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62BEC7" w14:textId="4F6A6A99" w:rsidR="00EC4FB3" w:rsidRPr="009379BD" w:rsidRDefault="00EC4FB3" w:rsidP="00EC4FB3">
      <w:pPr>
        <w:ind w:right="1273"/>
        <w:rPr>
          <w:rFonts w:cs="Arial"/>
          <w:u w:val="single"/>
        </w:rPr>
      </w:pPr>
      <w:r w:rsidRPr="009379BD">
        <w:rPr>
          <w:rFonts w:cs="Arial"/>
          <w:u w:val="single"/>
        </w:rPr>
        <w:t xml:space="preserve">Ime </w:t>
      </w:r>
      <w:r>
        <w:rPr>
          <w:rFonts w:cs="Arial"/>
          <w:u w:val="single"/>
        </w:rPr>
        <w:t xml:space="preserve">gradiva: </w:t>
      </w:r>
      <w:r w:rsidR="00E623C5">
        <w:rPr>
          <w:rFonts w:cs="Arial"/>
          <w:u w:val="single"/>
        </w:rPr>
        <w:t xml:space="preserve"> </w:t>
      </w:r>
      <w:bookmarkStart w:id="0" w:name="_GoBack"/>
      <w:bookmarkEnd w:id="0"/>
    </w:p>
    <w:p w14:paraId="173DCC36" w14:textId="77777777" w:rsidR="00EC4FB3" w:rsidRDefault="00EC4FB3" w:rsidP="00EC4FB3">
      <w:pPr>
        <w:ind w:right="1273"/>
        <w:rPr>
          <w:rFonts w:cs="Arial"/>
          <w:b/>
        </w:rPr>
      </w:pPr>
      <w:r>
        <w:rPr>
          <w:rFonts w:cs="Arial"/>
          <w:b/>
        </w:rPr>
        <w:t xml:space="preserve">Osnutek Operativnega programa varstva pred hrupom 2013 - 2018 </w:t>
      </w:r>
    </w:p>
    <w:p w14:paraId="38CFE718" w14:textId="77777777" w:rsidR="00EC4FB3" w:rsidRDefault="00EC4FB3" w:rsidP="00EC4FB3">
      <w:pPr>
        <w:ind w:right="1273"/>
        <w:rPr>
          <w:rFonts w:cs="Arial"/>
          <w:b/>
        </w:rPr>
      </w:pPr>
    </w:p>
    <w:p w14:paraId="1AE15565" w14:textId="77777777" w:rsidR="00EC4FB3" w:rsidRDefault="00EC4FB3" w:rsidP="00EC4FB3">
      <w:pPr>
        <w:ind w:right="1273"/>
        <w:rPr>
          <w:rFonts w:cs="Arial"/>
          <w:b/>
        </w:rPr>
      </w:pPr>
    </w:p>
    <w:p w14:paraId="5195B6B8" w14:textId="77777777" w:rsidR="00EC4FB3" w:rsidRPr="009379BD" w:rsidRDefault="00EC4FB3" w:rsidP="00EC4FB3">
      <w:pPr>
        <w:ind w:right="1273"/>
        <w:rPr>
          <w:rFonts w:cs="Arial"/>
          <w:u w:val="single"/>
        </w:rPr>
      </w:pPr>
      <w:r w:rsidRPr="009379BD">
        <w:rPr>
          <w:rFonts w:cs="Arial"/>
          <w:u w:val="single"/>
        </w:rPr>
        <w:t>Številka zadeve:</w:t>
      </w:r>
    </w:p>
    <w:p w14:paraId="778F7F11" w14:textId="77777777" w:rsidR="00EC4FB3" w:rsidRDefault="00EC4FB3" w:rsidP="00EC4FB3">
      <w:pPr>
        <w:ind w:right="1273"/>
        <w:rPr>
          <w:rFonts w:cs="Arial"/>
          <w:b/>
        </w:rPr>
      </w:pPr>
      <w:r>
        <w:rPr>
          <w:rFonts w:cs="Arial"/>
          <w:szCs w:val="20"/>
        </w:rPr>
        <w:t>007-66/2017/30</w:t>
      </w:r>
    </w:p>
    <w:p w14:paraId="570AA14A" w14:textId="77777777" w:rsidR="00EC4FB3" w:rsidRDefault="00EC4FB3" w:rsidP="00EC4FB3">
      <w:pPr>
        <w:ind w:right="1273"/>
        <w:rPr>
          <w:rFonts w:cs="Arial"/>
          <w:b/>
        </w:rPr>
      </w:pPr>
    </w:p>
    <w:p w14:paraId="4DDA864C" w14:textId="77777777" w:rsidR="00EC4FB3" w:rsidRDefault="00EC4FB3" w:rsidP="00EC4FB3">
      <w:pPr>
        <w:ind w:right="1273"/>
        <w:rPr>
          <w:rFonts w:cs="Arial"/>
          <w:b/>
        </w:rPr>
      </w:pPr>
    </w:p>
    <w:p w14:paraId="535EF976" w14:textId="77777777" w:rsidR="00EC4FB3" w:rsidRPr="009379BD" w:rsidRDefault="00EC4FB3" w:rsidP="00EC4FB3">
      <w:pPr>
        <w:ind w:right="1273"/>
        <w:rPr>
          <w:rFonts w:cs="Arial"/>
          <w:u w:val="single"/>
        </w:rPr>
      </w:pPr>
      <w:r w:rsidRPr="009379BD">
        <w:rPr>
          <w:rFonts w:cs="Arial"/>
          <w:u w:val="single"/>
        </w:rPr>
        <w:t xml:space="preserve">Datum objave: </w:t>
      </w:r>
    </w:p>
    <w:p w14:paraId="7D94F443" w14:textId="77777777" w:rsidR="00EC4FB3" w:rsidRDefault="00EC4FB3" w:rsidP="00EC4FB3">
      <w:pPr>
        <w:ind w:right="1273"/>
        <w:rPr>
          <w:rFonts w:cs="Arial"/>
          <w:b/>
        </w:rPr>
      </w:pPr>
      <w:r>
        <w:rPr>
          <w:rFonts w:cs="Arial"/>
          <w:b/>
        </w:rPr>
        <w:t xml:space="preserve">17. 11. 2017    </w:t>
      </w:r>
    </w:p>
    <w:p w14:paraId="566BAAB8" w14:textId="77777777" w:rsidR="00EC4FB3" w:rsidRDefault="00EC4FB3" w:rsidP="00EC4FB3">
      <w:pPr>
        <w:ind w:right="1273"/>
        <w:rPr>
          <w:rFonts w:cs="Arial"/>
          <w:b/>
        </w:rPr>
      </w:pPr>
    </w:p>
    <w:p w14:paraId="7B8142C3" w14:textId="77777777" w:rsidR="00EC4FB3" w:rsidRDefault="00EC4FB3" w:rsidP="00EC4FB3">
      <w:pPr>
        <w:ind w:right="1273"/>
        <w:rPr>
          <w:rFonts w:cs="Arial"/>
          <w:b/>
        </w:rPr>
      </w:pPr>
    </w:p>
    <w:p w14:paraId="28EB1E97" w14:textId="77777777" w:rsidR="00EC4FB3" w:rsidRDefault="00EC4FB3" w:rsidP="00EC4FB3">
      <w:pPr>
        <w:ind w:right="1273"/>
        <w:rPr>
          <w:rFonts w:cs="Arial"/>
          <w:u w:val="single"/>
        </w:rPr>
      </w:pPr>
      <w:r w:rsidRPr="009379BD">
        <w:rPr>
          <w:rFonts w:cs="Arial"/>
          <w:u w:val="single"/>
        </w:rPr>
        <w:t>R</w:t>
      </w:r>
      <w:r>
        <w:rPr>
          <w:rFonts w:cs="Arial"/>
          <w:u w:val="single"/>
        </w:rPr>
        <w:t>ok za sprejem mnenj in pripomb:</w:t>
      </w:r>
    </w:p>
    <w:p w14:paraId="5F0141F9" w14:textId="77777777" w:rsidR="00EC4FB3" w:rsidRDefault="00EC4FB3" w:rsidP="00EC4FB3">
      <w:pPr>
        <w:ind w:right="1273"/>
        <w:rPr>
          <w:rFonts w:cs="Arial"/>
          <w:b/>
        </w:rPr>
      </w:pPr>
      <w:r>
        <w:rPr>
          <w:rFonts w:cs="Arial"/>
          <w:b/>
        </w:rPr>
        <w:t xml:space="preserve">18. 12. 2017  </w:t>
      </w:r>
    </w:p>
    <w:p w14:paraId="4E4CD35C" w14:textId="77777777" w:rsidR="00EC4FB3" w:rsidRDefault="00EC4FB3" w:rsidP="00EC4FB3">
      <w:pPr>
        <w:ind w:right="1273"/>
        <w:rPr>
          <w:rFonts w:cs="Arial"/>
          <w:b/>
        </w:rPr>
      </w:pPr>
    </w:p>
    <w:p w14:paraId="74554B75" w14:textId="77777777" w:rsidR="00EC4FB3" w:rsidRPr="009379BD" w:rsidRDefault="00EC4FB3" w:rsidP="00EC4FB3">
      <w:pPr>
        <w:ind w:right="1273"/>
        <w:rPr>
          <w:rFonts w:cs="Arial"/>
          <w:u w:val="single"/>
        </w:rPr>
      </w:pPr>
      <w:r>
        <w:rPr>
          <w:rFonts w:cs="Arial"/>
          <w:u w:val="single"/>
        </w:rPr>
        <w:t>e-</w:t>
      </w:r>
      <w:r w:rsidRPr="009379BD">
        <w:rPr>
          <w:rFonts w:cs="Arial"/>
          <w:u w:val="single"/>
        </w:rPr>
        <w:t>naslov</w:t>
      </w:r>
      <w:r>
        <w:rPr>
          <w:rFonts w:cs="Arial"/>
          <w:u w:val="single"/>
        </w:rPr>
        <w:t xml:space="preserve"> za odziv javnosti</w:t>
      </w:r>
      <w:r w:rsidRPr="009379BD">
        <w:rPr>
          <w:rFonts w:cs="Arial"/>
          <w:u w:val="single"/>
        </w:rPr>
        <w:t>:</w:t>
      </w:r>
    </w:p>
    <w:p w14:paraId="073CBBF2" w14:textId="77777777" w:rsidR="00EC4FB3" w:rsidRDefault="009502C2" w:rsidP="00EC4FB3">
      <w:pPr>
        <w:ind w:right="1273"/>
        <w:rPr>
          <w:rFonts w:cs="Arial"/>
          <w:b/>
        </w:rPr>
      </w:pPr>
      <w:hyperlink r:id="rId9" w:history="1">
        <w:r w:rsidR="00EC4FB3" w:rsidRPr="00B042F1">
          <w:rPr>
            <w:rStyle w:val="Hiperpovezava"/>
            <w:rFonts w:cs="Arial"/>
            <w:b/>
          </w:rPr>
          <w:t>gp.mop@gov.si</w:t>
        </w:r>
      </w:hyperlink>
    </w:p>
    <w:p w14:paraId="4002F0BB" w14:textId="77777777" w:rsidR="00EC4FB3" w:rsidRPr="004D24E0" w:rsidRDefault="00EC4FB3" w:rsidP="00EC4FB3">
      <w:pPr>
        <w:rPr>
          <w:rFonts w:cs="Arial"/>
          <w:sz w:val="28"/>
          <w:szCs w:val="28"/>
        </w:rPr>
      </w:pPr>
    </w:p>
    <w:p w14:paraId="4BDA0A27" w14:textId="77777777" w:rsidR="00EC4FB3" w:rsidRPr="004D24E0" w:rsidRDefault="00EC4FB3" w:rsidP="00EC4FB3">
      <w:pPr>
        <w:rPr>
          <w:rFonts w:cs="Arial"/>
          <w:sz w:val="28"/>
          <w:szCs w:val="28"/>
        </w:rPr>
      </w:pPr>
    </w:p>
    <w:p w14:paraId="06C45A4E" w14:textId="77777777" w:rsidR="00EC4FB3" w:rsidRPr="004D24E0" w:rsidRDefault="00EC4FB3" w:rsidP="00EC4FB3">
      <w:pPr>
        <w:rPr>
          <w:rFonts w:cs="Arial"/>
          <w:sz w:val="28"/>
          <w:szCs w:val="28"/>
        </w:rPr>
      </w:pPr>
    </w:p>
    <w:p w14:paraId="35C91789" w14:textId="77777777" w:rsidR="00EC4FB3" w:rsidRPr="004D24E0" w:rsidRDefault="00EC4FB3" w:rsidP="00EC4FB3">
      <w:pPr>
        <w:rPr>
          <w:rFonts w:cs="Arial"/>
          <w:sz w:val="28"/>
          <w:szCs w:val="28"/>
        </w:rPr>
      </w:pPr>
    </w:p>
    <w:p w14:paraId="59E4143B" w14:textId="77777777" w:rsidR="007C64EC" w:rsidRPr="004D24E0" w:rsidRDefault="007C64EC" w:rsidP="007C64EC">
      <w:pPr>
        <w:rPr>
          <w:rFonts w:cs="Arial"/>
          <w:sz w:val="28"/>
          <w:szCs w:val="28"/>
        </w:rPr>
      </w:pPr>
    </w:p>
    <w:p w14:paraId="5322CDFF" w14:textId="77777777" w:rsidR="00C540EA" w:rsidRDefault="00C540EA" w:rsidP="00C540EA">
      <w:pPr>
        <w:spacing w:before="0" w:after="160" w:line="259" w:lineRule="auto"/>
        <w:jc w:val="left"/>
        <w:rPr>
          <w:rFonts w:cs="Arial"/>
          <w:b/>
          <w:sz w:val="28"/>
          <w:szCs w:val="28"/>
        </w:rPr>
        <w:sectPr w:rsidR="00C540EA" w:rsidSect="00C540EA">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fmt="upperRoman" w:start="1"/>
          <w:cols w:space="708"/>
          <w:titlePg/>
          <w:docGrid w:linePitch="360"/>
        </w:sectPr>
      </w:pPr>
    </w:p>
    <w:p w14:paraId="16044A7B" w14:textId="39CB9BBF" w:rsidR="00631909" w:rsidRDefault="00631909" w:rsidP="00C540EA">
      <w:pPr>
        <w:spacing w:before="0" w:after="160" w:line="259" w:lineRule="auto"/>
        <w:jc w:val="left"/>
        <w:rPr>
          <w:rFonts w:cs="Arial"/>
          <w:b/>
          <w:sz w:val="28"/>
          <w:szCs w:val="28"/>
        </w:rPr>
      </w:pPr>
    </w:p>
    <w:p w14:paraId="3DAA09B4" w14:textId="77777777" w:rsidR="00631909" w:rsidRDefault="00631909" w:rsidP="00631909">
      <w:pPr>
        <w:jc w:val="center"/>
        <w:rPr>
          <w:rFonts w:cs="Arial"/>
          <w:b/>
          <w:sz w:val="28"/>
          <w:szCs w:val="28"/>
        </w:rPr>
      </w:pPr>
    </w:p>
    <w:p w14:paraId="3F4320FF" w14:textId="77777777" w:rsidR="00631909" w:rsidRDefault="00631909" w:rsidP="00631909">
      <w:pPr>
        <w:jc w:val="center"/>
        <w:rPr>
          <w:rFonts w:cs="Arial"/>
          <w:b/>
          <w:sz w:val="28"/>
          <w:szCs w:val="28"/>
        </w:rPr>
      </w:pPr>
    </w:p>
    <w:p w14:paraId="0D55B1FA" w14:textId="77777777" w:rsidR="00631909" w:rsidRDefault="00631909" w:rsidP="00631909">
      <w:pPr>
        <w:jc w:val="center"/>
        <w:rPr>
          <w:rFonts w:cs="Arial"/>
          <w:b/>
          <w:sz w:val="28"/>
          <w:szCs w:val="28"/>
        </w:rPr>
      </w:pPr>
    </w:p>
    <w:p w14:paraId="2B998768" w14:textId="77777777" w:rsidR="00631909" w:rsidRDefault="00631909" w:rsidP="00631909">
      <w:pPr>
        <w:jc w:val="center"/>
        <w:rPr>
          <w:rFonts w:cs="Arial"/>
          <w:b/>
          <w:sz w:val="28"/>
          <w:szCs w:val="28"/>
        </w:rPr>
      </w:pPr>
    </w:p>
    <w:p w14:paraId="3BEC747A" w14:textId="77777777" w:rsidR="00631909" w:rsidRDefault="00631909" w:rsidP="00631909">
      <w:pPr>
        <w:jc w:val="center"/>
        <w:rPr>
          <w:rFonts w:cs="Arial"/>
          <w:b/>
          <w:sz w:val="28"/>
          <w:szCs w:val="28"/>
        </w:rPr>
      </w:pPr>
    </w:p>
    <w:p w14:paraId="793D4209" w14:textId="77777777" w:rsidR="00631909" w:rsidRDefault="00631909" w:rsidP="00631909">
      <w:pPr>
        <w:jc w:val="center"/>
        <w:rPr>
          <w:rFonts w:cs="Arial"/>
          <w:b/>
          <w:sz w:val="28"/>
          <w:szCs w:val="28"/>
        </w:rPr>
      </w:pPr>
    </w:p>
    <w:p w14:paraId="3E1B4BAE" w14:textId="77777777" w:rsidR="00631909" w:rsidRDefault="00631909" w:rsidP="00631909">
      <w:pPr>
        <w:jc w:val="center"/>
        <w:rPr>
          <w:rFonts w:cs="Arial"/>
          <w:b/>
          <w:sz w:val="28"/>
          <w:szCs w:val="28"/>
        </w:rPr>
      </w:pPr>
    </w:p>
    <w:p w14:paraId="38332828" w14:textId="77777777" w:rsidR="00631909" w:rsidRDefault="00631909" w:rsidP="00631909">
      <w:pPr>
        <w:jc w:val="center"/>
        <w:rPr>
          <w:rFonts w:cs="Arial"/>
          <w:b/>
          <w:sz w:val="28"/>
          <w:szCs w:val="28"/>
        </w:rPr>
      </w:pPr>
    </w:p>
    <w:p w14:paraId="1D98471F" w14:textId="77777777" w:rsidR="00631909" w:rsidRDefault="00631909" w:rsidP="00631909">
      <w:pPr>
        <w:jc w:val="center"/>
        <w:rPr>
          <w:rFonts w:cs="Arial"/>
          <w:b/>
          <w:sz w:val="28"/>
          <w:szCs w:val="28"/>
        </w:rPr>
      </w:pPr>
    </w:p>
    <w:p w14:paraId="75ED39C3" w14:textId="77777777" w:rsidR="00631909" w:rsidRDefault="00631909" w:rsidP="00631909">
      <w:pPr>
        <w:jc w:val="center"/>
        <w:rPr>
          <w:rFonts w:cs="Arial"/>
          <w:b/>
          <w:sz w:val="28"/>
          <w:szCs w:val="28"/>
        </w:rPr>
      </w:pPr>
    </w:p>
    <w:p w14:paraId="0FD0D0AE" w14:textId="220C208E" w:rsidR="007C64EC" w:rsidRPr="004D24E0" w:rsidRDefault="007C64EC" w:rsidP="00631909">
      <w:pPr>
        <w:jc w:val="center"/>
        <w:rPr>
          <w:rFonts w:cs="Arial"/>
          <w:b/>
          <w:sz w:val="28"/>
          <w:szCs w:val="28"/>
        </w:rPr>
      </w:pPr>
      <w:r w:rsidRPr="004D24E0">
        <w:rPr>
          <w:rFonts w:cs="Arial"/>
          <w:b/>
          <w:sz w:val="28"/>
          <w:szCs w:val="28"/>
        </w:rPr>
        <w:t>osnutek</w:t>
      </w:r>
    </w:p>
    <w:p w14:paraId="58E25244" w14:textId="77777777" w:rsidR="007C64EC" w:rsidRPr="004D24E0" w:rsidRDefault="007C64EC" w:rsidP="00631909">
      <w:pPr>
        <w:jc w:val="center"/>
        <w:rPr>
          <w:rFonts w:cs="Arial"/>
          <w:sz w:val="28"/>
          <w:szCs w:val="28"/>
        </w:rPr>
      </w:pPr>
    </w:p>
    <w:p w14:paraId="7D7AD73C" w14:textId="77777777" w:rsidR="007C64EC" w:rsidRPr="004D24E0" w:rsidRDefault="007C64EC" w:rsidP="00631909">
      <w:pPr>
        <w:jc w:val="center"/>
        <w:rPr>
          <w:rFonts w:cs="Arial"/>
          <w:sz w:val="28"/>
          <w:szCs w:val="28"/>
        </w:rPr>
      </w:pPr>
    </w:p>
    <w:p w14:paraId="6CA02583" w14:textId="77777777" w:rsidR="007C64EC" w:rsidRPr="004D24E0" w:rsidRDefault="007C64EC" w:rsidP="00631909">
      <w:pPr>
        <w:jc w:val="center"/>
        <w:rPr>
          <w:rFonts w:cs="Arial"/>
          <w:sz w:val="28"/>
          <w:szCs w:val="28"/>
        </w:rPr>
      </w:pPr>
      <w:r w:rsidRPr="004D24E0">
        <w:rPr>
          <w:rFonts w:cs="Arial"/>
          <w:sz w:val="28"/>
          <w:szCs w:val="28"/>
        </w:rPr>
        <w:t>OPERATIVNI PROGRAM VARSTVA PRED HRUPOM</w:t>
      </w:r>
    </w:p>
    <w:p w14:paraId="56CBF139" w14:textId="77777777" w:rsidR="007C64EC" w:rsidRPr="004D24E0" w:rsidRDefault="007C64EC" w:rsidP="00631909">
      <w:pPr>
        <w:jc w:val="center"/>
        <w:rPr>
          <w:rFonts w:cs="Arial"/>
          <w:sz w:val="28"/>
          <w:szCs w:val="28"/>
        </w:rPr>
      </w:pPr>
    </w:p>
    <w:p w14:paraId="68F2016E" w14:textId="77777777" w:rsidR="007C64EC" w:rsidRPr="004D24E0" w:rsidRDefault="007C64EC" w:rsidP="00631909">
      <w:pPr>
        <w:jc w:val="center"/>
        <w:rPr>
          <w:rFonts w:cs="Arial"/>
          <w:sz w:val="28"/>
          <w:szCs w:val="28"/>
        </w:rPr>
      </w:pPr>
      <w:r w:rsidRPr="004D24E0">
        <w:rPr>
          <w:rFonts w:cs="Arial"/>
          <w:sz w:val="28"/>
          <w:szCs w:val="28"/>
        </w:rPr>
        <w:t>obdobje 2013-2018</w:t>
      </w:r>
    </w:p>
    <w:p w14:paraId="272DBE1E" w14:textId="77777777" w:rsidR="007C64EC" w:rsidRPr="004D24E0" w:rsidRDefault="007C64EC" w:rsidP="007C64EC">
      <w:pPr>
        <w:jc w:val="center"/>
        <w:rPr>
          <w:rFonts w:cs="Arial"/>
          <w:sz w:val="28"/>
          <w:szCs w:val="28"/>
        </w:rPr>
      </w:pPr>
    </w:p>
    <w:p w14:paraId="20E3409E" w14:textId="77777777" w:rsidR="007C64EC" w:rsidRPr="004D24E0" w:rsidRDefault="007C64EC" w:rsidP="007C64EC">
      <w:pPr>
        <w:jc w:val="center"/>
        <w:rPr>
          <w:rFonts w:cs="Arial"/>
          <w:b/>
          <w:sz w:val="28"/>
          <w:szCs w:val="28"/>
        </w:rPr>
      </w:pPr>
    </w:p>
    <w:p w14:paraId="4932BE52" w14:textId="77777777" w:rsidR="007C64EC" w:rsidRPr="004D24E0" w:rsidRDefault="007C64EC" w:rsidP="007C64EC">
      <w:pPr>
        <w:jc w:val="center"/>
        <w:rPr>
          <w:rFonts w:cs="Arial"/>
          <w:b/>
          <w:sz w:val="28"/>
          <w:szCs w:val="28"/>
        </w:rPr>
      </w:pPr>
    </w:p>
    <w:p w14:paraId="7BB5BAE5" w14:textId="77777777" w:rsidR="007C64EC" w:rsidRPr="004D24E0" w:rsidRDefault="007C64EC" w:rsidP="007C64EC">
      <w:pPr>
        <w:rPr>
          <w:rFonts w:cs="Arial"/>
        </w:rPr>
      </w:pPr>
    </w:p>
    <w:p w14:paraId="05CFD66F" w14:textId="77777777" w:rsidR="007C64EC" w:rsidRPr="004D24E0" w:rsidRDefault="007C64EC" w:rsidP="007C64EC">
      <w:pPr>
        <w:rPr>
          <w:rFonts w:cs="Arial"/>
        </w:rPr>
      </w:pPr>
    </w:p>
    <w:p w14:paraId="116221E4" w14:textId="77777777" w:rsidR="007C64EC" w:rsidRPr="004D24E0" w:rsidRDefault="007C64EC" w:rsidP="007C64EC">
      <w:pPr>
        <w:rPr>
          <w:rFonts w:cs="Arial"/>
        </w:rPr>
      </w:pPr>
    </w:p>
    <w:p w14:paraId="7CBAD8D4" w14:textId="77777777" w:rsidR="007C64EC" w:rsidRPr="004D24E0" w:rsidRDefault="007C64EC" w:rsidP="007C64EC">
      <w:pPr>
        <w:rPr>
          <w:rFonts w:cs="Arial"/>
        </w:rPr>
      </w:pPr>
    </w:p>
    <w:p w14:paraId="271D3547" w14:textId="77777777" w:rsidR="007C64EC" w:rsidRPr="004D24E0" w:rsidRDefault="007C64EC" w:rsidP="007C64EC">
      <w:pPr>
        <w:rPr>
          <w:rFonts w:cs="Arial"/>
        </w:rPr>
      </w:pPr>
    </w:p>
    <w:p w14:paraId="2691ACCD" w14:textId="77777777" w:rsidR="007C64EC" w:rsidRPr="004D24E0" w:rsidRDefault="007C64EC" w:rsidP="007C64EC">
      <w:pPr>
        <w:rPr>
          <w:rFonts w:cs="Arial"/>
        </w:rPr>
      </w:pPr>
    </w:p>
    <w:p w14:paraId="3D9EFD4E" w14:textId="77777777" w:rsidR="007C64EC" w:rsidRPr="004D24E0" w:rsidRDefault="007C64EC" w:rsidP="007C64EC">
      <w:pPr>
        <w:rPr>
          <w:rFonts w:cs="Arial"/>
        </w:rPr>
      </w:pPr>
    </w:p>
    <w:p w14:paraId="17686218" w14:textId="77777777" w:rsidR="007C64EC" w:rsidRPr="004D24E0" w:rsidRDefault="007C64EC" w:rsidP="007C64EC">
      <w:pPr>
        <w:rPr>
          <w:rFonts w:cs="Arial"/>
        </w:rPr>
      </w:pPr>
    </w:p>
    <w:p w14:paraId="1A87F482" w14:textId="77777777" w:rsidR="007C64EC" w:rsidRPr="004D24E0" w:rsidRDefault="007C64EC" w:rsidP="007C64EC">
      <w:pPr>
        <w:rPr>
          <w:rFonts w:cs="Arial"/>
        </w:rPr>
      </w:pPr>
    </w:p>
    <w:p w14:paraId="6CBBE522" w14:textId="77777777" w:rsidR="007C64EC" w:rsidRPr="004D24E0" w:rsidRDefault="007C64EC" w:rsidP="007C64EC">
      <w:pPr>
        <w:rPr>
          <w:rFonts w:cs="Arial"/>
        </w:rPr>
      </w:pPr>
    </w:p>
    <w:p w14:paraId="7F52353F" w14:textId="77777777" w:rsidR="007C64EC" w:rsidRPr="004D24E0" w:rsidRDefault="007C64EC" w:rsidP="007C64EC">
      <w:pPr>
        <w:rPr>
          <w:rFonts w:cs="Arial"/>
        </w:rPr>
      </w:pPr>
    </w:p>
    <w:p w14:paraId="0FD1A14F" w14:textId="77777777" w:rsidR="007C64EC" w:rsidRPr="004D24E0" w:rsidRDefault="007C64EC" w:rsidP="007C64EC">
      <w:pPr>
        <w:rPr>
          <w:rFonts w:cs="Arial"/>
        </w:rPr>
      </w:pPr>
    </w:p>
    <w:p w14:paraId="78260B11" w14:textId="77777777" w:rsidR="007C64EC" w:rsidRPr="004D24E0" w:rsidRDefault="007C64EC" w:rsidP="007C64EC">
      <w:pPr>
        <w:rPr>
          <w:rFonts w:cs="Arial"/>
        </w:rPr>
      </w:pPr>
    </w:p>
    <w:p w14:paraId="6683944B" w14:textId="77777777" w:rsidR="007C64EC" w:rsidRPr="004D24E0" w:rsidRDefault="007C64EC" w:rsidP="007C64EC">
      <w:pPr>
        <w:rPr>
          <w:rFonts w:cs="Arial"/>
        </w:rPr>
      </w:pPr>
    </w:p>
    <w:p w14:paraId="60DCEAAB" w14:textId="77777777" w:rsidR="007C64EC" w:rsidRPr="004D24E0" w:rsidRDefault="007C64EC" w:rsidP="007C64EC">
      <w:pPr>
        <w:rPr>
          <w:rFonts w:cs="Arial"/>
        </w:rPr>
      </w:pPr>
    </w:p>
    <w:p w14:paraId="162391C4" w14:textId="77777777" w:rsidR="007C64EC" w:rsidRPr="004D24E0" w:rsidRDefault="007C64EC" w:rsidP="007C64EC">
      <w:pPr>
        <w:rPr>
          <w:rFonts w:cs="Arial"/>
        </w:rPr>
      </w:pPr>
    </w:p>
    <w:p w14:paraId="6D9BD867" w14:textId="77777777" w:rsidR="007C64EC" w:rsidRPr="004D24E0" w:rsidRDefault="007C64EC" w:rsidP="007C64EC">
      <w:pPr>
        <w:rPr>
          <w:rFonts w:cs="Arial"/>
        </w:rPr>
      </w:pPr>
    </w:p>
    <w:p w14:paraId="0EC9DD35" w14:textId="77777777" w:rsidR="007C64EC" w:rsidRPr="004D24E0" w:rsidRDefault="007C64EC" w:rsidP="007C64EC">
      <w:pPr>
        <w:rPr>
          <w:rFonts w:cs="Arial"/>
        </w:rPr>
      </w:pPr>
    </w:p>
    <w:p w14:paraId="71380268" w14:textId="77777777" w:rsidR="007C64EC" w:rsidRPr="004D24E0" w:rsidRDefault="007C64EC" w:rsidP="007C64EC">
      <w:pPr>
        <w:rPr>
          <w:rFonts w:cs="Arial"/>
        </w:rPr>
      </w:pPr>
    </w:p>
    <w:p w14:paraId="050B62B4" w14:textId="77777777" w:rsidR="002A59E7" w:rsidRPr="004D24E0" w:rsidRDefault="002A59E7" w:rsidP="007C64EC">
      <w:pPr>
        <w:rPr>
          <w:rFonts w:cs="Arial"/>
        </w:rPr>
        <w:sectPr w:rsidR="002A59E7" w:rsidRPr="004D24E0" w:rsidSect="00C540EA">
          <w:pgSz w:w="11906" w:h="16838"/>
          <w:pgMar w:top="1417" w:right="1417" w:bottom="1417" w:left="1417" w:header="708" w:footer="708" w:gutter="0"/>
          <w:pgNumType w:fmt="upperRoman" w:start="1"/>
          <w:cols w:space="708"/>
          <w:titlePg/>
          <w:docGrid w:linePitch="360"/>
        </w:sectPr>
      </w:pPr>
    </w:p>
    <w:p w14:paraId="6EB06DAB" w14:textId="0063D050" w:rsidR="007C64EC" w:rsidRPr="0069363E" w:rsidRDefault="007C64EC" w:rsidP="006348F4">
      <w:pPr>
        <w:pStyle w:val="Naslov10"/>
        <w:ind w:left="357" w:hanging="357"/>
        <w:rPr>
          <w:rFonts w:cs="Arial"/>
          <w:b w:val="0"/>
          <w:sz w:val="24"/>
          <w:szCs w:val="24"/>
        </w:rPr>
      </w:pPr>
      <w:r w:rsidRPr="006348F4">
        <w:rPr>
          <w:rFonts w:cs="Arial"/>
          <w:sz w:val="24"/>
          <w:szCs w:val="24"/>
        </w:rPr>
        <w:lastRenderedPageBreak/>
        <w:t>KAZALO</w:t>
      </w:r>
      <w:r w:rsidR="006F6DA0">
        <w:rPr>
          <w:rFonts w:cs="Arial"/>
          <w:sz w:val="24"/>
          <w:szCs w:val="24"/>
        </w:rPr>
        <w:t xml:space="preserve"> VSEBINE</w:t>
      </w:r>
    </w:p>
    <w:p w14:paraId="3FAFAF94" w14:textId="77777777" w:rsidR="00E36B40" w:rsidRPr="00E36B40" w:rsidRDefault="00C04480" w:rsidP="00E36B40">
      <w:pPr>
        <w:pStyle w:val="Kazalovsebine1"/>
        <w:spacing w:line="288" w:lineRule="auto"/>
        <w:rPr>
          <w:rFonts w:ascii="Arial" w:eastAsiaTheme="minorEastAsia" w:hAnsi="Arial" w:cs="Arial"/>
          <w:b w:val="0"/>
          <w:bCs w:val="0"/>
          <w:caps w:val="0"/>
          <w:smallCaps/>
          <w:noProof/>
          <w:sz w:val="18"/>
          <w:szCs w:val="18"/>
          <w:lang w:eastAsia="sl-SI"/>
        </w:rPr>
      </w:pPr>
      <w:r w:rsidRPr="00E36B40">
        <w:rPr>
          <w:rFonts w:ascii="Arial" w:hAnsi="Arial" w:cs="Arial"/>
          <w:caps w:val="0"/>
          <w:smallCaps/>
          <w:sz w:val="18"/>
          <w:szCs w:val="18"/>
        </w:rPr>
        <w:fldChar w:fldCharType="begin"/>
      </w:r>
      <w:r w:rsidRPr="00E36B40">
        <w:rPr>
          <w:rFonts w:ascii="Arial" w:hAnsi="Arial" w:cs="Arial"/>
          <w:caps w:val="0"/>
          <w:smallCaps/>
          <w:sz w:val="18"/>
          <w:szCs w:val="18"/>
        </w:rPr>
        <w:instrText xml:space="preserve"> TOC \h \z \t "Heading_0;1;Naslov_1;2;Naslov_2;3;Naslov_3;4" </w:instrText>
      </w:r>
      <w:r w:rsidRPr="00E36B40">
        <w:rPr>
          <w:rFonts w:ascii="Arial" w:hAnsi="Arial" w:cs="Arial"/>
          <w:caps w:val="0"/>
          <w:smallCaps/>
          <w:sz w:val="18"/>
          <w:szCs w:val="18"/>
        </w:rPr>
        <w:fldChar w:fldCharType="separate"/>
      </w:r>
      <w:hyperlink w:anchor="_Toc498606417" w:history="1">
        <w:r w:rsidR="00E36B40" w:rsidRPr="00E36B40">
          <w:rPr>
            <w:rStyle w:val="Hiperpovezava"/>
            <w:rFonts w:ascii="Arial" w:hAnsi="Arial" w:cs="Arial"/>
            <w:caps w:val="0"/>
            <w:smallCaps/>
            <w:noProof/>
            <w:sz w:val="18"/>
            <w:szCs w:val="18"/>
          </w:rPr>
          <w:t>I.</w:t>
        </w:r>
        <w:r w:rsidR="00E36B40" w:rsidRPr="00E36B40">
          <w:rPr>
            <w:rFonts w:ascii="Arial" w:eastAsiaTheme="minorEastAsia" w:hAnsi="Arial" w:cs="Arial"/>
            <w:b w:val="0"/>
            <w:bCs w:val="0"/>
            <w:caps w:val="0"/>
            <w:smallCaps/>
            <w:noProof/>
            <w:sz w:val="18"/>
            <w:szCs w:val="18"/>
            <w:lang w:eastAsia="sl-SI"/>
          </w:rPr>
          <w:tab/>
        </w:r>
        <w:r w:rsidR="00E36B40" w:rsidRPr="00E36B40">
          <w:rPr>
            <w:rStyle w:val="Hiperpovezava"/>
            <w:rFonts w:ascii="Arial" w:hAnsi="Arial" w:cs="Arial"/>
            <w:caps w:val="0"/>
            <w:smallCaps/>
            <w:noProof/>
            <w:sz w:val="18"/>
            <w:szCs w:val="18"/>
          </w:rPr>
          <w:t>POGLAVJE: Splošna izhodišča</w:t>
        </w:r>
        <w:r w:rsidR="00E36B40" w:rsidRPr="00E36B40">
          <w:rPr>
            <w:rFonts w:ascii="Arial" w:hAnsi="Arial" w:cs="Arial"/>
            <w:caps w:val="0"/>
            <w:smallCaps/>
            <w:noProof/>
            <w:webHidden/>
            <w:sz w:val="18"/>
            <w:szCs w:val="18"/>
          </w:rPr>
          <w:tab/>
        </w:r>
        <w:r w:rsidR="00E36B40" w:rsidRPr="00E36B40">
          <w:rPr>
            <w:rFonts w:ascii="Arial" w:hAnsi="Arial" w:cs="Arial"/>
            <w:caps w:val="0"/>
            <w:smallCaps/>
            <w:noProof/>
            <w:webHidden/>
            <w:sz w:val="18"/>
            <w:szCs w:val="18"/>
          </w:rPr>
          <w:fldChar w:fldCharType="begin"/>
        </w:r>
        <w:r w:rsidR="00E36B40" w:rsidRPr="00E36B40">
          <w:rPr>
            <w:rFonts w:ascii="Arial" w:hAnsi="Arial" w:cs="Arial"/>
            <w:caps w:val="0"/>
            <w:smallCaps/>
            <w:noProof/>
            <w:webHidden/>
            <w:sz w:val="18"/>
            <w:szCs w:val="18"/>
          </w:rPr>
          <w:instrText xml:space="preserve"> PAGEREF _Toc498606417 \h </w:instrText>
        </w:r>
        <w:r w:rsidR="00E36B40" w:rsidRPr="00E36B40">
          <w:rPr>
            <w:rFonts w:ascii="Arial" w:hAnsi="Arial" w:cs="Arial"/>
            <w:caps w:val="0"/>
            <w:smallCaps/>
            <w:noProof/>
            <w:webHidden/>
            <w:sz w:val="18"/>
            <w:szCs w:val="18"/>
          </w:rPr>
        </w:r>
        <w:r w:rsidR="00E36B40" w:rsidRPr="00E36B40">
          <w:rPr>
            <w:rFonts w:ascii="Arial" w:hAnsi="Arial" w:cs="Arial"/>
            <w:caps w:val="0"/>
            <w:smallCaps/>
            <w:noProof/>
            <w:webHidden/>
            <w:sz w:val="18"/>
            <w:szCs w:val="18"/>
          </w:rPr>
          <w:fldChar w:fldCharType="separate"/>
        </w:r>
        <w:r w:rsidR="006F50D5">
          <w:rPr>
            <w:rFonts w:ascii="Arial" w:hAnsi="Arial" w:cs="Arial"/>
            <w:caps w:val="0"/>
            <w:smallCaps/>
            <w:noProof/>
            <w:webHidden/>
            <w:sz w:val="18"/>
            <w:szCs w:val="18"/>
          </w:rPr>
          <w:t>1</w:t>
        </w:r>
        <w:r w:rsidR="00E36B40" w:rsidRPr="00E36B40">
          <w:rPr>
            <w:rFonts w:ascii="Arial" w:hAnsi="Arial" w:cs="Arial"/>
            <w:caps w:val="0"/>
            <w:smallCaps/>
            <w:noProof/>
            <w:webHidden/>
            <w:sz w:val="18"/>
            <w:szCs w:val="18"/>
          </w:rPr>
          <w:fldChar w:fldCharType="end"/>
        </w:r>
      </w:hyperlink>
    </w:p>
    <w:p w14:paraId="51EF8FE4"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18" w:history="1">
        <w:r w:rsidR="00E36B40" w:rsidRPr="00E36B40">
          <w:rPr>
            <w:rStyle w:val="Hiperpovezava"/>
            <w:rFonts w:ascii="Arial" w:hAnsi="Arial" w:cs="Arial"/>
            <w:smallCaps/>
            <w:noProof/>
            <w:sz w:val="18"/>
            <w:szCs w:val="18"/>
          </w:rPr>
          <w:t>1.</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Uvod</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_Toc498606418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w:t>
        </w:r>
        <w:r w:rsidR="00E36B40" w:rsidRPr="00E36B40">
          <w:rPr>
            <w:rFonts w:ascii="Arial" w:hAnsi="Arial" w:cs="Arial"/>
            <w:smallCaps/>
            <w:noProof/>
            <w:webHidden/>
            <w:sz w:val="18"/>
            <w:szCs w:val="18"/>
          </w:rPr>
          <w:fldChar w:fldCharType="end"/>
        </w:r>
      </w:hyperlink>
    </w:p>
    <w:p w14:paraId="6E6FF079"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19" w:history="1">
        <w:r w:rsidR="00E36B40" w:rsidRPr="00E36B40">
          <w:rPr>
            <w:rStyle w:val="Hiperpovezava"/>
            <w:rFonts w:ascii="Arial" w:hAnsi="Arial" w:cs="Arial"/>
            <w:smallCaps/>
            <w:noProof/>
            <w:sz w:val="18"/>
            <w:szCs w:val="18"/>
          </w:rPr>
          <w:t>1.1.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Pristojni organ</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_Toc498606419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w:t>
        </w:r>
        <w:r w:rsidR="00E36B40" w:rsidRPr="00E36B40">
          <w:rPr>
            <w:rFonts w:ascii="Arial" w:hAnsi="Arial" w:cs="Arial"/>
            <w:smallCaps/>
            <w:noProof/>
            <w:webHidden/>
            <w:sz w:val="18"/>
            <w:szCs w:val="18"/>
          </w:rPr>
          <w:fldChar w:fldCharType="end"/>
        </w:r>
      </w:hyperlink>
    </w:p>
    <w:p w14:paraId="57693935"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20" w:history="1">
        <w:r w:rsidR="00E36B40" w:rsidRPr="00E36B40">
          <w:rPr>
            <w:rStyle w:val="Hiperpovezava"/>
            <w:rFonts w:ascii="Arial" w:hAnsi="Arial" w:cs="Arial"/>
            <w:smallCaps/>
            <w:noProof/>
            <w:sz w:val="18"/>
            <w:szCs w:val="18"/>
          </w:rPr>
          <w:t>1.2.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Namen in cilji</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_Toc498606420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w:t>
        </w:r>
        <w:r w:rsidR="00E36B40" w:rsidRPr="00E36B40">
          <w:rPr>
            <w:rFonts w:ascii="Arial" w:hAnsi="Arial" w:cs="Arial"/>
            <w:smallCaps/>
            <w:noProof/>
            <w:webHidden/>
            <w:sz w:val="18"/>
            <w:szCs w:val="18"/>
          </w:rPr>
          <w:fldChar w:fldCharType="end"/>
        </w:r>
      </w:hyperlink>
    </w:p>
    <w:p w14:paraId="7AC48BA1"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21" w:history="1">
        <w:r w:rsidR="00E36B40" w:rsidRPr="00E36B40">
          <w:rPr>
            <w:rStyle w:val="Hiperpovezava"/>
            <w:rFonts w:ascii="Arial" w:hAnsi="Arial" w:cs="Arial"/>
            <w:smallCaps/>
            <w:noProof/>
            <w:sz w:val="18"/>
            <w:szCs w:val="18"/>
          </w:rPr>
          <w:t>2.</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Zakonska podlaga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_Toc498606421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3</w:t>
        </w:r>
        <w:r w:rsidR="00E36B40" w:rsidRPr="00E36B40">
          <w:rPr>
            <w:rFonts w:ascii="Arial" w:hAnsi="Arial" w:cs="Arial"/>
            <w:smallCaps/>
            <w:noProof/>
            <w:webHidden/>
            <w:sz w:val="18"/>
            <w:szCs w:val="18"/>
          </w:rPr>
          <w:fldChar w:fldCharType="end"/>
        </w:r>
      </w:hyperlink>
    </w:p>
    <w:p w14:paraId="612D9679"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22" w:history="1">
        <w:r w:rsidR="00E36B40" w:rsidRPr="00E36B40">
          <w:rPr>
            <w:rStyle w:val="Hiperpovezava"/>
            <w:rFonts w:ascii="Arial" w:hAnsi="Arial" w:cs="Arial"/>
            <w:smallCaps/>
            <w:noProof/>
            <w:sz w:val="18"/>
            <w:szCs w:val="18"/>
          </w:rPr>
          <w:t>2.1.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Direktiva o ocenjevanju in upravljanju okoljskega hrupa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_Toc498606422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3</w:t>
        </w:r>
        <w:r w:rsidR="00E36B40" w:rsidRPr="00E36B40">
          <w:rPr>
            <w:rFonts w:ascii="Arial" w:hAnsi="Arial" w:cs="Arial"/>
            <w:smallCaps/>
            <w:noProof/>
            <w:webHidden/>
            <w:sz w:val="18"/>
            <w:szCs w:val="18"/>
          </w:rPr>
          <w:fldChar w:fldCharType="end"/>
        </w:r>
      </w:hyperlink>
    </w:p>
    <w:p w14:paraId="2CF28AE2"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23" w:history="1">
        <w:r w:rsidR="00E36B40" w:rsidRPr="00E36B40">
          <w:rPr>
            <w:rStyle w:val="Hiperpovezava"/>
            <w:rFonts w:ascii="Arial" w:hAnsi="Arial" w:cs="Arial"/>
            <w:smallCaps/>
            <w:noProof/>
            <w:sz w:val="18"/>
            <w:szCs w:val="18"/>
          </w:rPr>
          <w:t>2.2.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Ocenjevanje in upravljanje okoljskega hrupa v slovenski zakonodaji</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_Toc498606423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3</w:t>
        </w:r>
        <w:r w:rsidR="00E36B40" w:rsidRPr="00E36B40">
          <w:rPr>
            <w:rFonts w:ascii="Arial" w:hAnsi="Arial" w:cs="Arial"/>
            <w:smallCaps/>
            <w:noProof/>
            <w:webHidden/>
            <w:sz w:val="18"/>
            <w:szCs w:val="18"/>
          </w:rPr>
          <w:fldChar w:fldCharType="end"/>
        </w:r>
      </w:hyperlink>
    </w:p>
    <w:p w14:paraId="6FC6BB4B"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24" w:history="1">
        <w:r w:rsidR="00E36B40" w:rsidRPr="00E36B40">
          <w:rPr>
            <w:rStyle w:val="Hiperpovezava"/>
            <w:rFonts w:ascii="Arial" w:hAnsi="Arial" w:cs="Arial"/>
            <w:smallCaps/>
            <w:noProof/>
            <w:sz w:val="18"/>
            <w:szCs w:val="18"/>
          </w:rPr>
          <w:t>2.3.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Hrup v strateških dokumentih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_Toc498606424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w:t>
        </w:r>
        <w:r w:rsidR="00E36B40" w:rsidRPr="00E36B40">
          <w:rPr>
            <w:rFonts w:ascii="Arial" w:hAnsi="Arial" w:cs="Arial"/>
            <w:smallCaps/>
            <w:noProof/>
            <w:webHidden/>
            <w:sz w:val="18"/>
            <w:szCs w:val="18"/>
          </w:rPr>
          <w:fldChar w:fldCharType="end"/>
        </w:r>
      </w:hyperlink>
    </w:p>
    <w:p w14:paraId="360C191E"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25" w:history="1">
        <w:r w:rsidR="00E36B40" w:rsidRPr="00E36B40">
          <w:rPr>
            <w:rStyle w:val="Hiperpovezava"/>
            <w:rFonts w:ascii="Arial" w:hAnsi="Arial" w:cs="Arial"/>
            <w:smallCaps/>
            <w:noProof/>
            <w:sz w:val="18"/>
            <w:szCs w:val="18"/>
          </w:rPr>
          <w:t>3.</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Vpliv hrupa na zdravje in počutje ljudi</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_Toc498606425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w:t>
        </w:r>
        <w:r w:rsidR="00E36B40" w:rsidRPr="00E36B40">
          <w:rPr>
            <w:rFonts w:ascii="Arial" w:hAnsi="Arial" w:cs="Arial"/>
            <w:smallCaps/>
            <w:noProof/>
            <w:webHidden/>
            <w:sz w:val="18"/>
            <w:szCs w:val="18"/>
          </w:rPr>
          <w:fldChar w:fldCharType="end"/>
        </w:r>
      </w:hyperlink>
    </w:p>
    <w:p w14:paraId="092C6AE5"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26" w:history="1">
        <w:r w:rsidR="00E36B40" w:rsidRPr="00E36B40">
          <w:rPr>
            <w:rStyle w:val="Hiperpovezava"/>
            <w:rFonts w:ascii="Arial" w:hAnsi="Arial" w:cs="Arial"/>
            <w:smallCaps/>
            <w:noProof/>
            <w:sz w:val="18"/>
            <w:szCs w:val="18"/>
          </w:rPr>
          <w:t>4.</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Cilji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_Toc498606426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w:t>
        </w:r>
        <w:r w:rsidR="00E36B40" w:rsidRPr="00E36B40">
          <w:rPr>
            <w:rFonts w:ascii="Arial" w:hAnsi="Arial" w:cs="Arial"/>
            <w:smallCaps/>
            <w:noProof/>
            <w:webHidden/>
            <w:sz w:val="18"/>
            <w:szCs w:val="18"/>
          </w:rPr>
          <w:fldChar w:fldCharType="end"/>
        </w:r>
      </w:hyperlink>
    </w:p>
    <w:p w14:paraId="080D8240"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27" w:history="1">
        <w:r w:rsidR="00E36B40" w:rsidRPr="00E36B40">
          <w:rPr>
            <w:rStyle w:val="Hiperpovezava"/>
            <w:rFonts w:ascii="Arial" w:hAnsi="Arial" w:cs="Arial"/>
            <w:smallCaps/>
            <w:noProof/>
            <w:sz w:val="18"/>
            <w:szCs w:val="18"/>
          </w:rPr>
          <w:t>5.</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Ukrepi za doseganje ciljev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_Toc498606427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w:t>
        </w:r>
        <w:r w:rsidR="00E36B40" w:rsidRPr="00E36B40">
          <w:rPr>
            <w:rFonts w:ascii="Arial" w:hAnsi="Arial" w:cs="Arial"/>
            <w:smallCaps/>
            <w:noProof/>
            <w:webHidden/>
            <w:sz w:val="18"/>
            <w:szCs w:val="18"/>
          </w:rPr>
          <w:fldChar w:fldCharType="end"/>
        </w:r>
      </w:hyperlink>
    </w:p>
    <w:p w14:paraId="094A876D"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28" w:history="1">
        <w:r w:rsidR="00E36B40" w:rsidRPr="00E36B40">
          <w:rPr>
            <w:rStyle w:val="Hiperpovezava"/>
            <w:rFonts w:ascii="Arial" w:hAnsi="Arial" w:cs="Arial"/>
            <w:smallCaps/>
            <w:noProof/>
            <w:sz w:val="18"/>
            <w:szCs w:val="18"/>
          </w:rPr>
          <w:t>5.1.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Splošno o ukrepih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_Toc498606428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w:t>
        </w:r>
        <w:r w:rsidR="00E36B40" w:rsidRPr="00E36B40">
          <w:rPr>
            <w:rFonts w:ascii="Arial" w:hAnsi="Arial" w:cs="Arial"/>
            <w:smallCaps/>
            <w:noProof/>
            <w:webHidden/>
            <w:sz w:val="18"/>
            <w:szCs w:val="18"/>
          </w:rPr>
          <w:fldChar w:fldCharType="end"/>
        </w:r>
      </w:hyperlink>
    </w:p>
    <w:p w14:paraId="0B3A2097"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29" w:history="1">
        <w:r w:rsidR="00E36B40" w:rsidRPr="00E36B40">
          <w:rPr>
            <w:rStyle w:val="Hiperpovezava"/>
            <w:rFonts w:ascii="Arial" w:hAnsi="Arial" w:cs="Arial"/>
            <w:smallCaps/>
            <w:noProof/>
            <w:sz w:val="18"/>
            <w:szCs w:val="18"/>
          </w:rPr>
          <w:t>5.1.1.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na viru hrupa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_Toc498606429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w:t>
        </w:r>
        <w:r w:rsidR="00E36B40" w:rsidRPr="00E36B40">
          <w:rPr>
            <w:rFonts w:ascii="Arial" w:hAnsi="Arial" w:cs="Arial"/>
            <w:smallCaps/>
            <w:noProof/>
            <w:webHidden/>
            <w:sz w:val="18"/>
            <w:szCs w:val="18"/>
          </w:rPr>
          <w:fldChar w:fldCharType="end"/>
        </w:r>
      </w:hyperlink>
    </w:p>
    <w:p w14:paraId="5000F8FA"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30" w:history="1">
        <w:r w:rsidR="00E36B40" w:rsidRPr="00E36B40">
          <w:rPr>
            <w:rStyle w:val="Hiperpovezava"/>
            <w:rFonts w:ascii="Arial" w:hAnsi="Arial" w:cs="Arial"/>
            <w:smallCaps/>
            <w:noProof/>
            <w:sz w:val="18"/>
            <w:szCs w:val="18"/>
          </w:rPr>
          <w:t>5.1.2.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na poti širjenja hrupa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_Toc498606430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w:t>
        </w:r>
        <w:r w:rsidR="00E36B40" w:rsidRPr="00E36B40">
          <w:rPr>
            <w:rFonts w:ascii="Arial" w:hAnsi="Arial" w:cs="Arial"/>
            <w:smallCaps/>
            <w:noProof/>
            <w:webHidden/>
            <w:sz w:val="18"/>
            <w:szCs w:val="18"/>
          </w:rPr>
          <w:fldChar w:fldCharType="end"/>
        </w:r>
      </w:hyperlink>
    </w:p>
    <w:p w14:paraId="505C6A88"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31" w:history="1">
        <w:r w:rsidR="00E36B40" w:rsidRPr="00E36B40">
          <w:rPr>
            <w:rStyle w:val="Hiperpovezava"/>
            <w:rFonts w:ascii="Arial" w:hAnsi="Arial" w:cs="Arial"/>
            <w:smallCaps/>
            <w:noProof/>
            <w:sz w:val="18"/>
            <w:szCs w:val="18"/>
          </w:rPr>
          <w:t>5.1.3.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pri prejemnikih obremenitve s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_Toc498606431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w:t>
        </w:r>
        <w:r w:rsidR="00E36B40" w:rsidRPr="00E36B40">
          <w:rPr>
            <w:rFonts w:ascii="Arial" w:hAnsi="Arial" w:cs="Arial"/>
            <w:smallCaps/>
            <w:noProof/>
            <w:webHidden/>
            <w:sz w:val="18"/>
            <w:szCs w:val="18"/>
          </w:rPr>
          <w:fldChar w:fldCharType="end"/>
        </w:r>
      </w:hyperlink>
    </w:p>
    <w:p w14:paraId="046FC9D6"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32" w:history="1">
        <w:r w:rsidR="00E36B40" w:rsidRPr="00E36B40">
          <w:rPr>
            <w:rStyle w:val="Hiperpovezava"/>
            <w:rFonts w:ascii="Arial" w:hAnsi="Arial" w:cs="Arial"/>
            <w:smallCaps/>
            <w:noProof/>
            <w:sz w:val="18"/>
            <w:szCs w:val="18"/>
          </w:rPr>
          <w:t>5.2.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Usmeritve za obvladovanje obremenjenosti okolja s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_Toc498606432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w:t>
        </w:r>
        <w:r w:rsidR="00E36B40" w:rsidRPr="00E36B40">
          <w:rPr>
            <w:rFonts w:ascii="Arial" w:hAnsi="Arial" w:cs="Arial"/>
            <w:smallCaps/>
            <w:noProof/>
            <w:webHidden/>
            <w:sz w:val="18"/>
            <w:szCs w:val="18"/>
          </w:rPr>
          <w:fldChar w:fldCharType="end"/>
        </w:r>
      </w:hyperlink>
    </w:p>
    <w:p w14:paraId="4F9ED5D5"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33" w:history="1">
        <w:r w:rsidR="00E36B40" w:rsidRPr="00E36B40">
          <w:rPr>
            <w:rStyle w:val="Hiperpovezava"/>
            <w:rFonts w:ascii="Arial" w:hAnsi="Arial" w:cs="Arial"/>
            <w:smallCaps/>
            <w:noProof/>
            <w:sz w:val="18"/>
            <w:szCs w:val="18"/>
          </w:rPr>
          <w:t>6.</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Ocena obremenjenosti s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_Toc498606433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12</w:t>
        </w:r>
        <w:r w:rsidR="00E36B40" w:rsidRPr="00E36B40">
          <w:rPr>
            <w:rFonts w:ascii="Arial" w:hAnsi="Arial" w:cs="Arial"/>
            <w:smallCaps/>
            <w:noProof/>
            <w:webHidden/>
            <w:sz w:val="18"/>
            <w:szCs w:val="18"/>
          </w:rPr>
          <w:fldChar w:fldCharType="end"/>
        </w:r>
      </w:hyperlink>
    </w:p>
    <w:p w14:paraId="1B7E23F9"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34" w:history="1">
        <w:r w:rsidR="00E36B40" w:rsidRPr="00E36B40">
          <w:rPr>
            <w:rStyle w:val="Hiperpovezava"/>
            <w:rFonts w:ascii="Arial" w:hAnsi="Arial" w:cs="Arial"/>
            <w:smallCaps/>
            <w:noProof/>
            <w:sz w:val="18"/>
            <w:szCs w:val="18"/>
          </w:rPr>
          <w:t>7.</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Spremljanje izvajanja operativnega programa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_Toc498606434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13</w:t>
        </w:r>
        <w:r w:rsidR="00E36B40" w:rsidRPr="00E36B40">
          <w:rPr>
            <w:rFonts w:ascii="Arial" w:hAnsi="Arial" w:cs="Arial"/>
            <w:smallCaps/>
            <w:noProof/>
            <w:webHidden/>
            <w:sz w:val="18"/>
            <w:szCs w:val="18"/>
          </w:rPr>
          <w:fldChar w:fldCharType="end"/>
        </w:r>
      </w:hyperlink>
    </w:p>
    <w:p w14:paraId="5136C7E5"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35" w:history="1">
        <w:r w:rsidR="00E36B40" w:rsidRPr="00E36B40">
          <w:rPr>
            <w:rStyle w:val="Hiperpovezava"/>
            <w:rFonts w:ascii="Arial" w:hAnsi="Arial" w:cs="Arial"/>
            <w:smallCaps/>
            <w:noProof/>
            <w:sz w:val="18"/>
            <w:szCs w:val="18"/>
          </w:rPr>
          <w:t>8.</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Sodelovanje javnosti pri pripravi operativnega programa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_Toc498606435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13</w:t>
        </w:r>
        <w:r w:rsidR="00E36B40" w:rsidRPr="00E36B40">
          <w:rPr>
            <w:rFonts w:ascii="Arial" w:hAnsi="Arial" w:cs="Arial"/>
            <w:smallCaps/>
            <w:noProof/>
            <w:webHidden/>
            <w:sz w:val="18"/>
            <w:szCs w:val="18"/>
          </w:rPr>
          <w:fldChar w:fldCharType="end"/>
        </w:r>
      </w:hyperlink>
    </w:p>
    <w:p w14:paraId="3D9F7E20"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36" w:history="1">
        <w:r w:rsidR="00E36B40" w:rsidRPr="00E36B40">
          <w:rPr>
            <w:rStyle w:val="Hiperpovezava"/>
            <w:rFonts w:ascii="Arial" w:hAnsi="Arial" w:cs="Arial"/>
            <w:smallCaps/>
            <w:noProof/>
            <w:sz w:val="18"/>
            <w:szCs w:val="18"/>
          </w:rPr>
          <w:t>9.</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Viri</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_Toc498606436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14</w:t>
        </w:r>
        <w:r w:rsidR="00E36B40" w:rsidRPr="00E36B40">
          <w:rPr>
            <w:rFonts w:ascii="Arial" w:hAnsi="Arial" w:cs="Arial"/>
            <w:smallCaps/>
            <w:noProof/>
            <w:webHidden/>
            <w:sz w:val="18"/>
            <w:szCs w:val="18"/>
          </w:rPr>
          <w:fldChar w:fldCharType="end"/>
        </w:r>
      </w:hyperlink>
    </w:p>
    <w:p w14:paraId="2AB6549D" w14:textId="77777777" w:rsidR="00E36B40" w:rsidRPr="00E36B40" w:rsidRDefault="009502C2" w:rsidP="00E36B40">
      <w:pPr>
        <w:pStyle w:val="Kazalovsebine1"/>
        <w:spacing w:line="288" w:lineRule="auto"/>
        <w:rPr>
          <w:rFonts w:ascii="Arial" w:eastAsiaTheme="minorEastAsia" w:hAnsi="Arial" w:cs="Arial"/>
          <w:b w:val="0"/>
          <w:bCs w:val="0"/>
          <w:caps w:val="0"/>
          <w:smallCaps/>
          <w:noProof/>
          <w:sz w:val="18"/>
          <w:szCs w:val="18"/>
          <w:lang w:eastAsia="sl-SI"/>
        </w:rPr>
      </w:pPr>
      <w:hyperlink w:anchor="_Toc498606437" w:history="1">
        <w:r w:rsidR="00E36B40" w:rsidRPr="00E36B40">
          <w:rPr>
            <w:rStyle w:val="Hiperpovezava"/>
            <w:rFonts w:ascii="Arial" w:hAnsi="Arial" w:cs="Arial"/>
            <w:caps w:val="0"/>
            <w:smallCaps/>
            <w:noProof/>
            <w:sz w:val="18"/>
            <w:szCs w:val="18"/>
          </w:rPr>
          <w:t>II.</w:t>
        </w:r>
        <w:r w:rsidR="00E36B40" w:rsidRPr="00E36B40">
          <w:rPr>
            <w:rFonts w:ascii="Arial" w:eastAsiaTheme="minorEastAsia" w:hAnsi="Arial" w:cs="Arial"/>
            <w:b w:val="0"/>
            <w:bCs w:val="0"/>
            <w:caps w:val="0"/>
            <w:smallCaps/>
            <w:noProof/>
            <w:sz w:val="18"/>
            <w:szCs w:val="18"/>
            <w:lang w:eastAsia="sl-SI"/>
          </w:rPr>
          <w:tab/>
        </w:r>
        <w:r w:rsidR="00E36B40" w:rsidRPr="00E36B40">
          <w:rPr>
            <w:rStyle w:val="Hiperpovezava"/>
            <w:rFonts w:ascii="Arial" w:hAnsi="Arial" w:cs="Arial"/>
            <w:caps w:val="0"/>
            <w:smallCaps/>
            <w:noProof/>
            <w:sz w:val="18"/>
            <w:szCs w:val="18"/>
          </w:rPr>
          <w:t>POGLAVJE: Pomembne železniške proge</w:t>
        </w:r>
        <w:r w:rsidR="00E36B40" w:rsidRPr="00E36B40">
          <w:rPr>
            <w:rFonts w:ascii="Arial" w:hAnsi="Arial" w:cs="Arial"/>
            <w:caps w:val="0"/>
            <w:smallCaps/>
            <w:noProof/>
            <w:webHidden/>
            <w:sz w:val="18"/>
            <w:szCs w:val="18"/>
          </w:rPr>
          <w:tab/>
        </w:r>
        <w:r w:rsidR="00E36B40" w:rsidRPr="00E36B40">
          <w:rPr>
            <w:rFonts w:ascii="Arial" w:hAnsi="Arial" w:cs="Arial"/>
            <w:caps w:val="0"/>
            <w:smallCaps/>
            <w:noProof/>
            <w:webHidden/>
            <w:sz w:val="18"/>
            <w:szCs w:val="18"/>
          </w:rPr>
          <w:fldChar w:fldCharType="begin"/>
        </w:r>
        <w:r w:rsidR="00E36B40" w:rsidRPr="00E36B40">
          <w:rPr>
            <w:rFonts w:ascii="Arial" w:hAnsi="Arial" w:cs="Arial"/>
            <w:caps w:val="0"/>
            <w:smallCaps/>
            <w:noProof/>
            <w:webHidden/>
            <w:sz w:val="18"/>
            <w:szCs w:val="18"/>
          </w:rPr>
          <w:instrText xml:space="preserve"> PAGEREF _Toc498606437 \h </w:instrText>
        </w:r>
        <w:r w:rsidR="00E36B40" w:rsidRPr="00E36B40">
          <w:rPr>
            <w:rFonts w:ascii="Arial" w:hAnsi="Arial" w:cs="Arial"/>
            <w:caps w:val="0"/>
            <w:smallCaps/>
            <w:noProof/>
            <w:webHidden/>
            <w:sz w:val="18"/>
            <w:szCs w:val="18"/>
          </w:rPr>
        </w:r>
        <w:r w:rsidR="00E36B40" w:rsidRPr="00E36B40">
          <w:rPr>
            <w:rFonts w:ascii="Arial" w:hAnsi="Arial" w:cs="Arial"/>
            <w:caps w:val="0"/>
            <w:smallCaps/>
            <w:noProof/>
            <w:webHidden/>
            <w:sz w:val="18"/>
            <w:szCs w:val="18"/>
          </w:rPr>
          <w:fldChar w:fldCharType="separate"/>
        </w:r>
        <w:r w:rsidR="006F50D5">
          <w:rPr>
            <w:rFonts w:ascii="Arial" w:hAnsi="Arial" w:cs="Arial"/>
            <w:caps w:val="0"/>
            <w:smallCaps/>
            <w:noProof/>
            <w:webHidden/>
            <w:sz w:val="18"/>
            <w:szCs w:val="18"/>
          </w:rPr>
          <w:t>15</w:t>
        </w:r>
        <w:r w:rsidR="00E36B40" w:rsidRPr="00E36B40">
          <w:rPr>
            <w:rFonts w:ascii="Arial" w:hAnsi="Arial" w:cs="Arial"/>
            <w:caps w:val="0"/>
            <w:smallCaps/>
            <w:noProof/>
            <w:webHidden/>
            <w:sz w:val="18"/>
            <w:szCs w:val="18"/>
          </w:rPr>
          <w:fldChar w:fldCharType="end"/>
        </w:r>
      </w:hyperlink>
    </w:p>
    <w:p w14:paraId="2FD8CD59"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38" w:history="1">
        <w:r w:rsidR="00E36B40" w:rsidRPr="00E36B40">
          <w:rPr>
            <w:rStyle w:val="Hiperpovezava"/>
            <w:rFonts w:ascii="Arial" w:hAnsi="Arial" w:cs="Arial"/>
            <w:smallCaps/>
            <w:noProof/>
            <w:sz w:val="18"/>
            <w:szCs w:val="18"/>
          </w:rPr>
          <w:t>1.</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Uvod</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_Toc498606438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15</w:t>
        </w:r>
        <w:r w:rsidR="00E36B40" w:rsidRPr="00E36B40">
          <w:rPr>
            <w:rFonts w:ascii="Arial" w:hAnsi="Arial" w:cs="Arial"/>
            <w:smallCaps/>
            <w:noProof/>
            <w:webHidden/>
            <w:sz w:val="18"/>
            <w:szCs w:val="18"/>
          </w:rPr>
          <w:fldChar w:fldCharType="end"/>
        </w:r>
      </w:hyperlink>
    </w:p>
    <w:p w14:paraId="2B4A9FA8"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39" w:history="1">
        <w:r w:rsidR="00E36B40" w:rsidRPr="00E36B40">
          <w:rPr>
            <w:rStyle w:val="Hiperpovezava"/>
            <w:rFonts w:ascii="Arial" w:hAnsi="Arial" w:cs="Arial"/>
            <w:smallCaps/>
            <w:noProof/>
            <w:sz w:val="18"/>
            <w:szCs w:val="18"/>
          </w:rPr>
          <w:t>2.</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Obravnavane proge</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_Toc498606439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15</w:t>
        </w:r>
        <w:r w:rsidR="00E36B40" w:rsidRPr="00E36B40">
          <w:rPr>
            <w:rFonts w:ascii="Arial" w:hAnsi="Arial" w:cs="Arial"/>
            <w:smallCaps/>
            <w:noProof/>
            <w:webHidden/>
            <w:sz w:val="18"/>
            <w:szCs w:val="18"/>
          </w:rPr>
          <w:fldChar w:fldCharType="end"/>
        </w:r>
      </w:hyperlink>
    </w:p>
    <w:p w14:paraId="68DBBF14"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40" w:history="1">
        <w:r w:rsidR="00E36B40" w:rsidRPr="00E36B40">
          <w:rPr>
            <w:rStyle w:val="Hiperpovezava"/>
            <w:rFonts w:ascii="Arial" w:hAnsi="Arial" w:cs="Arial"/>
            <w:smallCaps/>
            <w:noProof/>
            <w:sz w:val="18"/>
            <w:szCs w:val="18"/>
          </w:rPr>
          <w:t>3.</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Izdelava strateške karte hrupa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_Toc498606440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17</w:t>
        </w:r>
        <w:r w:rsidR="00E36B40" w:rsidRPr="00E36B40">
          <w:rPr>
            <w:rFonts w:ascii="Arial" w:hAnsi="Arial" w:cs="Arial"/>
            <w:smallCaps/>
            <w:noProof/>
            <w:webHidden/>
            <w:sz w:val="18"/>
            <w:szCs w:val="18"/>
          </w:rPr>
          <w:fldChar w:fldCharType="end"/>
        </w:r>
      </w:hyperlink>
    </w:p>
    <w:p w14:paraId="513E544E"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41" w:history="1">
        <w:r w:rsidR="00E36B40" w:rsidRPr="00E36B40">
          <w:rPr>
            <w:rStyle w:val="Hiperpovezava"/>
            <w:rFonts w:ascii="Arial" w:hAnsi="Arial" w:cs="Arial"/>
            <w:smallCaps/>
            <w:noProof/>
            <w:sz w:val="18"/>
            <w:szCs w:val="18"/>
          </w:rPr>
          <w:t>4.</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Ocena obremenjenosti s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_Toc498606441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17</w:t>
        </w:r>
        <w:r w:rsidR="00E36B40" w:rsidRPr="00E36B40">
          <w:rPr>
            <w:rFonts w:ascii="Arial" w:hAnsi="Arial" w:cs="Arial"/>
            <w:smallCaps/>
            <w:noProof/>
            <w:webHidden/>
            <w:sz w:val="18"/>
            <w:szCs w:val="18"/>
          </w:rPr>
          <w:fldChar w:fldCharType="end"/>
        </w:r>
      </w:hyperlink>
    </w:p>
    <w:p w14:paraId="5F351FB5"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42" w:history="1">
        <w:r w:rsidR="00E36B40" w:rsidRPr="00E36B40">
          <w:rPr>
            <w:rStyle w:val="Hiperpovezava"/>
            <w:rFonts w:ascii="Arial" w:hAnsi="Arial" w:cs="Arial"/>
            <w:smallCaps/>
            <w:noProof/>
            <w:sz w:val="18"/>
            <w:szCs w:val="18"/>
          </w:rPr>
          <w:t>4.1.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stavb in prebivalcev</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_Toc498606442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18</w:t>
        </w:r>
        <w:r w:rsidR="00E36B40" w:rsidRPr="00E36B40">
          <w:rPr>
            <w:rFonts w:ascii="Arial" w:hAnsi="Arial" w:cs="Arial"/>
            <w:smallCaps/>
            <w:noProof/>
            <w:webHidden/>
            <w:sz w:val="18"/>
            <w:szCs w:val="18"/>
          </w:rPr>
          <w:fldChar w:fldCharType="end"/>
        </w:r>
      </w:hyperlink>
    </w:p>
    <w:p w14:paraId="140E47C3"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43" w:history="1">
        <w:r w:rsidR="00E36B40" w:rsidRPr="00E36B40">
          <w:rPr>
            <w:rStyle w:val="Hiperpovezava"/>
            <w:rFonts w:ascii="Arial" w:hAnsi="Arial" w:cs="Arial"/>
            <w:smallCaps/>
            <w:noProof/>
            <w:sz w:val="18"/>
            <w:szCs w:val="18"/>
          </w:rPr>
          <w:t>4.2.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površin</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_Toc498606443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20</w:t>
        </w:r>
        <w:r w:rsidR="00E36B40" w:rsidRPr="00E36B40">
          <w:rPr>
            <w:rFonts w:ascii="Arial" w:hAnsi="Arial" w:cs="Arial"/>
            <w:smallCaps/>
            <w:noProof/>
            <w:webHidden/>
            <w:sz w:val="18"/>
            <w:szCs w:val="18"/>
          </w:rPr>
          <w:fldChar w:fldCharType="end"/>
        </w:r>
      </w:hyperlink>
    </w:p>
    <w:p w14:paraId="02E3B1A0"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44" w:history="1">
        <w:r w:rsidR="00E36B40" w:rsidRPr="00E36B40">
          <w:rPr>
            <w:rStyle w:val="Hiperpovezava"/>
            <w:rFonts w:ascii="Arial" w:hAnsi="Arial" w:cs="Arial"/>
            <w:smallCaps/>
            <w:noProof/>
            <w:sz w:val="18"/>
            <w:szCs w:val="18"/>
          </w:rPr>
          <w:t>5.</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Preobremenjena območja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_Toc498606444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21</w:t>
        </w:r>
        <w:r w:rsidR="00E36B40" w:rsidRPr="00E36B40">
          <w:rPr>
            <w:rFonts w:ascii="Arial" w:hAnsi="Arial" w:cs="Arial"/>
            <w:smallCaps/>
            <w:noProof/>
            <w:webHidden/>
            <w:sz w:val="18"/>
            <w:szCs w:val="18"/>
          </w:rPr>
          <w:fldChar w:fldCharType="end"/>
        </w:r>
      </w:hyperlink>
    </w:p>
    <w:p w14:paraId="7421F9EC"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45" w:history="1">
        <w:r w:rsidR="00E36B40" w:rsidRPr="00E36B40">
          <w:rPr>
            <w:rStyle w:val="Hiperpovezava"/>
            <w:rFonts w:ascii="Arial" w:hAnsi="Arial" w:cs="Arial"/>
            <w:smallCaps/>
            <w:noProof/>
            <w:sz w:val="18"/>
            <w:szCs w:val="18"/>
          </w:rPr>
          <w:t>6.</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Ukrepi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_Toc498606445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23</w:t>
        </w:r>
        <w:r w:rsidR="00E36B40" w:rsidRPr="00E36B40">
          <w:rPr>
            <w:rFonts w:ascii="Arial" w:hAnsi="Arial" w:cs="Arial"/>
            <w:smallCaps/>
            <w:noProof/>
            <w:webHidden/>
            <w:sz w:val="18"/>
            <w:szCs w:val="18"/>
          </w:rPr>
          <w:fldChar w:fldCharType="end"/>
        </w:r>
      </w:hyperlink>
    </w:p>
    <w:p w14:paraId="567DD8C8"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46" w:history="1">
        <w:r w:rsidR="00E36B40" w:rsidRPr="00E36B40">
          <w:rPr>
            <w:rStyle w:val="Hiperpovezava"/>
            <w:rFonts w:ascii="Arial" w:hAnsi="Arial" w:cs="Arial"/>
            <w:smallCaps/>
            <w:noProof/>
            <w:sz w:val="18"/>
            <w:szCs w:val="18"/>
          </w:rPr>
          <w:t>6.1.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Izvedeni ukrepi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_Toc498606446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23</w:t>
        </w:r>
        <w:r w:rsidR="00E36B40" w:rsidRPr="00E36B40">
          <w:rPr>
            <w:rFonts w:ascii="Arial" w:hAnsi="Arial" w:cs="Arial"/>
            <w:smallCaps/>
            <w:noProof/>
            <w:webHidden/>
            <w:sz w:val="18"/>
            <w:szCs w:val="18"/>
          </w:rPr>
          <w:fldChar w:fldCharType="end"/>
        </w:r>
      </w:hyperlink>
    </w:p>
    <w:p w14:paraId="34F25FC7"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47" w:history="1">
        <w:r w:rsidR="00E36B40" w:rsidRPr="00E36B40">
          <w:rPr>
            <w:rStyle w:val="Hiperpovezava"/>
            <w:rFonts w:ascii="Arial" w:hAnsi="Arial" w:cs="Arial"/>
            <w:smallCaps/>
            <w:noProof/>
            <w:sz w:val="18"/>
            <w:szCs w:val="18"/>
          </w:rPr>
          <w:t>6.2.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_Toc498606447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24</w:t>
        </w:r>
        <w:r w:rsidR="00E36B40" w:rsidRPr="00E36B40">
          <w:rPr>
            <w:rFonts w:ascii="Arial" w:hAnsi="Arial" w:cs="Arial"/>
            <w:smallCaps/>
            <w:noProof/>
            <w:webHidden/>
            <w:sz w:val="18"/>
            <w:szCs w:val="18"/>
          </w:rPr>
          <w:fldChar w:fldCharType="end"/>
        </w:r>
      </w:hyperlink>
    </w:p>
    <w:p w14:paraId="51511714"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48" w:history="1">
        <w:r w:rsidR="00E36B40" w:rsidRPr="00E36B40">
          <w:rPr>
            <w:rStyle w:val="Hiperpovezava"/>
            <w:rFonts w:ascii="Arial" w:hAnsi="Arial" w:cs="Arial"/>
            <w:smallCaps/>
            <w:noProof/>
            <w:sz w:val="18"/>
            <w:szCs w:val="18"/>
          </w:rPr>
          <w:t>6.2.1.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za preprečitev širjenja hrupa v okolje</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_Toc498606448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24</w:t>
        </w:r>
        <w:r w:rsidR="00E36B40" w:rsidRPr="00E36B40">
          <w:rPr>
            <w:rFonts w:ascii="Arial" w:hAnsi="Arial" w:cs="Arial"/>
            <w:smallCaps/>
            <w:noProof/>
            <w:webHidden/>
            <w:sz w:val="18"/>
            <w:szCs w:val="18"/>
          </w:rPr>
          <w:fldChar w:fldCharType="end"/>
        </w:r>
      </w:hyperlink>
    </w:p>
    <w:p w14:paraId="2EEF468A"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49" w:history="1">
        <w:r w:rsidR="00E36B40" w:rsidRPr="00E36B40">
          <w:rPr>
            <w:rStyle w:val="Hiperpovezava"/>
            <w:rFonts w:ascii="Arial" w:hAnsi="Arial" w:cs="Arial"/>
            <w:smallCaps/>
            <w:noProof/>
            <w:sz w:val="18"/>
            <w:szCs w:val="18"/>
          </w:rPr>
          <w:t>6.2.2.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za dodatne zaščite stavb</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_Toc498606449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25</w:t>
        </w:r>
        <w:r w:rsidR="00E36B40" w:rsidRPr="00E36B40">
          <w:rPr>
            <w:rFonts w:ascii="Arial" w:hAnsi="Arial" w:cs="Arial"/>
            <w:smallCaps/>
            <w:noProof/>
            <w:webHidden/>
            <w:sz w:val="18"/>
            <w:szCs w:val="18"/>
          </w:rPr>
          <w:fldChar w:fldCharType="end"/>
        </w:r>
      </w:hyperlink>
    </w:p>
    <w:p w14:paraId="2C71E1AB"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50" w:history="1">
        <w:r w:rsidR="00E36B40" w:rsidRPr="00E36B40">
          <w:rPr>
            <w:rStyle w:val="Hiperpovezava"/>
            <w:rFonts w:ascii="Arial" w:hAnsi="Arial" w:cs="Arial"/>
            <w:smallCaps/>
            <w:noProof/>
            <w:sz w:val="18"/>
            <w:szCs w:val="18"/>
          </w:rPr>
          <w:t>7.</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Ocenjeni stroški predvidenih ukrepov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_Toc498606450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26</w:t>
        </w:r>
        <w:r w:rsidR="00E36B40" w:rsidRPr="00E36B40">
          <w:rPr>
            <w:rFonts w:ascii="Arial" w:hAnsi="Arial" w:cs="Arial"/>
            <w:smallCaps/>
            <w:noProof/>
            <w:webHidden/>
            <w:sz w:val="18"/>
            <w:szCs w:val="18"/>
          </w:rPr>
          <w:fldChar w:fldCharType="end"/>
        </w:r>
      </w:hyperlink>
    </w:p>
    <w:p w14:paraId="27EB262E" w14:textId="77777777" w:rsidR="00E36B40" w:rsidRPr="00E36B40" w:rsidRDefault="009502C2" w:rsidP="00E36B40">
      <w:pPr>
        <w:pStyle w:val="Kazalovsebine1"/>
        <w:spacing w:line="288" w:lineRule="auto"/>
        <w:rPr>
          <w:rFonts w:ascii="Arial" w:eastAsiaTheme="minorEastAsia" w:hAnsi="Arial" w:cs="Arial"/>
          <w:b w:val="0"/>
          <w:bCs w:val="0"/>
          <w:caps w:val="0"/>
          <w:smallCaps/>
          <w:noProof/>
          <w:sz w:val="18"/>
          <w:szCs w:val="18"/>
          <w:lang w:eastAsia="sl-SI"/>
        </w:rPr>
      </w:pPr>
      <w:hyperlink w:anchor="_Toc498606451" w:history="1">
        <w:r w:rsidR="00E36B40" w:rsidRPr="00E36B40">
          <w:rPr>
            <w:rStyle w:val="Hiperpovezava"/>
            <w:rFonts w:ascii="Arial" w:hAnsi="Arial" w:cs="Arial"/>
            <w:caps w:val="0"/>
            <w:smallCaps/>
            <w:noProof/>
            <w:sz w:val="18"/>
            <w:szCs w:val="18"/>
          </w:rPr>
          <w:t>III.</w:t>
        </w:r>
        <w:r w:rsidR="00E36B40" w:rsidRPr="00E36B40">
          <w:rPr>
            <w:rFonts w:ascii="Arial" w:eastAsiaTheme="minorEastAsia" w:hAnsi="Arial" w:cs="Arial"/>
            <w:b w:val="0"/>
            <w:bCs w:val="0"/>
            <w:caps w:val="0"/>
            <w:smallCaps/>
            <w:noProof/>
            <w:sz w:val="18"/>
            <w:szCs w:val="18"/>
            <w:lang w:eastAsia="sl-SI"/>
          </w:rPr>
          <w:tab/>
        </w:r>
        <w:r w:rsidR="00E36B40" w:rsidRPr="00E36B40">
          <w:rPr>
            <w:rStyle w:val="Hiperpovezava"/>
            <w:rFonts w:ascii="Arial" w:hAnsi="Arial" w:cs="Arial"/>
            <w:caps w:val="0"/>
            <w:smallCaps/>
            <w:noProof/>
            <w:sz w:val="18"/>
            <w:szCs w:val="18"/>
          </w:rPr>
          <w:t>POGLAVJE: Pomembne državne ceste</w:t>
        </w:r>
        <w:r w:rsidR="00E36B40" w:rsidRPr="00E36B40">
          <w:rPr>
            <w:rFonts w:ascii="Arial" w:hAnsi="Arial" w:cs="Arial"/>
            <w:caps w:val="0"/>
            <w:smallCaps/>
            <w:noProof/>
            <w:webHidden/>
            <w:sz w:val="18"/>
            <w:szCs w:val="18"/>
          </w:rPr>
          <w:tab/>
        </w:r>
        <w:r w:rsidR="00E36B40" w:rsidRPr="00E36B40">
          <w:rPr>
            <w:rFonts w:ascii="Arial" w:hAnsi="Arial" w:cs="Arial"/>
            <w:caps w:val="0"/>
            <w:smallCaps/>
            <w:noProof/>
            <w:webHidden/>
            <w:sz w:val="18"/>
            <w:szCs w:val="18"/>
          </w:rPr>
          <w:fldChar w:fldCharType="begin"/>
        </w:r>
        <w:r w:rsidR="00E36B40" w:rsidRPr="00E36B40">
          <w:rPr>
            <w:rFonts w:ascii="Arial" w:hAnsi="Arial" w:cs="Arial"/>
            <w:caps w:val="0"/>
            <w:smallCaps/>
            <w:noProof/>
            <w:webHidden/>
            <w:sz w:val="18"/>
            <w:szCs w:val="18"/>
          </w:rPr>
          <w:instrText xml:space="preserve"> PAGEREF _Toc498606451 \h </w:instrText>
        </w:r>
        <w:r w:rsidR="00E36B40" w:rsidRPr="00E36B40">
          <w:rPr>
            <w:rFonts w:ascii="Arial" w:hAnsi="Arial" w:cs="Arial"/>
            <w:caps w:val="0"/>
            <w:smallCaps/>
            <w:noProof/>
            <w:webHidden/>
            <w:sz w:val="18"/>
            <w:szCs w:val="18"/>
          </w:rPr>
        </w:r>
        <w:r w:rsidR="00E36B40" w:rsidRPr="00E36B40">
          <w:rPr>
            <w:rFonts w:ascii="Arial" w:hAnsi="Arial" w:cs="Arial"/>
            <w:caps w:val="0"/>
            <w:smallCaps/>
            <w:noProof/>
            <w:webHidden/>
            <w:sz w:val="18"/>
            <w:szCs w:val="18"/>
          </w:rPr>
          <w:fldChar w:fldCharType="separate"/>
        </w:r>
        <w:r w:rsidR="006F50D5">
          <w:rPr>
            <w:rFonts w:ascii="Arial" w:hAnsi="Arial" w:cs="Arial"/>
            <w:caps w:val="0"/>
            <w:smallCaps/>
            <w:noProof/>
            <w:webHidden/>
            <w:sz w:val="18"/>
            <w:szCs w:val="18"/>
          </w:rPr>
          <w:t>27</w:t>
        </w:r>
        <w:r w:rsidR="00E36B40" w:rsidRPr="00E36B40">
          <w:rPr>
            <w:rFonts w:ascii="Arial" w:hAnsi="Arial" w:cs="Arial"/>
            <w:caps w:val="0"/>
            <w:smallCaps/>
            <w:noProof/>
            <w:webHidden/>
            <w:sz w:val="18"/>
            <w:szCs w:val="18"/>
          </w:rPr>
          <w:fldChar w:fldCharType="end"/>
        </w:r>
      </w:hyperlink>
    </w:p>
    <w:p w14:paraId="03246A03"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52" w:history="1">
        <w:r w:rsidR="00E36B40" w:rsidRPr="00E36B40">
          <w:rPr>
            <w:rStyle w:val="Hiperpovezava"/>
            <w:rFonts w:ascii="Arial" w:hAnsi="Arial" w:cs="Arial"/>
            <w:smallCaps/>
            <w:noProof/>
            <w:sz w:val="18"/>
            <w:szCs w:val="18"/>
          </w:rPr>
          <w:t>1.</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Uvod</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_Toc498606452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27</w:t>
        </w:r>
        <w:r w:rsidR="00E36B40" w:rsidRPr="00E36B40">
          <w:rPr>
            <w:rFonts w:ascii="Arial" w:hAnsi="Arial" w:cs="Arial"/>
            <w:smallCaps/>
            <w:noProof/>
            <w:webHidden/>
            <w:sz w:val="18"/>
            <w:szCs w:val="18"/>
          </w:rPr>
          <w:fldChar w:fldCharType="end"/>
        </w:r>
      </w:hyperlink>
    </w:p>
    <w:p w14:paraId="2703AA84"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53" w:history="1">
        <w:r w:rsidR="00E36B40" w:rsidRPr="00E36B40">
          <w:rPr>
            <w:rStyle w:val="Hiperpovezava"/>
            <w:rFonts w:ascii="Arial" w:hAnsi="Arial" w:cs="Arial"/>
            <w:smallCaps/>
            <w:noProof/>
            <w:sz w:val="18"/>
            <w:szCs w:val="18"/>
          </w:rPr>
          <w:t>2.</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Obravnavane ceste</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_Toc498606453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27</w:t>
        </w:r>
        <w:r w:rsidR="00E36B40" w:rsidRPr="00E36B40">
          <w:rPr>
            <w:rFonts w:ascii="Arial" w:hAnsi="Arial" w:cs="Arial"/>
            <w:smallCaps/>
            <w:noProof/>
            <w:webHidden/>
            <w:sz w:val="18"/>
            <w:szCs w:val="18"/>
          </w:rPr>
          <w:fldChar w:fldCharType="end"/>
        </w:r>
      </w:hyperlink>
    </w:p>
    <w:p w14:paraId="52B150FD"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54" w:history="1">
        <w:r w:rsidR="00E36B40" w:rsidRPr="00E36B40">
          <w:rPr>
            <w:rStyle w:val="Hiperpovezava"/>
            <w:rFonts w:ascii="Arial" w:hAnsi="Arial" w:cs="Arial"/>
            <w:smallCaps/>
            <w:noProof/>
            <w:sz w:val="18"/>
            <w:szCs w:val="18"/>
          </w:rPr>
          <w:t>3.</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Izdelava strateške karte</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_Toc498606454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30</w:t>
        </w:r>
        <w:r w:rsidR="00E36B40" w:rsidRPr="00E36B40">
          <w:rPr>
            <w:rFonts w:ascii="Arial" w:hAnsi="Arial" w:cs="Arial"/>
            <w:smallCaps/>
            <w:noProof/>
            <w:webHidden/>
            <w:sz w:val="18"/>
            <w:szCs w:val="18"/>
          </w:rPr>
          <w:fldChar w:fldCharType="end"/>
        </w:r>
      </w:hyperlink>
    </w:p>
    <w:p w14:paraId="777CCBE1"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55" w:history="1">
        <w:r w:rsidR="00E36B40" w:rsidRPr="00E36B40">
          <w:rPr>
            <w:rStyle w:val="Hiperpovezava"/>
            <w:rFonts w:ascii="Arial" w:hAnsi="Arial" w:cs="Arial"/>
            <w:smallCaps/>
            <w:noProof/>
            <w:sz w:val="18"/>
            <w:szCs w:val="18"/>
          </w:rPr>
          <w:t>4.</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Ocena obremenjenosti s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_Toc498606455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30</w:t>
        </w:r>
        <w:r w:rsidR="00E36B40" w:rsidRPr="00E36B40">
          <w:rPr>
            <w:rFonts w:ascii="Arial" w:hAnsi="Arial" w:cs="Arial"/>
            <w:smallCaps/>
            <w:noProof/>
            <w:webHidden/>
            <w:sz w:val="18"/>
            <w:szCs w:val="18"/>
          </w:rPr>
          <w:fldChar w:fldCharType="end"/>
        </w:r>
      </w:hyperlink>
    </w:p>
    <w:p w14:paraId="09A66C01"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56" w:history="1">
        <w:r w:rsidR="00E36B40" w:rsidRPr="00E36B40">
          <w:rPr>
            <w:rStyle w:val="Hiperpovezava"/>
            <w:rFonts w:ascii="Arial" w:hAnsi="Arial" w:cs="Arial"/>
            <w:smallCaps/>
            <w:noProof/>
            <w:sz w:val="18"/>
            <w:szCs w:val="18"/>
          </w:rPr>
          <w:t>4.1.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stavb in prebivalcev</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_Toc498606456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31</w:t>
        </w:r>
        <w:r w:rsidR="00E36B40" w:rsidRPr="00E36B40">
          <w:rPr>
            <w:rFonts w:ascii="Arial" w:hAnsi="Arial" w:cs="Arial"/>
            <w:smallCaps/>
            <w:noProof/>
            <w:webHidden/>
            <w:sz w:val="18"/>
            <w:szCs w:val="18"/>
          </w:rPr>
          <w:fldChar w:fldCharType="end"/>
        </w:r>
      </w:hyperlink>
    </w:p>
    <w:p w14:paraId="508A202E"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57" w:history="1">
        <w:r w:rsidR="00E36B40" w:rsidRPr="00E36B40">
          <w:rPr>
            <w:rStyle w:val="Hiperpovezava"/>
            <w:rFonts w:ascii="Arial" w:hAnsi="Arial" w:cs="Arial"/>
            <w:smallCaps/>
            <w:noProof/>
            <w:sz w:val="18"/>
            <w:szCs w:val="18"/>
          </w:rPr>
          <w:t>4.2.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površin</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_Toc498606457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33</w:t>
        </w:r>
        <w:r w:rsidR="00E36B40" w:rsidRPr="00E36B40">
          <w:rPr>
            <w:rFonts w:ascii="Arial" w:hAnsi="Arial" w:cs="Arial"/>
            <w:smallCaps/>
            <w:noProof/>
            <w:webHidden/>
            <w:sz w:val="18"/>
            <w:szCs w:val="18"/>
          </w:rPr>
          <w:fldChar w:fldCharType="end"/>
        </w:r>
      </w:hyperlink>
    </w:p>
    <w:p w14:paraId="5E0158EE"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58" w:history="1">
        <w:r w:rsidR="00E36B40" w:rsidRPr="00E36B40">
          <w:rPr>
            <w:rStyle w:val="Hiperpovezava"/>
            <w:rFonts w:ascii="Arial" w:hAnsi="Arial" w:cs="Arial"/>
            <w:smallCaps/>
            <w:noProof/>
            <w:sz w:val="18"/>
            <w:szCs w:val="18"/>
          </w:rPr>
          <w:t>5.</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Preobremenjena območja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_Toc498606458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34</w:t>
        </w:r>
        <w:r w:rsidR="00E36B40" w:rsidRPr="00E36B40">
          <w:rPr>
            <w:rFonts w:ascii="Arial" w:hAnsi="Arial" w:cs="Arial"/>
            <w:smallCaps/>
            <w:noProof/>
            <w:webHidden/>
            <w:sz w:val="18"/>
            <w:szCs w:val="18"/>
          </w:rPr>
          <w:fldChar w:fldCharType="end"/>
        </w:r>
      </w:hyperlink>
    </w:p>
    <w:p w14:paraId="74BD8297"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59" w:history="1">
        <w:r w:rsidR="00E36B40" w:rsidRPr="00E36B40">
          <w:rPr>
            <w:rStyle w:val="Hiperpovezava"/>
            <w:rFonts w:ascii="Arial" w:hAnsi="Arial" w:cs="Arial"/>
            <w:smallCaps/>
            <w:noProof/>
            <w:sz w:val="18"/>
            <w:szCs w:val="18"/>
          </w:rPr>
          <w:t>6.</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Ukrepi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_Toc498606459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37</w:t>
        </w:r>
        <w:r w:rsidR="00E36B40" w:rsidRPr="00E36B40">
          <w:rPr>
            <w:rFonts w:ascii="Arial" w:hAnsi="Arial" w:cs="Arial"/>
            <w:smallCaps/>
            <w:noProof/>
            <w:webHidden/>
            <w:sz w:val="18"/>
            <w:szCs w:val="18"/>
          </w:rPr>
          <w:fldChar w:fldCharType="end"/>
        </w:r>
      </w:hyperlink>
    </w:p>
    <w:p w14:paraId="2547DCC8"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60" w:history="1">
        <w:r w:rsidR="00E36B40" w:rsidRPr="00E36B40">
          <w:rPr>
            <w:rStyle w:val="Hiperpovezava"/>
            <w:rFonts w:ascii="Arial" w:hAnsi="Arial" w:cs="Arial"/>
            <w:smallCaps/>
            <w:noProof/>
            <w:sz w:val="18"/>
            <w:szCs w:val="18"/>
          </w:rPr>
          <w:t>6.1.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Izvedeni ukrepi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_Toc498606460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37</w:t>
        </w:r>
        <w:r w:rsidR="00E36B40" w:rsidRPr="00E36B40">
          <w:rPr>
            <w:rFonts w:ascii="Arial" w:hAnsi="Arial" w:cs="Arial"/>
            <w:smallCaps/>
            <w:noProof/>
            <w:webHidden/>
            <w:sz w:val="18"/>
            <w:szCs w:val="18"/>
          </w:rPr>
          <w:fldChar w:fldCharType="end"/>
        </w:r>
      </w:hyperlink>
    </w:p>
    <w:p w14:paraId="50EDBD25"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61" w:history="1">
        <w:r w:rsidR="00E36B40" w:rsidRPr="00E36B40">
          <w:rPr>
            <w:rStyle w:val="Hiperpovezava"/>
            <w:rFonts w:ascii="Arial" w:hAnsi="Arial" w:cs="Arial"/>
            <w:smallCaps/>
            <w:noProof/>
            <w:sz w:val="18"/>
            <w:szCs w:val="18"/>
          </w:rPr>
          <w:t>6.1.1.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Izvedeni ukrepi ob avtocestah in hitrih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_Toc498606461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37</w:t>
        </w:r>
        <w:r w:rsidR="00E36B40" w:rsidRPr="00E36B40">
          <w:rPr>
            <w:rFonts w:ascii="Arial" w:hAnsi="Arial" w:cs="Arial"/>
            <w:smallCaps/>
            <w:noProof/>
            <w:webHidden/>
            <w:sz w:val="18"/>
            <w:szCs w:val="18"/>
          </w:rPr>
          <w:fldChar w:fldCharType="end"/>
        </w:r>
      </w:hyperlink>
    </w:p>
    <w:p w14:paraId="4B7E2223"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62" w:history="1">
        <w:r w:rsidR="00E36B40" w:rsidRPr="00E36B40">
          <w:rPr>
            <w:rStyle w:val="Hiperpovezava"/>
            <w:rFonts w:ascii="Arial" w:hAnsi="Arial" w:cs="Arial"/>
            <w:smallCaps/>
            <w:noProof/>
            <w:sz w:val="18"/>
            <w:szCs w:val="18"/>
          </w:rPr>
          <w:t>6.1.2.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Izvedeni ukrepi ob glavnih in regionalnih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_Toc498606462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40</w:t>
        </w:r>
        <w:r w:rsidR="00E36B40" w:rsidRPr="00E36B40">
          <w:rPr>
            <w:rFonts w:ascii="Arial" w:hAnsi="Arial" w:cs="Arial"/>
            <w:smallCaps/>
            <w:noProof/>
            <w:webHidden/>
            <w:sz w:val="18"/>
            <w:szCs w:val="18"/>
          </w:rPr>
          <w:fldChar w:fldCharType="end"/>
        </w:r>
      </w:hyperlink>
    </w:p>
    <w:p w14:paraId="40F06F8F"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63" w:history="1">
        <w:r w:rsidR="00E36B40" w:rsidRPr="00E36B40">
          <w:rPr>
            <w:rStyle w:val="Hiperpovezava"/>
            <w:rFonts w:ascii="Arial" w:hAnsi="Arial" w:cs="Arial"/>
            <w:smallCaps/>
            <w:noProof/>
            <w:sz w:val="18"/>
            <w:szCs w:val="18"/>
          </w:rPr>
          <w:t>6.2.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_Toc498606463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41</w:t>
        </w:r>
        <w:r w:rsidR="00E36B40" w:rsidRPr="00E36B40">
          <w:rPr>
            <w:rFonts w:ascii="Arial" w:hAnsi="Arial" w:cs="Arial"/>
            <w:smallCaps/>
            <w:noProof/>
            <w:webHidden/>
            <w:sz w:val="18"/>
            <w:szCs w:val="18"/>
          </w:rPr>
          <w:fldChar w:fldCharType="end"/>
        </w:r>
      </w:hyperlink>
    </w:p>
    <w:p w14:paraId="62F4886E"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64" w:history="1">
        <w:r w:rsidR="00E36B40" w:rsidRPr="00E36B40">
          <w:rPr>
            <w:rStyle w:val="Hiperpovezava"/>
            <w:rFonts w:ascii="Arial" w:hAnsi="Arial" w:cs="Arial"/>
            <w:smallCaps/>
            <w:noProof/>
            <w:sz w:val="18"/>
            <w:szCs w:val="18"/>
          </w:rPr>
          <w:t>6.2.1.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ob avtocestah in hitrih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_Toc498606464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41</w:t>
        </w:r>
        <w:r w:rsidR="00E36B40" w:rsidRPr="00E36B40">
          <w:rPr>
            <w:rFonts w:ascii="Arial" w:hAnsi="Arial" w:cs="Arial"/>
            <w:smallCaps/>
            <w:noProof/>
            <w:webHidden/>
            <w:sz w:val="18"/>
            <w:szCs w:val="18"/>
          </w:rPr>
          <w:fldChar w:fldCharType="end"/>
        </w:r>
      </w:hyperlink>
    </w:p>
    <w:p w14:paraId="5A22C8BD"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65" w:history="1">
        <w:r w:rsidR="00E36B40" w:rsidRPr="00E36B40">
          <w:rPr>
            <w:rStyle w:val="Hiperpovezava"/>
            <w:rFonts w:ascii="Arial" w:hAnsi="Arial" w:cs="Arial"/>
            <w:smallCaps/>
            <w:noProof/>
            <w:sz w:val="18"/>
            <w:szCs w:val="18"/>
          </w:rPr>
          <w:t>6.2.2.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ob glavnih in regionalnih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_Toc498606465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43</w:t>
        </w:r>
        <w:r w:rsidR="00E36B40" w:rsidRPr="00E36B40">
          <w:rPr>
            <w:rFonts w:ascii="Arial" w:hAnsi="Arial" w:cs="Arial"/>
            <w:smallCaps/>
            <w:noProof/>
            <w:webHidden/>
            <w:sz w:val="18"/>
            <w:szCs w:val="18"/>
          </w:rPr>
          <w:fldChar w:fldCharType="end"/>
        </w:r>
      </w:hyperlink>
    </w:p>
    <w:p w14:paraId="037BE044"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66" w:history="1">
        <w:r w:rsidR="00E36B40" w:rsidRPr="00E36B40">
          <w:rPr>
            <w:rStyle w:val="Hiperpovezava"/>
            <w:rFonts w:ascii="Arial" w:hAnsi="Arial" w:cs="Arial"/>
            <w:smallCaps/>
            <w:noProof/>
            <w:sz w:val="18"/>
            <w:szCs w:val="18"/>
          </w:rPr>
          <w:t>7.</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Ocenjeni stroški predvidenih ukrepov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_Toc498606466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44</w:t>
        </w:r>
        <w:r w:rsidR="00E36B40" w:rsidRPr="00E36B40">
          <w:rPr>
            <w:rFonts w:ascii="Arial" w:hAnsi="Arial" w:cs="Arial"/>
            <w:smallCaps/>
            <w:noProof/>
            <w:webHidden/>
            <w:sz w:val="18"/>
            <w:szCs w:val="18"/>
          </w:rPr>
          <w:fldChar w:fldCharType="end"/>
        </w:r>
      </w:hyperlink>
    </w:p>
    <w:p w14:paraId="42574FDE" w14:textId="77777777" w:rsidR="00E36B40" w:rsidRPr="00E36B40" w:rsidRDefault="009502C2" w:rsidP="00E36B40">
      <w:pPr>
        <w:pStyle w:val="Kazalovsebine1"/>
        <w:spacing w:line="288" w:lineRule="auto"/>
        <w:rPr>
          <w:rFonts w:ascii="Arial" w:eastAsiaTheme="minorEastAsia" w:hAnsi="Arial" w:cs="Arial"/>
          <w:b w:val="0"/>
          <w:bCs w:val="0"/>
          <w:caps w:val="0"/>
          <w:smallCaps/>
          <w:noProof/>
          <w:sz w:val="18"/>
          <w:szCs w:val="18"/>
          <w:lang w:eastAsia="sl-SI"/>
        </w:rPr>
      </w:pPr>
      <w:hyperlink w:anchor="_Toc498606467" w:history="1">
        <w:r w:rsidR="00E36B40" w:rsidRPr="00E36B40">
          <w:rPr>
            <w:rStyle w:val="Hiperpovezava"/>
            <w:rFonts w:ascii="Arial" w:hAnsi="Arial" w:cs="Arial"/>
            <w:caps w:val="0"/>
            <w:smallCaps/>
            <w:noProof/>
            <w:sz w:val="18"/>
            <w:szCs w:val="18"/>
          </w:rPr>
          <w:t>IV.</w:t>
        </w:r>
        <w:r w:rsidR="00E36B40" w:rsidRPr="00E36B40">
          <w:rPr>
            <w:rFonts w:ascii="Arial" w:eastAsiaTheme="minorEastAsia" w:hAnsi="Arial" w:cs="Arial"/>
            <w:b w:val="0"/>
            <w:bCs w:val="0"/>
            <w:caps w:val="0"/>
            <w:smallCaps/>
            <w:noProof/>
            <w:sz w:val="18"/>
            <w:szCs w:val="18"/>
            <w:lang w:eastAsia="sl-SI"/>
          </w:rPr>
          <w:tab/>
        </w:r>
        <w:r w:rsidR="00E36B40" w:rsidRPr="00E36B40">
          <w:rPr>
            <w:rStyle w:val="Hiperpovezava"/>
            <w:rFonts w:ascii="Arial" w:hAnsi="Arial" w:cs="Arial"/>
            <w:caps w:val="0"/>
            <w:smallCaps/>
            <w:noProof/>
            <w:sz w:val="18"/>
            <w:szCs w:val="18"/>
          </w:rPr>
          <w:t>POGLAVJE: Mesto Ljubljana</w:t>
        </w:r>
        <w:r w:rsidR="00E36B40" w:rsidRPr="00E36B40">
          <w:rPr>
            <w:rFonts w:ascii="Arial" w:hAnsi="Arial" w:cs="Arial"/>
            <w:caps w:val="0"/>
            <w:smallCaps/>
            <w:noProof/>
            <w:webHidden/>
            <w:sz w:val="18"/>
            <w:szCs w:val="18"/>
          </w:rPr>
          <w:tab/>
        </w:r>
        <w:r w:rsidR="00E36B40" w:rsidRPr="00E36B40">
          <w:rPr>
            <w:rFonts w:ascii="Arial" w:hAnsi="Arial" w:cs="Arial"/>
            <w:caps w:val="0"/>
            <w:smallCaps/>
            <w:noProof/>
            <w:webHidden/>
            <w:sz w:val="18"/>
            <w:szCs w:val="18"/>
          </w:rPr>
          <w:fldChar w:fldCharType="begin"/>
        </w:r>
        <w:r w:rsidR="00E36B40" w:rsidRPr="00E36B40">
          <w:rPr>
            <w:rFonts w:ascii="Arial" w:hAnsi="Arial" w:cs="Arial"/>
            <w:caps w:val="0"/>
            <w:smallCaps/>
            <w:noProof/>
            <w:webHidden/>
            <w:sz w:val="18"/>
            <w:szCs w:val="18"/>
          </w:rPr>
          <w:instrText xml:space="preserve"> PAGEREF _Toc498606467 \h </w:instrText>
        </w:r>
        <w:r w:rsidR="00E36B40" w:rsidRPr="00E36B40">
          <w:rPr>
            <w:rFonts w:ascii="Arial" w:hAnsi="Arial" w:cs="Arial"/>
            <w:caps w:val="0"/>
            <w:smallCaps/>
            <w:noProof/>
            <w:webHidden/>
            <w:sz w:val="18"/>
            <w:szCs w:val="18"/>
          </w:rPr>
        </w:r>
        <w:r w:rsidR="00E36B40" w:rsidRPr="00E36B40">
          <w:rPr>
            <w:rFonts w:ascii="Arial" w:hAnsi="Arial" w:cs="Arial"/>
            <w:caps w:val="0"/>
            <w:smallCaps/>
            <w:noProof/>
            <w:webHidden/>
            <w:sz w:val="18"/>
            <w:szCs w:val="18"/>
          </w:rPr>
          <w:fldChar w:fldCharType="separate"/>
        </w:r>
        <w:r w:rsidR="006F50D5">
          <w:rPr>
            <w:rFonts w:ascii="Arial" w:hAnsi="Arial" w:cs="Arial"/>
            <w:caps w:val="0"/>
            <w:smallCaps/>
            <w:noProof/>
            <w:webHidden/>
            <w:sz w:val="18"/>
            <w:szCs w:val="18"/>
          </w:rPr>
          <w:t>45</w:t>
        </w:r>
        <w:r w:rsidR="00E36B40" w:rsidRPr="00E36B40">
          <w:rPr>
            <w:rFonts w:ascii="Arial" w:hAnsi="Arial" w:cs="Arial"/>
            <w:caps w:val="0"/>
            <w:smallCaps/>
            <w:noProof/>
            <w:webHidden/>
            <w:sz w:val="18"/>
            <w:szCs w:val="18"/>
          </w:rPr>
          <w:fldChar w:fldCharType="end"/>
        </w:r>
      </w:hyperlink>
    </w:p>
    <w:p w14:paraId="2A9FD636"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68" w:history="1">
        <w:r w:rsidR="00E36B40" w:rsidRPr="00E36B40">
          <w:rPr>
            <w:rStyle w:val="Hiperpovezava"/>
            <w:rFonts w:ascii="Arial" w:hAnsi="Arial" w:cs="Arial"/>
            <w:smallCaps/>
            <w:noProof/>
            <w:sz w:val="18"/>
            <w:szCs w:val="18"/>
          </w:rPr>
          <w:t>1.</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Uvod</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_Toc498606468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45</w:t>
        </w:r>
        <w:r w:rsidR="00E36B40" w:rsidRPr="00E36B40">
          <w:rPr>
            <w:rFonts w:ascii="Arial" w:hAnsi="Arial" w:cs="Arial"/>
            <w:smallCaps/>
            <w:noProof/>
            <w:webHidden/>
            <w:sz w:val="18"/>
            <w:szCs w:val="18"/>
          </w:rPr>
          <w:fldChar w:fldCharType="end"/>
        </w:r>
      </w:hyperlink>
    </w:p>
    <w:p w14:paraId="50E991EF"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69" w:history="1">
        <w:r w:rsidR="00E36B40" w:rsidRPr="00E36B40">
          <w:rPr>
            <w:rStyle w:val="Hiperpovezava"/>
            <w:rFonts w:ascii="Arial" w:hAnsi="Arial" w:cs="Arial"/>
            <w:smallCaps/>
            <w:noProof/>
            <w:sz w:val="18"/>
            <w:szCs w:val="18"/>
          </w:rPr>
          <w:t>2.</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Opis obravnavanega območja in virov hrupa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_Toc498606469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45</w:t>
        </w:r>
        <w:r w:rsidR="00E36B40" w:rsidRPr="00E36B40">
          <w:rPr>
            <w:rFonts w:ascii="Arial" w:hAnsi="Arial" w:cs="Arial"/>
            <w:smallCaps/>
            <w:noProof/>
            <w:webHidden/>
            <w:sz w:val="18"/>
            <w:szCs w:val="18"/>
          </w:rPr>
          <w:fldChar w:fldCharType="end"/>
        </w:r>
      </w:hyperlink>
    </w:p>
    <w:p w14:paraId="2B906022"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70" w:history="1">
        <w:r w:rsidR="00E36B40" w:rsidRPr="00E36B40">
          <w:rPr>
            <w:rStyle w:val="Hiperpovezava"/>
            <w:rFonts w:ascii="Arial" w:hAnsi="Arial" w:cs="Arial"/>
            <w:smallCaps/>
            <w:noProof/>
            <w:sz w:val="18"/>
            <w:szCs w:val="18"/>
          </w:rPr>
          <w:t>2.1.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Pozidava in poselitev</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_Toc498606470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46</w:t>
        </w:r>
        <w:r w:rsidR="00E36B40" w:rsidRPr="00E36B40">
          <w:rPr>
            <w:rFonts w:ascii="Arial" w:hAnsi="Arial" w:cs="Arial"/>
            <w:smallCaps/>
            <w:noProof/>
            <w:webHidden/>
            <w:sz w:val="18"/>
            <w:szCs w:val="18"/>
          </w:rPr>
          <w:fldChar w:fldCharType="end"/>
        </w:r>
      </w:hyperlink>
    </w:p>
    <w:p w14:paraId="5CC4B7D0"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71" w:history="1">
        <w:r w:rsidR="00E36B40" w:rsidRPr="00E36B40">
          <w:rPr>
            <w:rStyle w:val="Hiperpovezava"/>
            <w:rFonts w:ascii="Arial" w:hAnsi="Arial" w:cs="Arial"/>
            <w:smallCaps/>
            <w:noProof/>
            <w:sz w:val="18"/>
            <w:szCs w:val="18"/>
          </w:rPr>
          <w:t>2.2.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Obravnavani viri hrupa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_Toc498606471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47</w:t>
        </w:r>
        <w:r w:rsidR="00E36B40" w:rsidRPr="00E36B40">
          <w:rPr>
            <w:rFonts w:ascii="Arial" w:hAnsi="Arial" w:cs="Arial"/>
            <w:smallCaps/>
            <w:noProof/>
            <w:webHidden/>
            <w:sz w:val="18"/>
            <w:szCs w:val="18"/>
          </w:rPr>
          <w:fldChar w:fldCharType="end"/>
        </w:r>
      </w:hyperlink>
    </w:p>
    <w:p w14:paraId="01CCA100"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72" w:history="1">
        <w:r w:rsidR="00E36B40" w:rsidRPr="00E36B40">
          <w:rPr>
            <w:rStyle w:val="Hiperpovezava"/>
            <w:rFonts w:ascii="Arial" w:hAnsi="Arial" w:cs="Arial"/>
            <w:smallCaps/>
            <w:noProof/>
            <w:sz w:val="18"/>
            <w:szCs w:val="18"/>
          </w:rPr>
          <w:t>2.2.1.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Cestno omrežje</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_Toc498606472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47</w:t>
        </w:r>
        <w:r w:rsidR="00E36B40" w:rsidRPr="00E36B40">
          <w:rPr>
            <w:rFonts w:ascii="Arial" w:hAnsi="Arial" w:cs="Arial"/>
            <w:smallCaps/>
            <w:noProof/>
            <w:webHidden/>
            <w:sz w:val="18"/>
            <w:szCs w:val="18"/>
          </w:rPr>
          <w:fldChar w:fldCharType="end"/>
        </w:r>
      </w:hyperlink>
    </w:p>
    <w:p w14:paraId="224928D6"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73" w:history="1">
        <w:r w:rsidR="00E36B40" w:rsidRPr="00E36B40">
          <w:rPr>
            <w:rStyle w:val="Hiperpovezava"/>
            <w:rFonts w:ascii="Arial" w:hAnsi="Arial" w:cs="Arial"/>
            <w:smallCaps/>
            <w:noProof/>
            <w:sz w:val="18"/>
            <w:szCs w:val="18"/>
          </w:rPr>
          <w:t>2.2.2.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Železniško omrežje</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_Toc498606473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49</w:t>
        </w:r>
        <w:r w:rsidR="00E36B40" w:rsidRPr="00E36B40">
          <w:rPr>
            <w:rFonts w:ascii="Arial" w:hAnsi="Arial" w:cs="Arial"/>
            <w:smallCaps/>
            <w:noProof/>
            <w:webHidden/>
            <w:sz w:val="18"/>
            <w:szCs w:val="18"/>
          </w:rPr>
          <w:fldChar w:fldCharType="end"/>
        </w:r>
      </w:hyperlink>
    </w:p>
    <w:p w14:paraId="6BB0572F"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74" w:history="1">
        <w:r w:rsidR="00E36B40" w:rsidRPr="00E36B40">
          <w:rPr>
            <w:rStyle w:val="Hiperpovezava"/>
            <w:rFonts w:ascii="Arial" w:hAnsi="Arial" w:cs="Arial"/>
            <w:smallCaps/>
            <w:noProof/>
            <w:sz w:val="18"/>
            <w:szCs w:val="18"/>
          </w:rPr>
          <w:t>2.2.3.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Industrijski viri hrupa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_Toc498606474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50</w:t>
        </w:r>
        <w:r w:rsidR="00E36B40" w:rsidRPr="00E36B40">
          <w:rPr>
            <w:rFonts w:ascii="Arial" w:hAnsi="Arial" w:cs="Arial"/>
            <w:smallCaps/>
            <w:noProof/>
            <w:webHidden/>
            <w:sz w:val="18"/>
            <w:szCs w:val="18"/>
          </w:rPr>
          <w:fldChar w:fldCharType="end"/>
        </w:r>
      </w:hyperlink>
    </w:p>
    <w:p w14:paraId="670D94D1"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75" w:history="1">
        <w:r w:rsidR="00E36B40" w:rsidRPr="00E36B40">
          <w:rPr>
            <w:rStyle w:val="Hiperpovezava"/>
            <w:rFonts w:ascii="Arial" w:hAnsi="Arial" w:cs="Arial"/>
            <w:smallCaps/>
            <w:noProof/>
            <w:sz w:val="18"/>
            <w:szCs w:val="18"/>
          </w:rPr>
          <w:t>2.3.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Osnovne značilnosti mesta Ljubljana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_Toc498606475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51</w:t>
        </w:r>
        <w:r w:rsidR="00E36B40" w:rsidRPr="00E36B40">
          <w:rPr>
            <w:rFonts w:ascii="Arial" w:hAnsi="Arial" w:cs="Arial"/>
            <w:smallCaps/>
            <w:noProof/>
            <w:webHidden/>
            <w:sz w:val="18"/>
            <w:szCs w:val="18"/>
          </w:rPr>
          <w:fldChar w:fldCharType="end"/>
        </w:r>
      </w:hyperlink>
    </w:p>
    <w:p w14:paraId="0F13019A"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76" w:history="1">
        <w:r w:rsidR="00E36B40" w:rsidRPr="00E36B40">
          <w:rPr>
            <w:rStyle w:val="Hiperpovezava"/>
            <w:rFonts w:ascii="Arial" w:hAnsi="Arial" w:cs="Arial"/>
            <w:smallCaps/>
            <w:noProof/>
            <w:sz w:val="18"/>
            <w:szCs w:val="18"/>
          </w:rPr>
          <w:t>3.</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Veljavne mejne vrednosti</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_Toc498606476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51</w:t>
        </w:r>
        <w:r w:rsidR="00E36B40" w:rsidRPr="00E36B40">
          <w:rPr>
            <w:rFonts w:ascii="Arial" w:hAnsi="Arial" w:cs="Arial"/>
            <w:smallCaps/>
            <w:noProof/>
            <w:webHidden/>
            <w:sz w:val="18"/>
            <w:szCs w:val="18"/>
          </w:rPr>
          <w:fldChar w:fldCharType="end"/>
        </w:r>
      </w:hyperlink>
    </w:p>
    <w:p w14:paraId="67312518"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77" w:history="1">
        <w:r w:rsidR="00E36B40" w:rsidRPr="00E36B40">
          <w:rPr>
            <w:rStyle w:val="Hiperpovezava"/>
            <w:rFonts w:ascii="Arial" w:hAnsi="Arial" w:cs="Arial"/>
            <w:smallCaps/>
            <w:noProof/>
            <w:sz w:val="18"/>
            <w:szCs w:val="18"/>
          </w:rPr>
          <w:t>4.</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Ocena obremenjenosti s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_Toc498606477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51</w:t>
        </w:r>
        <w:r w:rsidR="00E36B40" w:rsidRPr="00E36B40">
          <w:rPr>
            <w:rFonts w:ascii="Arial" w:hAnsi="Arial" w:cs="Arial"/>
            <w:smallCaps/>
            <w:noProof/>
            <w:webHidden/>
            <w:sz w:val="18"/>
            <w:szCs w:val="18"/>
          </w:rPr>
          <w:fldChar w:fldCharType="end"/>
        </w:r>
      </w:hyperlink>
    </w:p>
    <w:p w14:paraId="6368F3BE"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78" w:history="1">
        <w:r w:rsidR="00E36B40" w:rsidRPr="00E36B40">
          <w:rPr>
            <w:rStyle w:val="Hiperpovezava"/>
            <w:rFonts w:ascii="Arial" w:hAnsi="Arial" w:cs="Arial"/>
            <w:smallCaps/>
            <w:noProof/>
            <w:sz w:val="18"/>
            <w:szCs w:val="18"/>
          </w:rPr>
          <w:t>4.1.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stavb in prebivalcev</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_Toc498606478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52</w:t>
        </w:r>
        <w:r w:rsidR="00E36B40" w:rsidRPr="00E36B40">
          <w:rPr>
            <w:rFonts w:ascii="Arial" w:hAnsi="Arial" w:cs="Arial"/>
            <w:smallCaps/>
            <w:noProof/>
            <w:webHidden/>
            <w:sz w:val="18"/>
            <w:szCs w:val="18"/>
          </w:rPr>
          <w:fldChar w:fldCharType="end"/>
        </w:r>
      </w:hyperlink>
    </w:p>
    <w:p w14:paraId="4C5B9AB0"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79" w:history="1">
        <w:r w:rsidR="00E36B40" w:rsidRPr="00E36B40">
          <w:rPr>
            <w:rStyle w:val="Hiperpovezava"/>
            <w:rFonts w:ascii="Arial" w:hAnsi="Arial" w:cs="Arial"/>
            <w:smallCaps/>
            <w:noProof/>
            <w:sz w:val="18"/>
            <w:szCs w:val="18"/>
          </w:rPr>
          <w:t>4.1.1.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zaradi prometa po cestah in železnicah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_Toc498606479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52</w:t>
        </w:r>
        <w:r w:rsidR="00E36B40" w:rsidRPr="00E36B40">
          <w:rPr>
            <w:rFonts w:ascii="Arial" w:hAnsi="Arial" w:cs="Arial"/>
            <w:smallCaps/>
            <w:noProof/>
            <w:webHidden/>
            <w:sz w:val="18"/>
            <w:szCs w:val="18"/>
          </w:rPr>
          <w:fldChar w:fldCharType="end"/>
        </w:r>
      </w:hyperlink>
    </w:p>
    <w:p w14:paraId="714A2388"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80" w:history="1">
        <w:r w:rsidR="00E36B40" w:rsidRPr="00E36B40">
          <w:rPr>
            <w:rStyle w:val="Hiperpovezava"/>
            <w:rFonts w:ascii="Arial" w:hAnsi="Arial" w:cs="Arial"/>
            <w:smallCaps/>
            <w:noProof/>
            <w:sz w:val="18"/>
            <w:szCs w:val="18"/>
          </w:rPr>
          <w:t>4.1.2.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zaradi industrijskih virov</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_Toc498606480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53</w:t>
        </w:r>
        <w:r w:rsidR="00E36B40" w:rsidRPr="00E36B40">
          <w:rPr>
            <w:rFonts w:ascii="Arial" w:hAnsi="Arial" w:cs="Arial"/>
            <w:smallCaps/>
            <w:noProof/>
            <w:webHidden/>
            <w:sz w:val="18"/>
            <w:szCs w:val="18"/>
          </w:rPr>
          <w:fldChar w:fldCharType="end"/>
        </w:r>
      </w:hyperlink>
    </w:p>
    <w:p w14:paraId="44421131"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481" w:history="1">
        <w:r w:rsidR="00E36B40" w:rsidRPr="00E36B40">
          <w:rPr>
            <w:rStyle w:val="Hiperpovezava"/>
            <w:rFonts w:ascii="Arial" w:hAnsi="Arial" w:cs="Arial"/>
            <w:smallCaps/>
            <w:noProof/>
            <w:sz w:val="18"/>
            <w:szCs w:val="18"/>
          </w:rPr>
          <w:t>4.1.3.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stavb za zdravstveno in vzgojno-izobraževalno dejavnost</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_Toc498606481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53</w:t>
        </w:r>
        <w:r w:rsidR="00E36B40" w:rsidRPr="00E36B40">
          <w:rPr>
            <w:rFonts w:ascii="Arial" w:hAnsi="Arial" w:cs="Arial"/>
            <w:smallCaps/>
            <w:noProof/>
            <w:webHidden/>
            <w:sz w:val="18"/>
            <w:szCs w:val="18"/>
          </w:rPr>
          <w:fldChar w:fldCharType="end"/>
        </w:r>
      </w:hyperlink>
    </w:p>
    <w:p w14:paraId="359A5726"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82" w:history="1">
        <w:r w:rsidR="00E36B40" w:rsidRPr="00E36B40">
          <w:rPr>
            <w:rStyle w:val="Hiperpovezava"/>
            <w:rFonts w:ascii="Arial" w:hAnsi="Arial" w:cs="Arial"/>
            <w:smallCaps/>
            <w:noProof/>
            <w:sz w:val="18"/>
            <w:szCs w:val="18"/>
          </w:rPr>
          <w:t>4.2.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površin</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_Toc498606482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55</w:t>
        </w:r>
        <w:r w:rsidR="00E36B40" w:rsidRPr="00E36B40">
          <w:rPr>
            <w:rFonts w:ascii="Arial" w:hAnsi="Arial" w:cs="Arial"/>
            <w:smallCaps/>
            <w:noProof/>
            <w:webHidden/>
            <w:sz w:val="18"/>
            <w:szCs w:val="18"/>
          </w:rPr>
          <w:fldChar w:fldCharType="end"/>
        </w:r>
      </w:hyperlink>
    </w:p>
    <w:p w14:paraId="7D0E182E"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83" w:history="1">
        <w:r w:rsidR="00E36B40" w:rsidRPr="00E36B40">
          <w:rPr>
            <w:rStyle w:val="Hiperpovezava"/>
            <w:rFonts w:ascii="Arial" w:hAnsi="Arial" w:cs="Arial"/>
            <w:smallCaps/>
            <w:noProof/>
            <w:sz w:val="18"/>
            <w:szCs w:val="18"/>
          </w:rPr>
          <w:t>5.</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Izvedeni ukrepi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_Toc498606483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55</w:t>
        </w:r>
        <w:r w:rsidR="00E36B40" w:rsidRPr="00E36B40">
          <w:rPr>
            <w:rFonts w:ascii="Arial" w:hAnsi="Arial" w:cs="Arial"/>
            <w:smallCaps/>
            <w:noProof/>
            <w:webHidden/>
            <w:sz w:val="18"/>
            <w:szCs w:val="18"/>
          </w:rPr>
          <w:fldChar w:fldCharType="end"/>
        </w:r>
      </w:hyperlink>
    </w:p>
    <w:p w14:paraId="20C29293"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84" w:history="1">
        <w:r w:rsidR="00E36B40" w:rsidRPr="00E36B40">
          <w:rPr>
            <w:rStyle w:val="Hiperpovezava"/>
            <w:rFonts w:ascii="Arial" w:hAnsi="Arial" w:cs="Arial"/>
            <w:smallCaps/>
            <w:noProof/>
            <w:sz w:val="18"/>
            <w:szCs w:val="18"/>
          </w:rPr>
          <w:t>5.1.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na omrežju avtocest in hitrih cest</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_Toc498606484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56</w:t>
        </w:r>
        <w:r w:rsidR="00E36B40" w:rsidRPr="00E36B40">
          <w:rPr>
            <w:rFonts w:ascii="Arial" w:hAnsi="Arial" w:cs="Arial"/>
            <w:smallCaps/>
            <w:noProof/>
            <w:webHidden/>
            <w:sz w:val="18"/>
            <w:szCs w:val="18"/>
          </w:rPr>
          <w:fldChar w:fldCharType="end"/>
        </w:r>
      </w:hyperlink>
    </w:p>
    <w:p w14:paraId="637DE09A"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85" w:history="1">
        <w:r w:rsidR="00E36B40" w:rsidRPr="00E36B40">
          <w:rPr>
            <w:rStyle w:val="Hiperpovezava"/>
            <w:rFonts w:ascii="Arial" w:hAnsi="Arial" w:cs="Arial"/>
            <w:smallCaps/>
            <w:noProof/>
            <w:sz w:val="18"/>
            <w:szCs w:val="18"/>
          </w:rPr>
          <w:t>5.2.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na glavnih in regionalnih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_Toc498606485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57</w:t>
        </w:r>
        <w:r w:rsidR="00E36B40" w:rsidRPr="00E36B40">
          <w:rPr>
            <w:rFonts w:ascii="Arial" w:hAnsi="Arial" w:cs="Arial"/>
            <w:smallCaps/>
            <w:noProof/>
            <w:webHidden/>
            <w:sz w:val="18"/>
            <w:szCs w:val="18"/>
          </w:rPr>
          <w:fldChar w:fldCharType="end"/>
        </w:r>
      </w:hyperlink>
    </w:p>
    <w:p w14:paraId="6F1E4D8F"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86" w:history="1">
        <w:r w:rsidR="00E36B40" w:rsidRPr="00E36B40">
          <w:rPr>
            <w:rStyle w:val="Hiperpovezava"/>
            <w:rFonts w:ascii="Arial" w:hAnsi="Arial" w:cs="Arial"/>
            <w:smallCaps/>
            <w:noProof/>
            <w:sz w:val="18"/>
            <w:szCs w:val="18"/>
          </w:rPr>
          <w:t>5.3.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na železniškem omrežju</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_Toc498606486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57</w:t>
        </w:r>
        <w:r w:rsidR="00E36B40" w:rsidRPr="00E36B40">
          <w:rPr>
            <w:rFonts w:ascii="Arial" w:hAnsi="Arial" w:cs="Arial"/>
            <w:smallCaps/>
            <w:noProof/>
            <w:webHidden/>
            <w:sz w:val="18"/>
            <w:szCs w:val="18"/>
          </w:rPr>
          <w:fldChar w:fldCharType="end"/>
        </w:r>
      </w:hyperlink>
    </w:p>
    <w:p w14:paraId="78924A14"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87" w:history="1">
        <w:r w:rsidR="00E36B40" w:rsidRPr="00E36B40">
          <w:rPr>
            <w:rStyle w:val="Hiperpovezava"/>
            <w:rFonts w:ascii="Arial" w:hAnsi="Arial" w:cs="Arial"/>
            <w:smallCaps/>
            <w:noProof/>
            <w:sz w:val="18"/>
            <w:szCs w:val="18"/>
          </w:rPr>
          <w:t>5.4.</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ki jih je izvedla Mestna občina Ljubljana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_Toc498606487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57</w:t>
        </w:r>
        <w:r w:rsidR="00E36B40" w:rsidRPr="00E36B40">
          <w:rPr>
            <w:rFonts w:ascii="Arial" w:hAnsi="Arial" w:cs="Arial"/>
            <w:smallCaps/>
            <w:noProof/>
            <w:webHidden/>
            <w:sz w:val="18"/>
            <w:szCs w:val="18"/>
          </w:rPr>
          <w:fldChar w:fldCharType="end"/>
        </w:r>
      </w:hyperlink>
    </w:p>
    <w:p w14:paraId="1F30C718"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88" w:history="1">
        <w:r w:rsidR="00E36B40" w:rsidRPr="00E36B40">
          <w:rPr>
            <w:rStyle w:val="Hiperpovezava"/>
            <w:rFonts w:ascii="Arial" w:hAnsi="Arial" w:cs="Arial"/>
            <w:smallCaps/>
            <w:noProof/>
            <w:sz w:val="18"/>
            <w:szCs w:val="18"/>
          </w:rPr>
          <w:t>5.5.</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Učinki izvedenih ukrepov na obremenitev s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_Toc498606488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67</w:t>
        </w:r>
        <w:r w:rsidR="00E36B40" w:rsidRPr="00E36B40">
          <w:rPr>
            <w:rFonts w:ascii="Arial" w:hAnsi="Arial" w:cs="Arial"/>
            <w:smallCaps/>
            <w:noProof/>
            <w:webHidden/>
            <w:sz w:val="18"/>
            <w:szCs w:val="18"/>
          </w:rPr>
          <w:fldChar w:fldCharType="end"/>
        </w:r>
      </w:hyperlink>
    </w:p>
    <w:p w14:paraId="2D52B7DD"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89" w:history="1">
        <w:r w:rsidR="00E36B40" w:rsidRPr="00E36B40">
          <w:rPr>
            <w:rStyle w:val="Hiperpovezava"/>
            <w:rFonts w:ascii="Arial" w:hAnsi="Arial" w:cs="Arial"/>
            <w:smallCaps/>
            <w:noProof/>
            <w:sz w:val="18"/>
            <w:szCs w:val="18"/>
          </w:rPr>
          <w:t>6.</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Preobremenjena območja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_Toc498606489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68</w:t>
        </w:r>
        <w:r w:rsidR="00E36B40" w:rsidRPr="00E36B40">
          <w:rPr>
            <w:rFonts w:ascii="Arial" w:hAnsi="Arial" w:cs="Arial"/>
            <w:smallCaps/>
            <w:noProof/>
            <w:webHidden/>
            <w:sz w:val="18"/>
            <w:szCs w:val="18"/>
          </w:rPr>
          <w:fldChar w:fldCharType="end"/>
        </w:r>
      </w:hyperlink>
    </w:p>
    <w:p w14:paraId="59647273"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90" w:history="1">
        <w:r w:rsidR="00E36B40" w:rsidRPr="00E36B40">
          <w:rPr>
            <w:rStyle w:val="Hiperpovezava"/>
            <w:rFonts w:ascii="Arial" w:hAnsi="Arial" w:cs="Arial"/>
            <w:smallCaps/>
            <w:noProof/>
            <w:sz w:val="18"/>
            <w:szCs w:val="18"/>
          </w:rPr>
          <w:t>6.1.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Metoda za določitev preobremenjenih območij</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_Toc498606490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68</w:t>
        </w:r>
        <w:r w:rsidR="00E36B40" w:rsidRPr="00E36B40">
          <w:rPr>
            <w:rFonts w:ascii="Arial" w:hAnsi="Arial" w:cs="Arial"/>
            <w:smallCaps/>
            <w:noProof/>
            <w:webHidden/>
            <w:sz w:val="18"/>
            <w:szCs w:val="18"/>
          </w:rPr>
          <w:fldChar w:fldCharType="end"/>
        </w:r>
      </w:hyperlink>
    </w:p>
    <w:p w14:paraId="7D878575"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91" w:history="1">
        <w:r w:rsidR="00E36B40" w:rsidRPr="00E36B40">
          <w:rPr>
            <w:rStyle w:val="Hiperpovezava"/>
            <w:rFonts w:ascii="Arial" w:hAnsi="Arial" w:cs="Arial"/>
            <w:smallCaps/>
            <w:noProof/>
            <w:sz w:val="18"/>
            <w:szCs w:val="18"/>
          </w:rPr>
          <w:t>6.2.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Preobremenjena območja ob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_Toc498606491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68</w:t>
        </w:r>
        <w:r w:rsidR="00E36B40" w:rsidRPr="00E36B40">
          <w:rPr>
            <w:rFonts w:ascii="Arial" w:hAnsi="Arial" w:cs="Arial"/>
            <w:smallCaps/>
            <w:noProof/>
            <w:webHidden/>
            <w:sz w:val="18"/>
            <w:szCs w:val="18"/>
          </w:rPr>
          <w:fldChar w:fldCharType="end"/>
        </w:r>
      </w:hyperlink>
    </w:p>
    <w:p w14:paraId="5317D7FB"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92" w:history="1">
        <w:r w:rsidR="00E36B40" w:rsidRPr="00E36B40">
          <w:rPr>
            <w:rStyle w:val="Hiperpovezava"/>
            <w:rFonts w:ascii="Arial" w:hAnsi="Arial" w:cs="Arial"/>
            <w:smallCaps/>
            <w:noProof/>
            <w:sz w:val="18"/>
            <w:szCs w:val="18"/>
          </w:rPr>
          <w:t>6.3.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Preobremenjena območja ob železniških progah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_Toc498606492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71</w:t>
        </w:r>
        <w:r w:rsidR="00E36B40" w:rsidRPr="00E36B40">
          <w:rPr>
            <w:rFonts w:ascii="Arial" w:hAnsi="Arial" w:cs="Arial"/>
            <w:smallCaps/>
            <w:noProof/>
            <w:webHidden/>
            <w:sz w:val="18"/>
            <w:szCs w:val="18"/>
          </w:rPr>
          <w:fldChar w:fldCharType="end"/>
        </w:r>
      </w:hyperlink>
    </w:p>
    <w:p w14:paraId="54C5A966"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93" w:history="1">
        <w:r w:rsidR="00E36B40" w:rsidRPr="00E36B40">
          <w:rPr>
            <w:rStyle w:val="Hiperpovezava"/>
            <w:rFonts w:ascii="Arial" w:hAnsi="Arial" w:cs="Arial"/>
            <w:smallCaps/>
            <w:noProof/>
            <w:sz w:val="18"/>
            <w:szCs w:val="18"/>
          </w:rPr>
          <w:t>7.</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Predvideni ukrepi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_Toc498606493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74</w:t>
        </w:r>
        <w:r w:rsidR="00E36B40" w:rsidRPr="00E36B40">
          <w:rPr>
            <w:rFonts w:ascii="Arial" w:hAnsi="Arial" w:cs="Arial"/>
            <w:smallCaps/>
            <w:noProof/>
            <w:webHidden/>
            <w:sz w:val="18"/>
            <w:szCs w:val="18"/>
          </w:rPr>
          <w:fldChar w:fldCharType="end"/>
        </w:r>
      </w:hyperlink>
    </w:p>
    <w:p w14:paraId="3E009981"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94" w:history="1">
        <w:r w:rsidR="00E36B40" w:rsidRPr="00E36B40">
          <w:rPr>
            <w:rStyle w:val="Hiperpovezava"/>
            <w:rFonts w:ascii="Arial" w:hAnsi="Arial" w:cs="Arial"/>
            <w:smallCaps/>
            <w:noProof/>
            <w:sz w:val="18"/>
            <w:szCs w:val="18"/>
          </w:rPr>
          <w:t>7.1.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na avtocestah in hitrih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_Toc498606494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74</w:t>
        </w:r>
        <w:r w:rsidR="00E36B40" w:rsidRPr="00E36B40">
          <w:rPr>
            <w:rFonts w:ascii="Arial" w:hAnsi="Arial" w:cs="Arial"/>
            <w:smallCaps/>
            <w:noProof/>
            <w:webHidden/>
            <w:sz w:val="18"/>
            <w:szCs w:val="18"/>
          </w:rPr>
          <w:fldChar w:fldCharType="end"/>
        </w:r>
      </w:hyperlink>
    </w:p>
    <w:p w14:paraId="380DAF79"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95" w:history="1">
        <w:r w:rsidR="00E36B40" w:rsidRPr="00E36B40">
          <w:rPr>
            <w:rStyle w:val="Hiperpovezava"/>
            <w:rFonts w:ascii="Arial" w:hAnsi="Arial" w:cs="Arial"/>
            <w:smallCaps/>
            <w:noProof/>
            <w:sz w:val="18"/>
            <w:szCs w:val="18"/>
          </w:rPr>
          <w:t>7.2.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na glavnih in regionalnih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_Toc498606495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74</w:t>
        </w:r>
        <w:r w:rsidR="00E36B40" w:rsidRPr="00E36B40">
          <w:rPr>
            <w:rFonts w:ascii="Arial" w:hAnsi="Arial" w:cs="Arial"/>
            <w:smallCaps/>
            <w:noProof/>
            <w:webHidden/>
            <w:sz w:val="18"/>
            <w:szCs w:val="18"/>
          </w:rPr>
          <w:fldChar w:fldCharType="end"/>
        </w:r>
      </w:hyperlink>
    </w:p>
    <w:p w14:paraId="001184FC"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96" w:history="1">
        <w:r w:rsidR="00E36B40" w:rsidRPr="00E36B40">
          <w:rPr>
            <w:rStyle w:val="Hiperpovezava"/>
            <w:rFonts w:ascii="Arial" w:hAnsi="Arial" w:cs="Arial"/>
            <w:smallCaps/>
            <w:noProof/>
            <w:sz w:val="18"/>
            <w:szCs w:val="18"/>
          </w:rPr>
          <w:t>7.3.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na železniških progah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_Toc498606496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74</w:t>
        </w:r>
        <w:r w:rsidR="00E36B40" w:rsidRPr="00E36B40">
          <w:rPr>
            <w:rFonts w:ascii="Arial" w:hAnsi="Arial" w:cs="Arial"/>
            <w:smallCaps/>
            <w:noProof/>
            <w:webHidden/>
            <w:sz w:val="18"/>
            <w:szCs w:val="18"/>
          </w:rPr>
          <w:fldChar w:fldCharType="end"/>
        </w:r>
      </w:hyperlink>
    </w:p>
    <w:p w14:paraId="3B276AB9"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497" w:history="1">
        <w:r w:rsidR="00E36B40" w:rsidRPr="00E36B40">
          <w:rPr>
            <w:rStyle w:val="Hiperpovezava"/>
            <w:rFonts w:ascii="Arial" w:hAnsi="Arial" w:cs="Arial"/>
            <w:smallCaps/>
            <w:noProof/>
            <w:sz w:val="18"/>
            <w:szCs w:val="18"/>
          </w:rPr>
          <w:t>7.4.</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v pristojnosti Mestne občine Ljubljana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_Toc498606497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74</w:t>
        </w:r>
        <w:r w:rsidR="00E36B40" w:rsidRPr="00E36B40">
          <w:rPr>
            <w:rFonts w:ascii="Arial" w:hAnsi="Arial" w:cs="Arial"/>
            <w:smallCaps/>
            <w:noProof/>
            <w:webHidden/>
            <w:sz w:val="18"/>
            <w:szCs w:val="18"/>
          </w:rPr>
          <w:fldChar w:fldCharType="end"/>
        </w:r>
      </w:hyperlink>
    </w:p>
    <w:p w14:paraId="7236175E" w14:textId="77777777" w:rsidR="00E36B40" w:rsidRPr="00E36B40" w:rsidRDefault="009502C2" w:rsidP="00E36B40">
      <w:pPr>
        <w:pStyle w:val="Kazalovsebine1"/>
        <w:spacing w:line="288" w:lineRule="auto"/>
        <w:rPr>
          <w:rFonts w:ascii="Arial" w:eastAsiaTheme="minorEastAsia" w:hAnsi="Arial" w:cs="Arial"/>
          <w:b w:val="0"/>
          <w:bCs w:val="0"/>
          <w:caps w:val="0"/>
          <w:smallCaps/>
          <w:noProof/>
          <w:sz w:val="18"/>
          <w:szCs w:val="18"/>
          <w:lang w:eastAsia="sl-SI"/>
        </w:rPr>
      </w:pPr>
      <w:hyperlink w:anchor="_Toc498606498" w:history="1">
        <w:r w:rsidR="00E36B40" w:rsidRPr="00E36B40">
          <w:rPr>
            <w:rStyle w:val="Hiperpovezava"/>
            <w:rFonts w:ascii="Arial" w:hAnsi="Arial" w:cs="Arial"/>
            <w:caps w:val="0"/>
            <w:smallCaps/>
            <w:noProof/>
            <w:sz w:val="18"/>
            <w:szCs w:val="18"/>
          </w:rPr>
          <w:t>V.</w:t>
        </w:r>
        <w:r w:rsidR="00E36B40" w:rsidRPr="00E36B40">
          <w:rPr>
            <w:rFonts w:ascii="Arial" w:eastAsiaTheme="minorEastAsia" w:hAnsi="Arial" w:cs="Arial"/>
            <w:b w:val="0"/>
            <w:bCs w:val="0"/>
            <w:caps w:val="0"/>
            <w:smallCaps/>
            <w:noProof/>
            <w:sz w:val="18"/>
            <w:szCs w:val="18"/>
            <w:lang w:eastAsia="sl-SI"/>
          </w:rPr>
          <w:tab/>
        </w:r>
        <w:r w:rsidR="00E36B40" w:rsidRPr="00E36B40">
          <w:rPr>
            <w:rStyle w:val="Hiperpovezava"/>
            <w:rFonts w:ascii="Arial" w:hAnsi="Arial" w:cs="Arial"/>
            <w:caps w:val="0"/>
            <w:smallCaps/>
            <w:noProof/>
            <w:sz w:val="18"/>
            <w:szCs w:val="18"/>
          </w:rPr>
          <w:t>POGLAVJE: Mesto Maribor</w:t>
        </w:r>
        <w:r w:rsidR="00E36B40" w:rsidRPr="00E36B40">
          <w:rPr>
            <w:rFonts w:ascii="Arial" w:hAnsi="Arial" w:cs="Arial"/>
            <w:caps w:val="0"/>
            <w:smallCaps/>
            <w:noProof/>
            <w:webHidden/>
            <w:sz w:val="18"/>
            <w:szCs w:val="18"/>
          </w:rPr>
          <w:tab/>
        </w:r>
        <w:r w:rsidR="00E36B40" w:rsidRPr="00E36B40">
          <w:rPr>
            <w:rFonts w:ascii="Arial" w:hAnsi="Arial" w:cs="Arial"/>
            <w:caps w:val="0"/>
            <w:smallCaps/>
            <w:noProof/>
            <w:webHidden/>
            <w:sz w:val="18"/>
            <w:szCs w:val="18"/>
          </w:rPr>
          <w:fldChar w:fldCharType="begin"/>
        </w:r>
        <w:r w:rsidR="00E36B40" w:rsidRPr="00E36B40">
          <w:rPr>
            <w:rFonts w:ascii="Arial" w:hAnsi="Arial" w:cs="Arial"/>
            <w:caps w:val="0"/>
            <w:smallCaps/>
            <w:noProof/>
            <w:webHidden/>
            <w:sz w:val="18"/>
            <w:szCs w:val="18"/>
          </w:rPr>
          <w:instrText xml:space="preserve"> PAGEREF _Toc498606498 \h </w:instrText>
        </w:r>
        <w:r w:rsidR="00E36B40" w:rsidRPr="00E36B40">
          <w:rPr>
            <w:rFonts w:ascii="Arial" w:hAnsi="Arial" w:cs="Arial"/>
            <w:caps w:val="0"/>
            <w:smallCaps/>
            <w:noProof/>
            <w:webHidden/>
            <w:sz w:val="18"/>
            <w:szCs w:val="18"/>
          </w:rPr>
        </w:r>
        <w:r w:rsidR="00E36B40" w:rsidRPr="00E36B40">
          <w:rPr>
            <w:rFonts w:ascii="Arial" w:hAnsi="Arial" w:cs="Arial"/>
            <w:caps w:val="0"/>
            <w:smallCaps/>
            <w:noProof/>
            <w:webHidden/>
            <w:sz w:val="18"/>
            <w:szCs w:val="18"/>
          </w:rPr>
          <w:fldChar w:fldCharType="separate"/>
        </w:r>
        <w:r w:rsidR="006F50D5">
          <w:rPr>
            <w:rFonts w:ascii="Arial" w:hAnsi="Arial" w:cs="Arial"/>
            <w:caps w:val="0"/>
            <w:smallCaps/>
            <w:noProof/>
            <w:webHidden/>
            <w:sz w:val="18"/>
            <w:szCs w:val="18"/>
          </w:rPr>
          <w:t>76</w:t>
        </w:r>
        <w:r w:rsidR="00E36B40" w:rsidRPr="00E36B40">
          <w:rPr>
            <w:rFonts w:ascii="Arial" w:hAnsi="Arial" w:cs="Arial"/>
            <w:caps w:val="0"/>
            <w:smallCaps/>
            <w:noProof/>
            <w:webHidden/>
            <w:sz w:val="18"/>
            <w:szCs w:val="18"/>
          </w:rPr>
          <w:fldChar w:fldCharType="end"/>
        </w:r>
      </w:hyperlink>
    </w:p>
    <w:p w14:paraId="202B68A9"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499" w:history="1">
        <w:r w:rsidR="00E36B40" w:rsidRPr="00E36B40">
          <w:rPr>
            <w:rStyle w:val="Hiperpovezava"/>
            <w:rFonts w:ascii="Arial" w:hAnsi="Arial" w:cs="Arial"/>
            <w:smallCaps/>
            <w:noProof/>
            <w:sz w:val="18"/>
            <w:szCs w:val="18"/>
          </w:rPr>
          <w:t>1.</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Uvod</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_Toc498606499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76</w:t>
        </w:r>
        <w:r w:rsidR="00E36B40" w:rsidRPr="00E36B40">
          <w:rPr>
            <w:rFonts w:ascii="Arial" w:hAnsi="Arial" w:cs="Arial"/>
            <w:smallCaps/>
            <w:noProof/>
            <w:webHidden/>
            <w:sz w:val="18"/>
            <w:szCs w:val="18"/>
          </w:rPr>
          <w:fldChar w:fldCharType="end"/>
        </w:r>
      </w:hyperlink>
    </w:p>
    <w:p w14:paraId="3C5AEA72"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500" w:history="1">
        <w:r w:rsidR="00E36B40" w:rsidRPr="00E36B40">
          <w:rPr>
            <w:rStyle w:val="Hiperpovezava"/>
            <w:rFonts w:ascii="Arial" w:hAnsi="Arial" w:cs="Arial"/>
            <w:smallCaps/>
            <w:noProof/>
            <w:sz w:val="18"/>
            <w:szCs w:val="18"/>
          </w:rPr>
          <w:t>2.</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Opis obravnavanega območja in virov hrupa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_Toc498606500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76</w:t>
        </w:r>
        <w:r w:rsidR="00E36B40" w:rsidRPr="00E36B40">
          <w:rPr>
            <w:rFonts w:ascii="Arial" w:hAnsi="Arial" w:cs="Arial"/>
            <w:smallCaps/>
            <w:noProof/>
            <w:webHidden/>
            <w:sz w:val="18"/>
            <w:szCs w:val="18"/>
          </w:rPr>
          <w:fldChar w:fldCharType="end"/>
        </w:r>
      </w:hyperlink>
    </w:p>
    <w:p w14:paraId="06E0E318"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01" w:history="1">
        <w:r w:rsidR="00E36B40" w:rsidRPr="00E36B40">
          <w:rPr>
            <w:rStyle w:val="Hiperpovezava"/>
            <w:rFonts w:ascii="Arial" w:hAnsi="Arial" w:cs="Arial"/>
            <w:smallCaps/>
            <w:noProof/>
            <w:sz w:val="18"/>
            <w:szCs w:val="18"/>
          </w:rPr>
          <w:t>2.1.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Pozidava in poselitev</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_Toc498606501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76</w:t>
        </w:r>
        <w:r w:rsidR="00E36B40" w:rsidRPr="00E36B40">
          <w:rPr>
            <w:rFonts w:ascii="Arial" w:hAnsi="Arial" w:cs="Arial"/>
            <w:smallCaps/>
            <w:noProof/>
            <w:webHidden/>
            <w:sz w:val="18"/>
            <w:szCs w:val="18"/>
          </w:rPr>
          <w:fldChar w:fldCharType="end"/>
        </w:r>
      </w:hyperlink>
    </w:p>
    <w:p w14:paraId="7C74D4B9"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02" w:history="1">
        <w:r w:rsidR="00E36B40" w:rsidRPr="00E36B40">
          <w:rPr>
            <w:rStyle w:val="Hiperpovezava"/>
            <w:rFonts w:ascii="Arial" w:hAnsi="Arial" w:cs="Arial"/>
            <w:smallCaps/>
            <w:noProof/>
            <w:sz w:val="18"/>
            <w:szCs w:val="18"/>
          </w:rPr>
          <w:t>2.2.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Obravnavani viri hrupa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_Toc498606502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78</w:t>
        </w:r>
        <w:r w:rsidR="00E36B40" w:rsidRPr="00E36B40">
          <w:rPr>
            <w:rFonts w:ascii="Arial" w:hAnsi="Arial" w:cs="Arial"/>
            <w:smallCaps/>
            <w:noProof/>
            <w:webHidden/>
            <w:sz w:val="18"/>
            <w:szCs w:val="18"/>
          </w:rPr>
          <w:fldChar w:fldCharType="end"/>
        </w:r>
      </w:hyperlink>
    </w:p>
    <w:p w14:paraId="2911C893"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503" w:history="1">
        <w:r w:rsidR="00E36B40" w:rsidRPr="00E36B40">
          <w:rPr>
            <w:rStyle w:val="Hiperpovezava"/>
            <w:rFonts w:ascii="Arial" w:hAnsi="Arial" w:cs="Arial"/>
            <w:smallCaps/>
            <w:noProof/>
            <w:sz w:val="18"/>
            <w:szCs w:val="18"/>
          </w:rPr>
          <w:t>2.2.1.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Cestno omrežje</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_Toc498606503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78</w:t>
        </w:r>
        <w:r w:rsidR="00E36B40" w:rsidRPr="00E36B40">
          <w:rPr>
            <w:rFonts w:ascii="Arial" w:hAnsi="Arial" w:cs="Arial"/>
            <w:smallCaps/>
            <w:noProof/>
            <w:webHidden/>
            <w:sz w:val="18"/>
            <w:szCs w:val="18"/>
          </w:rPr>
          <w:fldChar w:fldCharType="end"/>
        </w:r>
      </w:hyperlink>
    </w:p>
    <w:p w14:paraId="2A48838C"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504" w:history="1">
        <w:r w:rsidR="00E36B40" w:rsidRPr="00E36B40">
          <w:rPr>
            <w:rStyle w:val="Hiperpovezava"/>
            <w:rFonts w:ascii="Arial" w:hAnsi="Arial" w:cs="Arial"/>
            <w:smallCaps/>
            <w:noProof/>
            <w:sz w:val="18"/>
            <w:szCs w:val="18"/>
          </w:rPr>
          <w:t>2.2.2.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Železniško omrežje</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_Toc498606504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80</w:t>
        </w:r>
        <w:r w:rsidR="00E36B40" w:rsidRPr="00E36B40">
          <w:rPr>
            <w:rFonts w:ascii="Arial" w:hAnsi="Arial" w:cs="Arial"/>
            <w:smallCaps/>
            <w:noProof/>
            <w:webHidden/>
            <w:sz w:val="18"/>
            <w:szCs w:val="18"/>
          </w:rPr>
          <w:fldChar w:fldCharType="end"/>
        </w:r>
      </w:hyperlink>
    </w:p>
    <w:p w14:paraId="3AEB6B06"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505" w:history="1">
        <w:r w:rsidR="00E36B40" w:rsidRPr="00E36B40">
          <w:rPr>
            <w:rStyle w:val="Hiperpovezava"/>
            <w:rFonts w:ascii="Arial" w:hAnsi="Arial" w:cs="Arial"/>
            <w:smallCaps/>
            <w:noProof/>
            <w:sz w:val="18"/>
            <w:szCs w:val="18"/>
          </w:rPr>
          <w:t>2.2.3.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Industrijski viri hrupa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_Toc498606505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81</w:t>
        </w:r>
        <w:r w:rsidR="00E36B40" w:rsidRPr="00E36B40">
          <w:rPr>
            <w:rFonts w:ascii="Arial" w:hAnsi="Arial" w:cs="Arial"/>
            <w:smallCaps/>
            <w:noProof/>
            <w:webHidden/>
            <w:sz w:val="18"/>
            <w:szCs w:val="18"/>
          </w:rPr>
          <w:fldChar w:fldCharType="end"/>
        </w:r>
      </w:hyperlink>
    </w:p>
    <w:p w14:paraId="7475A4DC"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06" w:history="1">
        <w:r w:rsidR="00E36B40" w:rsidRPr="00E36B40">
          <w:rPr>
            <w:rStyle w:val="Hiperpovezava"/>
            <w:rFonts w:ascii="Arial" w:hAnsi="Arial" w:cs="Arial"/>
            <w:smallCaps/>
            <w:noProof/>
            <w:sz w:val="18"/>
            <w:szCs w:val="18"/>
          </w:rPr>
          <w:t>2.3.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Osnovne značilnosti mesta Maribor</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_Toc498606506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82</w:t>
        </w:r>
        <w:r w:rsidR="00E36B40" w:rsidRPr="00E36B40">
          <w:rPr>
            <w:rFonts w:ascii="Arial" w:hAnsi="Arial" w:cs="Arial"/>
            <w:smallCaps/>
            <w:noProof/>
            <w:webHidden/>
            <w:sz w:val="18"/>
            <w:szCs w:val="18"/>
          </w:rPr>
          <w:fldChar w:fldCharType="end"/>
        </w:r>
      </w:hyperlink>
    </w:p>
    <w:p w14:paraId="60428A66"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507" w:history="1">
        <w:r w:rsidR="00E36B40" w:rsidRPr="00E36B40">
          <w:rPr>
            <w:rStyle w:val="Hiperpovezava"/>
            <w:rFonts w:ascii="Arial" w:hAnsi="Arial" w:cs="Arial"/>
            <w:smallCaps/>
            <w:noProof/>
            <w:sz w:val="18"/>
            <w:szCs w:val="18"/>
          </w:rPr>
          <w:t>3.</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Veljavne mejne vrednosti</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_Toc498606507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82</w:t>
        </w:r>
        <w:r w:rsidR="00E36B40" w:rsidRPr="00E36B40">
          <w:rPr>
            <w:rFonts w:ascii="Arial" w:hAnsi="Arial" w:cs="Arial"/>
            <w:smallCaps/>
            <w:noProof/>
            <w:webHidden/>
            <w:sz w:val="18"/>
            <w:szCs w:val="18"/>
          </w:rPr>
          <w:fldChar w:fldCharType="end"/>
        </w:r>
      </w:hyperlink>
    </w:p>
    <w:p w14:paraId="73C45C45"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508" w:history="1">
        <w:r w:rsidR="00E36B40" w:rsidRPr="00E36B40">
          <w:rPr>
            <w:rStyle w:val="Hiperpovezava"/>
            <w:rFonts w:ascii="Arial" w:hAnsi="Arial" w:cs="Arial"/>
            <w:smallCaps/>
            <w:noProof/>
            <w:sz w:val="18"/>
            <w:szCs w:val="18"/>
          </w:rPr>
          <w:t>4.</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Ocena obremenjenosti s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_Toc498606508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82</w:t>
        </w:r>
        <w:r w:rsidR="00E36B40" w:rsidRPr="00E36B40">
          <w:rPr>
            <w:rFonts w:ascii="Arial" w:hAnsi="Arial" w:cs="Arial"/>
            <w:smallCaps/>
            <w:noProof/>
            <w:webHidden/>
            <w:sz w:val="18"/>
            <w:szCs w:val="18"/>
          </w:rPr>
          <w:fldChar w:fldCharType="end"/>
        </w:r>
      </w:hyperlink>
    </w:p>
    <w:p w14:paraId="4F14AE83"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09" w:history="1">
        <w:r w:rsidR="00E36B40" w:rsidRPr="00E36B40">
          <w:rPr>
            <w:rStyle w:val="Hiperpovezava"/>
            <w:rFonts w:ascii="Arial" w:hAnsi="Arial" w:cs="Arial"/>
            <w:smallCaps/>
            <w:noProof/>
            <w:sz w:val="18"/>
            <w:szCs w:val="18"/>
          </w:rPr>
          <w:t>4.1.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stavb in prebivalcev</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_Toc498606509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83</w:t>
        </w:r>
        <w:r w:rsidR="00E36B40" w:rsidRPr="00E36B40">
          <w:rPr>
            <w:rFonts w:ascii="Arial" w:hAnsi="Arial" w:cs="Arial"/>
            <w:smallCaps/>
            <w:noProof/>
            <w:webHidden/>
            <w:sz w:val="18"/>
            <w:szCs w:val="18"/>
          </w:rPr>
          <w:fldChar w:fldCharType="end"/>
        </w:r>
      </w:hyperlink>
    </w:p>
    <w:p w14:paraId="6777C38F"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510" w:history="1">
        <w:r w:rsidR="00E36B40" w:rsidRPr="00E36B40">
          <w:rPr>
            <w:rStyle w:val="Hiperpovezava"/>
            <w:rFonts w:ascii="Arial" w:hAnsi="Arial" w:cs="Arial"/>
            <w:smallCaps/>
            <w:noProof/>
            <w:sz w:val="18"/>
            <w:szCs w:val="18"/>
          </w:rPr>
          <w:t>4.1.1.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zaradi prometa po cestah in železnicah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_Toc498606510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83</w:t>
        </w:r>
        <w:r w:rsidR="00E36B40" w:rsidRPr="00E36B40">
          <w:rPr>
            <w:rFonts w:ascii="Arial" w:hAnsi="Arial" w:cs="Arial"/>
            <w:smallCaps/>
            <w:noProof/>
            <w:webHidden/>
            <w:sz w:val="18"/>
            <w:szCs w:val="18"/>
          </w:rPr>
          <w:fldChar w:fldCharType="end"/>
        </w:r>
      </w:hyperlink>
    </w:p>
    <w:p w14:paraId="78963B55"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511" w:history="1">
        <w:r w:rsidR="00E36B40" w:rsidRPr="00E36B40">
          <w:rPr>
            <w:rStyle w:val="Hiperpovezava"/>
            <w:rFonts w:ascii="Arial" w:hAnsi="Arial" w:cs="Arial"/>
            <w:smallCaps/>
            <w:noProof/>
            <w:sz w:val="18"/>
            <w:szCs w:val="18"/>
          </w:rPr>
          <w:t>4.1.2.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zaradi industrijskih virov</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_Toc498606511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84</w:t>
        </w:r>
        <w:r w:rsidR="00E36B40" w:rsidRPr="00E36B40">
          <w:rPr>
            <w:rFonts w:ascii="Arial" w:hAnsi="Arial" w:cs="Arial"/>
            <w:smallCaps/>
            <w:noProof/>
            <w:webHidden/>
            <w:sz w:val="18"/>
            <w:szCs w:val="18"/>
          </w:rPr>
          <w:fldChar w:fldCharType="end"/>
        </w:r>
      </w:hyperlink>
    </w:p>
    <w:p w14:paraId="366F2BC8" w14:textId="77777777" w:rsidR="00E36B40" w:rsidRPr="00E36B40" w:rsidRDefault="009502C2" w:rsidP="00E36B40">
      <w:pPr>
        <w:pStyle w:val="Kazalovsebine4"/>
        <w:spacing w:line="288" w:lineRule="auto"/>
        <w:rPr>
          <w:rFonts w:ascii="Arial" w:eastAsiaTheme="minorEastAsia" w:hAnsi="Arial" w:cs="Arial"/>
          <w:smallCaps/>
          <w:noProof/>
          <w:sz w:val="18"/>
          <w:szCs w:val="18"/>
          <w:lang w:eastAsia="sl-SI"/>
        </w:rPr>
      </w:pPr>
      <w:hyperlink w:anchor="_Toc498606512" w:history="1">
        <w:r w:rsidR="00E36B40" w:rsidRPr="00E36B40">
          <w:rPr>
            <w:rStyle w:val="Hiperpovezava"/>
            <w:rFonts w:ascii="Arial" w:hAnsi="Arial" w:cs="Arial"/>
            <w:smallCaps/>
            <w:noProof/>
            <w:sz w:val="18"/>
            <w:szCs w:val="18"/>
          </w:rPr>
          <w:t>4.1.3.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stavb za zdravstveno in vzgojno-izobraževalno dejavnost</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_Toc498606512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84</w:t>
        </w:r>
        <w:r w:rsidR="00E36B40" w:rsidRPr="00E36B40">
          <w:rPr>
            <w:rFonts w:ascii="Arial" w:hAnsi="Arial" w:cs="Arial"/>
            <w:smallCaps/>
            <w:noProof/>
            <w:webHidden/>
            <w:sz w:val="18"/>
            <w:szCs w:val="18"/>
          </w:rPr>
          <w:fldChar w:fldCharType="end"/>
        </w:r>
      </w:hyperlink>
    </w:p>
    <w:p w14:paraId="61EF73E4"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13" w:history="1">
        <w:r w:rsidR="00E36B40" w:rsidRPr="00E36B40">
          <w:rPr>
            <w:rStyle w:val="Hiperpovezava"/>
            <w:rFonts w:ascii="Arial" w:hAnsi="Arial" w:cs="Arial"/>
            <w:smallCaps/>
            <w:noProof/>
            <w:sz w:val="18"/>
            <w:szCs w:val="18"/>
          </w:rPr>
          <w:t>4.2.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Obremenjenost površin</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_Toc498606513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86</w:t>
        </w:r>
        <w:r w:rsidR="00E36B40" w:rsidRPr="00E36B40">
          <w:rPr>
            <w:rFonts w:ascii="Arial" w:hAnsi="Arial" w:cs="Arial"/>
            <w:smallCaps/>
            <w:noProof/>
            <w:webHidden/>
            <w:sz w:val="18"/>
            <w:szCs w:val="18"/>
          </w:rPr>
          <w:fldChar w:fldCharType="end"/>
        </w:r>
      </w:hyperlink>
    </w:p>
    <w:p w14:paraId="3A3DE2AC"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514" w:history="1">
        <w:r w:rsidR="00E36B40" w:rsidRPr="00E36B40">
          <w:rPr>
            <w:rStyle w:val="Hiperpovezava"/>
            <w:rFonts w:ascii="Arial" w:hAnsi="Arial" w:cs="Arial"/>
            <w:smallCaps/>
            <w:noProof/>
            <w:sz w:val="18"/>
            <w:szCs w:val="18"/>
          </w:rPr>
          <w:t>5.</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Izvedeni ukrepi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_Toc498606514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86</w:t>
        </w:r>
        <w:r w:rsidR="00E36B40" w:rsidRPr="00E36B40">
          <w:rPr>
            <w:rFonts w:ascii="Arial" w:hAnsi="Arial" w:cs="Arial"/>
            <w:smallCaps/>
            <w:noProof/>
            <w:webHidden/>
            <w:sz w:val="18"/>
            <w:szCs w:val="18"/>
          </w:rPr>
          <w:fldChar w:fldCharType="end"/>
        </w:r>
      </w:hyperlink>
    </w:p>
    <w:p w14:paraId="732DA916"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15" w:history="1">
        <w:r w:rsidR="00E36B40" w:rsidRPr="00E36B40">
          <w:rPr>
            <w:rStyle w:val="Hiperpovezava"/>
            <w:rFonts w:ascii="Arial" w:hAnsi="Arial" w:cs="Arial"/>
            <w:smallCaps/>
            <w:noProof/>
            <w:sz w:val="18"/>
            <w:szCs w:val="18"/>
          </w:rPr>
          <w:t>5.1.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na omrežju avtocest in hitrih cest</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_Toc498606515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86</w:t>
        </w:r>
        <w:r w:rsidR="00E36B40" w:rsidRPr="00E36B40">
          <w:rPr>
            <w:rFonts w:ascii="Arial" w:hAnsi="Arial" w:cs="Arial"/>
            <w:smallCaps/>
            <w:noProof/>
            <w:webHidden/>
            <w:sz w:val="18"/>
            <w:szCs w:val="18"/>
          </w:rPr>
          <w:fldChar w:fldCharType="end"/>
        </w:r>
      </w:hyperlink>
    </w:p>
    <w:p w14:paraId="39BCB192"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16" w:history="1">
        <w:r w:rsidR="00E36B40" w:rsidRPr="00E36B40">
          <w:rPr>
            <w:rStyle w:val="Hiperpovezava"/>
            <w:rFonts w:ascii="Arial" w:hAnsi="Arial" w:cs="Arial"/>
            <w:smallCaps/>
            <w:noProof/>
            <w:sz w:val="18"/>
            <w:szCs w:val="18"/>
          </w:rPr>
          <w:t>5.2.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na glavnih in regionalnih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_Toc498606516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87</w:t>
        </w:r>
        <w:r w:rsidR="00E36B40" w:rsidRPr="00E36B40">
          <w:rPr>
            <w:rFonts w:ascii="Arial" w:hAnsi="Arial" w:cs="Arial"/>
            <w:smallCaps/>
            <w:noProof/>
            <w:webHidden/>
            <w:sz w:val="18"/>
            <w:szCs w:val="18"/>
          </w:rPr>
          <w:fldChar w:fldCharType="end"/>
        </w:r>
      </w:hyperlink>
    </w:p>
    <w:p w14:paraId="16F4FC31"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17" w:history="1">
        <w:r w:rsidR="00E36B40" w:rsidRPr="00E36B40">
          <w:rPr>
            <w:rStyle w:val="Hiperpovezava"/>
            <w:rFonts w:ascii="Arial" w:hAnsi="Arial" w:cs="Arial"/>
            <w:smallCaps/>
            <w:noProof/>
            <w:sz w:val="18"/>
            <w:szCs w:val="18"/>
          </w:rPr>
          <w:t>5.3.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na železniškem omrežju</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_Toc498606517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88</w:t>
        </w:r>
        <w:r w:rsidR="00E36B40" w:rsidRPr="00E36B40">
          <w:rPr>
            <w:rFonts w:ascii="Arial" w:hAnsi="Arial" w:cs="Arial"/>
            <w:smallCaps/>
            <w:noProof/>
            <w:webHidden/>
            <w:sz w:val="18"/>
            <w:szCs w:val="18"/>
          </w:rPr>
          <w:fldChar w:fldCharType="end"/>
        </w:r>
      </w:hyperlink>
    </w:p>
    <w:p w14:paraId="4F7BA896"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18" w:history="1">
        <w:r w:rsidR="00E36B40" w:rsidRPr="00E36B40">
          <w:rPr>
            <w:rStyle w:val="Hiperpovezava"/>
            <w:rFonts w:ascii="Arial" w:hAnsi="Arial" w:cs="Arial"/>
            <w:smallCaps/>
            <w:noProof/>
            <w:sz w:val="18"/>
            <w:szCs w:val="18"/>
          </w:rPr>
          <w:t>5.4.</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Ukrepi, ki jih je izvedla Mestna občina Maribor</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_Toc498606518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88</w:t>
        </w:r>
        <w:r w:rsidR="00E36B40" w:rsidRPr="00E36B40">
          <w:rPr>
            <w:rFonts w:ascii="Arial" w:hAnsi="Arial" w:cs="Arial"/>
            <w:smallCaps/>
            <w:noProof/>
            <w:webHidden/>
            <w:sz w:val="18"/>
            <w:szCs w:val="18"/>
          </w:rPr>
          <w:fldChar w:fldCharType="end"/>
        </w:r>
      </w:hyperlink>
    </w:p>
    <w:p w14:paraId="55FF5297"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19" w:history="1">
        <w:r w:rsidR="00E36B40" w:rsidRPr="00E36B40">
          <w:rPr>
            <w:rStyle w:val="Hiperpovezava"/>
            <w:rFonts w:ascii="Arial" w:hAnsi="Arial" w:cs="Arial"/>
            <w:smallCaps/>
            <w:noProof/>
            <w:sz w:val="18"/>
            <w:szCs w:val="18"/>
          </w:rPr>
          <w:t>5.5.</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Učinki izvedenih ukrepov na obremenitev s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_Toc498606519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91</w:t>
        </w:r>
        <w:r w:rsidR="00E36B40" w:rsidRPr="00E36B40">
          <w:rPr>
            <w:rFonts w:ascii="Arial" w:hAnsi="Arial" w:cs="Arial"/>
            <w:smallCaps/>
            <w:noProof/>
            <w:webHidden/>
            <w:sz w:val="18"/>
            <w:szCs w:val="18"/>
          </w:rPr>
          <w:fldChar w:fldCharType="end"/>
        </w:r>
      </w:hyperlink>
    </w:p>
    <w:p w14:paraId="3F104B5D"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520" w:history="1">
        <w:r w:rsidR="00E36B40" w:rsidRPr="00E36B40">
          <w:rPr>
            <w:rStyle w:val="Hiperpovezava"/>
            <w:rFonts w:ascii="Arial" w:hAnsi="Arial" w:cs="Arial"/>
            <w:smallCaps/>
            <w:noProof/>
            <w:sz w:val="18"/>
            <w:szCs w:val="18"/>
          </w:rPr>
          <w:t>6.</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Preobremenjena območja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_Toc498606520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92</w:t>
        </w:r>
        <w:r w:rsidR="00E36B40" w:rsidRPr="00E36B40">
          <w:rPr>
            <w:rFonts w:ascii="Arial" w:hAnsi="Arial" w:cs="Arial"/>
            <w:smallCaps/>
            <w:noProof/>
            <w:webHidden/>
            <w:sz w:val="18"/>
            <w:szCs w:val="18"/>
          </w:rPr>
          <w:fldChar w:fldCharType="end"/>
        </w:r>
      </w:hyperlink>
    </w:p>
    <w:p w14:paraId="6F2806D3"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21" w:history="1">
        <w:r w:rsidR="00E36B40" w:rsidRPr="00E36B40">
          <w:rPr>
            <w:rStyle w:val="Hiperpovezava"/>
            <w:rFonts w:ascii="Arial" w:hAnsi="Arial" w:cs="Arial"/>
            <w:smallCaps/>
            <w:noProof/>
            <w:sz w:val="18"/>
            <w:szCs w:val="18"/>
          </w:rPr>
          <w:t>6.1.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Metoda za določitev preobremenjenih območij</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_Toc498606521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92</w:t>
        </w:r>
        <w:r w:rsidR="00E36B40" w:rsidRPr="00E36B40">
          <w:rPr>
            <w:rFonts w:ascii="Arial" w:hAnsi="Arial" w:cs="Arial"/>
            <w:smallCaps/>
            <w:noProof/>
            <w:webHidden/>
            <w:sz w:val="18"/>
            <w:szCs w:val="18"/>
          </w:rPr>
          <w:fldChar w:fldCharType="end"/>
        </w:r>
      </w:hyperlink>
    </w:p>
    <w:p w14:paraId="6D9AB6E6"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22" w:history="1">
        <w:r w:rsidR="00E36B40" w:rsidRPr="00E36B40">
          <w:rPr>
            <w:rStyle w:val="Hiperpovezava"/>
            <w:rFonts w:ascii="Arial" w:hAnsi="Arial" w:cs="Arial"/>
            <w:smallCaps/>
            <w:noProof/>
            <w:sz w:val="18"/>
            <w:szCs w:val="18"/>
          </w:rPr>
          <w:t>6.2.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Preobremenjena območja glede na celotno obremenitev</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_Toc498606522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92</w:t>
        </w:r>
        <w:r w:rsidR="00E36B40" w:rsidRPr="00E36B40">
          <w:rPr>
            <w:rFonts w:ascii="Arial" w:hAnsi="Arial" w:cs="Arial"/>
            <w:smallCaps/>
            <w:noProof/>
            <w:webHidden/>
            <w:sz w:val="18"/>
            <w:szCs w:val="18"/>
          </w:rPr>
          <w:fldChar w:fldCharType="end"/>
        </w:r>
      </w:hyperlink>
    </w:p>
    <w:p w14:paraId="6367851F"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23" w:history="1">
        <w:r w:rsidR="00E36B40" w:rsidRPr="00E36B40">
          <w:rPr>
            <w:rStyle w:val="Hiperpovezava"/>
            <w:rFonts w:ascii="Arial" w:hAnsi="Arial" w:cs="Arial"/>
            <w:smallCaps/>
            <w:noProof/>
            <w:sz w:val="18"/>
            <w:szCs w:val="18"/>
          </w:rPr>
          <w:t>6.3.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Preobremenjena območja ob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_Toc498606523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94</w:t>
        </w:r>
        <w:r w:rsidR="00E36B40" w:rsidRPr="00E36B40">
          <w:rPr>
            <w:rFonts w:ascii="Arial" w:hAnsi="Arial" w:cs="Arial"/>
            <w:smallCaps/>
            <w:noProof/>
            <w:webHidden/>
            <w:sz w:val="18"/>
            <w:szCs w:val="18"/>
          </w:rPr>
          <w:fldChar w:fldCharType="end"/>
        </w:r>
      </w:hyperlink>
    </w:p>
    <w:p w14:paraId="156AE1F0"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24" w:history="1">
        <w:r w:rsidR="00E36B40" w:rsidRPr="00E36B40">
          <w:rPr>
            <w:rStyle w:val="Hiperpovezava"/>
            <w:rFonts w:ascii="Arial" w:hAnsi="Arial" w:cs="Arial"/>
            <w:smallCaps/>
            <w:noProof/>
            <w:sz w:val="18"/>
            <w:szCs w:val="18"/>
          </w:rPr>
          <w:t>6.4.</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Preobremenjena območja ob železniških progah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_Toc498606524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97</w:t>
        </w:r>
        <w:r w:rsidR="00E36B40" w:rsidRPr="00E36B40">
          <w:rPr>
            <w:rFonts w:ascii="Arial" w:hAnsi="Arial" w:cs="Arial"/>
            <w:smallCaps/>
            <w:noProof/>
            <w:webHidden/>
            <w:sz w:val="18"/>
            <w:szCs w:val="18"/>
          </w:rPr>
          <w:fldChar w:fldCharType="end"/>
        </w:r>
      </w:hyperlink>
    </w:p>
    <w:p w14:paraId="406A6857"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525" w:history="1">
        <w:r w:rsidR="00E36B40" w:rsidRPr="00E36B40">
          <w:rPr>
            <w:rStyle w:val="Hiperpovezava"/>
            <w:rFonts w:ascii="Arial" w:hAnsi="Arial" w:cs="Arial"/>
            <w:smallCaps/>
            <w:noProof/>
            <w:sz w:val="18"/>
            <w:szCs w:val="18"/>
          </w:rPr>
          <w:t>7.</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Predvideni ukrepi varstva pred hrupom</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_Toc498606525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97</w:t>
        </w:r>
        <w:r w:rsidR="00E36B40" w:rsidRPr="00E36B40">
          <w:rPr>
            <w:rFonts w:ascii="Arial" w:hAnsi="Arial" w:cs="Arial"/>
            <w:smallCaps/>
            <w:noProof/>
            <w:webHidden/>
            <w:sz w:val="18"/>
            <w:szCs w:val="18"/>
          </w:rPr>
          <w:fldChar w:fldCharType="end"/>
        </w:r>
      </w:hyperlink>
    </w:p>
    <w:p w14:paraId="4D319544"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26" w:history="1">
        <w:r w:rsidR="00E36B40" w:rsidRPr="00E36B40">
          <w:rPr>
            <w:rStyle w:val="Hiperpovezava"/>
            <w:rFonts w:ascii="Arial" w:hAnsi="Arial" w:cs="Arial"/>
            <w:smallCaps/>
            <w:noProof/>
            <w:sz w:val="18"/>
            <w:szCs w:val="18"/>
          </w:rPr>
          <w:t>7.1.</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na avtocestah in hitrih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_Toc498606526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97</w:t>
        </w:r>
        <w:r w:rsidR="00E36B40" w:rsidRPr="00E36B40">
          <w:rPr>
            <w:rFonts w:ascii="Arial" w:hAnsi="Arial" w:cs="Arial"/>
            <w:smallCaps/>
            <w:noProof/>
            <w:webHidden/>
            <w:sz w:val="18"/>
            <w:szCs w:val="18"/>
          </w:rPr>
          <w:fldChar w:fldCharType="end"/>
        </w:r>
      </w:hyperlink>
    </w:p>
    <w:p w14:paraId="02382C5F"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27" w:history="1">
        <w:r w:rsidR="00E36B40" w:rsidRPr="00E36B40">
          <w:rPr>
            <w:rStyle w:val="Hiperpovezava"/>
            <w:rFonts w:ascii="Arial" w:hAnsi="Arial" w:cs="Arial"/>
            <w:smallCaps/>
            <w:noProof/>
            <w:sz w:val="18"/>
            <w:szCs w:val="18"/>
          </w:rPr>
          <w:t>7.2.</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na glavnih in regionalnih cestah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_Toc498606527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98</w:t>
        </w:r>
        <w:r w:rsidR="00E36B40" w:rsidRPr="00E36B40">
          <w:rPr>
            <w:rFonts w:ascii="Arial" w:hAnsi="Arial" w:cs="Arial"/>
            <w:smallCaps/>
            <w:noProof/>
            <w:webHidden/>
            <w:sz w:val="18"/>
            <w:szCs w:val="18"/>
          </w:rPr>
          <w:fldChar w:fldCharType="end"/>
        </w:r>
      </w:hyperlink>
    </w:p>
    <w:p w14:paraId="400AE3BF"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28" w:history="1">
        <w:r w:rsidR="00E36B40" w:rsidRPr="00E36B40">
          <w:rPr>
            <w:rStyle w:val="Hiperpovezava"/>
            <w:rFonts w:ascii="Arial" w:hAnsi="Arial" w:cs="Arial"/>
            <w:smallCaps/>
            <w:noProof/>
            <w:sz w:val="18"/>
            <w:szCs w:val="18"/>
          </w:rPr>
          <w:t>7.3.</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na železniških progah</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_Toc498606528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98</w:t>
        </w:r>
        <w:r w:rsidR="00E36B40" w:rsidRPr="00E36B40">
          <w:rPr>
            <w:rFonts w:ascii="Arial" w:hAnsi="Arial" w:cs="Arial"/>
            <w:smallCaps/>
            <w:noProof/>
            <w:webHidden/>
            <w:sz w:val="18"/>
            <w:szCs w:val="18"/>
          </w:rPr>
          <w:fldChar w:fldCharType="end"/>
        </w:r>
      </w:hyperlink>
    </w:p>
    <w:p w14:paraId="7CCFE8CF" w14:textId="77777777" w:rsidR="00E36B40" w:rsidRPr="00E36B40" w:rsidRDefault="009502C2" w:rsidP="00E36B40">
      <w:pPr>
        <w:pStyle w:val="Kazalovsebine3"/>
        <w:spacing w:line="288" w:lineRule="auto"/>
        <w:rPr>
          <w:rFonts w:ascii="Arial" w:eastAsiaTheme="minorEastAsia" w:hAnsi="Arial" w:cs="Arial"/>
          <w:smallCaps/>
          <w:noProof/>
          <w:sz w:val="18"/>
          <w:szCs w:val="18"/>
          <w:lang w:eastAsia="sl-SI"/>
        </w:rPr>
      </w:pPr>
      <w:hyperlink w:anchor="_Toc498606529" w:history="1">
        <w:r w:rsidR="00E36B40" w:rsidRPr="00E36B40">
          <w:rPr>
            <w:rStyle w:val="Hiperpovezava"/>
            <w:rFonts w:ascii="Arial" w:hAnsi="Arial" w:cs="Arial"/>
            <w:smallCaps/>
            <w:noProof/>
            <w:sz w:val="18"/>
            <w:szCs w:val="18"/>
          </w:rPr>
          <w:t>7.4.</w:t>
        </w:r>
        <w:r w:rsidR="00E36B40" w:rsidRPr="00E36B40">
          <w:rPr>
            <w:rFonts w:ascii="Arial" w:eastAsiaTheme="minorEastAsia" w:hAnsi="Arial" w:cs="Arial"/>
            <w:smallCaps/>
            <w:noProof/>
            <w:sz w:val="18"/>
            <w:szCs w:val="18"/>
            <w:lang w:eastAsia="sl-SI"/>
          </w:rPr>
          <w:tab/>
        </w:r>
        <w:r w:rsidR="00E36B40" w:rsidRPr="00E36B40">
          <w:rPr>
            <w:rStyle w:val="Hiperpovezava"/>
            <w:rFonts w:ascii="Arial" w:hAnsi="Arial" w:cs="Arial"/>
            <w:smallCaps/>
            <w:noProof/>
            <w:sz w:val="18"/>
            <w:szCs w:val="18"/>
          </w:rPr>
          <w:t>Predvideni ukrepi v pristojnosti Mestne občine Maribor</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_Toc498606529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98</w:t>
        </w:r>
        <w:r w:rsidR="00E36B40" w:rsidRPr="00E36B40">
          <w:rPr>
            <w:rFonts w:ascii="Arial" w:hAnsi="Arial" w:cs="Arial"/>
            <w:smallCaps/>
            <w:noProof/>
            <w:webHidden/>
            <w:sz w:val="18"/>
            <w:szCs w:val="18"/>
          </w:rPr>
          <w:fldChar w:fldCharType="end"/>
        </w:r>
      </w:hyperlink>
    </w:p>
    <w:p w14:paraId="4F23368C" w14:textId="77777777" w:rsidR="00E36B40" w:rsidRPr="00E36B40" w:rsidRDefault="009502C2" w:rsidP="00E36B40">
      <w:pPr>
        <w:pStyle w:val="Kazalovsebine1"/>
        <w:spacing w:line="288" w:lineRule="auto"/>
        <w:rPr>
          <w:rFonts w:ascii="Arial" w:eastAsiaTheme="minorEastAsia" w:hAnsi="Arial" w:cs="Arial"/>
          <w:b w:val="0"/>
          <w:bCs w:val="0"/>
          <w:caps w:val="0"/>
          <w:smallCaps/>
          <w:noProof/>
          <w:sz w:val="18"/>
          <w:szCs w:val="18"/>
          <w:lang w:eastAsia="sl-SI"/>
        </w:rPr>
      </w:pPr>
      <w:hyperlink w:anchor="_Toc498606530" w:history="1">
        <w:r w:rsidR="00E36B40" w:rsidRPr="00E36B40">
          <w:rPr>
            <w:rStyle w:val="Hiperpovezava"/>
            <w:rFonts w:ascii="Arial" w:hAnsi="Arial" w:cs="Arial"/>
            <w:caps w:val="0"/>
            <w:smallCaps/>
            <w:noProof/>
            <w:sz w:val="18"/>
            <w:szCs w:val="18"/>
          </w:rPr>
          <w:t>VI.</w:t>
        </w:r>
        <w:r w:rsidR="00E36B40" w:rsidRPr="00E36B40">
          <w:rPr>
            <w:rFonts w:ascii="Arial" w:eastAsiaTheme="minorEastAsia" w:hAnsi="Arial" w:cs="Arial"/>
            <w:b w:val="0"/>
            <w:bCs w:val="0"/>
            <w:caps w:val="0"/>
            <w:smallCaps/>
            <w:noProof/>
            <w:sz w:val="18"/>
            <w:szCs w:val="18"/>
            <w:lang w:eastAsia="sl-SI"/>
          </w:rPr>
          <w:tab/>
        </w:r>
        <w:r w:rsidR="00E36B40" w:rsidRPr="00E36B40">
          <w:rPr>
            <w:rStyle w:val="Hiperpovezava"/>
            <w:rFonts w:ascii="Arial" w:hAnsi="Arial" w:cs="Arial"/>
            <w:caps w:val="0"/>
            <w:smallCaps/>
            <w:noProof/>
            <w:sz w:val="18"/>
            <w:szCs w:val="18"/>
          </w:rPr>
          <w:t>PRILOGA</w:t>
        </w:r>
        <w:r w:rsidR="00E36B40" w:rsidRPr="00E36B40">
          <w:rPr>
            <w:rFonts w:ascii="Arial" w:hAnsi="Arial" w:cs="Arial"/>
            <w:caps w:val="0"/>
            <w:smallCaps/>
            <w:noProof/>
            <w:webHidden/>
            <w:sz w:val="18"/>
            <w:szCs w:val="18"/>
          </w:rPr>
          <w:tab/>
        </w:r>
        <w:r w:rsidR="00E36B40" w:rsidRPr="00E36B40">
          <w:rPr>
            <w:rFonts w:ascii="Arial" w:hAnsi="Arial" w:cs="Arial"/>
            <w:caps w:val="0"/>
            <w:smallCaps/>
            <w:noProof/>
            <w:webHidden/>
            <w:sz w:val="18"/>
            <w:szCs w:val="18"/>
          </w:rPr>
          <w:fldChar w:fldCharType="begin"/>
        </w:r>
        <w:r w:rsidR="00E36B40" w:rsidRPr="00E36B40">
          <w:rPr>
            <w:rFonts w:ascii="Arial" w:hAnsi="Arial" w:cs="Arial"/>
            <w:caps w:val="0"/>
            <w:smallCaps/>
            <w:noProof/>
            <w:webHidden/>
            <w:sz w:val="18"/>
            <w:szCs w:val="18"/>
          </w:rPr>
          <w:instrText xml:space="preserve"> PAGEREF _Toc498606530 \h </w:instrText>
        </w:r>
        <w:r w:rsidR="00E36B40" w:rsidRPr="00E36B40">
          <w:rPr>
            <w:rFonts w:ascii="Arial" w:hAnsi="Arial" w:cs="Arial"/>
            <w:caps w:val="0"/>
            <w:smallCaps/>
            <w:noProof/>
            <w:webHidden/>
            <w:sz w:val="18"/>
            <w:szCs w:val="18"/>
          </w:rPr>
        </w:r>
        <w:r w:rsidR="00E36B40" w:rsidRPr="00E36B40">
          <w:rPr>
            <w:rFonts w:ascii="Arial" w:hAnsi="Arial" w:cs="Arial"/>
            <w:caps w:val="0"/>
            <w:smallCaps/>
            <w:noProof/>
            <w:webHidden/>
            <w:sz w:val="18"/>
            <w:szCs w:val="18"/>
          </w:rPr>
          <w:fldChar w:fldCharType="separate"/>
        </w:r>
        <w:r w:rsidR="006F50D5">
          <w:rPr>
            <w:rFonts w:ascii="Arial" w:hAnsi="Arial" w:cs="Arial"/>
            <w:caps w:val="0"/>
            <w:smallCaps/>
            <w:noProof/>
            <w:webHidden/>
            <w:sz w:val="18"/>
            <w:szCs w:val="18"/>
          </w:rPr>
          <w:t>101</w:t>
        </w:r>
        <w:r w:rsidR="00E36B40" w:rsidRPr="00E36B40">
          <w:rPr>
            <w:rFonts w:ascii="Arial" w:hAnsi="Arial" w:cs="Arial"/>
            <w:caps w:val="0"/>
            <w:smallCaps/>
            <w:noProof/>
            <w:webHidden/>
            <w:sz w:val="18"/>
            <w:szCs w:val="18"/>
          </w:rPr>
          <w:fldChar w:fldCharType="end"/>
        </w:r>
      </w:hyperlink>
    </w:p>
    <w:p w14:paraId="14F0818A"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531" w:history="1">
        <w:r w:rsidR="00E36B40" w:rsidRPr="00E36B40">
          <w:rPr>
            <w:rStyle w:val="Hiperpovezava"/>
            <w:rFonts w:ascii="Arial" w:hAnsi="Arial" w:cs="Arial"/>
            <w:smallCaps/>
            <w:noProof/>
            <w:sz w:val="18"/>
            <w:szCs w:val="18"/>
          </w:rPr>
          <w:t>1.</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PRILOGA: POGLAVJE III. – POMEMBNE CESTE</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_Toc498606531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102</w:t>
        </w:r>
        <w:r w:rsidR="00E36B40" w:rsidRPr="00E36B40">
          <w:rPr>
            <w:rFonts w:ascii="Arial" w:hAnsi="Arial" w:cs="Arial"/>
            <w:smallCaps/>
            <w:noProof/>
            <w:webHidden/>
            <w:sz w:val="18"/>
            <w:szCs w:val="18"/>
          </w:rPr>
          <w:fldChar w:fldCharType="end"/>
        </w:r>
      </w:hyperlink>
    </w:p>
    <w:p w14:paraId="69A63517"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532" w:history="1">
        <w:r w:rsidR="00E36B40" w:rsidRPr="00E36B40">
          <w:rPr>
            <w:rStyle w:val="Hiperpovezava"/>
            <w:rFonts w:ascii="Arial" w:hAnsi="Arial" w:cs="Arial"/>
            <w:smallCaps/>
            <w:noProof/>
            <w:sz w:val="18"/>
            <w:szCs w:val="18"/>
          </w:rPr>
          <w:t>2.</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PRILOGA: POGLAVJE IV. – MESTO LJUBLJANA</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_Toc498606532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125</w:t>
        </w:r>
        <w:r w:rsidR="00E36B40" w:rsidRPr="00E36B40">
          <w:rPr>
            <w:rFonts w:ascii="Arial" w:hAnsi="Arial" w:cs="Arial"/>
            <w:smallCaps/>
            <w:noProof/>
            <w:webHidden/>
            <w:sz w:val="18"/>
            <w:szCs w:val="18"/>
          </w:rPr>
          <w:fldChar w:fldCharType="end"/>
        </w:r>
      </w:hyperlink>
    </w:p>
    <w:p w14:paraId="284FA8C5" w14:textId="77777777" w:rsidR="00E36B40" w:rsidRPr="00E36B40" w:rsidRDefault="009502C2" w:rsidP="00E36B40">
      <w:pPr>
        <w:pStyle w:val="Kazalovsebine2"/>
        <w:rPr>
          <w:rFonts w:ascii="Arial" w:eastAsiaTheme="minorEastAsia" w:hAnsi="Arial" w:cs="Arial"/>
          <w:b w:val="0"/>
          <w:bCs w:val="0"/>
          <w:smallCaps/>
          <w:noProof/>
          <w:sz w:val="18"/>
          <w:szCs w:val="18"/>
          <w:lang w:eastAsia="sl-SI"/>
        </w:rPr>
      </w:pPr>
      <w:hyperlink w:anchor="_Toc498606533" w:history="1">
        <w:r w:rsidR="00E36B40" w:rsidRPr="00E36B40">
          <w:rPr>
            <w:rStyle w:val="Hiperpovezava"/>
            <w:rFonts w:ascii="Arial" w:hAnsi="Arial" w:cs="Arial"/>
            <w:smallCaps/>
            <w:noProof/>
            <w:sz w:val="18"/>
            <w:szCs w:val="18"/>
          </w:rPr>
          <w:t>3.</w:t>
        </w:r>
        <w:r w:rsidR="00E36B40" w:rsidRPr="00E36B40">
          <w:rPr>
            <w:rFonts w:ascii="Arial" w:eastAsiaTheme="minorEastAsia" w:hAnsi="Arial" w:cs="Arial"/>
            <w:b w:val="0"/>
            <w:bCs w:val="0"/>
            <w:smallCaps/>
            <w:noProof/>
            <w:sz w:val="18"/>
            <w:szCs w:val="18"/>
            <w:lang w:eastAsia="sl-SI"/>
          </w:rPr>
          <w:tab/>
        </w:r>
        <w:r w:rsidR="00E36B40" w:rsidRPr="00E36B40">
          <w:rPr>
            <w:rStyle w:val="Hiperpovezava"/>
            <w:rFonts w:ascii="Arial" w:hAnsi="Arial" w:cs="Arial"/>
            <w:smallCaps/>
            <w:noProof/>
            <w:sz w:val="18"/>
            <w:szCs w:val="18"/>
          </w:rPr>
          <w:t>PRILOGA: POGLAVJE V. – URBANISTIČNA ZASNOVA MESTA MARIBOR</w:t>
        </w:r>
        <w:r w:rsidR="00E36B40" w:rsidRPr="00E36B40">
          <w:rPr>
            <w:rFonts w:ascii="Arial" w:hAnsi="Arial" w:cs="Arial"/>
            <w:smallCaps/>
            <w:noProof/>
            <w:webHidden/>
            <w:sz w:val="18"/>
            <w:szCs w:val="18"/>
          </w:rPr>
          <w:tab/>
        </w:r>
        <w:r w:rsidR="00E36B40" w:rsidRPr="00E36B40">
          <w:rPr>
            <w:rFonts w:ascii="Arial" w:hAnsi="Arial" w:cs="Arial"/>
            <w:smallCaps/>
            <w:noProof/>
            <w:webHidden/>
            <w:sz w:val="18"/>
            <w:szCs w:val="18"/>
          </w:rPr>
          <w:fldChar w:fldCharType="begin"/>
        </w:r>
        <w:r w:rsidR="00E36B40" w:rsidRPr="00E36B40">
          <w:rPr>
            <w:rFonts w:ascii="Arial" w:hAnsi="Arial" w:cs="Arial"/>
            <w:smallCaps/>
            <w:noProof/>
            <w:webHidden/>
            <w:sz w:val="18"/>
            <w:szCs w:val="18"/>
          </w:rPr>
          <w:instrText xml:space="preserve"> PAGEREF _Toc498606533 \h </w:instrText>
        </w:r>
        <w:r w:rsidR="00E36B40" w:rsidRPr="00E36B40">
          <w:rPr>
            <w:rFonts w:ascii="Arial" w:hAnsi="Arial" w:cs="Arial"/>
            <w:smallCaps/>
            <w:noProof/>
            <w:webHidden/>
            <w:sz w:val="18"/>
            <w:szCs w:val="18"/>
          </w:rPr>
        </w:r>
        <w:r w:rsidR="00E36B40" w:rsidRPr="00E36B40">
          <w:rPr>
            <w:rFonts w:ascii="Arial" w:hAnsi="Arial" w:cs="Arial"/>
            <w:smallCaps/>
            <w:noProof/>
            <w:webHidden/>
            <w:sz w:val="18"/>
            <w:szCs w:val="18"/>
          </w:rPr>
          <w:fldChar w:fldCharType="separate"/>
        </w:r>
        <w:r w:rsidR="006F50D5">
          <w:rPr>
            <w:rFonts w:ascii="Arial" w:hAnsi="Arial" w:cs="Arial"/>
            <w:smallCaps/>
            <w:noProof/>
            <w:webHidden/>
            <w:sz w:val="18"/>
            <w:szCs w:val="18"/>
          </w:rPr>
          <w:t>135</w:t>
        </w:r>
        <w:r w:rsidR="00E36B40" w:rsidRPr="00E36B40">
          <w:rPr>
            <w:rFonts w:ascii="Arial" w:hAnsi="Arial" w:cs="Arial"/>
            <w:smallCaps/>
            <w:noProof/>
            <w:webHidden/>
            <w:sz w:val="18"/>
            <w:szCs w:val="18"/>
          </w:rPr>
          <w:fldChar w:fldCharType="end"/>
        </w:r>
      </w:hyperlink>
    </w:p>
    <w:p w14:paraId="7DA6CFB8" w14:textId="57FFC42C" w:rsidR="00E36D4D" w:rsidRPr="00E36D4D" w:rsidRDefault="00C04480" w:rsidP="00E36B40">
      <w:pPr>
        <w:tabs>
          <w:tab w:val="right" w:leader="dot" w:pos="8931"/>
        </w:tabs>
        <w:spacing w:line="288" w:lineRule="auto"/>
        <w:jc w:val="left"/>
        <w:rPr>
          <w:rFonts w:cs="Arial"/>
          <w:szCs w:val="20"/>
        </w:rPr>
      </w:pPr>
      <w:r w:rsidRPr="00E36B40">
        <w:rPr>
          <w:rFonts w:cs="Arial"/>
          <w:smallCaps/>
          <w:sz w:val="18"/>
          <w:szCs w:val="18"/>
        </w:rPr>
        <w:fldChar w:fldCharType="end"/>
      </w:r>
    </w:p>
    <w:p w14:paraId="0D01BC09" w14:textId="77777777" w:rsidR="00B40CB3" w:rsidRDefault="00B40CB3">
      <w:pPr>
        <w:spacing w:before="0" w:after="160" w:line="259" w:lineRule="auto"/>
        <w:jc w:val="left"/>
        <w:rPr>
          <w:rFonts w:cs="Arial"/>
        </w:rPr>
      </w:pPr>
      <w:r>
        <w:rPr>
          <w:rFonts w:cs="Arial"/>
        </w:rPr>
        <w:br w:type="page"/>
      </w:r>
    </w:p>
    <w:p w14:paraId="4C20804B" w14:textId="27DE0F67" w:rsidR="007C64EC" w:rsidRPr="006348F4" w:rsidRDefault="00000C41" w:rsidP="006348F4">
      <w:pPr>
        <w:pStyle w:val="Naslov10"/>
        <w:ind w:left="357" w:hanging="357"/>
        <w:rPr>
          <w:rFonts w:cs="Arial"/>
          <w:sz w:val="24"/>
          <w:szCs w:val="24"/>
        </w:rPr>
      </w:pPr>
      <w:r w:rsidRPr="006348F4">
        <w:rPr>
          <w:rFonts w:cs="Arial"/>
          <w:sz w:val="24"/>
          <w:szCs w:val="24"/>
        </w:rPr>
        <w:lastRenderedPageBreak/>
        <w:t>KAZALO TABEL</w:t>
      </w:r>
    </w:p>
    <w:p w14:paraId="3F8BEA82" w14:textId="77777777" w:rsidR="00E36D4D" w:rsidRDefault="00E36D4D" w:rsidP="007F70BD">
      <w:pPr>
        <w:spacing w:line="26" w:lineRule="atLeast"/>
        <w:jc w:val="left"/>
        <w:rPr>
          <w:rFonts w:cs="Arial"/>
        </w:rPr>
      </w:pPr>
    </w:p>
    <w:p w14:paraId="6936D31A" w14:textId="77777777" w:rsidR="004B7FF3" w:rsidRPr="004B7FF3" w:rsidRDefault="00417A5E"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r w:rsidRPr="004B7FF3">
        <w:rPr>
          <w:rFonts w:cs="Arial"/>
          <w:sz w:val="18"/>
          <w:szCs w:val="18"/>
        </w:rPr>
        <w:fldChar w:fldCharType="begin"/>
      </w:r>
      <w:r w:rsidRPr="004B7FF3">
        <w:rPr>
          <w:rFonts w:cs="Arial"/>
          <w:sz w:val="18"/>
          <w:szCs w:val="18"/>
        </w:rPr>
        <w:instrText xml:space="preserve"> TOC \h \z \c "Tabela" </w:instrText>
      </w:r>
      <w:r w:rsidRPr="004B7FF3">
        <w:rPr>
          <w:rFonts w:cs="Arial"/>
          <w:sz w:val="18"/>
          <w:szCs w:val="18"/>
        </w:rPr>
        <w:fldChar w:fldCharType="separate"/>
      </w:r>
      <w:hyperlink w:anchor="_Toc498604861" w:history="1">
        <w:r w:rsidR="004B7FF3" w:rsidRPr="004B7FF3">
          <w:rPr>
            <w:rStyle w:val="Hiperpovezava"/>
            <w:noProof/>
            <w:sz w:val="18"/>
            <w:szCs w:val="18"/>
          </w:rPr>
          <w:t>Tabela 1: Mejne vrednosti kazalcev hrupa, ki ga povzroča cestni in železniški promet</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_Toc498604861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4</w:t>
        </w:r>
        <w:r w:rsidR="004B7FF3" w:rsidRPr="004B7FF3">
          <w:rPr>
            <w:noProof/>
            <w:webHidden/>
            <w:sz w:val="18"/>
            <w:szCs w:val="18"/>
          </w:rPr>
          <w:fldChar w:fldCharType="end"/>
        </w:r>
      </w:hyperlink>
    </w:p>
    <w:p w14:paraId="774D89F2"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62" w:history="1">
        <w:r w:rsidR="004B7FF3" w:rsidRPr="004B7FF3">
          <w:rPr>
            <w:rStyle w:val="Hiperpovezava"/>
            <w:noProof/>
            <w:sz w:val="18"/>
            <w:szCs w:val="18"/>
          </w:rPr>
          <w:t>Tabela 2: Mejne vrednosti kazalcev hrupa, ki ga povzročajo industrijske naprave</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_Toc498604862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4</w:t>
        </w:r>
        <w:r w:rsidR="004B7FF3" w:rsidRPr="004B7FF3">
          <w:rPr>
            <w:noProof/>
            <w:webHidden/>
            <w:sz w:val="18"/>
            <w:szCs w:val="18"/>
          </w:rPr>
          <w:fldChar w:fldCharType="end"/>
        </w:r>
      </w:hyperlink>
    </w:p>
    <w:p w14:paraId="74B212A1"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63" w:history="1">
        <w:r w:rsidR="004B7FF3" w:rsidRPr="004B7FF3">
          <w:rPr>
            <w:rStyle w:val="Hiperpovezava"/>
            <w:noProof/>
            <w:sz w:val="18"/>
            <w:szCs w:val="18"/>
          </w:rPr>
          <w:t>Tabela 3: Povzetek števila prebivalcev (stalno prebivališče), ki so izpostavljeni obremenitvi s hrupom nad mejnimi vrednostmi kazalcev hrupa za nočni in celodnevni hrup</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_Toc498604863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13</w:t>
        </w:r>
        <w:r w:rsidR="004B7FF3" w:rsidRPr="004B7FF3">
          <w:rPr>
            <w:noProof/>
            <w:webHidden/>
            <w:sz w:val="18"/>
            <w:szCs w:val="18"/>
          </w:rPr>
          <w:fldChar w:fldCharType="end"/>
        </w:r>
      </w:hyperlink>
    </w:p>
    <w:p w14:paraId="6E81A525"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64" w:history="1">
        <w:r w:rsidR="004B7FF3" w:rsidRPr="004B7FF3">
          <w:rPr>
            <w:rStyle w:val="Hiperpovezava"/>
            <w:noProof/>
            <w:sz w:val="18"/>
            <w:szCs w:val="18"/>
          </w:rPr>
          <w:t>Tabela 4: Obravnavane železniške proge</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_Toc498604864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15</w:t>
        </w:r>
        <w:r w:rsidR="004B7FF3" w:rsidRPr="004B7FF3">
          <w:rPr>
            <w:noProof/>
            <w:webHidden/>
            <w:sz w:val="18"/>
            <w:szCs w:val="18"/>
          </w:rPr>
          <w:fldChar w:fldCharType="end"/>
        </w:r>
      </w:hyperlink>
    </w:p>
    <w:p w14:paraId="7EA9639D"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65" w:history="1">
        <w:r w:rsidR="004B7FF3" w:rsidRPr="004B7FF3">
          <w:rPr>
            <w:rStyle w:val="Hiperpovezava"/>
            <w:noProof/>
            <w:sz w:val="18"/>
            <w:szCs w:val="18"/>
          </w:rPr>
          <w:t>Tabela 5: Število stanovanjskih stavb in prebivalcev po razredih obremenitve s hrupom zaradi prometa po železnicah, kazalec L</w:t>
        </w:r>
        <w:r w:rsidR="004B7FF3" w:rsidRPr="004B7FF3">
          <w:rPr>
            <w:rStyle w:val="Hiperpovezava"/>
            <w:noProof/>
            <w:sz w:val="18"/>
            <w:szCs w:val="18"/>
            <w:vertAlign w:val="subscript"/>
          </w:rPr>
          <w:t>dvn</w:t>
        </w:r>
        <w:r w:rsidR="004B7FF3" w:rsidRPr="004B7FF3">
          <w:rPr>
            <w:rStyle w:val="Hiperpovezava"/>
            <w:noProof/>
            <w:sz w:val="18"/>
            <w:szCs w:val="18"/>
          </w:rPr>
          <w:t xml:space="preserve"> in L</w:t>
        </w:r>
        <w:r w:rsidR="004B7FF3" w:rsidRPr="004B7FF3">
          <w:rPr>
            <w:rStyle w:val="Hiperpovezava"/>
            <w:noProof/>
            <w:sz w:val="18"/>
            <w:szCs w:val="18"/>
            <w:vertAlign w:val="subscript"/>
          </w:rPr>
          <w:t>noč</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_Toc498604865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18</w:t>
        </w:r>
        <w:r w:rsidR="004B7FF3" w:rsidRPr="004B7FF3">
          <w:rPr>
            <w:noProof/>
            <w:webHidden/>
            <w:sz w:val="18"/>
            <w:szCs w:val="18"/>
          </w:rPr>
          <w:fldChar w:fldCharType="end"/>
        </w:r>
      </w:hyperlink>
    </w:p>
    <w:p w14:paraId="435F82E2"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66" w:history="1">
        <w:r w:rsidR="004B7FF3" w:rsidRPr="004B7FF3">
          <w:rPr>
            <w:rStyle w:val="Hiperpovezava"/>
            <w:noProof/>
            <w:sz w:val="18"/>
            <w:szCs w:val="18"/>
          </w:rPr>
          <w:t>Tabela 6: Število stanovanjskih stavb in število prebivalcev v razredih obremenitve s hrupom zaradi železniškega prometa - ocena po odsekih prog, kazalec hrupa L</w:t>
        </w:r>
        <w:r w:rsidR="004B7FF3" w:rsidRPr="004B7FF3">
          <w:rPr>
            <w:rStyle w:val="Hiperpovezava"/>
            <w:noProof/>
            <w:sz w:val="18"/>
            <w:szCs w:val="18"/>
            <w:vertAlign w:val="subscript"/>
          </w:rPr>
          <w:t>dvn</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_Toc498604866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19</w:t>
        </w:r>
        <w:r w:rsidR="004B7FF3" w:rsidRPr="004B7FF3">
          <w:rPr>
            <w:noProof/>
            <w:webHidden/>
            <w:sz w:val="18"/>
            <w:szCs w:val="18"/>
          </w:rPr>
          <w:fldChar w:fldCharType="end"/>
        </w:r>
      </w:hyperlink>
    </w:p>
    <w:p w14:paraId="422CF3E4"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67" w:history="1">
        <w:r w:rsidR="004B7FF3" w:rsidRPr="004B7FF3">
          <w:rPr>
            <w:rStyle w:val="Hiperpovezava"/>
            <w:noProof/>
            <w:sz w:val="18"/>
            <w:szCs w:val="18"/>
          </w:rPr>
          <w:t>Tabela 7: Število stanovanjskih stavb in število prebivalcev v razredih obremenitve s hrupom zaradi železniškega prometa - ocena po odsekih prog, kazalec hrupa L</w:t>
        </w:r>
        <w:r w:rsidR="004B7FF3" w:rsidRPr="004B7FF3">
          <w:rPr>
            <w:rStyle w:val="Hiperpovezava"/>
            <w:noProof/>
            <w:sz w:val="18"/>
            <w:szCs w:val="18"/>
            <w:vertAlign w:val="subscript"/>
          </w:rPr>
          <w:t>noč</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_Toc498604867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19</w:t>
        </w:r>
        <w:r w:rsidR="004B7FF3" w:rsidRPr="004B7FF3">
          <w:rPr>
            <w:noProof/>
            <w:webHidden/>
            <w:sz w:val="18"/>
            <w:szCs w:val="18"/>
          </w:rPr>
          <w:fldChar w:fldCharType="end"/>
        </w:r>
      </w:hyperlink>
    </w:p>
    <w:p w14:paraId="519538DC"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68" w:history="1">
        <w:r w:rsidR="004B7FF3" w:rsidRPr="004B7FF3">
          <w:rPr>
            <w:rStyle w:val="Hiperpovezava"/>
            <w:noProof/>
            <w:sz w:val="18"/>
            <w:szCs w:val="18"/>
          </w:rPr>
          <w:t>Tabela 8: Površina območij, število stanovanjskih stavb in število prebivalcev, izpostavljenih hrupu železniškega prometa nad 55, 65 in 75 dB(A), kazalec L</w:t>
        </w:r>
        <w:r w:rsidR="004B7FF3" w:rsidRPr="004B7FF3">
          <w:rPr>
            <w:rStyle w:val="Hiperpovezava"/>
            <w:noProof/>
            <w:sz w:val="18"/>
            <w:szCs w:val="18"/>
            <w:vertAlign w:val="subscript"/>
          </w:rPr>
          <w:t>dvn</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_Toc498604868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20</w:t>
        </w:r>
        <w:r w:rsidR="004B7FF3" w:rsidRPr="004B7FF3">
          <w:rPr>
            <w:noProof/>
            <w:webHidden/>
            <w:sz w:val="18"/>
            <w:szCs w:val="18"/>
          </w:rPr>
          <w:fldChar w:fldCharType="end"/>
        </w:r>
      </w:hyperlink>
    </w:p>
    <w:p w14:paraId="64B33140"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69" w:history="1">
        <w:r w:rsidR="004B7FF3" w:rsidRPr="004B7FF3">
          <w:rPr>
            <w:rStyle w:val="Hiperpovezava"/>
            <w:noProof/>
            <w:sz w:val="18"/>
            <w:szCs w:val="18"/>
          </w:rPr>
          <w:t>Tabela 9: Izvedena aktivna protihrupna zaščita ob železniških progah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_Toc498604869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24</w:t>
        </w:r>
        <w:r w:rsidR="004B7FF3" w:rsidRPr="004B7FF3">
          <w:rPr>
            <w:noProof/>
            <w:webHidden/>
            <w:sz w:val="18"/>
            <w:szCs w:val="18"/>
          </w:rPr>
          <w:fldChar w:fldCharType="end"/>
        </w:r>
      </w:hyperlink>
    </w:p>
    <w:p w14:paraId="49756294"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70" w:history="1">
        <w:r w:rsidR="004B7FF3" w:rsidRPr="004B7FF3">
          <w:rPr>
            <w:rStyle w:val="Hiperpovezava"/>
            <w:noProof/>
            <w:sz w:val="18"/>
            <w:szCs w:val="18"/>
          </w:rPr>
          <w:t>Tabela 10: Območja predvidenih postavitev protihrupnih ograj ob železniških progah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_Toc498604870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25</w:t>
        </w:r>
        <w:r w:rsidR="004B7FF3" w:rsidRPr="004B7FF3">
          <w:rPr>
            <w:noProof/>
            <w:webHidden/>
            <w:sz w:val="18"/>
            <w:szCs w:val="18"/>
          </w:rPr>
          <w:fldChar w:fldCharType="end"/>
        </w:r>
      </w:hyperlink>
    </w:p>
    <w:p w14:paraId="3753AB0C"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71" w:history="1">
        <w:r w:rsidR="004B7FF3" w:rsidRPr="004B7FF3">
          <w:rPr>
            <w:rStyle w:val="Hiperpovezava"/>
            <w:noProof/>
            <w:sz w:val="18"/>
            <w:szCs w:val="18"/>
          </w:rPr>
          <w:t>Tabela 11: Predvidena pasivna zaščita ob železniških progah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_Toc498604871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25</w:t>
        </w:r>
        <w:r w:rsidR="004B7FF3" w:rsidRPr="004B7FF3">
          <w:rPr>
            <w:noProof/>
            <w:webHidden/>
            <w:sz w:val="18"/>
            <w:szCs w:val="18"/>
          </w:rPr>
          <w:fldChar w:fldCharType="end"/>
        </w:r>
      </w:hyperlink>
    </w:p>
    <w:p w14:paraId="1FD5B8B0"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72" w:history="1">
        <w:r w:rsidR="004B7FF3" w:rsidRPr="004B7FF3">
          <w:rPr>
            <w:rStyle w:val="Hiperpovezava"/>
            <w:noProof/>
            <w:sz w:val="18"/>
            <w:szCs w:val="18"/>
          </w:rPr>
          <w:t>Tabela 12: Povzetek načrtovanih ukrepov varstva pred hrupom ob železniških progah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_Toc498604872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26</w:t>
        </w:r>
        <w:r w:rsidR="004B7FF3" w:rsidRPr="004B7FF3">
          <w:rPr>
            <w:noProof/>
            <w:webHidden/>
            <w:sz w:val="18"/>
            <w:szCs w:val="18"/>
          </w:rPr>
          <w:fldChar w:fldCharType="end"/>
        </w:r>
      </w:hyperlink>
    </w:p>
    <w:p w14:paraId="651AFCCB"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73" w:history="1">
        <w:r w:rsidR="004B7FF3" w:rsidRPr="004B7FF3">
          <w:rPr>
            <w:rStyle w:val="Hiperpovezava"/>
            <w:noProof/>
            <w:sz w:val="18"/>
            <w:szCs w:val="18"/>
          </w:rPr>
          <w:t>Tabela 13: Skupna ocena števila stavb, v katerih se izvaja zdravstvena in vzgojno-izobraževalna dejavnost po razredih obremenitve s hrupom zaradi prometa po cestah, kazalec L</w:t>
        </w:r>
        <w:r w:rsidR="004B7FF3" w:rsidRPr="004B7FF3">
          <w:rPr>
            <w:rStyle w:val="Hiperpovezava"/>
            <w:noProof/>
            <w:sz w:val="18"/>
            <w:szCs w:val="18"/>
            <w:vertAlign w:val="subscript"/>
          </w:rPr>
          <w:t>dvn</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_Toc498604873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31</w:t>
        </w:r>
        <w:r w:rsidR="004B7FF3" w:rsidRPr="004B7FF3">
          <w:rPr>
            <w:noProof/>
            <w:webHidden/>
            <w:sz w:val="18"/>
            <w:szCs w:val="18"/>
          </w:rPr>
          <w:fldChar w:fldCharType="end"/>
        </w:r>
      </w:hyperlink>
    </w:p>
    <w:p w14:paraId="5760F52D"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74" w:history="1">
        <w:r w:rsidR="004B7FF3" w:rsidRPr="004B7FF3">
          <w:rPr>
            <w:rStyle w:val="Hiperpovezava"/>
            <w:noProof/>
            <w:sz w:val="18"/>
            <w:szCs w:val="18"/>
          </w:rPr>
          <w:t>Tabela 14: Število stavb z varovanimi prostori, stanovanj in prebivalcev po razredih obremenitve s hrupom prometa po glavnih in regionalnih cestah, kazalec L</w:t>
        </w:r>
        <w:r w:rsidR="004B7FF3" w:rsidRPr="004B7FF3">
          <w:rPr>
            <w:rStyle w:val="Hiperpovezava"/>
            <w:noProof/>
            <w:sz w:val="18"/>
            <w:szCs w:val="18"/>
            <w:vertAlign w:val="subscript"/>
          </w:rPr>
          <w:t>dvn</w:t>
        </w:r>
        <w:r w:rsidR="004B7FF3" w:rsidRPr="004B7FF3">
          <w:rPr>
            <w:rStyle w:val="Hiperpovezava"/>
            <w:noProof/>
            <w:sz w:val="18"/>
            <w:szCs w:val="18"/>
          </w:rPr>
          <w:t xml:space="preserve"> in L</w:t>
        </w:r>
        <w:r w:rsidR="004B7FF3" w:rsidRPr="004B7FF3">
          <w:rPr>
            <w:rStyle w:val="Hiperpovezava"/>
            <w:noProof/>
            <w:sz w:val="18"/>
            <w:szCs w:val="18"/>
            <w:vertAlign w:val="subscript"/>
          </w:rPr>
          <w:t>noč</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_Toc498604874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32</w:t>
        </w:r>
        <w:r w:rsidR="004B7FF3" w:rsidRPr="004B7FF3">
          <w:rPr>
            <w:noProof/>
            <w:webHidden/>
            <w:sz w:val="18"/>
            <w:szCs w:val="18"/>
          </w:rPr>
          <w:fldChar w:fldCharType="end"/>
        </w:r>
      </w:hyperlink>
    </w:p>
    <w:p w14:paraId="3DAA9BBC"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75" w:history="1">
        <w:r w:rsidR="004B7FF3" w:rsidRPr="004B7FF3">
          <w:rPr>
            <w:rStyle w:val="Hiperpovezava"/>
            <w:noProof/>
            <w:sz w:val="18"/>
            <w:szCs w:val="18"/>
          </w:rPr>
          <w:t>Tabela 15: Število stavb z varovanimi prostori, stanovanj in prebivalcev po razredih obremenitve s hrupom prometa po avtocestah in hitrih cestah, kazalec L</w:t>
        </w:r>
        <w:r w:rsidR="004B7FF3" w:rsidRPr="004B7FF3">
          <w:rPr>
            <w:rStyle w:val="Hiperpovezava"/>
            <w:noProof/>
            <w:sz w:val="18"/>
            <w:szCs w:val="18"/>
            <w:vertAlign w:val="subscript"/>
          </w:rPr>
          <w:t>dvn</w:t>
        </w:r>
        <w:r w:rsidR="004B7FF3" w:rsidRPr="004B7FF3">
          <w:rPr>
            <w:rStyle w:val="Hiperpovezava"/>
            <w:noProof/>
            <w:sz w:val="18"/>
            <w:szCs w:val="18"/>
          </w:rPr>
          <w:t xml:space="preserve"> in L</w:t>
        </w:r>
        <w:r w:rsidR="004B7FF3" w:rsidRPr="004B7FF3">
          <w:rPr>
            <w:rStyle w:val="Hiperpovezava"/>
            <w:noProof/>
            <w:sz w:val="18"/>
            <w:szCs w:val="18"/>
            <w:vertAlign w:val="subscript"/>
          </w:rPr>
          <w:t>noč</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_Toc498604875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32</w:t>
        </w:r>
        <w:r w:rsidR="004B7FF3" w:rsidRPr="004B7FF3">
          <w:rPr>
            <w:noProof/>
            <w:webHidden/>
            <w:sz w:val="18"/>
            <w:szCs w:val="18"/>
          </w:rPr>
          <w:fldChar w:fldCharType="end"/>
        </w:r>
      </w:hyperlink>
    </w:p>
    <w:p w14:paraId="552553B6"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76" w:history="1">
        <w:r w:rsidR="004B7FF3" w:rsidRPr="004B7FF3">
          <w:rPr>
            <w:rStyle w:val="Hiperpovezava"/>
            <w:noProof/>
            <w:sz w:val="18"/>
            <w:szCs w:val="18"/>
          </w:rPr>
          <w:t>Tabela 16: Površina območij, število stanovanjskih stavb, stanovanj in število prebivalcev, izpostavljenih hrupu prometa po glavnih in regionalnih cestah, nad 55, 65 in 75 dB(A), kazalec L</w:t>
        </w:r>
        <w:r w:rsidR="004B7FF3" w:rsidRPr="004B7FF3">
          <w:rPr>
            <w:rStyle w:val="Hiperpovezava"/>
            <w:noProof/>
            <w:sz w:val="18"/>
            <w:szCs w:val="18"/>
            <w:vertAlign w:val="subscript"/>
          </w:rPr>
          <w:t>dvn</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_Toc498604876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33</w:t>
        </w:r>
        <w:r w:rsidR="004B7FF3" w:rsidRPr="004B7FF3">
          <w:rPr>
            <w:noProof/>
            <w:webHidden/>
            <w:sz w:val="18"/>
            <w:szCs w:val="18"/>
          </w:rPr>
          <w:fldChar w:fldCharType="end"/>
        </w:r>
      </w:hyperlink>
    </w:p>
    <w:p w14:paraId="140953D9"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77" w:history="1">
        <w:r w:rsidR="004B7FF3" w:rsidRPr="004B7FF3">
          <w:rPr>
            <w:rStyle w:val="Hiperpovezava"/>
            <w:noProof/>
            <w:sz w:val="18"/>
            <w:szCs w:val="18"/>
          </w:rPr>
          <w:t>Tabela 17: Površina območij, število stanovanjskih stavb, stanovanj in število prebivalcev, izpostavljenih hrupu prometa po avtocestah in hitrih cestah, nad 55, 65 in 75 dB(A), kazalec L</w:t>
        </w:r>
        <w:r w:rsidR="004B7FF3" w:rsidRPr="004B7FF3">
          <w:rPr>
            <w:rStyle w:val="Hiperpovezava"/>
            <w:noProof/>
            <w:sz w:val="18"/>
            <w:szCs w:val="18"/>
            <w:vertAlign w:val="subscript"/>
          </w:rPr>
          <w:t>dvn</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_Toc498604877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33</w:t>
        </w:r>
        <w:r w:rsidR="004B7FF3" w:rsidRPr="004B7FF3">
          <w:rPr>
            <w:noProof/>
            <w:webHidden/>
            <w:sz w:val="18"/>
            <w:szCs w:val="18"/>
          </w:rPr>
          <w:fldChar w:fldCharType="end"/>
        </w:r>
      </w:hyperlink>
    </w:p>
    <w:p w14:paraId="44E2606F"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78" w:history="1">
        <w:r w:rsidR="004B7FF3" w:rsidRPr="004B7FF3">
          <w:rPr>
            <w:rStyle w:val="Hiperpovezava"/>
            <w:noProof/>
            <w:sz w:val="18"/>
            <w:szCs w:val="18"/>
          </w:rPr>
          <w:t>Tabela 18: Izvedeni protihrupni ukrepi ob avtocestah in hitrih cestah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_Toc498604878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37</w:t>
        </w:r>
        <w:r w:rsidR="004B7FF3" w:rsidRPr="004B7FF3">
          <w:rPr>
            <w:noProof/>
            <w:webHidden/>
            <w:sz w:val="18"/>
            <w:szCs w:val="18"/>
          </w:rPr>
          <w:fldChar w:fldCharType="end"/>
        </w:r>
      </w:hyperlink>
    </w:p>
    <w:p w14:paraId="3B9A496F"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79" w:history="1">
        <w:r w:rsidR="004B7FF3" w:rsidRPr="004B7FF3">
          <w:rPr>
            <w:rStyle w:val="Hiperpovezava"/>
            <w:noProof/>
            <w:sz w:val="18"/>
            <w:szCs w:val="18"/>
          </w:rPr>
          <w:t>Tabela 19: Izvedena aktivna in pasivna zaščita na avtocestah in hitrih cestah, pred izdelavo SKH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_Toc498604879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38</w:t>
        </w:r>
        <w:r w:rsidR="004B7FF3" w:rsidRPr="004B7FF3">
          <w:rPr>
            <w:noProof/>
            <w:webHidden/>
            <w:sz w:val="18"/>
            <w:szCs w:val="18"/>
          </w:rPr>
          <w:fldChar w:fldCharType="end"/>
        </w:r>
      </w:hyperlink>
    </w:p>
    <w:p w14:paraId="28FFE943"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80" w:history="1">
        <w:r w:rsidR="004B7FF3" w:rsidRPr="004B7FF3">
          <w:rPr>
            <w:rStyle w:val="Hiperpovezava"/>
            <w:noProof/>
            <w:sz w:val="18"/>
            <w:szCs w:val="18"/>
          </w:rPr>
          <w:t>Tabela 20: Izvedeni aktivni protihrupni ukrepi – protihrupne ograje, ob omrežju avtocest in hitrih cest, v obdobju po izdelavi SKH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_Toc498604880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38</w:t>
        </w:r>
        <w:r w:rsidR="004B7FF3" w:rsidRPr="004B7FF3">
          <w:rPr>
            <w:noProof/>
            <w:webHidden/>
            <w:sz w:val="18"/>
            <w:szCs w:val="18"/>
          </w:rPr>
          <w:fldChar w:fldCharType="end"/>
        </w:r>
      </w:hyperlink>
    </w:p>
    <w:p w14:paraId="7CA4832E"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81" w:history="1">
        <w:r w:rsidR="004B7FF3" w:rsidRPr="004B7FF3">
          <w:rPr>
            <w:rStyle w:val="Hiperpovezava"/>
            <w:noProof/>
            <w:sz w:val="18"/>
            <w:szCs w:val="18"/>
          </w:rPr>
          <w:t>Tabela 21: Izvedeni pasivni protihrupni ukrepi ob omrežju avtocest in hitrih cest, v obdobju po izdelavi SKH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_Toc498604881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39</w:t>
        </w:r>
        <w:r w:rsidR="004B7FF3" w:rsidRPr="004B7FF3">
          <w:rPr>
            <w:noProof/>
            <w:webHidden/>
            <w:sz w:val="18"/>
            <w:szCs w:val="18"/>
          </w:rPr>
          <w:fldChar w:fldCharType="end"/>
        </w:r>
      </w:hyperlink>
    </w:p>
    <w:p w14:paraId="4E4985BA"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82" w:history="1">
        <w:r w:rsidR="004B7FF3" w:rsidRPr="004B7FF3">
          <w:rPr>
            <w:rStyle w:val="Hiperpovezava"/>
            <w:noProof/>
            <w:sz w:val="18"/>
            <w:szCs w:val="18"/>
          </w:rPr>
          <w:t>Tabela 22: Poskusna polja z vgrajenimi manj hrupnimi asfalti na avtocestah in hitrih cestah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_Toc498604882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39</w:t>
        </w:r>
        <w:r w:rsidR="004B7FF3" w:rsidRPr="004B7FF3">
          <w:rPr>
            <w:noProof/>
            <w:webHidden/>
            <w:sz w:val="18"/>
            <w:szCs w:val="18"/>
          </w:rPr>
          <w:fldChar w:fldCharType="end"/>
        </w:r>
      </w:hyperlink>
    </w:p>
    <w:p w14:paraId="759C20BC"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83" w:history="1">
        <w:r w:rsidR="004B7FF3" w:rsidRPr="004B7FF3">
          <w:rPr>
            <w:rStyle w:val="Hiperpovezava"/>
            <w:noProof/>
            <w:sz w:val="18"/>
            <w:szCs w:val="18"/>
          </w:rPr>
          <w:t>Tabela 23: Izvedeni protihrupni ukrepi ob glavnih in regionalnih cestah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_Toc498604883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40</w:t>
        </w:r>
        <w:r w:rsidR="004B7FF3" w:rsidRPr="004B7FF3">
          <w:rPr>
            <w:noProof/>
            <w:webHidden/>
            <w:sz w:val="18"/>
            <w:szCs w:val="18"/>
          </w:rPr>
          <w:fldChar w:fldCharType="end"/>
        </w:r>
      </w:hyperlink>
    </w:p>
    <w:p w14:paraId="01A0C948"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84" w:history="1">
        <w:r w:rsidR="004B7FF3" w:rsidRPr="004B7FF3">
          <w:rPr>
            <w:rStyle w:val="Hiperpovezava"/>
            <w:noProof/>
            <w:sz w:val="18"/>
            <w:szCs w:val="18"/>
          </w:rPr>
          <w:t>Tabela 24: Izvedena aktivna in pasivna zaščita na glavnih in regionalnih cestah, pred izdelavo SKH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_Toc498604884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41</w:t>
        </w:r>
        <w:r w:rsidR="004B7FF3" w:rsidRPr="004B7FF3">
          <w:rPr>
            <w:noProof/>
            <w:webHidden/>
            <w:sz w:val="18"/>
            <w:szCs w:val="18"/>
          </w:rPr>
          <w:fldChar w:fldCharType="end"/>
        </w:r>
      </w:hyperlink>
    </w:p>
    <w:p w14:paraId="105681BC"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85" w:history="1">
        <w:r w:rsidR="004B7FF3" w:rsidRPr="004B7FF3">
          <w:rPr>
            <w:rStyle w:val="Hiperpovezava"/>
            <w:noProof/>
            <w:sz w:val="18"/>
            <w:szCs w:val="18"/>
          </w:rPr>
          <w:t>Tabela 25: Predvidena aktivna protihrupna zaščita – protihrupne ograje, ob avtocestah in hitrih cestah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_Toc498604885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42</w:t>
        </w:r>
        <w:r w:rsidR="004B7FF3" w:rsidRPr="004B7FF3">
          <w:rPr>
            <w:noProof/>
            <w:webHidden/>
            <w:sz w:val="18"/>
            <w:szCs w:val="18"/>
          </w:rPr>
          <w:fldChar w:fldCharType="end"/>
        </w:r>
      </w:hyperlink>
    </w:p>
    <w:p w14:paraId="61BBD413"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86" w:history="1">
        <w:r w:rsidR="004B7FF3" w:rsidRPr="004B7FF3">
          <w:rPr>
            <w:rStyle w:val="Hiperpovezava"/>
            <w:noProof/>
            <w:sz w:val="18"/>
            <w:szCs w:val="18"/>
          </w:rPr>
          <w:t>Tabela 26: Povzetek načrtovanih ukrepov varstva pred hrupom cestnega prometa</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_Toc498604886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44</w:t>
        </w:r>
        <w:r w:rsidR="004B7FF3" w:rsidRPr="004B7FF3">
          <w:rPr>
            <w:noProof/>
            <w:webHidden/>
            <w:sz w:val="18"/>
            <w:szCs w:val="18"/>
          </w:rPr>
          <w:fldChar w:fldCharType="end"/>
        </w:r>
      </w:hyperlink>
    </w:p>
    <w:p w14:paraId="7DC3CCE1"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87" w:history="1">
        <w:r w:rsidR="004B7FF3" w:rsidRPr="004B7FF3">
          <w:rPr>
            <w:rStyle w:val="Hiperpovezava"/>
            <w:noProof/>
            <w:sz w:val="18"/>
            <w:szCs w:val="18"/>
          </w:rPr>
          <w:t>Tabela 27: Mesto Ljubljana – Železniško omrežje</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_Toc498604887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49</w:t>
        </w:r>
        <w:r w:rsidR="004B7FF3" w:rsidRPr="004B7FF3">
          <w:rPr>
            <w:noProof/>
            <w:webHidden/>
            <w:sz w:val="18"/>
            <w:szCs w:val="18"/>
          </w:rPr>
          <w:fldChar w:fldCharType="end"/>
        </w:r>
      </w:hyperlink>
    </w:p>
    <w:p w14:paraId="5B97D284"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88" w:history="1">
        <w:r w:rsidR="004B7FF3" w:rsidRPr="004B7FF3">
          <w:rPr>
            <w:rStyle w:val="Hiperpovezava"/>
            <w:noProof/>
            <w:sz w:val="18"/>
            <w:szCs w:val="18"/>
          </w:rPr>
          <w:t>Tabela 28: Mesto Ljubljana – Osnovne značilnosti</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_Toc498604888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51</w:t>
        </w:r>
        <w:r w:rsidR="004B7FF3" w:rsidRPr="004B7FF3">
          <w:rPr>
            <w:noProof/>
            <w:webHidden/>
            <w:sz w:val="18"/>
            <w:szCs w:val="18"/>
          </w:rPr>
          <w:fldChar w:fldCharType="end"/>
        </w:r>
      </w:hyperlink>
    </w:p>
    <w:p w14:paraId="6A73F8AD"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89" w:history="1">
        <w:r w:rsidR="004B7FF3" w:rsidRPr="004B7FF3">
          <w:rPr>
            <w:rStyle w:val="Hiperpovezava"/>
            <w:noProof/>
            <w:sz w:val="18"/>
            <w:szCs w:val="18"/>
          </w:rPr>
          <w:t>Tabela 29: Mesto Ljubljana - Število stanovanjskih stavb, stanovanj in prebivalcev po razredih obremenitve s hrupom zaradi prometa po cestah, kazalec L</w:t>
        </w:r>
        <w:r w:rsidR="004B7FF3" w:rsidRPr="004B7FF3">
          <w:rPr>
            <w:rStyle w:val="Hiperpovezava"/>
            <w:noProof/>
            <w:sz w:val="18"/>
            <w:szCs w:val="18"/>
            <w:vertAlign w:val="subscript"/>
          </w:rPr>
          <w:t>dvn</w:t>
        </w:r>
        <w:r w:rsidR="004B7FF3" w:rsidRPr="004B7FF3">
          <w:rPr>
            <w:rStyle w:val="Hiperpovezava"/>
            <w:noProof/>
            <w:sz w:val="18"/>
            <w:szCs w:val="18"/>
          </w:rPr>
          <w:t xml:space="preserve"> in L</w:t>
        </w:r>
        <w:r w:rsidR="004B7FF3" w:rsidRPr="004B7FF3">
          <w:rPr>
            <w:rStyle w:val="Hiperpovezava"/>
            <w:noProof/>
            <w:sz w:val="18"/>
            <w:szCs w:val="18"/>
            <w:vertAlign w:val="subscript"/>
          </w:rPr>
          <w:t>noč</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_Toc498604889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52</w:t>
        </w:r>
        <w:r w:rsidR="004B7FF3" w:rsidRPr="004B7FF3">
          <w:rPr>
            <w:noProof/>
            <w:webHidden/>
            <w:sz w:val="18"/>
            <w:szCs w:val="18"/>
          </w:rPr>
          <w:fldChar w:fldCharType="end"/>
        </w:r>
      </w:hyperlink>
    </w:p>
    <w:p w14:paraId="7E18062C"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90" w:history="1">
        <w:r w:rsidR="004B7FF3" w:rsidRPr="004B7FF3">
          <w:rPr>
            <w:rStyle w:val="Hiperpovezava"/>
            <w:noProof/>
            <w:sz w:val="18"/>
            <w:szCs w:val="18"/>
          </w:rPr>
          <w:t>Tabela 30: Mesto Ljubljana - Število stanovanjskih stavb, stanovanj in prebivalcev po razredih obremenitve s hrupom zaradi prometa po železnicah, kazalec L</w:t>
        </w:r>
        <w:r w:rsidR="004B7FF3" w:rsidRPr="004B7FF3">
          <w:rPr>
            <w:rStyle w:val="Hiperpovezava"/>
            <w:noProof/>
            <w:sz w:val="18"/>
            <w:szCs w:val="18"/>
            <w:vertAlign w:val="subscript"/>
          </w:rPr>
          <w:t>dvn</w:t>
        </w:r>
        <w:r w:rsidR="004B7FF3" w:rsidRPr="004B7FF3">
          <w:rPr>
            <w:rStyle w:val="Hiperpovezava"/>
            <w:noProof/>
            <w:sz w:val="18"/>
            <w:szCs w:val="18"/>
          </w:rPr>
          <w:t xml:space="preserve"> in L</w:t>
        </w:r>
        <w:r w:rsidR="004B7FF3" w:rsidRPr="004B7FF3">
          <w:rPr>
            <w:rStyle w:val="Hiperpovezava"/>
            <w:noProof/>
            <w:sz w:val="18"/>
            <w:szCs w:val="18"/>
            <w:vertAlign w:val="subscript"/>
          </w:rPr>
          <w:t>noč</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_Toc498604890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53</w:t>
        </w:r>
        <w:r w:rsidR="004B7FF3" w:rsidRPr="004B7FF3">
          <w:rPr>
            <w:noProof/>
            <w:webHidden/>
            <w:sz w:val="18"/>
            <w:szCs w:val="18"/>
          </w:rPr>
          <w:fldChar w:fldCharType="end"/>
        </w:r>
      </w:hyperlink>
    </w:p>
    <w:p w14:paraId="7AB1B374"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91" w:history="1">
        <w:r w:rsidR="004B7FF3" w:rsidRPr="004B7FF3">
          <w:rPr>
            <w:rStyle w:val="Hiperpovezava"/>
            <w:noProof/>
            <w:sz w:val="18"/>
            <w:szCs w:val="18"/>
          </w:rPr>
          <w:t xml:space="preserve">Tabela 31: Mesto Ljubljana – </w:t>
        </w:r>
        <w:r w:rsidR="004B7FF3" w:rsidRPr="004B7FF3">
          <w:rPr>
            <w:rStyle w:val="Hiperpovezava"/>
            <w:rFonts w:cs="Arial"/>
            <w:noProof/>
            <w:sz w:val="18"/>
            <w:szCs w:val="18"/>
          </w:rPr>
          <w:t>Obremenjenost stavb z varovanimi prostori zaradi hrupa cestnega prometa</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_Toc498604891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54</w:t>
        </w:r>
        <w:r w:rsidR="004B7FF3" w:rsidRPr="004B7FF3">
          <w:rPr>
            <w:noProof/>
            <w:webHidden/>
            <w:sz w:val="18"/>
            <w:szCs w:val="18"/>
          </w:rPr>
          <w:fldChar w:fldCharType="end"/>
        </w:r>
      </w:hyperlink>
    </w:p>
    <w:p w14:paraId="0E3E5185"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92" w:history="1">
        <w:r w:rsidR="004B7FF3" w:rsidRPr="004B7FF3">
          <w:rPr>
            <w:rStyle w:val="Hiperpovezava"/>
            <w:noProof/>
            <w:sz w:val="18"/>
            <w:szCs w:val="18"/>
          </w:rPr>
          <w:t>Tabela 32: Mesto Ljubljana – Površina območij, število stanovanjskih stavb, stanovanj in prebivalcev izpostavljenih hrupu prometa po cestah, nad 55, 65 in 75 dB(A), kazalec L</w:t>
        </w:r>
        <w:r w:rsidR="004B7FF3" w:rsidRPr="004B7FF3">
          <w:rPr>
            <w:rStyle w:val="Hiperpovezava"/>
            <w:noProof/>
            <w:sz w:val="18"/>
            <w:szCs w:val="18"/>
            <w:vertAlign w:val="subscript"/>
          </w:rPr>
          <w:t>dvn</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_Toc498604892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55</w:t>
        </w:r>
        <w:r w:rsidR="004B7FF3" w:rsidRPr="004B7FF3">
          <w:rPr>
            <w:noProof/>
            <w:webHidden/>
            <w:sz w:val="18"/>
            <w:szCs w:val="18"/>
          </w:rPr>
          <w:fldChar w:fldCharType="end"/>
        </w:r>
      </w:hyperlink>
    </w:p>
    <w:p w14:paraId="07CA0FD8"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93" w:history="1">
        <w:r w:rsidR="004B7FF3" w:rsidRPr="004B7FF3">
          <w:rPr>
            <w:rStyle w:val="Hiperpovezava"/>
            <w:noProof/>
            <w:sz w:val="18"/>
            <w:szCs w:val="18"/>
          </w:rPr>
          <w:t>Tabela 33: Mesto Ljubljana – Površina območij, število stanovanjskih stavb, stanovanj in prebivalcev, izpostavljenih hrupu prometa po železnicah, nad 55, 65 in 75 dB(A), kazalec L</w:t>
        </w:r>
        <w:r w:rsidR="004B7FF3" w:rsidRPr="004B7FF3">
          <w:rPr>
            <w:rStyle w:val="Hiperpovezava"/>
            <w:noProof/>
            <w:sz w:val="18"/>
            <w:szCs w:val="18"/>
            <w:vertAlign w:val="subscript"/>
          </w:rPr>
          <w:t>dvn</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_Toc498604893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55</w:t>
        </w:r>
        <w:r w:rsidR="004B7FF3" w:rsidRPr="004B7FF3">
          <w:rPr>
            <w:noProof/>
            <w:webHidden/>
            <w:sz w:val="18"/>
            <w:szCs w:val="18"/>
          </w:rPr>
          <w:fldChar w:fldCharType="end"/>
        </w:r>
      </w:hyperlink>
    </w:p>
    <w:p w14:paraId="6DCE919B"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94" w:history="1">
        <w:r w:rsidR="004B7FF3" w:rsidRPr="004B7FF3">
          <w:rPr>
            <w:rStyle w:val="Hiperpovezava"/>
            <w:noProof/>
            <w:sz w:val="18"/>
            <w:szCs w:val="18"/>
          </w:rPr>
          <w:t>Tabela 34: Mesto Ljubljana – Izvedeni ukrepi na avtocestah in hitrih cestah, pred izdelavo SKH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_Toc498604894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56</w:t>
        </w:r>
        <w:r w:rsidR="004B7FF3" w:rsidRPr="004B7FF3">
          <w:rPr>
            <w:noProof/>
            <w:webHidden/>
            <w:sz w:val="18"/>
            <w:szCs w:val="18"/>
          </w:rPr>
          <w:fldChar w:fldCharType="end"/>
        </w:r>
      </w:hyperlink>
    </w:p>
    <w:p w14:paraId="28B4D3BB"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95" w:history="1">
        <w:r w:rsidR="004B7FF3" w:rsidRPr="004B7FF3">
          <w:rPr>
            <w:rStyle w:val="Hiperpovezava"/>
            <w:noProof/>
            <w:sz w:val="18"/>
            <w:szCs w:val="18"/>
          </w:rPr>
          <w:t>Tabela 35: Mesto Ljubljana – Izvedeni ukrepi na omrežju glavnih in regionalnih cest, pred izdelavo SKH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_Toc498604895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57</w:t>
        </w:r>
        <w:r w:rsidR="004B7FF3" w:rsidRPr="004B7FF3">
          <w:rPr>
            <w:noProof/>
            <w:webHidden/>
            <w:sz w:val="18"/>
            <w:szCs w:val="18"/>
          </w:rPr>
          <w:fldChar w:fldCharType="end"/>
        </w:r>
      </w:hyperlink>
    </w:p>
    <w:p w14:paraId="3C2B807B"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96" w:history="1">
        <w:r w:rsidR="004B7FF3" w:rsidRPr="004B7FF3">
          <w:rPr>
            <w:rStyle w:val="Hiperpovezava"/>
            <w:noProof/>
            <w:sz w:val="18"/>
            <w:szCs w:val="18"/>
          </w:rPr>
          <w:t>Tabela 36: Mesto Ljubljana – Celostna prometna strategija, stebri trajnostne mobilnosti</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_Toc498604896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59</w:t>
        </w:r>
        <w:r w:rsidR="004B7FF3" w:rsidRPr="004B7FF3">
          <w:rPr>
            <w:noProof/>
            <w:webHidden/>
            <w:sz w:val="18"/>
            <w:szCs w:val="18"/>
          </w:rPr>
          <w:fldChar w:fldCharType="end"/>
        </w:r>
      </w:hyperlink>
    </w:p>
    <w:p w14:paraId="6BECB676"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97" w:history="1">
        <w:r w:rsidR="004B7FF3" w:rsidRPr="004B7FF3">
          <w:rPr>
            <w:rStyle w:val="Hiperpovezava"/>
            <w:noProof/>
            <w:sz w:val="18"/>
            <w:szCs w:val="18"/>
          </w:rPr>
          <w:t>Tabela 37: Mesto Ljubljana – Primerjava obremenitve prebivalcev s hrupom cestnega prometa L</w:t>
        </w:r>
        <w:r w:rsidR="004B7FF3" w:rsidRPr="004B7FF3">
          <w:rPr>
            <w:rStyle w:val="Hiperpovezava"/>
            <w:noProof/>
            <w:sz w:val="18"/>
            <w:szCs w:val="18"/>
            <w:vertAlign w:val="subscript"/>
          </w:rPr>
          <w:t>dvn</w:t>
        </w:r>
        <w:r w:rsidR="004B7FF3" w:rsidRPr="004B7FF3">
          <w:rPr>
            <w:rStyle w:val="Hiperpovezava"/>
            <w:noProof/>
            <w:sz w:val="18"/>
            <w:szCs w:val="18"/>
          </w:rPr>
          <w:t xml:space="preserve"> in L</w:t>
        </w:r>
        <w:r w:rsidR="004B7FF3" w:rsidRPr="004B7FF3">
          <w:rPr>
            <w:rStyle w:val="Hiperpovezava"/>
            <w:noProof/>
            <w:sz w:val="18"/>
            <w:szCs w:val="18"/>
            <w:vertAlign w:val="subscript"/>
          </w:rPr>
          <w:t>noč</w:t>
        </w:r>
        <w:r w:rsidR="004B7FF3" w:rsidRPr="004B7FF3">
          <w:rPr>
            <w:rStyle w:val="Hiperpovezava"/>
            <w:noProof/>
            <w:sz w:val="18"/>
            <w:szCs w:val="18"/>
          </w:rPr>
          <w:t>, za referenčno l. 2007 in l. 2014</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_Toc498604897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67</w:t>
        </w:r>
        <w:r w:rsidR="004B7FF3" w:rsidRPr="004B7FF3">
          <w:rPr>
            <w:noProof/>
            <w:webHidden/>
            <w:sz w:val="18"/>
            <w:szCs w:val="18"/>
          </w:rPr>
          <w:fldChar w:fldCharType="end"/>
        </w:r>
      </w:hyperlink>
    </w:p>
    <w:p w14:paraId="7320CD84"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98" w:history="1">
        <w:r w:rsidR="004B7FF3" w:rsidRPr="004B7FF3">
          <w:rPr>
            <w:rStyle w:val="Hiperpovezava"/>
            <w:noProof/>
            <w:sz w:val="18"/>
            <w:szCs w:val="18"/>
          </w:rPr>
          <w:t>Tabela 38: Mesto Maribor – Železniško omrežje</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_Toc498604898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80</w:t>
        </w:r>
        <w:r w:rsidR="004B7FF3" w:rsidRPr="004B7FF3">
          <w:rPr>
            <w:noProof/>
            <w:webHidden/>
            <w:sz w:val="18"/>
            <w:szCs w:val="18"/>
          </w:rPr>
          <w:fldChar w:fldCharType="end"/>
        </w:r>
      </w:hyperlink>
    </w:p>
    <w:p w14:paraId="4C793C82"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899" w:history="1">
        <w:r w:rsidR="004B7FF3" w:rsidRPr="004B7FF3">
          <w:rPr>
            <w:rStyle w:val="Hiperpovezava"/>
            <w:noProof/>
            <w:sz w:val="18"/>
            <w:szCs w:val="18"/>
          </w:rPr>
          <w:t>Tabela 39: Mesto Maribor – Osnovne značilnosti</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_Toc498604899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82</w:t>
        </w:r>
        <w:r w:rsidR="004B7FF3" w:rsidRPr="004B7FF3">
          <w:rPr>
            <w:noProof/>
            <w:webHidden/>
            <w:sz w:val="18"/>
            <w:szCs w:val="18"/>
          </w:rPr>
          <w:fldChar w:fldCharType="end"/>
        </w:r>
      </w:hyperlink>
    </w:p>
    <w:p w14:paraId="6213354B"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900" w:history="1">
        <w:r w:rsidR="004B7FF3" w:rsidRPr="004B7FF3">
          <w:rPr>
            <w:rStyle w:val="Hiperpovezava"/>
            <w:noProof/>
            <w:sz w:val="18"/>
            <w:szCs w:val="18"/>
          </w:rPr>
          <w:t>Tabela 40: Mesto Maribor – Število stanovanjskih stavb, stanovanj in prebivalcev po razredih obremenitve s hrupom zaradi prometa po cestah, kazalec L</w:t>
        </w:r>
        <w:r w:rsidR="004B7FF3" w:rsidRPr="004B7FF3">
          <w:rPr>
            <w:rStyle w:val="Hiperpovezava"/>
            <w:noProof/>
            <w:sz w:val="18"/>
            <w:szCs w:val="18"/>
            <w:vertAlign w:val="subscript"/>
          </w:rPr>
          <w:t>dvn</w:t>
        </w:r>
        <w:r w:rsidR="004B7FF3" w:rsidRPr="004B7FF3">
          <w:rPr>
            <w:rStyle w:val="Hiperpovezava"/>
            <w:noProof/>
            <w:sz w:val="18"/>
            <w:szCs w:val="18"/>
          </w:rPr>
          <w:t xml:space="preserve"> in L</w:t>
        </w:r>
        <w:r w:rsidR="004B7FF3" w:rsidRPr="004B7FF3">
          <w:rPr>
            <w:rStyle w:val="Hiperpovezava"/>
            <w:noProof/>
            <w:sz w:val="18"/>
            <w:szCs w:val="18"/>
            <w:vertAlign w:val="subscript"/>
          </w:rPr>
          <w:t>noč</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_Toc498604900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83</w:t>
        </w:r>
        <w:r w:rsidR="004B7FF3" w:rsidRPr="004B7FF3">
          <w:rPr>
            <w:noProof/>
            <w:webHidden/>
            <w:sz w:val="18"/>
            <w:szCs w:val="18"/>
          </w:rPr>
          <w:fldChar w:fldCharType="end"/>
        </w:r>
      </w:hyperlink>
    </w:p>
    <w:p w14:paraId="15F077EF"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901" w:history="1">
        <w:r w:rsidR="004B7FF3" w:rsidRPr="004B7FF3">
          <w:rPr>
            <w:rStyle w:val="Hiperpovezava"/>
            <w:noProof/>
            <w:sz w:val="18"/>
            <w:szCs w:val="18"/>
          </w:rPr>
          <w:t>Tabela 41: Mesto Maribor – Število stanovanjskih stavb, stanovanj in prebivalcev po razredih obremenitve s hrupom zaradi prometa po železnicah, kazalec L</w:t>
        </w:r>
        <w:r w:rsidR="004B7FF3" w:rsidRPr="004B7FF3">
          <w:rPr>
            <w:rStyle w:val="Hiperpovezava"/>
            <w:noProof/>
            <w:sz w:val="18"/>
            <w:szCs w:val="18"/>
            <w:vertAlign w:val="subscript"/>
          </w:rPr>
          <w:t>dvn</w:t>
        </w:r>
        <w:r w:rsidR="004B7FF3" w:rsidRPr="004B7FF3">
          <w:rPr>
            <w:rStyle w:val="Hiperpovezava"/>
            <w:noProof/>
            <w:sz w:val="18"/>
            <w:szCs w:val="18"/>
          </w:rPr>
          <w:t xml:space="preserve"> in L</w:t>
        </w:r>
        <w:r w:rsidR="004B7FF3" w:rsidRPr="004B7FF3">
          <w:rPr>
            <w:rStyle w:val="Hiperpovezava"/>
            <w:noProof/>
            <w:sz w:val="18"/>
            <w:szCs w:val="18"/>
            <w:vertAlign w:val="subscript"/>
          </w:rPr>
          <w:t>noč</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_Toc498604901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84</w:t>
        </w:r>
        <w:r w:rsidR="004B7FF3" w:rsidRPr="004B7FF3">
          <w:rPr>
            <w:noProof/>
            <w:webHidden/>
            <w:sz w:val="18"/>
            <w:szCs w:val="18"/>
          </w:rPr>
          <w:fldChar w:fldCharType="end"/>
        </w:r>
      </w:hyperlink>
    </w:p>
    <w:p w14:paraId="4535BEB3"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902" w:history="1">
        <w:r w:rsidR="004B7FF3" w:rsidRPr="004B7FF3">
          <w:rPr>
            <w:rStyle w:val="Hiperpovezava"/>
            <w:noProof/>
            <w:sz w:val="18"/>
            <w:szCs w:val="18"/>
          </w:rPr>
          <w:t>Tabela 42: Mesto Maribor – Obremenitev stavb z varovanimi prostori zaradi hrupa cestnega prometa</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_Toc498604902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85</w:t>
        </w:r>
        <w:r w:rsidR="004B7FF3" w:rsidRPr="004B7FF3">
          <w:rPr>
            <w:noProof/>
            <w:webHidden/>
            <w:sz w:val="18"/>
            <w:szCs w:val="18"/>
          </w:rPr>
          <w:fldChar w:fldCharType="end"/>
        </w:r>
      </w:hyperlink>
    </w:p>
    <w:p w14:paraId="39E1BFAE"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903" w:history="1">
        <w:r w:rsidR="004B7FF3" w:rsidRPr="004B7FF3">
          <w:rPr>
            <w:rStyle w:val="Hiperpovezava"/>
            <w:noProof/>
            <w:sz w:val="18"/>
            <w:szCs w:val="18"/>
          </w:rPr>
          <w:t>Tabela 43: Mesto Maribor – Skupna obremenitev površin, stanovanjskih stavb, stanovanj in prebivalcev po razredih obremenitve s hrupom zaradi prometa po cestah in železnicah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_Toc498604903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86</w:t>
        </w:r>
        <w:r w:rsidR="004B7FF3" w:rsidRPr="004B7FF3">
          <w:rPr>
            <w:noProof/>
            <w:webHidden/>
            <w:sz w:val="18"/>
            <w:szCs w:val="18"/>
          </w:rPr>
          <w:fldChar w:fldCharType="end"/>
        </w:r>
      </w:hyperlink>
    </w:p>
    <w:p w14:paraId="24834A35"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904" w:history="1">
        <w:r w:rsidR="004B7FF3" w:rsidRPr="004B7FF3">
          <w:rPr>
            <w:rStyle w:val="Hiperpovezava"/>
            <w:noProof/>
            <w:sz w:val="18"/>
            <w:szCs w:val="18"/>
          </w:rPr>
          <w:t>Tabela 44: Mesto Maribor – Izvedeni ukrepi na omrežju avtocest in hitrih cest, pred izdelavo SKH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_Toc498604904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87</w:t>
        </w:r>
        <w:r w:rsidR="004B7FF3" w:rsidRPr="004B7FF3">
          <w:rPr>
            <w:noProof/>
            <w:webHidden/>
            <w:sz w:val="18"/>
            <w:szCs w:val="18"/>
          </w:rPr>
          <w:fldChar w:fldCharType="end"/>
        </w:r>
      </w:hyperlink>
    </w:p>
    <w:p w14:paraId="5BC29E7B"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905" w:history="1">
        <w:r w:rsidR="004B7FF3" w:rsidRPr="004B7FF3">
          <w:rPr>
            <w:rStyle w:val="Hiperpovezava"/>
            <w:noProof/>
            <w:sz w:val="18"/>
            <w:szCs w:val="18"/>
          </w:rPr>
          <w:t>Tabela 45: Mesto Maribor – Izvedeni ukrepi na omrežju glavnih in regionalnih cest, pred izdelavo SKH</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_Toc498604905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88</w:t>
        </w:r>
        <w:r w:rsidR="004B7FF3" w:rsidRPr="004B7FF3">
          <w:rPr>
            <w:noProof/>
            <w:webHidden/>
            <w:sz w:val="18"/>
            <w:szCs w:val="18"/>
          </w:rPr>
          <w:fldChar w:fldCharType="end"/>
        </w:r>
      </w:hyperlink>
    </w:p>
    <w:p w14:paraId="5446BC9C" w14:textId="77777777" w:rsidR="004B7FF3" w:rsidRPr="004B7FF3" w:rsidRDefault="009502C2" w:rsidP="0069363E">
      <w:pPr>
        <w:pStyle w:val="Kazaloslik"/>
        <w:tabs>
          <w:tab w:val="right" w:leader="dot" w:pos="8931"/>
        </w:tabs>
        <w:spacing w:line="312" w:lineRule="auto"/>
        <w:ind w:left="851" w:right="142" w:hanging="851"/>
        <w:jc w:val="left"/>
        <w:rPr>
          <w:rFonts w:asciiTheme="minorHAnsi" w:eastAsiaTheme="minorEastAsia" w:hAnsiTheme="minorHAnsi"/>
          <w:noProof/>
          <w:sz w:val="18"/>
          <w:szCs w:val="18"/>
          <w:lang w:eastAsia="sl-SI"/>
        </w:rPr>
      </w:pPr>
      <w:hyperlink w:anchor="_Toc498604906" w:history="1">
        <w:r w:rsidR="004B7FF3" w:rsidRPr="004B7FF3">
          <w:rPr>
            <w:rStyle w:val="Hiperpovezava"/>
            <w:noProof/>
            <w:sz w:val="18"/>
            <w:szCs w:val="18"/>
          </w:rPr>
          <w:t>Tabela 46:</w:t>
        </w:r>
        <w:r w:rsidR="004B7FF3" w:rsidRPr="004B7FF3">
          <w:rPr>
            <w:rStyle w:val="Hiperpovezava"/>
            <w:rFonts w:cs="Arial"/>
            <w:noProof/>
            <w:sz w:val="18"/>
            <w:szCs w:val="18"/>
          </w:rPr>
          <w:t xml:space="preserve"> Mesto Maribor – Primerjava števila preobremenjenih prebivalcev v letih 2006 in 2011</w:t>
        </w:r>
        <w:r w:rsidR="004B7FF3" w:rsidRPr="004B7FF3">
          <w:rPr>
            <w:noProof/>
            <w:webHidden/>
            <w:sz w:val="18"/>
            <w:szCs w:val="18"/>
          </w:rPr>
          <w:tab/>
        </w:r>
        <w:r w:rsidR="004B7FF3" w:rsidRPr="004B7FF3">
          <w:rPr>
            <w:noProof/>
            <w:webHidden/>
            <w:sz w:val="18"/>
            <w:szCs w:val="18"/>
          </w:rPr>
          <w:fldChar w:fldCharType="begin"/>
        </w:r>
        <w:r w:rsidR="004B7FF3" w:rsidRPr="004B7FF3">
          <w:rPr>
            <w:noProof/>
            <w:webHidden/>
            <w:sz w:val="18"/>
            <w:szCs w:val="18"/>
          </w:rPr>
          <w:instrText xml:space="preserve"> PAGEREF _Toc498604906 \h </w:instrText>
        </w:r>
        <w:r w:rsidR="004B7FF3" w:rsidRPr="004B7FF3">
          <w:rPr>
            <w:noProof/>
            <w:webHidden/>
            <w:sz w:val="18"/>
            <w:szCs w:val="18"/>
          </w:rPr>
        </w:r>
        <w:r w:rsidR="004B7FF3" w:rsidRPr="004B7FF3">
          <w:rPr>
            <w:noProof/>
            <w:webHidden/>
            <w:sz w:val="18"/>
            <w:szCs w:val="18"/>
          </w:rPr>
          <w:fldChar w:fldCharType="separate"/>
        </w:r>
        <w:r w:rsidR="006F50D5">
          <w:rPr>
            <w:noProof/>
            <w:webHidden/>
            <w:sz w:val="18"/>
            <w:szCs w:val="18"/>
          </w:rPr>
          <w:t>91</w:t>
        </w:r>
        <w:r w:rsidR="004B7FF3" w:rsidRPr="004B7FF3">
          <w:rPr>
            <w:noProof/>
            <w:webHidden/>
            <w:sz w:val="18"/>
            <w:szCs w:val="18"/>
          </w:rPr>
          <w:fldChar w:fldCharType="end"/>
        </w:r>
      </w:hyperlink>
    </w:p>
    <w:p w14:paraId="36FDFC3B" w14:textId="0816CFB5" w:rsidR="00000C41" w:rsidRPr="007F70BD" w:rsidRDefault="00417A5E" w:rsidP="004B7FF3">
      <w:pPr>
        <w:tabs>
          <w:tab w:val="right" w:leader="dot" w:pos="8931"/>
        </w:tabs>
        <w:spacing w:line="336" w:lineRule="auto"/>
        <w:ind w:left="993" w:right="142" w:hanging="993"/>
        <w:jc w:val="left"/>
        <w:rPr>
          <w:rFonts w:cs="Arial"/>
          <w:sz w:val="18"/>
          <w:szCs w:val="18"/>
        </w:rPr>
      </w:pPr>
      <w:r w:rsidRPr="004B7FF3">
        <w:rPr>
          <w:rFonts w:cs="Arial"/>
          <w:sz w:val="18"/>
          <w:szCs w:val="18"/>
        </w:rPr>
        <w:fldChar w:fldCharType="end"/>
      </w:r>
    </w:p>
    <w:p w14:paraId="57A21CE3" w14:textId="77777777" w:rsidR="00B40CB3" w:rsidRDefault="00B40CB3">
      <w:pPr>
        <w:spacing w:before="0" w:after="160" w:line="259" w:lineRule="auto"/>
        <w:jc w:val="left"/>
        <w:rPr>
          <w:rFonts w:cs="Arial"/>
        </w:rPr>
      </w:pPr>
      <w:r>
        <w:rPr>
          <w:rFonts w:cs="Arial"/>
        </w:rPr>
        <w:br w:type="page"/>
      </w:r>
    </w:p>
    <w:p w14:paraId="4A749EC6" w14:textId="1E810B7A" w:rsidR="00000C41" w:rsidRPr="006348F4" w:rsidRDefault="00000C41" w:rsidP="006348F4">
      <w:pPr>
        <w:pStyle w:val="Naslov10"/>
        <w:ind w:left="357" w:hanging="357"/>
        <w:rPr>
          <w:rFonts w:cs="Arial"/>
          <w:sz w:val="24"/>
          <w:szCs w:val="24"/>
        </w:rPr>
      </w:pPr>
      <w:r w:rsidRPr="006348F4">
        <w:rPr>
          <w:rFonts w:cs="Arial"/>
          <w:sz w:val="24"/>
          <w:szCs w:val="24"/>
        </w:rPr>
        <w:lastRenderedPageBreak/>
        <w:t>KAZALO SLIK</w:t>
      </w:r>
    </w:p>
    <w:p w14:paraId="75B05B55" w14:textId="77777777" w:rsidR="00E36D4D" w:rsidRPr="004D24E0" w:rsidRDefault="00E36D4D" w:rsidP="00B40CB3">
      <w:pPr>
        <w:spacing w:line="26" w:lineRule="atLeast"/>
        <w:jc w:val="left"/>
        <w:rPr>
          <w:rFonts w:cs="Arial"/>
        </w:rPr>
      </w:pPr>
    </w:p>
    <w:p w14:paraId="7A950D39" w14:textId="77777777" w:rsidR="0069363E" w:rsidRPr="0069363E" w:rsidRDefault="00E36D4D"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r w:rsidRPr="0069363E">
        <w:rPr>
          <w:rFonts w:cs="Arial"/>
          <w:sz w:val="18"/>
          <w:szCs w:val="18"/>
        </w:rPr>
        <w:fldChar w:fldCharType="begin"/>
      </w:r>
      <w:r w:rsidRPr="0069363E">
        <w:rPr>
          <w:rFonts w:cs="Arial"/>
          <w:sz w:val="18"/>
          <w:szCs w:val="18"/>
        </w:rPr>
        <w:instrText xml:space="preserve"> TOC \h \z \c "Slika" </w:instrText>
      </w:r>
      <w:r w:rsidRPr="0069363E">
        <w:rPr>
          <w:rFonts w:cs="Arial"/>
          <w:sz w:val="18"/>
          <w:szCs w:val="18"/>
        </w:rPr>
        <w:fldChar w:fldCharType="separate"/>
      </w:r>
      <w:hyperlink w:anchor="_Toc498605002" w:history="1">
        <w:r w:rsidR="0069363E" w:rsidRPr="0069363E">
          <w:rPr>
            <w:rStyle w:val="Hiperpovezava"/>
            <w:noProof/>
            <w:sz w:val="18"/>
            <w:szCs w:val="18"/>
          </w:rPr>
          <w:t>Slika 1: Območje strateških kart hrupa v Republiki Sloveniji</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_Toc498605002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2</w:t>
        </w:r>
        <w:r w:rsidR="0069363E" w:rsidRPr="0069363E">
          <w:rPr>
            <w:noProof/>
            <w:webHidden/>
            <w:sz w:val="18"/>
            <w:szCs w:val="18"/>
          </w:rPr>
          <w:fldChar w:fldCharType="end"/>
        </w:r>
      </w:hyperlink>
    </w:p>
    <w:p w14:paraId="43294CD3"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03" w:history="1">
        <w:r w:rsidR="0069363E" w:rsidRPr="0069363E">
          <w:rPr>
            <w:rStyle w:val="Hiperpovezava"/>
            <w:noProof/>
            <w:sz w:val="18"/>
            <w:szCs w:val="18"/>
          </w:rPr>
          <w:t>Slika 2: Oznaka tihe pnevmatike</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_Toc498605003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8</w:t>
        </w:r>
        <w:r w:rsidR="0069363E" w:rsidRPr="0069363E">
          <w:rPr>
            <w:noProof/>
            <w:webHidden/>
            <w:sz w:val="18"/>
            <w:szCs w:val="18"/>
          </w:rPr>
          <w:fldChar w:fldCharType="end"/>
        </w:r>
      </w:hyperlink>
    </w:p>
    <w:p w14:paraId="227523EE"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04" w:history="1">
        <w:r w:rsidR="0069363E" w:rsidRPr="0069363E">
          <w:rPr>
            <w:rStyle w:val="Hiperpovezava"/>
            <w:noProof/>
            <w:sz w:val="18"/>
            <w:szCs w:val="18"/>
          </w:rPr>
          <w:t>Slika 3: END metoda razporeditve prebivalcev</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_Toc498605004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13</w:t>
        </w:r>
        <w:r w:rsidR="0069363E" w:rsidRPr="0069363E">
          <w:rPr>
            <w:noProof/>
            <w:webHidden/>
            <w:sz w:val="18"/>
            <w:szCs w:val="18"/>
          </w:rPr>
          <w:fldChar w:fldCharType="end"/>
        </w:r>
      </w:hyperlink>
    </w:p>
    <w:p w14:paraId="02F01CCF"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05" w:history="1">
        <w:r w:rsidR="0069363E" w:rsidRPr="0069363E">
          <w:rPr>
            <w:rStyle w:val="Hiperpovezava"/>
            <w:noProof/>
            <w:sz w:val="18"/>
            <w:szCs w:val="18"/>
          </w:rPr>
          <w:t>Slika 4: Obravnavane železniške proge</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_Toc498605005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17</w:t>
        </w:r>
        <w:r w:rsidR="0069363E" w:rsidRPr="0069363E">
          <w:rPr>
            <w:noProof/>
            <w:webHidden/>
            <w:sz w:val="18"/>
            <w:szCs w:val="18"/>
          </w:rPr>
          <w:fldChar w:fldCharType="end"/>
        </w:r>
      </w:hyperlink>
    </w:p>
    <w:p w14:paraId="508DDF48"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06" w:history="1">
        <w:r w:rsidR="0069363E" w:rsidRPr="0069363E">
          <w:rPr>
            <w:rStyle w:val="Hiperpovezava"/>
            <w:noProof/>
            <w:sz w:val="18"/>
            <w:szCs w:val="18"/>
          </w:rPr>
          <w:t>Slika 5: Omrežje pomembnih železnic izven poselitvenih območij – Gostota prebivalcev izpostavljenih hrupu, kazalec L</w:t>
        </w:r>
        <w:r w:rsidR="0069363E" w:rsidRPr="0069363E">
          <w:rPr>
            <w:rStyle w:val="Hiperpovezava"/>
            <w:noProof/>
            <w:sz w:val="18"/>
            <w:szCs w:val="18"/>
            <w:vertAlign w:val="subscript"/>
          </w:rPr>
          <w:t>dvn</w:t>
        </w:r>
        <w:r w:rsidR="0069363E" w:rsidRPr="0069363E">
          <w:rPr>
            <w:rStyle w:val="Hiperpovezava"/>
            <w:noProof/>
            <w:sz w:val="18"/>
            <w:szCs w:val="18"/>
          </w:rPr>
          <w:t xml:space="preserve"> &gt; 65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_Toc498605006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21</w:t>
        </w:r>
        <w:r w:rsidR="0069363E" w:rsidRPr="0069363E">
          <w:rPr>
            <w:noProof/>
            <w:webHidden/>
            <w:sz w:val="18"/>
            <w:szCs w:val="18"/>
          </w:rPr>
          <w:fldChar w:fldCharType="end"/>
        </w:r>
      </w:hyperlink>
    </w:p>
    <w:p w14:paraId="6DBB9BD5"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07" w:history="1">
        <w:r w:rsidR="0069363E" w:rsidRPr="0069363E">
          <w:rPr>
            <w:rStyle w:val="Hiperpovezava"/>
            <w:noProof/>
            <w:sz w:val="18"/>
            <w:szCs w:val="18"/>
          </w:rPr>
          <w:t>Slika 6: Omrežje pomembnih železnic izven poselitvenih območij – Gostota prebivalcev izpostavljenih hrupu, kazalec L</w:t>
        </w:r>
        <w:r w:rsidR="0069363E" w:rsidRPr="0069363E">
          <w:rPr>
            <w:rStyle w:val="Hiperpovezava"/>
            <w:noProof/>
            <w:sz w:val="18"/>
            <w:szCs w:val="18"/>
            <w:vertAlign w:val="subscript"/>
          </w:rPr>
          <w:t>dvn</w:t>
        </w:r>
        <w:r w:rsidR="0069363E" w:rsidRPr="0069363E">
          <w:rPr>
            <w:rStyle w:val="Hiperpovezava"/>
            <w:noProof/>
            <w:sz w:val="18"/>
            <w:szCs w:val="18"/>
          </w:rPr>
          <w:t xml:space="preserve"> &gt; 69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_Toc498605007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22</w:t>
        </w:r>
        <w:r w:rsidR="0069363E" w:rsidRPr="0069363E">
          <w:rPr>
            <w:noProof/>
            <w:webHidden/>
            <w:sz w:val="18"/>
            <w:szCs w:val="18"/>
          </w:rPr>
          <w:fldChar w:fldCharType="end"/>
        </w:r>
      </w:hyperlink>
    </w:p>
    <w:p w14:paraId="51562095"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08" w:history="1">
        <w:r w:rsidR="0069363E" w:rsidRPr="0069363E">
          <w:rPr>
            <w:rStyle w:val="Hiperpovezava"/>
            <w:noProof/>
            <w:sz w:val="18"/>
            <w:szCs w:val="18"/>
          </w:rPr>
          <w:t>Slika 7: Omrežje pomembnih železnic izven poselitvenih območij - Gostota prebivalcev izpostavljenih hrupu, kazalec L</w:t>
        </w:r>
        <w:r w:rsidR="0069363E" w:rsidRPr="0069363E">
          <w:rPr>
            <w:rStyle w:val="Hiperpovezava"/>
            <w:noProof/>
            <w:sz w:val="18"/>
            <w:szCs w:val="18"/>
            <w:vertAlign w:val="subscript"/>
          </w:rPr>
          <w:t>noč</w:t>
        </w:r>
        <w:r w:rsidR="0069363E" w:rsidRPr="0069363E">
          <w:rPr>
            <w:rStyle w:val="Hiperpovezava"/>
            <w:noProof/>
            <w:sz w:val="18"/>
            <w:szCs w:val="18"/>
          </w:rPr>
          <w:t xml:space="preserve"> &gt; 55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_Toc498605008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22</w:t>
        </w:r>
        <w:r w:rsidR="0069363E" w:rsidRPr="0069363E">
          <w:rPr>
            <w:noProof/>
            <w:webHidden/>
            <w:sz w:val="18"/>
            <w:szCs w:val="18"/>
          </w:rPr>
          <w:fldChar w:fldCharType="end"/>
        </w:r>
      </w:hyperlink>
    </w:p>
    <w:p w14:paraId="702CC4AD"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09" w:history="1">
        <w:r w:rsidR="0069363E" w:rsidRPr="0069363E">
          <w:rPr>
            <w:rStyle w:val="Hiperpovezava"/>
            <w:noProof/>
            <w:sz w:val="18"/>
            <w:szCs w:val="18"/>
          </w:rPr>
          <w:t>Slika 8: Omrežje pomembnih železnic izven poselitvenih območij - Gostota prebivalcev izpostavljenih hrupu, kazalec L</w:t>
        </w:r>
        <w:r w:rsidR="0069363E" w:rsidRPr="0069363E">
          <w:rPr>
            <w:rStyle w:val="Hiperpovezava"/>
            <w:noProof/>
            <w:sz w:val="18"/>
            <w:szCs w:val="18"/>
            <w:vertAlign w:val="subscript"/>
          </w:rPr>
          <w:t>noč</w:t>
        </w:r>
        <w:r w:rsidR="0069363E" w:rsidRPr="0069363E">
          <w:rPr>
            <w:rStyle w:val="Hiperpovezava"/>
            <w:noProof/>
            <w:sz w:val="18"/>
            <w:szCs w:val="18"/>
          </w:rPr>
          <w:t xml:space="preserve"> &gt; 59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_Toc498605009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23</w:t>
        </w:r>
        <w:r w:rsidR="0069363E" w:rsidRPr="0069363E">
          <w:rPr>
            <w:noProof/>
            <w:webHidden/>
            <w:sz w:val="18"/>
            <w:szCs w:val="18"/>
          </w:rPr>
          <w:fldChar w:fldCharType="end"/>
        </w:r>
      </w:hyperlink>
    </w:p>
    <w:p w14:paraId="008204CE"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10" w:history="1">
        <w:r w:rsidR="0069363E" w:rsidRPr="0069363E">
          <w:rPr>
            <w:rStyle w:val="Hiperpovezava"/>
            <w:noProof/>
            <w:sz w:val="18"/>
            <w:szCs w:val="18"/>
          </w:rPr>
          <w:t>Slika 9: Obravnavani odseki avtocest in hitrih cest</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_Toc498605010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27</w:t>
        </w:r>
        <w:r w:rsidR="0069363E" w:rsidRPr="0069363E">
          <w:rPr>
            <w:noProof/>
            <w:webHidden/>
            <w:sz w:val="18"/>
            <w:szCs w:val="18"/>
          </w:rPr>
          <w:fldChar w:fldCharType="end"/>
        </w:r>
      </w:hyperlink>
    </w:p>
    <w:p w14:paraId="16FF1227"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11" w:history="1">
        <w:r w:rsidR="0069363E" w:rsidRPr="0069363E">
          <w:rPr>
            <w:rStyle w:val="Hiperpovezava"/>
            <w:noProof/>
            <w:sz w:val="18"/>
            <w:szCs w:val="18"/>
          </w:rPr>
          <w:t xml:space="preserve">Slika 10: </w:t>
        </w:r>
        <w:r w:rsidR="0069363E" w:rsidRPr="0069363E">
          <w:rPr>
            <w:rStyle w:val="Hiperpovezava"/>
            <w:rFonts w:cs="Arial"/>
            <w:noProof/>
            <w:sz w:val="18"/>
            <w:szCs w:val="18"/>
          </w:rPr>
          <w:t>Obravnavani odseki glavnih in regionalnih cest</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_Toc498605011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29</w:t>
        </w:r>
        <w:r w:rsidR="0069363E" w:rsidRPr="0069363E">
          <w:rPr>
            <w:noProof/>
            <w:webHidden/>
            <w:sz w:val="18"/>
            <w:szCs w:val="18"/>
          </w:rPr>
          <w:fldChar w:fldCharType="end"/>
        </w:r>
      </w:hyperlink>
    </w:p>
    <w:p w14:paraId="5268284D"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12" w:history="1">
        <w:r w:rsidR="0069363E" w:rsidRPr="0069363E">
          <w:rPr>
            <w:rStyle w:val="Hiperpovezava"/>
            <w:noProof/>
            <w:sz w:val="18"/>
            <w:szCs w:val="18"/>
          </w:rPr>
          <w:t>Slika 11: Obremenjenost stavb za zdravstveno dejavnost zaradi hrupa cest, ločeno po upravljavcu cest, kazalec L</w:t>
        </w:r>
        <w:r w:rsidR="0069363E" w:rsidRPr="0069363E">
          <w:rPr>
            <w:rStyle w:val="Hiperpovezava"/>
            <w:noProof/>
            <w:sz w:val="18"/>
            <w:szCs w:val="18"/>
            <w:vertAlign w:val="subscript"/>
          </w:rPr>
          <w:t>dvn</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_Toc498605012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31</w:t>
        </w:r>
        <w:r w:rsidR="0069363E" w:rsidRPr="0069363E">
          <w:rPr>
            <w:noProof/>
            <w:webHidden/>
            <w:sz w:val="18"/>
            <w:szCs w:val="18"/>
          </w:rPr>
          <w:fldChar w:fldCharType="end"/>
        </w:r>
      </w:hyperlink>
    </w:p>
    <w:p w14:paraId="00DEF7EB"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13" w:history="1">
        <w:r w:rsidR="0069363E" w:rsidRPr="0069363E">
          <w:rPr>
            <w:rStyle w:val="Hiperpovezava"/>
            <w:noProof/>
            <w:sz w:val="18"/>
            <w:szCs w:val="18"/>
          </w:rPr>
          <w:t>Slika 12: Obremenjenost stavb za izobraževalno dejavnost zaradi hrupa cest, ločeno po upravljavcu</w:t>
        </w:r>
        <w:r w:rsidR="0069363E" w:rsidRPr="0069363E">
          <w:rPr>
            <w:rStyle w:val="Hiperpovezava"/>
            <w:noProof/>
            <w:sz w:val="18"/>
            <w:szCs w:val="18"/>
            <w:lang w:eastAsia="en-GB"/>
          </w:rPr>
          <w:t xml:space="preserve"> cest,</w:t>
        </w:r>
        <w:r w:rsidR="0069363E" w:rsidRPr="0069363E">
          <w:rPr>
            <w:rStyle w:val="Hiperpovezava"/>
            <w:noProof/>
            <w:sz w:val="18"/>
            <w:szCs w:val="18"/>
          </w:rPr>
          <w:t xml:space="preserve"> kazalec L</w:t>
        </w:r>
        <w:r w:rsidR="0069363E" w:rsidRPr="0069363E">
          <w:rPr>
            <w:rStyle w:val="Hiperpovezava"/>
            <w:noProof/>
            <w:sz w:val="18"/>
            <w:szCs w:val="18"/>
            <w:vertAlign w:val="subscript"/>
          </w:rPr>
          <w:t>dvn</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_Toc498605013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31</w:t>
        </w:r>
        <w:r w:rsidR="0069363E" w:rsidRPr="0069363E">
          <w:rPr>
            <w:noProof/>
            <w:webHidden/>
            <w:sz w:val="18"/>
            <w:szCs w:val="18"/>
          </w:rPr>
          <w:fldChar w:fldCharType="end"/>
        </w:r>
      </w:hyperlink>
    </w:p>
    <w:p w14:paraId="04D99764"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14" w:history="1">
        <w:r w:rsidR="0069363E" w:rsidRPr="0069363E">
          <w:rPr>
            <w:rStyle w:val="Hiperpovezava"/>
            <w:noProof/>
            <w:sz w:val="18"/>
            <w:szCs w:val="18"/>
          </w:rPr>
          <w:t>Slika 13: Primerjava obremenjenosti prebivalcev s hrupom cestnega prometa v celodnevnem in nočnem obdobju</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_Toc498605014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32</w:t>
        </w:r>
        <w:r w:rsidR="0069363E" w:rsidRPr="0069363E">
          <w:rPr>
            <w:noProof/>
            <w:webHidden/>
            <w:sz w:val="18"/>
            <w:szCs w:val="18"/>
          </w:rPr>
          <w:fldChar w:fldCharType="end"/>
        </w:r>
      </w:hyperlink>
    </w:p>
    <w:p w14:paraId="2A918077"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15" w:history="1">
        <w:r w:rsidR="0069363E" w:rsidRPr="0069363E">
          <w:rPr>
            <w:rStyle w:val="Hiperpovezava"/>
            <w:noProof/>
            <w:sz w:val="18"/>
            <w:szCs w:val="18"/>
          </w:rPr>
          <w:t>Slika 14: Primerjava obremenjenosti prebivalcev s hrupom cestnega prometa kazalec L</w:t>
        </w:r>
        <w:r w:rsidR="0069363E" w:rsidRPr="0069363E">
          <w:rPr>
            <w:rStyle w:val="Hiperpovezava"/>
            <w:noProof/>
            <w:sz w:val="18"/>
            <w:szCs w:val="18"/>
            <w:vertAlign w:val="subscript"/>
          </w:rPr>
          <w:t xml:space="preserve">dvn </w:t>
        </w:r>
        <w:r w:rsidR="0069363E" w:rsidRPr="0069363E">
          <w:rPr>
            <w:rStyle w:val="Hiperpovezava"/>
            <w:noProof/>
            <w:sz w:val="18"/>
            <w:szCs w:val="18"/>
          </w:rPr>
          <w:t>ter L</w:t>
        </w:r>
        <w:r w:rsidR="0069363E" w:rsidRPr="0069363E">
          <w:rPr>
            <w:rStyle w:val="Hiperpovezava"/>
            <w:noProof/>
            <w:sz w:val="18"/>
            <w:szCs w:val="18"/>
            <w:vertAlign w:val="subscript"/>
          </w:rPr>
          <w:t>noč</w:t>
        </w:r>
        <w:r w:rsidR="0069363E" w:rsidRPr="0069363E">
          <w:rPr>
            <w:rStyle w:val="Hiperpovezava"/>
            <w:noProof/>
            <w:sz w:val="18"/>
            <w:szCs w:val="18"/>
          </w:rPr>
          <w:t>, glede na tip ceste</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_Toc498605015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32</w:t>
        </w:r>
        <w:r w:rsidR="0069363E" w:rsidRPr="0069363E">
          <w:rPr>
            <w:noProof/>
            <w:webHidden/>
            <w:sz w:val="18"/>
            <w:szCs w:val="18"/>
          </w:rPr>
          <w:fldChar w:fldCharType="end"/>
        </w:r>
      </w:hyperlink>
    </w:p>
    <w:p w14:paraId="2AFA2FDC"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16" w:history="1">
        <w:r w:rsidR="0069363E" w:rsidRPr="0069363E">
          <w:rPr>
            <w:rStyle w:val="Hiperpovezava"/>
            <w:noProof/>
            <w:sz w:val="18"/>
            <w:szCs w:val="18"/>
          </w:rPr>
          <w:t>Slika 15: Gostota prebivalcev na km odsek AC omrežja, izven mest Ljubljana in Maribor, izpostavljenih hrupu, kazalec L</w:t>
        </w:r>
        <w:r w:rsidR="0069363E" w:rsidRPr="0069363E">
          <w:rPr>
            <w:rStyle w:val="Hiperpovezava"/>
            <w:noProof/>
            <w:sz w:val="18"/>
            <w:szCs w:val="18"/>
            <w:vertAlign w:val="subscript"/>
          </w:rPr>
          <w:t>dvn</w:t>
        </w:r>
        <w:r w:rsidR="0069363E" w:rsidRPr="0069363E">
          <w:rPr>
            <w:rStyle w:val="Hiperpovezava"/>
            <w:noProof/>
            <w:sz w:val="18"/>
            <w:szCs w:val="18"/>
          </w:rPr>
          <w:t xml:space="preserve"> &gt; 65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_Toc498605016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35</w:t>
        </w:r>
        <w:r w:rsidR="0069363E" w:rsidRPr="0069363E">
          <w:rPr>
            <w:noProof/>
            <w:webHidden/>
            <w:sz w:val="18"/>
            <w:szCs w:val="18"/>
          </w:rPr>
          <w:fldChar w:fldCharType="end"/>
        </w:r>
      </w:hyperlink>
    </w:p>
    <w:p w14:paraId="5B0AC5DA"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17" w:history="1">
        <w:r w:rsidR="0069363E" w:rsidRPr="0069363E">
          <w:rPr>
            <w:rStyle w:val="Hiperpovezava"/>
            <w:noProof/>
            <w:sz w:val="18"/>
            <w:szCs w:val="18"/>
          </w:rPr>
          <w:t>Slika 16: Gostota prebivalcev na km odsek AC omrežja, izven mest Ljubljana in Maribor, izpostavljenih hrupu, kazalec L</w:t>
        </w:r>
        <w:r w:rsidR="0069363E" w:rsidRPr="0069363E">
          <w:rPr>
            <w:rStyle w:val="Hiperpovezava"/>
            <w:noProof/>
            <w:sz w:val="18"/>
            <w:szCs w:val="18"/>
            <w:vertAlign w:val="subscript"/>
          </w:rPr>
          <w:t>noč</w:t>
        </w:r>
        <w:r w:rsidR="0069363E" w:rsidRPr="0069363E">
          <w:rPr>
            <w:rStyle w:val="Hiperpovezava"/>
            <w:noProof/>
            <w:sz w:val="18"/>
            <w:szCs w:val="18"/>
          </w:rPr>
          <w:t xml:space="preserve"> &gt; 55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_Toc498605017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35</w:t>
        </w:r>
        <w:r w:rsidR="0069363E" w:rsidRPr="0069363E">
          <w:rPr>
            <w:noProof/>
            <w:webHidden/>
            <w:sz w:val="18"/>
            <w:szCs w:val="18"/>
          </w:rPr>
          <w:fldChar w:fldCharType="end"/>
        </w:r>
      </w:hyperlink>
    </w:p>
    <w:p w14:paraId="475523DC"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18" w:history="1">
        <w:r w:rsidR="0069363E" w:rsidRPr="0069363E">
          <w:rPr>
            <w:rStyle w:val="Hiperpovezava"/>
            <w:noProof/>
            <w:sz w:val="18"/>
            <w:szCs w:val="18"/>
          </w:rPr>
          <w:t>Slika 17: Gostota prebivalcev na km odsek omrežja glavnih in regionalnih cest, izven mest Ljubljana in Maribor, izpostavljenih hrupu, kazalec L</w:t>
        </w:r>
        <w:r w:rsidR="0069363E" w:rsidRPr="0069363E">
          <w:rPr>
            <w:rStyle w:val="Hiperpovezava"/>
            <w:noProof/>
            <w:sz w:val="18"/>
            <w:szCs w:val="18"/>
            <w:vertAlign w:val="subscript"/>
          </w:rPr>
          <w:t>dvn</w:t>
        </w:r>
        <w:r w:rsidR="0069363E" w:rsidRPr="0069363E">
          <w:rPr>
            <w:rStyle w:val="Hiperpovezava"/>
            <w:noProof/>
            <w:sz w:val="18"/>
            <w:szCs w:val="18"/>
          </w:rPr>
          <w:t xml:space="preserve"> &gt; 65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_Toc498605018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36</w:t>
        </w:r>
        <w:r w:rsidR="0069363E" w:rsidRPr="0069363E">
          <w:rPr>
            <w:noProof/>
            <w:webHidden/>
            <w:sz w:val="18"/>
            <w:szCs w:val="18"/>
          </w:rPr>
          <w:fldChar w:fldCharType="end"/>
        </w:r>
      </w:hyperlink>
    </w:p>
    <w:p w14:paraId="284D811F"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19" w:history="1">
        <w:r w:rsidR="0069363E" w:rsidRPr="0069363E">
          <w:rPr>
            <w:rStyle w:val="Hiperpovezava"/>
            <w:noProof/>
            <w:sz w:val="18"/>
            <w:szCs w:val="18"/>
          </w:rPr>
          <w:t>Slika 18: Gostota prebivalcev na km odsek omrežja glavnih in regionalnih cest, izven mest Ljubljana in Maribor, izpostavljenih hrupu, kazalec L</w:t>
        </w:r>
        <w:r w:rsidR="0069363E" w:rsidRPr="0069363E">
          <w:rPr>
            <w:rStyle w:val="Hiperpovezava"/>
            <w:noProof/>
            <w:sz w:val="18"/>
            <w:szCs w:val="18"/>
            <w:vertAlign w:val="subscript"/>
          </w:rPr>
          <w:t>noč</w:t>
        </w:r>
        <w:r w:rsidR="0069363E" w:rsidRPr="0069363E">
          <w:rPr>
            <w:rStyle w:val="Hiperpovezava"/>
            <w:noProof/>
            <w:sz w:val="18"/>
            <w:szCs w:val="18"/>
          </w:rPr>
          <w:t xml:space="preserve"> &gt; 55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_Toc498605019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36</w:t>
        </w:r>
        <w:r w:rsidR="0069363E" w:rsidRPr="0069363E">
          <w:rPr>
            <w:noProof/>
            <w:webHidden/>
            <w:sz w:val="18"/>
            <w:szCs w:val="18"/>
          </w:rPr>
          <w:fldChar w:fldCharType="end"/>
        </w:r>
      </w:hyperlink>
    </w:p>
    <w:p w14:paraId="405F3FB4"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20" w:history="1">
        <w:r w:rsidR="0069363E" w:rsidRPr="0069363E">
          <w:rPr>
            <w:rStyle w:val="Hiperpovezava"/>
            <w:noProof/>
            <w:sz w:val="18"/>
            <w:szCs w:val="18"/>
          </w:rPr>
          <w:t>Slika 19: Mesto Ljubljana – Območje MOL</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_Toc498605020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45</w:t>
        </w:r>
        <w:r w:rsidR="0069363E" w:rsidRPr="0069363E">
          <w:rPr>
            <w:noProof/>
            <w:webHidden/>
            <w:sz w:val="18"/>
            <w:szCs w:val="18"/>
          </w:rPr>
          <w:fldChar w:fldCharType="end"/>
        </w:r>
      </w:hyperlink>
    </w:p>
    <w:p w14:paraId="211BB422"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21" w:history="1">
        <w:r w:rsidR="0069363E" w:rsidRPr="0069363E">
          <w:rPr>
            <w:rStyle w:val="Hiperpovezava"/>
            <w:noProof/>
            <w:sz w:val="18"/>
            <w:szCs w:val="18"/>
          </w:rPr>
          <w:t>Slika 20: Mesto Ljubljana – Območje poselitve z gostoto prebivalstva &gt; 10 preb./ha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_Toc498605021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46</w:t>
        </w:r>
        <w:r w:rsidR="0069363E" w:rsidRPr="0069363E">
          <w:rPr>
            <w:noProof/>
            <w:webHidden/>
            <w:sz w:val="18"/>
            <w:szCs w:val="18"/>
          </w:rPr>
          <w:fldChar w:fldCharType="end"/>
        </w:r>
      </w:hyperlink>
    </w:p>
    <w:p w14:paraId="3EDA4ABA"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22" w:history="1">
        <w:r w:rsidR="0069363E" w:rsidRPr="0069363E">
          <w:rPr>
            <w:rStyle w:val="Hiperpovezava"/>
            <w:noProof/>
            <w:sz w:val="18"/>
            <w:szCs w:val="18"/>
          </w:rPr>
          <w:t>Slika 21: Mesto Ljubljana – Celotno cestno omrežje s prikazom prometnih obremenitev</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_Toc498605022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48</w:t>
        </w:r>
        <w:r w:rsidR="0069363E" w:rsidRPr="0069363E">
          <w:rPr>
            <w:noProof/>
            <w:webHidden/>
            <w:sz w:val="18"/>
            <w:szCs w:val="18"/>
          </w:rPr>
          <w:fldChar w:fldCharType="end"/>
        </w:r>
      </w:hyperlink>
    </w:p>
    <w:p w14:paraId="57719B42"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23" w:history="1">
        <w:r w:rsidR="0069363E" w:rsidRPr="0069363E">
          <w:rPr>
            <w:rStyle w:val="Hiperpovezava"/>
            <w:noProof/>
            <w:sz w:val="18"/>
            <w:szCs w:val="18"/>
          </w:rPr>
          <w:t>Slika 22: Mesto Ljubljana – Obravnavano železniško omrežje</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_Toc498605023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49</w:t>
        </w:r>
        <w:r w:rsidR="0069363E" w:rsidRPr="0069363E">
          <w:rPr>
            <w:noProof/>
            <w:webHidden/>
            <w:sz w:val="18"/>
            <w:szCs w:val="18"/>
          </w:rPr>
          <w:fldChar w:fldCharType="end"/>
        </w:r>
      </w:hyperlink>
    </w:p>
    <w:p w14:paraId="3C5E1D13"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24" w:history="1">
        <w:r w:rsidR="0069363E" w:rsidRPr="0069363E">
          <w:rPr>
            <w:rStyle w:val="Hiperpovezava"/>
            <w:noProof/>
            <w:sz w:val="18"/>
            <w:szCs w:val="18"/>
          </w:rPr>
          <w:t>Slika 23: Mesto Ljubljana – Obremenjenost prebivalcev s hrupom prometa v celodnevnem in nočnem obdobju</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_Toc498605024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53</w:t>
        </w:r>
        <w:r w:rsidR="0069363E" w:rsidRPr="0069363E">
          <w:rPr>
            <w:noProof/>
            <w:webHidden/>
            <w:sz w:val="18"/>
            <w:szCs w:val="18"/>
          </w:rPr>
          <w:fldChar w:fldCharType="end"/>
        </w:r>
      </w:hyperlink>
    </w:p>
    <w:p w14:paraId="018E438A"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25" w:history="1">
        <w:r w:rsidR="0069363E" w:rsidRPr="0069363E">
          <w:rPr>
            <w:rStyle w:val="Hiperpovezava"/>
            <w:noProof/>
            <w:sz w:val="18"/>
            <w:szCs w:val="18"/>
          </w:rPr>
          <w:t>Slika 24: Mesto Ljubljana – Obremenjenost prebivalcev s hrupom cestnega in železniškega prometa, kazalec L</w:t>
        </w:r>
        <w:r w:rsidR="0069363E" w:rsidRPr="0069363E">
          <w:rPr>
            <w:rStyle w:val="Hiperpovezava"/>
            <w:noProof/>
            <w:sz w:val="18"/>
            <w:szCs w:val="18"/>
            <w:vertAlign w:val="subscript"/>
          </w:rPr>
          <w:t xml:space="preserve">dvn </w:t>
        </w:r>
        <w:r w:rsidR="0069363E" w:rsidRPr="0069363E">
          <w:rPr>
            <w:rStyle w:val="Hiperpovezava"/>
            <w:noProof/>
            <w:sz w:val="18"/>
            <w:szCs w:val="18"/>
          </w:rPr>
          <w:t>ter L</w:t>
        </w:r>
        <w:r w:rsidR="0069363E" w:rsidRPr="0069363E">
          <w:rPr>
            <w:rStyle w:val="Hiperpovezava"/>
            <w:noProof/>
            <w:sz w:val="18"/>
            <w:szCs w:val="18"/>
            <w:vertAlign w:val="subscript"/>
          </w:rPr>
          <w:t>noč</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_Toc498605025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53</w:t>
        </w:r>
        <w:r w:rsidR="0069363E" w:rsidRPr="0069363E">
          <w:rPr>
            <w:noProof/>
            <w:webHidden/>
            <w:sz w:val="18"/>
            <w:szCs w:val="18"/>
          </w:rPr>
          <w:fldChar w:fldCharType="end"/>
        </w:r>
      </w:hyperlink>
    </w:p>
    <w:p w14:paraId="49C1AC3F"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26" w:history="1">
        <w:r w:rsidR="0069363E" w:rsidRPr="0069363E">
          <w:rPr>
            <w:rStyle w:val="Hiperpovezava"/>
            <w:noProof/>
            <w:sz w:val="18"/>
            <w:szCs w:val="18"/>
          </w:rPr>
          <w:t>Slika 25: Mesto Ljubljana – Glavni cilj v izbiri načina potovanja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_Toc498605026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58</w:t>
        </w:r>
        <w:r w:rsidR="0069363E" w:rsidRPr="0069363E">
          <w:rPr>
            <w:noProof/>
            <w:webHidden/>
            <w:sz w:val="18"/>
            <w:szCs w:val="18"/>
          </w:rPr>
          <w:fldChar w:fldCharType="end"/>
        </w:r>
      </w:hyperlink>
    </w:p>
    <w:p w14:paraId="25F9BFB0"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27" w:history="1">
        <w:r w:rsidR="0069363E" w:rsidRPr="0069363E">
          <w:rPr>
            <w:rStyle w:val="Hiperpovezava"/>
            <w:noProof/>
            <w:sz w:val="18"/>
            <w:szCs w:val="18"/>
          </w:rPr>
          <w:t>Slika 26: Mesto Ljubljana – Podrobnejša razdelitev potovanj na trajnostni način</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_Toc498605027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59</w:t>
        </w:r>
        <w:r w:rsidR="0069363E" w:rsidRPr="0069363E">
          <w:rPr>
            <w:noProof/>
            <w:webHidden/>
            <w:sz w:val="18"/>
            <w:szCs w:val="18"/>
          </w:rPr>
          <w:fldChar w:fldCharType="end"/>
        </w:r>
      </w:hyperlink>
    </w:p>
    <w:p w14:paraId="793B76DC"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28" w:history="1">
        <w:r w:rsidR="0069363E" w:rsidRPr="0069363E">
          <w:rPr>
            <w:rStyle w:val="Hiperpovezava"/>
            <w:noProof/>
            <w:sz w:val="18"/>
            <w:szCs w:val="18"/>
          </w:rPr>
          <w:t>Slika 27: Mesto Ljubljana – Območja za pešce</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_Toc498605028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61</w:t>
        </w:r>
        <w:r w:rsidR="0069363E" w:rsidRPr="0069363E">
          <w:rPr>
            <w:noProof/>
            <w:webHidden/>
            <w:sz w:val="18"/>
            <w:szCs w:val="18"/>
          </w:rPr>
          <w:fldChar w:fldCharType="end"/>
        </w:r>
      </w:hyperlink>
    </w:p>
    <w:p w14:paraId="794BD167"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29" w:history="1">
        <w:r w:rsidR="0069363E" w:rsidRPr="0069363E">
          <w:rPr>
            <w:rStyle w:val="Hiperpovezava"/>
            <w:noProof/>
            <w:sz w:val="18"/>
            <w:szCs w:val="18"/>
          </w:rPr>
          <w:t>Slika 28: Mesto Ljubljana – Kolesarske steze in kolesarska stojala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_Toc498605029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62</w:t>
        </w:r>
        <w:r w:rsidR="0069363E" w:rsidRPr="0069363E">
          <w:rPr>
            <w:noProof/>
            <w:webHidden/>
            <w:sz w:val="18"/>
            <w:szCs w:val="18"/>
          </w:rPr>
          <w:fldChar w:fldCharType="end"/>
        </w:r>
      </w:hyperlink>
    </w:p>
    <w:p w14:paraId="6CAD4371"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30" w:history="1">
        <w:r w:rsidR="0069363E" w:rsidRPr="0069363E">
          <w:rPr>
            <w:rStyle w:val="Hiperpovezava"/>
            <w:noProof/>
            <w:sz w:val="18"/>
            <w:szCs w:val="18"/>
          </w:rPr>
          <w:t>Slika 29: Mesto Ljubljana – Postajališča BicikeLJ</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_Toc498605030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62</w:t>
        </w:r>
        <w:r w:rsidR="0069363E" w:rsidRPr="0069363E">
          <w:rPr>
            <w:noProof/>
            <w:webHidden/>
            <w:sz w:val="18"/>
            <w:szCs w:val="18"/>
          </w:rPr>
          <w:fldChar w:fldCharType="end"/>
        </w:r>
      </w:hyperlink>
    </w:p>
    <w:p w14:paraId="4E013CF6"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31" w:history="1">
        <w:r w:rsidR="0069363E" w:rsidRPr="0069363E">
          <w:rPr>
            <w:rStyle w:val="Hiperpovezava"/>
            <w:noProof/>
            <w:sz w:val="18"/>
            <w:szCs w:val="18"/>
          </w:rPr>
          <w:t>Slika 30: Mesto Ljubljana – Mreža linij javnega prevoza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_Toc498605031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63</w:t>
        </w:r>
        <w:r w:rsidR="0069363E" w:rsidRPr="0069363E">
          <w:rPr>
            <w:noProof/>
            <w:webHidden/>
            <w:sz w:val="18"/>
            <w:szCs w:val="18"/>
          </w:rPr>
          <w:fldChar w:fldCharType="end"/>
        </w:r>
      </w:hyperlink>
    </w:p>
    <w:p w14:paraId="208C8D66"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32" w:history="1">
        <w:r w:rsidR="0069363E" w:rsidRPr="0069363E">
          <w:rPr>
            <w:rStyle w:val="Hiperpovezava"/>
            <w:noProof/>
            <w:sz w:val="18"/>
            <w:szCs w:val="18"/>
          </w:rPr>
          <w:t>Slika 31: Mesto Ljubljana – Elektro polnilnice, car sharing, območja parkirnih con</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_Toc498605032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64</w:t>
        </w:r>
        <w:r w:rsidR="0069363E" w:rsidRPr="0069363E">
          <w:rPr>
            <w:noProof/>
            <w:webHidden/>
            <w:sz w:val="18"/>
            <w:szCs w:val="18"/>
          </w:rPr>
          <w:fldChar w:fldCharType="end"/>
        </w:r>
      </w:hyperlink>
    </w:p>
    <w:p w14:paraId="4B194856"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33" w:history="1">
        <w:r w:rsidR="0069363E" w:rsidRPr="0069363E">
          <w:rPr>
            <w:rStyle w:val="Hiperpovezava"/>
            <w:noProof/>
            <w:sz w:val="18"/>
            <w:szCs w:val="18"/>
          </w:rPr>
          <w:t>Slika 32: Mesto Ljubljana – Parkirišča, parkirne hiše in P+R</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_Toc498605033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64</w:t>
        </w:r>
        <w:r w:rsidR="0069363E" w:rsidRPr="0069363E">
          <w:rPr>
            <w:noProof/>
            <w:webHidden/>
            <w:sz w:val="18"/>
            <w:szCs w:val="18"/>
          </w:rPr>
          <w:fldChar w:fldCharType="end"/>
        </w:r>
      </w:hyperlink>
    </w:p>
    <w:p w14:paraId="23F8F39F"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34" w:history="1">
        <w:r w:rsidR="0069363E" w:rsidRPr="0069363E">
          <w:rPr>
            <w:rStyle w:val="Hiperpovezava"/>
            <w:noProof/>
            <w:sz w:val="18"/>
            <w:szCs w:val="18"/>
          </w:rPr>
          <w:t>Slika 33: Mesto Ljubljana – Interaktivna instalacija Zvočna postaja Ljubljana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_Toc498605034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66</w:t>
        </w:r>
        <w:r w:rsidR="0069363E" w:rsidRPr="0069363E">
          <w:rPr>
            <w:noProof/>
            <w:webHidden/>
            <w:sz w:val="18"/>
            <w:szCs w:val="18"/>
          </w:rPr>
          <w:fldChar w:fldCharType="end"/>
        </w:r>
      </w:hyperlink>
    </w:p>
    <w:p w14:paraId="20A6CF37"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35" w:history="1">
        <w:r w:rsidR="0069363E" w:rsidRPr="0069363E">
          <w:rPr>
            <w:rStyle w:val="Hiperpovezava"/>
            <w:noProof/>
            <w:sz w:val="18"/>
            <w:szCs w:val="18"/>
          </w:rPr>
          <w:t>Slika 34: Mesto Ljubljana – Št. prebivalcev obremenjenih s celodnevnim hrupom L</w:t>
        </w:r>
        <w:r w:rsidR="0069363E" w:rsidRPr="0069363E">
          <w:rPr>
            <w:rStyle w:val="Hiperpovezava"/>
            <w:noProof/>
            <w:sz w:val="18"/>
            <w:szCs w:val="18"/>
            <w:vertAlign w:val="subscript"/>
          </w:rPr>
          <w:t>dvn</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_Toc498605035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67</w:t>
        </w:r>
        <w:r w:rsidR="0069363E" w:rsidRPr="0069363E">
          <w:rPr>
            <w:noProof/>
            <w:webHidden/>
            <w:sz w:val="18"/>
            <w:szCs w:val="18"/>
          </w:rPr>
          <w:fldChar w:fldCharType="end"/>
        </w:r>
      </w:hyperlink>
    </w:p>
    <w:p w14:paraId="3A682A27"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36" w:history="1">
        <w:r w:rsidR="0069363E" w:rsidRPr="0069363E">
          <w:rPr>
            <w:rStyle w:val="Hiperpovezava"/>
            <w:noProof/>
            <w:sz w:val="18"/>
            <w:szCs w:val="18"/>
          </w:rPr>
          <w:t>Slika 35: Mesto Ljubljana – Št. prebivalcev obremenjenih z nočnim hrupom L</w:t>
        </w:r>
        <w:r w:rsidR="0069363E" w:rsidRPr="0069363E">
          <w:rPr>
            <w:rStyle w:val="Hiperpovezava"/>
            <w:noProof/>
            <w:sz w:val="18"/>
            <w:szCs w:val="18"/>
            <w:vertAlign w:val="subscript"/>
          </w:rPr>
          <w:t>noč</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_Toc498605036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67</w:t>
        </w:r>
        <w:r w:rsidR="0069363E" w:rsidRPr="0069363E">
          <w:rPr>
            <w:noProof/>
            <w:webHidden/>
            <w:sz w:val="18"/>
            <w:szCs w:val="18"/>
          </w:rPr>
          <w:fldChar w:fldCharType="end"/>
        </w:r>
      </w:hyperlink>
    </w:p>
    <w:p w14:paraId="4925E459"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37" w:history="1">
        <w:r w:rsidR="0069363E" w:rsidRPr="0069363E">
          <w:rPr>
            <w:rStyle w:val="Hiperpovezava"/>
            <w:noProof/>
            <w:sz w:val="18"/>
            <w:szCs w:val="18"/>
          </w:rPr>
          <w:t>Slika 36: Mesto Ljubljana – Gostota prebivalcev izpostavljenih hrupu cestnega prometa, kazalec L</w:t>
        </w:r>
        <w:r w:rsidR="0069363E" w:rsidRPr="0069363E">
          <w:rPr>
            <w:rStyle w:val="Hiperpovezava"/>
            <w:noProof/>
            <w:sz w:val="18"/>
            <w:szCs w:val="18"/>
            <w:vertAlign w:val="subscript"/>
          </w:rPr>
          <w:t>dvn </w:t>
        </w:r>
        <w:r w:rsidR="0069363E" w:rsidRPr="0069363E">
          <w:rPr>
            <w:rStyle w:val="Hiperpovezava"/>
            <w:noProof/>
            <w:sz w:val="18"/>
            <w:szCs w:val="18"/>
          </w:rPr>
          <w:t>&gt; 65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_Toc498605037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69</w:t>
        </w:r>
        <w:r w:rsidR="0069363E" w:rsidRPr="0069363E">
          <w:rPr>
            <w:noProof/>
            <w:webHidden/>
            <w:sz w:val="18"/>
            <w:szCs w:val="18"/>
          </w:rPr>
          <w:fldChar w:fldCharType="end"/>
        </w:r>
      </w:hyperlink>
    </w:p>
    <w:p w14:paraId="4DB5FD6D"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38" w:history="1">
        <w:r w:rsidR="0069363E" w:rsidRPr="0069363E">
          <w:rPr>
            <w:rStyle w:val="Hiperpovezava"/>
            <w:noProof/>
            <w:sz w:val="18"/>
            <w:szCs w:val="18"/>
          </w:rPr>
          <w:t>Slika 37: Mesto Ljubljana – Gostota prebivalcev izpostavljenih hrupu cestnega prometa, kazalec L</w:t>
        </w:r>
        <w:r w:rsidR="0069363E" w:rsidRPr="0069363E">
          <w:rPr>
            <w:rStyle w:val="Hiperpovezava"/>
            <w:noProof/>
            <w:sz w:val="18"/>
            <w:szCs w:val="18"/>
            <w:vertAlign w:val="subscript"/>
          </w:rPr>
          <w:t>dvn</w:t>
        </w:r>
        <w:r w:rsidR="0069363E" w:rsidRPr="0069363E">
          <w:rPr>
            <w:rStyle w:val="Hiperpovezava"/>
            <w:noProof/>
            <w:sz w:val="18"/>
            <w:szCs w:val="18"/>
          </w:rPr>
          <w:t> &gt; 75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_Toc498605038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69</w:t>
        </w:r>
        <w:r w:rsidR="0069363E" w:rsidRPr="0069363E">
          <w:rPr>
            <w:noProof/>
            <w:webHidden/>
            <w:sz w:val="18"/>
            <w:szCs w:val="18"/>
          </w:rPr>
          <w:fldChar w:fldCharType="end"/>
        </w:r>
      </w:hyperlink>
    </w:p>
    <w:p w14:paraId="59C8294B"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39" w:history="1">
        <w:r w:rsidR="0069363E" w:rsidRPr="0069363E">
          <w:rPr>
            <w:rStyle w:val="Hiperpovezava"/>
            <w:noProof/>
            <w:sz w:val="18"/>
            <w:szCs w:val="18"/>
          </w:rPr>
          <w:t>Slika 38: Mesto Ljubljana – Gostota prebivalcev izpostavljenih hrupu zaradi prometa po AC omrežju, kazalec L</w:t>
        </w:r>
        <w:r w:rsidR="0069363E" w:rsidRPr="0069363E">
          <w:rPr>
            <w:rStyle w:val="Hiperpovezava"/>
            <w:noProof/>
            <w:sz w:val="18"/>
            <w:szCs w:val="18"/>
            <w:vertAlign w:val="subscript"/>
          </w:rPr>
          <w:t>dvn</w:t>
        </w:r>
        <w:r w:rsidR="0069363E" w:rsidRPr="0069363E">
          <w:rPr>
            <w:rStyle w:val="Hiperpovezava"/>
            <w:noProof/>
            <w:sz w:val="18"/>
            <w:szCs w:val="18"/>
          </w:rPr>
          <w:t xml:space="preserve"> &gt; 65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_Toc498605039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70</w:t>
        </w:r>
        <w:r w:rsidR="0069363E" w:rsidRPr="0069363E">
          <w:rPr>
            <w:noProof/>
            <w:webHidden/>
            <w:sz w:val="18"/>
            <w:szCs w:val="18"/>
          </w:rPr>
          <w:fldChar w:fldCharType="end"/>
        </w:r>
      </w:hyperlink>
    </w:p>
    <w:p w14:paraId="6EE51542"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40" w:history="1">
        <w:r w:rsidR="0069363E" w:rsidRPr="0069363E">
          <w:rPr>
            <w:rStyle w:val="Hiperpovezava"/>
            <w:noProof/>
            <w:sz w:val="18"/>
            <w:szCs w:val="18"/>
          </w:rPr>
          <w:t>Slika 39: Mesto Ljubljana – Gostota prebivalcev izpostavljenih hrupu zaradi prometa po glavnih in regionalnih cestah, kazalec L</w:t>
        </w:r>
        <w:r w:rsidR="0069363E" w:rsidRPr="0069363E">
          <w:rPr>
            <w:rStyle w:val="Hiperpovezava"/>
            <w:noProof/>
            <w:sz w:val="18"/>
            <w:szCs w:val="18"/>
            <w:vertAlign w:val="subscript"/>
          </w:rPr>
          <w:t>dvn</w:t>
        </w:r>
        <w:r w:rsidR="0069363E" w:rsidRPr="0069363E">
          <w:rPr>
            <w:rStyle w:val="Hiperpovezava"/>
            <w:noProof/>
            <w:sz w:val="18"/>
            <w:szCs w:val="18"/>
          </w:rPr>
          <w:t> &gt; 65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_Toc498605040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71</w:t>
        </w:r>
        <w:r w:rsidR="0069363E" w:rsidRPr="0069363E">
          <w:rPr>
            <w:noProof/>
            <w:webHidden/>
            <w:sz w:val="18"/>
            <w:szCs w:val="18"/>
          </w:rPr>
          <w:fldChar w:fldCharType="end"/>
        </w:r>
      </w:hyperlink>
    </w:p>
    <w:p w14:paraId="656D7E35"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41" w:history="1">
        <w:r w:rsidR="0069363E" w:rsidRPr="0069363E">
          <w:rPr>
            <w:rStyle w:val="Hiperpovezava"/>
            <w:noProof/>
            <w:sz w:val="18"/>
            <w:szCs w:val="18"/>
          </w:rPr>
          <w:t>Slika 40: Mesto Ljubljana – Gostota prebivalcev (na 100 m odsek proge) izpostavljenih hrupu železniškega prometa, kazalec L</w:t>
        </w:r>
        <w:r w:rsidR="0069363E" w:rsidRPr="0069363E">
          <w:rPr>
            <w:rStyle w:val="Hiperpovezava"/>
            <w:noProof/>
            <w:sz w:val="18"/>
            <w:szCs w:val="18"/>
            <w:vertAlign w:val="subscript"/>
          </w:rPr>
          <w:t>dvn</w:t>
        </w:r>
        <w:r w:rsidR="0069363E" w:rsidRPr="0069363E">
          <w:rPr>
            <w:rStyle w:val="Hiperpovezava"/>
            <w:noProof/>
            <w:sz w:val="18"/>
            <w:szCs w:val="18"/>
          </w:rPr>
          <w:t> &gt; 65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_Toc498605041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72</w:t>
        </w:r>
        <w:r w:rsidR="0069363E" w:rsidRPr="0069363E">
          <w:rPr>
            <w:noProof/>
            <w:webHidden/>
            <w:sz w:val="18"/>
            <w:szCs w:val="18"/>
          </w:rPr>
          <w:fldChar w:fldCharType="end"/>
        </w:r>
      </w:hyperlink>
    </w:p>
    <w:p w14:paraId="348FB369"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42" w:history="1">
        <w:r w:rsidR="0069363E" w:rsidRPr="0069363E">
          <w:rPr>
            <w:rStyle w:val="Hiperpovezava"/>
            <w:noProof/>
            <w:sz w:val="18"/>
            <w:szCs w:val="18"/>
          </w:rPr>
          <w:t>Slika 41: Mesto Ljubljana – Gostota prebivalcev (na 100 m odsek proge) izpostavljenih hrupu železniškega prometa, kazalec L</w:t>
        </w:r>
        <w:r w:rsidR="0069363E" w:rsidRPr="0069363E">
          <w:rPr>
            <w:rStyle w:val="Hiperpovezava"/>
            <w:noProof/>
            <w:sz w:val="18"/>
            <w:szCs w:val="18"/>
            <w:vertAlign w:val="subscript"/>
          </w:rPr>
          <w:t>dvn</w:t>
        </w:r>
        <w:r w:rsidR="0069363E" w:rsidRPr="0069363E">
          <w:rPr>
            <w:rStyle w:val="Hiperpovezava"/>
            <w:noProof/>
            <w:sz w:val="18"/>
            <w:szCs w:val="18"/>
          </w:rPr>
          <w:t> &gt; 69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_Toc498605042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72</w:t>
        </w:r>
        <w:r w:rsidR="0069363E" w:rsidRPr="0069363E">
          <w:rPr>
            <w:noProof/>
            <w:webHidden/>
            <w:sz w:val="18"/>
            <w:szCs w:val="18"/>
          </w:rPr>
          <w:fldChar w:fldCharType="end"/>
        </w:r>
      </w:hyperlink>
    </w:p>
    <w:p w14:paraId="07E29C2A"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43" w:history="1">
        <w:r w:rsidR="0069363E" w:rsidRPr="0069363E">
          <w:rPr>
            <w:rStyle w:val="Hiperpovezava"/>
            <w:noProof/>
            <w:sz w:val="18"/>
            <w:szCs w:val="18"/>
          </w:rPr>
          <w:t>Slika 42: Mesto Ljubljana – Gostota prebivalcev (na 100 m odsek proge) izpostavljenih hrupu železniškega prometa, kazalec L</w:t>
        </w:r>
        <w:r w:rsidR="0069363E" w:rsidRPr="0069363E">
          <w:rPr>
            <w:rStyle w:val="Hiperpovezava"/>
            <w:noProof/>
            <w:sz w:val="18"/>
            <w:szCs w:val="18"/>
            <w:vertAlign w:val="subscript"/>
          </w:rPr>
          <w:t>noč</w:t>
        </w:r>
        <w:r w:rsidR="0069363E" w:rsidRPr="0069363E">
          <w:rPr>
            <w:rStyle w:val="Hiperpovezava"/>
            <w:noProof/>
            <w:sz w:val="18"/>
            <w:szCs w:val="18"/>
          </w:rPr>
          <w:t> &gt; 55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_Toc498605043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73</w:t>
        </w:r>
        <w:r w:rsidR="0069363E" w:rsidRPr="0069363E">
          <w:rPr>
            <w:noProof/>
            <w:webHidden/>
            <w:sz w:val="18"/>
            <w:szCs w:val="18"/>
          </w:rPr>
          <w:fldChar w:fldCharType="end"/>
        </w:r>
      </w:hyperlink>
    </w:p>
    <w:p w14:paraId="1B8DA2A5"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44" w:history="1">
        <w:r w:rsidR="0069363E" w:rsidRPr="0069363E">
          <w:rPr>
            <w:rStyle w:val="Hiperpovezava"/>
            <w:noProof/>
            <w:sz w:val="18"/>
            <w:szCs w:val="18"/>
          </w:rPr>
          <w:t>Slika 43: Mesto Ljubljana – Gostota prebivalcev (na 100 m odsek proge) izpostavljenih hrupu železniškega prometa, kazalec L</w:t>
        </w:r>
        <w:r w:rsidR="0069363E" w:rsidRPr="0069363E">
          <w:rPr>
            <w:rStyle w:val="Hiperpovezava"/>
            <w:noProof/>
            <w:sz w:val="18"/>
            <w:szCs w:val="18"/>
            <w:vertAlign w:val="subscript"/>
          </w:rPr>
          <w:t>noč</w:t>
        </w:r>
        <w:r w:rsidR="0069363E" w:rsidRPr="0069363E">
          <w:rPr>
            <w:rStyle w:val="Hiperpovezava"/>
            <w:noProof/>
            <w:sz w:val="18"/>
            <w:szCs w:val="18"/>
          </w:rPr>
          <w:t> &gt; 59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_Toc498605044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73</w:t>
        </w:r>
        <w:r w:rsidR="0069363E" w:rsidRPr="0069363E">
          <w:rPr>
            <w:noProof/>
            <w:webHidden/>
            <w:sz w:val="18"/>
            <w:szCs w:val="18"/>
          </w:rPr>
          <w:fldChar w:fldCharType="end"/>
        </w:r>
      </w:hyperlink>
    </w:p>
    <w:p w14:paraId="23A54DF0"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45" w:history="1">
        <w:r w:rsidR="0069363E" w:rsidRPr="0069363E">
          <w:rPr>
            <w:rStyle w:val="Hiperpovezava"/>
            <w:noProof/>
            <w:sz w:val="18"/>
            <w:szCs w:val="18"/>
          </w:rPr>
          <w:t>Slika 44: Mesto Maribor – Območje Mestne občine in mesta Maribor</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_Toc498605045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76</w:t>
        </w:r>
        <w:r w:rsidR="0069363E" w:rsidRPr="0069363E">
          <w:rPr>
            <w:noProof/>
            <w:webHidden/>
            <w:sz w:val="18"/>
            <w:szCs w:val="18"/>
          </w:rPr>
          <w:fldChar w:fldCharType="end"/>
        </w:r>
      </w:hyperlink>
    </w:p>
    <w:p w14:paraId="17ABBA4B"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46" w:history="1">
        <w:r w:rsidR="0069363E" w:rsidRPr="0069363E">
          <w:rPr>
            <w:rStyle w:val="Hiperpovezava"/>
            <w:noProof/>
            <w:sz w:val="18"/>
            <w:szCs w:val="18"/>
          </w:rPr>
          <w:t>Slika 45: Mesto Maribor – Namembnost stavb, izsek</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_Toc498605046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77</w:t>
        </w:r>
        <w:r w:rsidR="0069363E" w:rsidRPr="0069363E">
          <w:rPr>
            <w:noProof/>
            <w:webHidden/>
            <w:sz w:val="18"/>
            <w:szCs w:val="18"/>
          </w:rPr>
          <w:fldChar w:fldCharType="end"/>
        </w:r>
      </w:hyperlink>
    </w:p>
    <w:p w14:paraId="32169B60"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47" w:history="1">
        <w:r w:rsidR="0069363E" w:rsidRPr="0069363E">
          <w:rPr>
            <w:rStyle w:val="Hiperpovezava"/>
            <w:noProof/>
            <w:sz w:val="18"/>
            <w:szCs w:val="18"/>
          </w:rPr>
          <w:t>Slika 46: Mesto Maribor – Število stalnih prebivalcev v stavbah (CRP 2012)</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_Toc498605047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78</w:t>
        </w:r>
        <w:r w:rsidR="0069363E" w:rsidRPr="0069363E">
          <w:rPr>
            <w:noProof/>
            <w:webHidden/>
            <w:sz w:val="18"/>
            <w:szCs w:val="18"/>
          </w:rPr>
          <w:fldChar w:fldCharType="end"/>
        </w:r>
      </w:hyperlink>
    </w:p>
    <w:p w14:paraId="28537A55"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48" w:history="1">
        <w:r w:rsidR="0069363E" w:rsidRPr="0069363E">
          <w:rPr>
            <w:rStyle w:val="Hiperpovezava"/>
            <w:noProof/>
            <w:sz w:val="18"/>
            <w:szCs w:val="18"/>
          </w:rPr>
          <w:t>Slika 47: Mesto Maribor – Cestno omrežje</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_Toc498605048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79</w:t>
        </w:r>
        <w:r w:rsidR="0069363E" w:rsidRPr="0069363E">
          <w:rPr>
            <w:noProof/>
            <w:webHidden/>
            <w:sz w:val="18"/>
            <w:szCs w:val="18"/>
          </w:rPr>
          <w:fldChar w:fldCharType="end"/>
        </w:r>
      </w:hyperlink>
    </w:p>
    <w:p w14:paraId="2588DB28"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49" w:history="1">
        <w:r w:rsidR="0069363E" w:rsidRPr="0069363E">
          <w:rPr>
            <w:rStyle w:val="Hiperpovezava"/>
            <w:noProof/>
            <w:sz w:val="18"/>
            <w:szCs w:val="18"/>
          </w:rPr>
          <w:t>Slika 48: Mesto Maribor – Povprečne letne dnevne obremenitve cest (PLDP) in števci prometa v letu 2011</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_Toc498605049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80</w:t>
        </w:r>
        <w:r w:rsidR="0069363E" w:rsidRPr="0069363E">
          <w:rPr>
            <w:noProof/>
            <w:webHidden/>
            <w:sz w:val="18"/>
            <w:szCs w:val="18"/>
          </w:rPr>
          <w:fldChar w:fldCharType="end"/>
        </w:r>
      </w:hyperlink>
    </w:p>
    <w:p w14:paraId="0E4C63ED"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50" w:history="1">
        <w:r w:rsidR="0069363E" w:rsidRPr="0069363E">
          <w:rPr>
            <w:rStyle w:val="Hiperpovezava"/>
            <w:noProof/>
            <w:sz w:val="18"/>
            <w:szCs w:val="18"/>
          </w:rPr>
          <w:t>Slika 49: Mesto Maribor – Obremenjenost prebivalcev s hrupom prometa v celodnevnem in nočnem obdobju</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_Toc498605050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84</w:t>
        </w:r>
        <w:r w:rsidR="0069363E" w:rsidRPr="0069363E">
          <w:rPr>
            <w:noProof/>
            <w:webHidden/>
            <w:sz w:val="18"/>
            <w:szCs w:val="18"/>
          </w:rPr>
          <w:fldChar w:fldCharType="end"/>
        </w:r>
      </w:hyperlink>
    </w:p>
    <w:p w14:paraId="23A23F22"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51" w:history="1">
        <w:r w:rsidR="0069363E" w:rsidRPr="0069363E">
          <w:rPr>
            <w:rStyle w:val="Hiperpovezava"/>
            <w:noProof/>
            <w:sz w:val="18"/>
            <w:szCs w:val="18"/>
          </w:rPr>
          <w:t>Slika 50: Mesto Maribor – Izpostavljenost prebivalcev hrupu cestnega in železniškega prometa, kazalec L</w:t>
        </w:r>
        <w:r w:rsidR="0069363E" w:rsidRPr="0069363E">
          <w:rPr>
            <w:rStyle w:val="Hiperpovezava"/>
            <w:noProof/>
            <w:sz w:val="18"/>
            <w:szCs w:val="18"/>
            <w:vertAlign w:val="subscript"/>
          </w:rPr>
          <w:t xml:space="preserve">dvn </w:t>
        </w:r>
        <w:r w:rsidR="0069363E" w:rsidRPr="0069363E">
          <w:rPr>
            <w:rStyle w:val="Hiperpovezava"/>
            <w:noProof/>
            <w:sz w:val="18"/>
            <w:szCs w:val="18"/>
          </w:rPr>
          <w:t>ter L</w:t>
        </w:r>
        <w:r w:rsidR="0069363E" w:rsidRPr="0069363E">
          <w:rPr>
            <w:rStyle w:val="Hiperpovezava"/>
            <w:noProof/>
            <w:sz w:val="18"/>
            <w:szCs w:val="18"/>
            <w:vertAlign w:val="subscript"/>
          </w:rPr>
          <w:t>noč</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_Toc498605051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84</w:t>
        </w:r>
        <w:r w:rsidR="0069363E" w:rsidRPr="0069363E">
          <w:rPr>
            <w:noProof/>
            <w:webHidden/>
            <w:sz w:val="18"/>
            <w:szCs w:val="18"/>
          </w:rPr>
          <w:fldChar w:fldCharType="end"/>
        </w:r>
      </w:hyperlink>
    </w:p>
    <w:p w14:paraId="225CD27F"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52" w:history="1">
        <w:r w:rsidR="0069363E" w:rsidRPr="0069363E">
          <w:rPr>
            <w:rStyle w:val="Hiperpovezava"/>
            <w:noProof/>
            <w:sz w:val="18"/>
            <w:szCs w:val="18"/>
          </w:rPr>
          <w:t>Slika 51: Mesto Maribor – Območje cone 30</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_Toc498605052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89</w:t>
        </w:r>
        <w:r w:rsidR="0069363E" w:rsidRPr="0069363E">
          <w:rPr>
            <w:noProof/>
            <w:webHidden/>
            <w:sz w:val="18"/>
            <w:szCs w:val="18"/>
          </w:rPr>
          <w:fldChar w:fldCharType="end"/>
        </w:r>
      </w:hyperlink>
    </w:p>
    <w:p w14:paraId="5E040F20"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53" w:history="1">
        <w:r w:rsidR="0069363E" w:rsidRPr="0069363E">
          <w:rPr>
            <w:rStyle w:val="Hiperpovezava"/>
            <w:noProof/>
            <w:sz w:val="18"/>
            <w:szCs w:val="18"/>
          </w:rPr>
          <w:t>Slika 52: Mesto Maribor – Kolesarske steze</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_Toc498605053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90</w:t>
        </w:r>
        <w:r w:rsidR="0069363E" w:rsidRPr="0069363E">
          <w:rPr>
            <w:noProof/>
            <w:webHidden/>
            <w:sz w:val="18"/>
            <w:szCs w:val="18"/>
          </w:rPr>
          <w:fldChar w:fldCharType="end"/>
        </w:r>
      </w:hyperlink>
    </w:p>
    <w:p w14:paraId="5CC53948"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54" w:history="1">
        <w:r w:rsidR="0069363E" w:rsidRPr="0069363E">
          <w:rPr>
            <w:rStyle w:val="Hiperpovezava"/>
            <w:noProof/>
            <w:sz w:val="18"/>
            <w:szCs w:val="18"/>
          </w:rPr>
          <w:t xml:space="preserve">Slika 53: Mesto Maribor – </w:t>
        </w:r>
        <w:r w:rsidR="0069363E" w:rsidRPr="0069363E">
          <w:rPr>
            <w:rStyle w:val="Hiperpovezava"/>
            <w:rFonts w:cs="Arial"/>
            <w:noProof/>
            <w:sz w:val="18"/>
            <w:szCs w:val="18"/>
          </w:rPr>
          <w:t>Št. preobremenjenih stavb in prebivalcev v l. 2006 in 2011, celotna obremenitev</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_Toc498605054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91</w:t>
        </w:r>
        <w:r w:rsidR="0069363E" w:rsidRPr="0069363E">
          <w:rPr>
            <w:noProof/>
            <w:webHidden/>
            <w:sz w:val="18"/>
            <w:szCs w:val="18"/>
          </w:rPr>
          <w:fldChar w:fldCharType="end"/>
        </w:r>
      </w:hyperlink>
    </w:p>
    <w:p w14:paraId="15336643"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55" w:history="1">
        <w:r w:rsidR="0069363E" w:rsidRPr="0069363E">
          <w:rPr>
            <w:rStyle w:val="Hiperpovezava"/>
            <w:noProof/>
            <w:sz w:val="18"/>
            <w:szCs w:val="18"/>
          </w:rPr>
          <w:t>Slika 54: Mesto Maribor – Preobremenjena območja glede na celotno obremenitev s hrupom L</w:t>
        </w:r>
        <w:r w:rsidR="0069363E" w:rsidRPr="0069363E">
          <w:rPr>
            <w:rStyle w:val="Hiperpovezava"/>
            <w:noProof/>
            <w:sz w:val="18"/>
            <w:szCs w:val="18"/>
            <w:vertAlign w:val="subscript"/>
          </w:rPr>
          <w:t>noč</w:t>
        </w:r>
        <w:r w:rsidR="0069363E" w:rsidRPr="0069363E">
          <w:rPr>
            <w:rStyle w:val="Hiperpovezava"/>
            <w:noProof/>
            <w:sz w:val="18"/>
            <w:szCs w:val="18"/>
          </w:rPr>
          <w:t> &gt; 59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_Toc498605055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93</w:t>
        </w:r>
        <w:r w:rsidR="0069363E" w:rsidRPr="0069363E">
          <w:rPr>
            <w:noProof/>
            <w:webHidden/>
            <w:sz w:val="18"/>
            <w:szCs w:val="18"/>
          </w:rPr>
          <w:fldChar w:fldCharType="end"/>
        </w:r>
      </w:hyperlink>
    </w:p>
    <w:p w14:paraId="6FE6C96A"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56" w:history="1">
        <w:r w:rsidR="0069363E" w:rsidRPr="0069363E">
          <w:rPr>
            <w:rStyle w:val="Hiperpovezava"/>
            <w:noProof/>
            <w:sz w:val="18"/>
            <w:szCs w:val="18"/>
          </w:rPr>
          <w:t>Slika 55: Mesto Maribor – Preobremenjena območja zaradi cestnega prometa, kazalec L</w:t>
        </w:r>
        <w:r w:rsidR="0069363E" w:rsidRPr="0069363E">
          <w:rPr>
            <w:rStyle w:val="Hiperpovezava"/>
            <w:noProof/>
            <w:sz w:val="18"/>
            <w:szCs w:val="18"/>
            <w:vertAlign w:val="subscript"/>
          </w:rPr>
          <w:t>noč</w:t>
        </w:r>
        <w:r w:rsidR="0069363E" w:rsidRPr="0069363E">
          <w:rPr>
            <w:rStyle w:val="Hiperpovezava"/>
            <w:noProof/>
            <w:sz w:val="18"/>
            <w:szCs w:val="18"/>
          </w:rPr>
          <w:t> &gt; 55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_Toc498605056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94</w:t>
        </w:r>
        <w:r w:rsidR="0069363E" w:rsidRPr="0069363E">
          <w:rPr>
            <w:noProof/>
            <w:webHidden/>
            <w:sz w:val="18"/>
            <w:szCs w:val="18"/>
          </w:rPr>
          <w:fldChar w:fldCharType="end"/>
        </w:r>
      </w:hyperlink>
    </w:p>
    <w:p w14:paraId="03C9E6BD"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57" w:history="1">
        <w:r w:rsidR="0069363E" w:rsidRPr="0069363E">
          <w:rPr>
            <w:rStyle w:val="Hiperpovezava"/>
            <w:noProof/>
            <w:sz w:val="18"/>
            <w:szCs w:val="18"/>
          </w:rPr>
          <w:t>Slika 56: Mesto Maribor – Preobremenjena območja zaradi prometa po avtocestah in hitrih cestah, kazalec L</w:t>
        </w:r>
        <w:r w:rsidR="0069363E" w:rsidRPr="0069363E">
          <w:rPr>
            <w:rStyle w:val="Hiperpovezava"/>
            <w:noProof/>
            <w:sz w:val="18"/>
            <w:szCs w:val="18"/>
            <w:vertAlign w:val="subscript"/>
          </w:rPr>
          <w:t>noč</w:t>
        </w:r>
        <w:r w:rsidR="0069363E" w:rsidRPr="0069363E">
          <w:rPr>
            <w:rStyle w:val="Hiperpovezava"/>
            <w:noProof/>
            <w:sz w:val="18"/>
            <w:szCs w:val="18"/>
          </w:rPr>
          <w:t> &gt; 55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_Toc498605057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95</w:t>
        </w:r>
        <w:r w:rsidR="0069363E" w:rsidRPr="0069363E">
          <w:rPr>
            <w:noProof/>
            <w:webHidden/>
            <w:sz w:val="18"/>
            <w:szCs w:val="18"/>
          </w:rPr>
          <w:fldChar w:fldCharType="end"/>
        </w:r>
      </w:hyperlink>
    </w:p>
    <w:p w14:paraId="73A5A478"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58" w:history="1">
        <w:r w:rsidR="0069363E" w:rsidRPr="0069363E">
          <w:rPr>
            <w:rStyle w:val="Hiperpovezava"/>
            <w:noProof/>
            <w:sz w:val="18"/>
            <w:szCs w:val="18"/>
          </w:rPr>
          <w:t>Slika 57: Mesto Maribor – Preobremenjena območja zaradi prometa po glavnih in regionalnih cestah, kazalec L</w:t>
        </w:r>
        <w:r w:rsidR="0069363E" w:rsidRPr="0069363E">
          <w:rPr>
            <w:rStyle w:val="Hiperpovezava"/>
            <w:noProof/>
            <w:sz w:val="18"/>
            <w:szCs w:val="18"/>
            <w:vertAlign w:val="subscript"/>
          </w:rPr>
          <w:t>noč</w:t>
        </w:r>
        <w:r w:rsidR="0069363E" w:rsidRPr="0069363E">
          <w:rPr>
            <w:rStyle w:val="Hiperpovezava"/>
            <w:noProof/>
            <w:sz w:val="18"/>
            <w:szCs w:val="18"/>
          </w:rPr>
          <w:t> &gt; 55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_Toc498605058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96</w:t>
        </w:r>
        <w:r w:rsidR="0069363E" w:rsidRPr="0069363E">
          <w:rPr>
            <w:noProof/>
            <w:webHidden/>
            <w:sz w:val="18"/>
            <w:szCs w:val="18"/>
          </w:rPr>
          <w:fldChar w:fldCharType="end"/>
        </w:r>
      </w:hyperlink>
    </w:p>
    <w:p w14:paraId="34A37832" w14:textId="77777777" w:rsidR="0069363E" w:rsidRPr="0069363E" w:rsidRDefault="009502C2" w:rsidP="0069363E">
      <w:pPr>
        <w:pStyle w:val="Kazaloslik"/>
        <w:tabs>
          <w:tab w:val="right" w:leader="dot" w:pos="8931"/>
        </w:tabs>
        <w:spacing w:line="312" w:lineRule="auto"/>
        <w:ind w:left="709" w:right="142" w:hanging="709"/>
        <w:jc w:val="left"/>
        <w:rPr>
          <w:rFonts w:asciiTheme="minorHAnsi" w:eastAsiaTheme="minorEastAsia" w:hAnsiTheme="minorHAnsi"/>
          <w:noProof/>
          <w:sz w:val="18"/>
          <w:szCs w:val="18"/>
          <w:lang w:eastAsia="sl-SI"/>
        </w:rPr>
      </w:pPr>
      <w:hyperlink w:anchor="_Toc498605059" w:history="1">
        <w:r w:rsidR="0069363E" w:rsidRPr="0069363E">
          <w:rPr>
            <w:rStyle w:val="Hiperpovezava"/>
            <w:noProof/>
            <w:sz w:val="18"/>
            <w:szCs w:val="18"/>
          </w:rPr>
          <w:t>Slika 58: Mesto Maribor – Preobremenjena območja zaradi železniškega prometa, kazalec L</w:t>
        </w:r>
        <w:r w:rsidR="0069363E" w:rsidRPr="0069363E">
          <w:rPr>
            <w:rStyle w:val="Hiperpovezava"/>
            <w:noProof/>
            <w:sz w:val="18"/>
            <w:szCs w:val="18"/>
            <w:vertAlign w:val="subscript"/>
          </w:rPr>
          <w:t>noč</w:t>
        </w:r>
        <w:r w:rsidR="0069363E" w:rsidRPr="0069363E">
          <w:rPr>
            <w:rStyle w:val="Hiperpovezava"/>
            <w:noProof/>
            <w:sz w:val="18"/>
            <w:szCs w:val="18"/>
          </w:rPr>
          <w:t> &gt; 55 dB(A)</w:t>
        </w:r>
        <w:r w:rsidR="0069363E" w:rsidRPr="0069363E">
          <w:rPr>
            <w:noProof/>
            <w:webHidden/>
            <w:sz w:val="18"/>
            <w:szCs w:val="18"/>
          </w:rPr>
          <w:tab/>
        </w:r>
        <w:r w:rsidR="0069363E" w:rsidRPr="0069363E">
          <w:rPr>
            <w:noProof/>
            <w:webHidden/>
            <w:sz w:val="18"/>
            <w:szCs w:val="18"/>
          </w:rPr>
          <w:fldChar w:fldCharType="begin"/>
        </w:r>
        <w:r w:rsidR="0069363E" w:rsidRPr="0069363E">
          <w:rPr>
            <w:noProof/>
            <w:webHidden/>
            <w:sz w:val="18"/>
            <w:szCs w:val="18"/>
          </w:rPr>
          <w:instrText xml:space="preserve"> PAGEREF _Toc498605059 \h </w:instrText>
        </w:r>
        <w:r w:rsidR="0069363E" w:rsidRPr="0069363E">
          <w:rPr>
            <w:noProof/>
            <w:webHidden/>
            <w:sz w:val="18"/>
            <w:szCs w:val="18"/>
          </w:rPr>
        </w:r>
        <w:r w:rsidR="0069363E" w:rsidRPr="0069363E">
          <w:rPr>
            <w:noProof/>
            <w:webHidden/>
            <w:sz w:val="18"/>
            <w:szCs w:val="18"/>
          </w:rPr>
          <w:fldChar w:fldCharType="separate"/>
        </w:r>
        <w:r w:rsidR="006F50D5">
          <w:rPr>
            <w:noProof/>
            <w:webHidden/>
            <w:sz w:val="18"/>
            <w:szCs w:val="18"/>
          </w:rPr>
          <w:t>97</w:t>
        </w:r>
        <w:r w:rsidR="0069363E" w:rsidRPr="0069363E">
          <w:rPr>
            <w:noProof/>
            <w:webHidden/>
            <w:sz w:val="18"/>
            <w:szCs w:val="18"/>
          </w:rPr>
          <w:fldChar w:fldCharType="end"/>
        </w:r>
      </w:hyperlink>
    </w:p>
    <w:p w14:paraId="31BB71D4" w14:textId="091400E2" w:rsidR="00B40CB3" w:rsidRDefault="00E36D4D" w:rsidP="0069363E">
      <w:pPr>
        <w:tabs>
          <w:tab w:val="right" w:leader="dot" w:pos="8931"/>
        </w:tabs>
        <w:spacing w:line="312" w:lineRule="auto"/>
        <w:ind w:left="709" w:right="142" w:hanging="709"/>
        <w:jc w:val="left"/>
        <w:rPr>
          <w:rFonts w:eastAsiaTheme="majorEastAsia" w:cs="Arial"/>
          <w:b/>
          <w:bCs/>
          <w:smallCaps/>
          <w:sz w:val="22"/>
          <w:szCs w:val="28"/>
        </w:rPr>
      </w:pPr>
      <w:r w:rsidRPr="0069363E">
        <w:rPr>
          <w:rFonts w:cs="Arial"/>
          <w:sz w:val="18"/>
          <w:szCs w:val="18"/>
        </w:rPr>
        <w:fldChar w:fldCharType="end"/>
      </w:r>
      <w:bookmarkStart w:id="1" w:name="_Toc495390988"/>
      <w:r w:rsidR="00B40CB3">
        <w:rPr>
          <w:rFonts w:cs="Arial"/>
        </w:rPr>
        <w:br w:type="page"/>
      </w:r>
    </w:p>
    <w:p w14:paraId="70FD6A9E" w14:textId="7A59547C" w:rsidR="007C64EC" w:rsidRPr="0069363E" w:rsidRDefault="007C64EC" w:rsidP="007C64EC">
      <w:pPr>
        <w:pStyle w:val="Naslov10"/>
        <w:ind w:left="357" w:hanging="357"/>
        <w:rPr>
          <w:rFonts w:cs="Arial"/>
          <w:sz w:val="24"/>
          <w:szCs w:val="24"/>
        </w:rPr>
      </w:pPr>
      <w:bookmarkStart w:id="2" w:name="_Toc495390989"/>
      <w:bookmarkEnd w:id="1"/>
      <w:r w:rsidRPr="0069363E">
        <w:rPr>
          <w:rFonts w:cs="Arial"/>
          <w:sz w:val="24"/>
          <w:szCs w:val="24"/>
        </w:rPr>
        <w:lastRenderedPageBreak/>
        <w:t>S</w:t>
      </w:r>
      <w:bookmarkEnd w:id="2"/>
      <w:r w:rsidR="00592117">
        <w:rPr>
          <w:rFonts w:cs="Arial"/>
          <w:sz w:val="24"/>
          <w:szCs w:val="24"/>
        </w:rPr>
        <w:t>EZNAM KRATIC</w:t>
      </w:r>
    </w:p>
    <w:p w14:paraId="41D3F6CD" w14:textId="77777777" w:rsidR="00A97D30" w:rsidRPr="00A97D30" w:rsidRDefault="00A97D30" w:rsidP="00A97D30"/>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8050"/>
      </w:tblGrid>
      <w:tr w:rsidR="00191DD5" w14:paraId="1F1B5512" w14:textId="77777777" w:rsidTr="00A97D30">
        <w:tc>
          <w:tcPr>
            <w:tcW w:w="1101" w:type="dxa"/>
            <w:vAlign w:val="center"/>
          </w:tcPr>
          <w:p w14:paraId="736DD71C" w14:textId="03A7FE92" w:rsidR="00191DD5" w:rsidRPr="0069363E" w:rsidRDefault="00191DD5" w:rsidP="00191DD5">
            <w:pPr>
              <w:jc w:val="left"/>
              <w:rPr>
                <w:b/>
                <w:sz w:val="18"/>
                <w:szCs w:val="18"/>
              </w:rPr>
            </w:pPr>
            <w:r w:rsidRPr="0069363E">
              <w:rPr>
                <w:b/>
                <w:sz w:val="18"/>
                <w:szCs w:val="18"/>
              </w:rPr>
              <w:t>Ldvn</w:t>
            </w:r>
          </w:p>
        </w:tc>
        <w:tc>
          <w:tcPr>
            <w:tcW w:w="8187" w:type="dxa"/>
          </w:tcPr>
          <w:p w14:paraId="57E2491A" w14:textId="23ED73B3" w:rsidR="00191DD5" w:rsidRPr="0069363E" w:rsidRDefault="00191DD5" w:rsidP="00191DD5">
            <w:pPr>
              <w:rPr>
                <w:sz w:val="18"/>
                <w:szCs w:val="18"/>
              </w:rPr>
            </w:pPr>
            <w:r w:rsidRPr="0069363E">
              <w:rPr>
                <w:sz w:val="18"/>
                <w:szCs w:val="18"/>
              </w:rPr>
              <w:t>celodnevna raven hrupa za obdobje 24 ur</w:t>
            </w:r>
          </w:p>
        </w:tc>
      </w:tr>
      <w:tr w:rsidR="00191DD5" w14:paraId="55FFC685" w14:textId="77777777" w:rsidTr="00A97D30">
        <w:tc>
          <w:tcPr>
            <w:tcW w:w="1101" w:type="dxa"/>
            <w:vAlign w:val="center"/>
          </w:tcPr>
          <w:p w14:paraId="769B5938" w14:textId="5EDDDBA3" w:rsidR="00191DD5" w:rsidRPr="0069363E" w:rsidRDefault="00191DD5" w:rsidP="00191DD5">
            <w:pPr>
              <w:jc w:val="left"/>
              <w:rPr>
                <w:b/>
                <w:sz w:val="18"/>
                <w:szCs w:val="18"/>
              </w:rPr>
            </w:pPr>
            <w:r w:rsidRPr="0069363E">
              <w:rPr>
                <w:b/>
                <w:sz w:val="18"/>
                <w:szCs w:val="18"/>
              </w:rPr>
              <w:t>Lnoč</w:t>
            </w:r>
          </w:p>
        </w:tc>
        <w:tc>
          <w:tcPr>
            <w:tcW w:w="8187" w:type="dxa"/>
          </w:tcPr>
          <w:p w14:paraId="40BAB6B3" w14:textId="6069C09A" w:rsidR="00191DD5" w:rsidRPr="0069363E" w:rsidRDefault="00191DD5" w:rsidP="00191DD5">
            <w:pPr>
              <w:rPr>
                <w:sz w:val="18"/>
                <w:szCs w:val="18"/>
              </w:rPr>
            </w:pPr>
            <w:r w:rsidRPr="0069363E">
              <w:rPr>
                <w:sz w:val="18"/>
                <w:szCs w:val="18"/>
              </w:rPr>
              <w:t>nočna raven hrupa za obdobje od 22. do 6. ure</w:t>
            </w:r>
          </w:p>
        </w:tc>
      </w:tr>
      <w:tr w:rsidR="00191DD5" w14:paraId="3859762D" w14:textId="77777777" w:rsidTr="00A97D30">
        <w:tc>
          <w:tcPr>
            <w:tcW w:w="1101" w:type="dxa"/>
            <w:vAlign w:val="center"/>
          </w:tcPr>
          <w:p w14:paraId="506FBFD2" w14:textId="35546DC7" w:rsidR="00191DD5" w:rsidRPr="0069363E" w:rsidRDefault="00191DD5" w:rsidP="00191DD5">
            <w:pPr>
              <w:jc w:val="left"/>
              <w:rPr>
                <w:b/>
                <w:sz w:val="18"/>
                <w:szCs w:val="18"/>
              </w:rPr>
            </w:pPr>
            <w:r w:rsidRPr="0069363E">
              <w:rPr>
                <w:b/>
                <w:sz w:val="18"/>
                <w:szCs w:val="18"/>
              </w:rPr>
              <w:t>LAeq,24</w:t>
            </w:r>
          </w:p>
        </w:tc>
        <w:tc>
          <w:tcPr>
            <w:tcW w:w="8187" w:type="dxa"/>
          </w:tcPr>
          <w:p w14:paraId="6A1EBD85" w14:textId="7867850A" w:rsidR="00191DD5" w:rsidRPr="0069363E" w:rsidRDefault="00A97D30" w:rsidP="00191DD5">
            <w:pPr>
              <w:rPr>
                <w:sz w:val="18"/>
                <w:szCs w:val="18"/>
              </w:rPr>
            </w:pPr>
            <w:r w:rsidRPr="0069363E">
              <w:rPr>
                <w:sz w:val="18"/>
                <w:szCs w:val="18"/>
              </w:rPr>
              <w:t>ekvivalentna raven hrupa</w:t>
            </w:r>
          </w:p>
        </w:tc>
      </w:tr>
      <w:tr w:rsidR="00191DD5" w14:paraId="5144AEF7" w14:textId="77777777" w:rsidTr="00A97D30">
        <w:tc>
          <w:tcPr>
            <w:tcW w:w="1101" w:type="dxa"/>
            <w:vAlign w:val="center"/>
          </w:tcPr>
          <w:p w14:paraId="5B177489" w14:textId="09C9A9BC" w:rsidR="00191DD5" w:rsidRPr="0069363E" w:rsidRDefault="00191DD5" w:rsidP="00191DD5">
            <w:pPr>
              <w:jc w:val="left"/>
              <w:rPr>
                <w:b/>
                <w:sz w:val="18"/>
                <w:szCs w:val="18"/>
              </w:rPr>
            </w:pPr>
            <w:r w:rsidRPr="0069363E">
              <w:rPr>
                <w:b/>
                <w:sz w:val="18"/>
                <w:szCs w:val="18"/>
              </w:rPr>
              <w:t>Hz</w:t>
            </w:r>
          </w:p>
        </w:tc>
        <w:tc>
          <w:tcPr>
            <w:tcW w:w="8187" w:type="dxa"/>
          </w:tcPr>
          <w:p w14:paraId="2DDEA3F5" w14:textId="21FD260A" w:rsidR="00191DD5" w:rsidRPr="0069363E" w:rsidRDefault="00191DD5" w:rsidP="00191DD5">
            <w:pPr>
              <w:rPr>
                <w:sz w:val="18"/>
                <w:szCs w:val="18"/>
              </w:rPr>
            </w:pPr>
            <w:r w:rsidRPr="0069363E">
              <w:rPr>
                <w:sz w:val="18"/>
                <w:szCs w:val="18"/>
              </w:rPr>
              <w:t>hertz - enota za frekvenco</w:t>
            </w:r>
          </w:p>
        </w:tc>
      </w:tr>
      <w:tr w:rsidR="00191DD5" w14:paraId="5238D90F" w14:textId="77777777" w:rsidTr="00A97D30">
        <w:tc>
          <w:tcPr>
            <w:tcW w:w="1101" w:type="dxa"/>
            <w:vAlign w:val="center"/>
          </w:tcPr>
          <w:p w14:paraId="344C0F89" w14:textId="53B797F9" w:rsidR="00191DD5" w:rsidRPr="0069363E" w:rsidRDefault="00191DD5" w:rsidP="00191DD5">
            <w:pPr>
              <w:jc w:val="left"/>
              <w:rPr>
                <w:b/>
                <w:sz w:val="18"/>
                <w:szCs w:val="18"/>
              </w:rPr>
            </w:pPr>
            <w:r w:rsidRPr="0069363E">
              <w:rPr>
                <w:b/>
                <w:sz w:val="18"/>
                <w:szCs w:val="18"/>
              </w:rPr>
              <w:t>dB</w:t>
            </w:r>
          </w:p>
        </w:tc>
        <w:tc>
          <w:tcPr>
            <w:tcW w:w="8187" w:type="dxa"/>
          </w:tcPr>
          <w:p w14:paraId="64FCD308" w14:textId="454E0FB6" w:rsidR="00191DD5" w:rsidRPr="0069363E" w:rsidRDefault="00191DD5" w:rsidP="00191DD5">
            <w:pPr>
              <w:rPr>
                <w:sz w:val="18"/>
                <w:szCs w:val="18"/>
              </w:rPr>
            </w:pPr>
            <w:r w:rsidRPr="0069363E">
              <w:rPr>
                <w:sz w:val="18"/>
                <w:szCs w:val="18"/>
              </w:rPr>
              <w:t>decibel</w:t>
            </w:r>
          </w:p>
        </w:tc>
      </w:tr>
      <w:tr w:rsidR="00191DD5" w14:paraId="4296FB4F" w14:textId="77777777" w:rsidTr="00A97D30">
        <w:tc>
          <w:tcPr>
            <w:tcW w:w="1101" w:type="dxa"/>
            <w:vAlign w:val="center"/>
          </w:tcPr>
          <w:p w14:paraId="69EBF7A7" w14:textId="7C546B17" w:rsidR="00191DD5" w:rsidRPr="0069363E" w:rsidRDefault="00191DD5" w:rsidP="00191DD5">
            <w:pPr>
              <w:jc w:val="left"/>
              <w:rPr>
                <w:b/>
                <w:sz w:val="18"/>
                <w:szCs w:val="18"/>
              </w:rPr>
            </w:pPr>
            <w:r w:rsidRPr="0069363E">
              <w:rPr>
                <w:b/>
                <w:sz w:val="18"/>
                <w:szCs w:val="18"/>
              </w:rPr>
              <w:t>SKH</w:t>
            </w:r>
          </w:p>
        </w:tc>
        <w:tc>
          <w:tcPr>
            <w:tcW w:w="8187" w:type="dxa"/>
          </w:tcPr>
          <w:p w14:paraId="1C88AE64" w14:textId="4D9D3B01" w:rsidR="00191DD5" w:rsidRPr="0069363E" w:rsidRDefault="00191DD5" w:rsidP="00191DD5">
            <w:pPr>
              <w:rPr>
                <w:sz w:val="18"/>
                <w:szCs w:val="18"/>
              </w:rPr>
            </w:pPr>
            <w:r w:rsidRPr="0069363E">
              <w:rPr>
                <w:sz w:val="18"/>
                <w:szCs w:val="18"/>
              </w:rPr>
              <w:t>strateška karta hrupa</w:t>
            </w:r>
          </w:p>
        </w:tc>
      </w:tr>
      <w:tr w:rsidR="00191DD5" w14:paraId="4A0092D1" w14:textId="77777777" w:rsidTr="00A97D30">
        <w:tc>
          <w:tcPr>
            <w:tcW w:w="1101" w:type="dxa"/>
            <w:vAlign w:val="center"/>
          </w:tcPr>
          <w:p w14:paraId="3533DC64" w14:textId="77777777" w:rsidR="00191DD5" w:rsidRDefault="00191DD5" w:rsidP="00191DD5">
            <w:pPr>
              <w:jc w:val="left"/>
            </w:pPr>
          </w:p>
        </w:tc>
        <w:tc>
          <w:tcPr>
            <w:tcW w:w="8187" w:type="dxa"/>
          </w:tcPr>
          <w:p w14:paraId="219AC83D" w14:textId="77777777" w:rsidR="00191DD5" w:rsidRDefault="00191DD5" w:rsidP="00191DD5"/>
        </w:tc>
      </w:tr>
    </w:tbl>
    <w:p w14:paraId="322CC7C4" w14:textId="67C445E3" w:rsidR="00191DD5" w:rsidRDefault="00191DD5" w:rsidP="00191DD5">
      <w:bookmarkStart w:id="3" w:name="_Toc495390991"/>
    </w:p>
    <w:p w14:paraId="3757B2E8" w14:textId="77777777" w:rsidR="003A4B99" w:rsidRDefault="003A4B99" w:rsidP="003212C3">
      <w:pPr>
        <w:spacing w:before="0" w:after="200" w:line="276" w:lineRule="auto"/>
      </w:pPr>
    </w:p>
    <w:p w14:paraId="79D4BD7D" w14:textId="71766429" w:rsidR="007452E2" w:rsidRDefault="007452E2" w:rsidP="003212C3">
      <w:pPr>
        <w:spacing w:before="0" w:after="200" w:line="276" w:lineRule="auto"/>
      </w:pPr>
    </w:p>
    <w:p w14:paraId="501AE836" w14:textId="0960F240" w:rsidR="001C5D80" w:rsidRPr="001C5D80" w:rsidRDefault="001C5D80" w:rsidP="003D6C21">
      <w:pPr>
        <w:spacing w:before="0"/>
        <w:rPr>
          <w:rFonts w:cs="Arial"/>
          <w:lang w:eastAsia="x-none"/>
        </w:rPr>
      </w:pPr>
    </w:p>
    <w:p w14:paraId="7D4FC4EA" w14:textId="77777777" w:rsidR="001C5D80" w:rsidRPr="004D24E0" w:rsidRDefault="001C5D80" w:rsidP="007452E2"/>
    <w:p w14:paraId="65ED6D8E" w14:textId="77777777" w:rsidR="007452E2" w:rsidRPr="004D24E0" w:rsidRDefault="007452E2" w:rsidP="003212C3">
      <w:pPr>
        <w:spacing w:before="0" w:after="200" w:line="276" w:lineRule="auto"/>
      </w:pPr>
    </w:p>
    <w:p w14:paraId="1A505D33" w14:textId="77777777" w:rsidR="003212C3" w:rsidRPr="004D24E0" w:rsidRDefault="003212C3" w:rsidP="003212C3">
      <w:pPr>
        <w:spacing w:before="0" w:after="200" w:line="276" w:lineRule="auto"/>
      </w:pPr>
    </w:p>
    <w:p w14:paraId="4222DD6C" w14:textId="77777777" w:rsidR="003212C3" w:rsidRPr="004D24E0" w:rsidRDefault="003212C3" w:rsidP="003212C3">
      <w:pPr>
        <w:spacing w:before="0" w:after="200" w:line="276" w:lineRule="auto"/>
        <w:sectPr w:rsidR="003212C3" w:rsidRPr="004D24E0" w:rsidSect="00835654">
          <w:headerReference w:type="even" r:id="rId16"/>
          <w:headerReference w:type="default" r:id="rId17"/>
          <w:footerReference w:type="default" r:id="rId18"/>
          <w:headerReference w:type="first" r:id="rId19"/>
          <w:footerReference w:type="first" r:id="rId20"/>
          <w:pgSz w:w="11906" w:h="16838"/>
          <w:pgMar w:top="1417" w:right="1558" w:bottom="1417" w:left="1417" w:header="708" w:footer="708" w:gutter="0"/>
          <w:pgNumType w:fmt="upperRoman" w:start="1"/>
          <w:cols w:space="708"/>
          <w:docGrid w:linePitch="360"/>
        </w:sectPr>
      </w:pPr>
    </w:p>
    <w:p w14:paraId="4B95ED2E" w14:textId="2ECF4E84" w:rsidR="007C64EC" w:rsidRPr="0040247E" w:rsidRDefault="007C64EC" w:rsidP="00B65D06">
      <w:pPr>
        <w:pStyle w:val="Heading0"/>
      </w:pPr>
      <w:bookmarkStart w:id="4" w:name="_Toc497723697"/>
      <w:bookmarkStart w:id="5" w:name="_Toc497724189"/>
      <w:bookmarkStart w:id="6" w:name="_Toc498606417"/>
      <w:bookmarkStart w:id="7" w:name="Poglavje_1"/>
      <w:r w:rsidRPr="00B65D06">
        <w:lastRenderedPageBreak/>
        <w:t>POGLAVJE</w:t>
      </w:r>
      <w:r w:rsidRPr="0040247E">
        <w:t>: Splošna izhodišča</w:t>
      </w:r>
      <w:bookmarkEnd w:id="3"/>
      <w:bookmarkEnd w:id="4"/>
      <w:bookmarkEnd w:id="5"/>
      <w:bookmarkEnd w:id="6"/>
    </w:p>
    <w:p w14:paraId="51B8DA2C" w14:textId="77777777" w:rsidR="007C64EC" w:rsidRPr="004D24E0" w:rsidRDefault="007C64EC" w:rsidP="00B65D06">
      <w:pPr>
        <w:pStyle w:val="Naslov1"/>
      </w:pPr>
      <w:bookmarkStart w:id="8" w:name="_Toc495390992"/>
      <w:bookmarkStart w:id="9" w:name="_Toc497724190"/>
      <w:bookmarkStart w:id="10" w:name="_Toc498606418"/>
      <w:bookmarkEnd w:id="7"/>
      <w:r w:rsidRPr="0095460A">
        <w:t>Uvod</w:t>
      </w:r>
      <w:bookmarkEnd w:id="8"/>
      <w:bookmarkEnd w:id="9"/>
      <w:bookmarkEnd w:id="10"/>
    </w:p>
    <w:p w14:paraId="19A03F3A" w14:textId="3FC80539" w:rsidR="00DA41AD" w:rsidRPr="004D24E0" w:rsidRDefault="00DA41AD" w:rsidP="00DA41AD">
      <w:r w:rsidRPr="004D24E0">
        <w:t>Hrup kot nezaželena oblika zvoka postaja čedalje hujši onesnaževalec okolja. Na delovnem mestu je že dolgo eden glavnih povzročiteljev poklicnih bolezni, kakor sta poškodba sluha in naglušnost, v bivalnem in življenjskem okolju pa povzroča pri ljudeh različne vrste stresnih reakcij, negativno vpliva na koncentracijo pri delu in študiju, moti počitek idr. Hrup, ki ga slišimo</w:t>
      </w:r>
      <w:r w:rsidR="00FC149F">
        <w:t>,</w:t>
      </w:r>
      <w:r w:rsidRPr="004D24E0">
        <w:t xml:space="preserve"> je odvisen od več fizikalnih dejavnikov (jakost, frekvenca, poudarjeni toni</w:t>
      </w:r>
      <w:r w:rsidR="00FC149F">
        <w:t xml:space="preserve"> </w:t>
      </w:r>
      <w:r w:rsidRPr="004D24E0">
        <w:t xml:space="preserve">...), kraja in časa ter predvsem od poslušalca samega, njegovega psihofizičnega stanja, trenutnega razpoloženja in časa izpostavljenosti hrupu. </w:t>
      </w:r>
    </w:p>
    <w:p w14:paraId="33A6661E" w14:textId="4DE4988A" w:rsidR="00DA41AD" w:rsidRPr="004D24E0" w:rsidRDefault="00DA41AD" w:rsidP="00DA41AD">
      <w:r w:rsidRPr="004D24E0">
        <w:t>V razvitem svetu število prebivalcev</w:t>
      </w:r>
      <w:r w:rsidR="00FD5F50">
        <w:t>,</w:t>
      </w:r>
      <w:r w:rsidRPr="004D24E0">
        <w:t xml:space="preserve"> izpostavljenih hrupu</w:t>
      </w:r>
      <w:r w:rsidR="00FD5F50">
        <w:t>,</w:t>
      </w:r>
      <w:r w:rsidRPr="004D24E0">
        <w:t xml:space="preserve"> narašča, zlasti zaradi povečanja cestnega, železniškega in letalskega prometa. </w:t>
      </w:r>
      <w:r w:rsidR="00FC149F" w:rsidRPr="002075AD">
        <w:t xml:space="preserve">Hrup iz predhodno navedenih virov hrupa skupaj s hrupom iz industrije </w:t>
      </w:r>
      <w:r w:rsidRPr="002075AD">
        <w:t>imenujemo okoljski hrup</w:t>
      </w:r>
      <w:r w:rsidR="002075AD" w:rsidRPr="002075AD">
        <w:t xml:space="preserve"> le-ta</w:t>
      </w:r>
      <w:r w:rsidRPr="002075AD">
        <w:t xml:space="preserve"> </w:t>
      </w:r>
      <w:r w:rsidR="00FC149F" w:rsidRPr="002075AD">
        <w:t>zajema hr</w:t>
      </w:r>
      <w:r w:rsidR="00FD5F50" w:rsidRPr="002075AD">
        <w:t>up, katerega vir je zunaj stavb</w:t>
      </w:r>
      <w:r w:rsidR="002075AD" w:rsidRPr="002075AD">
        <w:t>, v</w:t>
      </w:r>
      <w:r w:rsidR="00FC149F" w:rsidRPr="002075AD">
        <w:t xml:space="preserve"> katerih delamo in živimo</w:t>
      </w:r>
      <w:r w:rsidR="002075AD" w:rsidRPr="002075AD">
        <w:t>.</w:t>
      </w:r>
      <w:r w:rsidRPr="002075AD">
        <w:t xml:space="preserve"> </w:t>
      </w:r>
      <w:r w:rsidR="002075AD" w:rsidRPr="002075AD">
        <w:t>H</w:t>
      </w:r>
      <w:r w:rsidRPr="002075AD">
        <w:t>rup</w:t>
      </w:r>
      <w:r w:rsidR="002075AD" w:rsidRPr="002075AD">
        <w:t>a, katerega</w:t>
      </w:r>
      <w:r w:rsidR="00FC149F" w:rsidRPr="002075AD">
        <w:t xml:space="preserve"> vir je </w:t>
      </w:r>
      <w:r w:rsidR="00FD5F50" w:rsidRPr="002075AD">
        <w:t>znotraj</w:t>
      </w:r>
      <w:r w:rsidRPr="002075AD">
        <w:t xml:space="preserve"> </w:t>
      </w:r>
      <w:r w:rsidR="00FD5F50" w:rsidRPr="002075AD">
        <w:t xml:space="preserve">stavb in </w:t>
      </w:r>
      <w:r w:rsidRPr="002075AD">
        <w:t>hrup</w:t>
      </w:r>
      <w:r w:rsidR="00FD5F50" w:rsidRPr="002075AD">
        <w:t>a</w:t>
      </w:r>
      <w:r w:rsidRPr="002075AD">
        <w:t xml:space="preserve"> na delovnem mestu</w:t>
      </w:r>
      <w:r w:rsidR="002075AD" w:rsidRPr="002075AD">
        <w:t>, ne</w:t>
      </w:r>
      <w:r w:rsidR="00FC149F" w:rsidRPr="002075AD">
        <w:t xml:space="preserve"> razvrščamo v</w:t>
      </w:r>
      <w:r w:rsidRPr="002075AD">
        <w:t xml:space="preserve"> okoljsk</w:t>
      </w:r>
      <w:r w:rsidR="00FC149F" w:rsidRPr="002075AD">
        <w:t>i hrup</w:t>
      </w:r>
      <w:r w:rsidRPr="002075AD">
        <w:t>.</w:t>
      </w:r>
      <w:r w:rsidRPr="004D24E0">
        <w:t xml:space="preserve"> </w:t>
      </w:r>
    </w:p>
    <w:p w14:paraId="11A862C5" w14:textId="52CEB621" w:rsidR="00DA41AD" w:rsidRPr="004D24E0" w:rsidRDefault="00DA41AD" w:rsidP="00DA41AD">
      <w:r w:rsidRPr="004D24E0">
        <w:t xml:space="preserve">Med vsemi viri okoljskega hrupa je hrup cestnega prometa prevladujoč, predvsem zaradi velikega števila vozil, goste cestne infrastrukture in velike zvočne moči. </w:t>
      </w:r>
      <w:r w:rsidR="00C5013D">
        <w:t>Po podatkih e</w:t>
      </w:r>
      <w:r w:rsidRPr="004D24E0">
        <w:t xml:space="preserve">vropske agencije za okolje </w:t>
      </w:r>
      <w:r w:rsidR="00FD5F50" w:rsidRPr="00E03000">
        <w:fldChar w:fldCharType="begin"/>
      </w:r>
      <w:r w:rsidR="00FD5F50" w:rsidRPr="00E03000">
        <w:instrText xml:space="preserve"> REF _Ref497987406 \r \h  \* MERGEFORMAT </w:instrText>
      </w:r>
      <w:r w:rsidR="00FD5F50" w:rsidRPr="00E03000">
        <w:fldChar w:fldCharType="separate"/>
      </w:r>
      <w:r w:rsidR="006F50D5">
        <w:t>[1.]</w:t>
      </w:r>
      <w:r w:rsidR="00FD5F50" w:rsidRPr="00E03000">
        <w:fldChar w:fldCharType="end"/>
      </w:r>
      <w:r w:rsidR="00FD5F50">
        <w:t xml:space="preserve"> </w:t>
      </w:r>
      <w:r w:rsidRPr="004D24E0">
        <w:t>je hrupu cestnega prometa, ki presega raven hrupa</w:t>
      </w:r>
      <w:r w:rsidR="005D1D08">
        <w:t>,</w:t>
      </w:r>
      <w:r w:rsidRPr="004D24E0">
        <w:t xml:space="preserve"> L</w:t>
      </w:r>
      <w:r w:rsidRPr="008E31A6">
        <w:rPr>
          <w:vertAlign w:val="subscript"/>
        </w:rPr>
        <w:t>dvn</w:t>
      </w:r>
      <w:r w:rsidRPr="004D24E0">
        <w:t> = 55</w:t>
      </w:r>
      <w:r w:rsidR="00FC149F">
        <w:t> </w:t>
      </w:r>
      <w:r w:rsidRPr="004D24E0">
        <w:t>dB</w:t>
      </w:r>
      <w:r w:rsidR="00BE423F">
        <w:t>(</w:t>
      </w:r>
      <w:r w:rsidRPr="004D24E0">
        <w:t>A)</w:t>
      </w:r>
      <w:r w:rsidR="00381219">
        <w:t>, kar je tudi prag ko lahko zaznamo negativne učinke hrupa na človekovo zdravje,</w:t>
      </w:r>
      <w:r w:rsidRPr="004D24E0">
        <w:t xml:space="preserve"> izpostavljenih več kot 125 milijonov prebivalcev Evropske </w:t>
      </w:r>
      <w:r w:rsidR="00FC149F">
        <w:t>u</w:t>
      </w:r>
      <w:r w:rsidRPr="004D24E0">
        <w:t>nije, več kot 37 milijono</w:t>
      </w:r>
      <w:r w:rsidR="00FC149F">
        <w:t>v pa jih je izpostavljenih</w:t>
      </w:r>
      <w:r w:rsidR="005D1D08">
        <w:t xml:space="preserve"> </w:t>
      </w:r>
      <w:r w:rsidR="00FC149F">
        <w:t>hrupu</w:t>
      </w:r>
      <w:r w:rsidRPr="004D24E0">
        <w:t>, ki presega raven L</w:t>
      </w:r>
      <w:r w:rsidRPr="008E31A6">
        <w:rPr>
          <w:vertAlign w:val="subscript"/>
        </w:rPr>
        <w:t>dvn</w:t>
      </w:r>
      <w:r w:rsidRPr="004D24E0">
        <w:t> = 65</w:t>
      </w:r>
      <w:r w:rsidR="00FC149F">
        <w:t> </w:t>
      </w:r>
      <w:r w:rsidRPr="004D24E0">
        <w:t>dB</w:t>
      </w:r>
      <w:r w:rsidR="00BE423F">
        <w:t>(</w:t>
      </w:r>
      <w:r w:rsidRPr="004D24E0">
        <w:t>A).</w:t>
      </w:r>
    </w:p>
    <w:p w14:paraId="03E1D931" w14:textId="7E3409E9" w:rsidR="00DA41AD" w:rsidRPr="004D24E0" w:rsidRDefault="00DA41AD" w:rsidP="00DA41AD">
      <w:r w:rsidRPr="004D24E0">
        <w:t>Svetovna zdravstvena organizacija</w:t>
      </w:r>
      <w:r w:rsidR="00605626">
        <w:t xml:space="preserve"> </w:t>
      </w:r>
      <w:r w:rsidR="00605626" w:rsidRPr="00E03000">
        <w:fldChar w:fldCharType="begin"/>
      </w:r>
      <w:r w:rsidR="00605626" w:rsidRPr="00E03000">
        <w:instrText xml:space="preserve"> REF _Ref497987544 \r \h  \* MERGEFORMAT </w:instrText>
      </w:r>
      <w:r w:rsidR="00605626" w:rsidRPr="00E03000">
        <w:fldChar w:fldCharType="separate"/>
      </w:r>
      <w:r w:rsidR="006F50D5">
        <w:t>[2.]</w:t>
      </w:r>
      <w:r w:rsidR="00605626" w:rsidRPr="00E03000">
        <w:fldChar w:fldCharType="end"/>
      </w:r>
      <w:r w:rsidR="00605626">
        <w:t xml:space="preserve"> </w:t>
      </w:r>
      <w:r w:rsidRPr="004D24E0">
        <w:t xml:space="preserve">opozarja, da okoljski hrup predstavlja enega najresnejših vzrokov bremena bolezni v Evropi. Hrup, ki je v okolju prisoten stalno, tako v dnevnem kot v nočnem času, je najbolj škodljiv. Na motnje spanja in s tem na posledice na zdravje in počutje ljudi pa imajo pomemben negativni vpliv tudi kratkotrajne obremenitve s hrupom, kot je na primer obremenitev zaradi preleta letal. </w:t>
      </w:r>
      <w:r w:rsidR="00AA0E0E">
        <w:t>Ocena bremena bolezni v zahodno</w:t>
      </w:r>
      <w:r w:rsidRPr="004D24E0">
        <w:t xml:space="preserve">evropskih državah je pokazala, da je eden od treh Evropejcev vznemirjen zaradi hrupa podnevi, v nočnem času pa enega od petih Evropejcev hrup moti med spanjem. </w:t>
      </w:r>
      <w:r w:rsidR="00AA0E0E">
        <w:t>Po teh ocenah h</w:t>
      </w:r>
      <w:r w:rsidRPr="004D24E0">
        <w:t xml:space="preserve">rup zaradi prometa povzroča v </w:t>
      </w:r>
      <w:r w:rsidR="00AA0E0E">
        <w:t>zahodno</w:t>
      </w:r>
      <w:r w:rsidR="00AA0E0E" w:rsidRPr="004D24E0">
        <w:t xml:space="preserve">evropskih </w:t>
      </w:r>
      <w:r w:rsidRPr="004D24E0">
        <w:t>državah izgubo 1 milijona zdravih let življenja zaradi slabega zdravja ali invalidnosti ali prezgodnje smrti. Te ocene je treba razumeti predvsem kot opozorilo na pomen hrupa kot povzročitelja bolezni in povzročitelja stroškov zaradi izgubljenih delovnih let in stroškov zdravljenja bolezni, ki so po</w:t>
      </w:r>
      <w:r w:rsidR="00AA0E0E">
        <w:t>sledica izpostavljenosti hrupu.</w:t>
      </w:r>
    </w:p>
    <w:p w14:paraId="0A55D411" w14:textId="22197FDA" w:rsidR="00DA41AD" w:rsidRPr="004D24E0" w:rsidRDefault="00DA41AD" w:rsidP="00DA41AD">
      <w:r w:rsidRPr="004D24E0">
        <w:t xml:space="preserve">Zaradi navedenih razlogov je pomembno, da se število prebivalcev, ki so v svojem življenjskem okolju </w:t>
      </w:r>
      <w:r w:rsidR="00605626">
        <w:t>izpostavljeni višjim ravnem hrupa</w:t>
      </w:r>
      <w:r w:rsidRPr="004D24E0">
        <w:t>, postopno in dolgoročn</w:t>
      </w:r>
      <w:r w:rsidR="007452E2">
        <w:t>o zmanjšuje, obenem pa zaščiti</w:t>
      </w:r>
      <w:r w:rsidRPr="004D24E0">
        <w:t xml:space="preserve"> in ohranja območja tako v urbanem kot tudi v naravnem okolju, ki s hrupom (še) niso preobremenjena. Za potrebe upravljanja s hrupom in njegovih posledic je pripravljen operativni program varstva pred hrupom</w:t>
      </w:r>
      <w:r w:rsidR="007452E2">
        <w:t xml:space="preserve"> (v nadaljevanju, operativni program)</w:t>
      </w:r>
      <w:r w:rsidRPr="004D24E0">
        <w:t xml:space="preserve">. </w:t>
      </w:r>
    </w:p>
    <w:p w14:paraId="582EA2E4" w14:textId="77777777" w:rsidR="007C64EC" w:rsidRPr="004D24E0" w:rsidRDefault="007C64EC" w:rsidP="00C04480">
      <w:pPr>
        <w:pStyle w:val="Naslov2"/>
      </w:pPr>
      <w:bookmarkStart w:id="11" w:name="_Toc497724191"/>
      <w:bookmarkStart w:id="12" w:name="_Toc498606419"/>
      <w:r w:rsidRPr="00C04480">
        <w:t>Pristojni</w:t>
      </w:r>
      <w:r w:rsidRPr="004D24E0">
        <w:t xml:space="preserve"> organ</w:t>
      </w:r>
      <w:bookmarkEnd w:id="11"/>
      <w:bookmarkEnd w:id="12"/>
    </w:p>
    <w:p w14:paraId="102BE21E" w14:textId="2ACBED7F" w:rsidR="007C64EC" w:rsidRPr="004D24E0" w:rsidRDefault="007C64EC" w:rsidP="007C64EC">
      <w:r w:rsidRPr="004D24E0">
        <w:t>V skladu z Uredbo o ocenjevanju in urejanju hrupa v okolju je pristojni organ za pripravo operativnega programa Ministrstvo za okolje in prosto</w:t>
      </w:r>
      <w:r w:rsidR="0080642C">
        <w:t>r, v sodelovanju z ministrstvom</w:t>
      </w:r>
      <w:r w:rsidRPr="004D24E0">
        <w:t xml:space="preserve"> pri</w:t>
      </w:r>
      <w:r w:rsidR="0080642C">
        <w:t>stojnim za promet, ministrstvom</w:t>
      </w:r>
      <w:r w:rsidRPr="004D24E0">
        <w:t xml:space="preserve"> pristojnim za zdravje</w:t>
      </w:r>
      <w:bookmarkStart w:id="13" w:name="_Toc495395365"/>
      <w:bookmarkEnd w:id="13"/>
      <w:r w:rsidR="0080642C">
        <w:t>,</w:t>
      </w:r>
      <w:r w:rsidRPr="004D24E0">
        <w:t xml:space="preserve"> Mestn</w:t>
      </w:r>
      <w:r w:rsidR="0080642C">
        <w:t>o</w:t>
      </w:r>
      <w:r w:rsidRPr="004D24E0">
        <w:t xml:space="preserve"> občin</w:t>
      </w:r>
      <w:r w:rsidR="0080642C">
        <w:t>o Ljubljana in Mestno občino</w:t>
      </w:r>
      <w:r w:rsidRPr="004D24E0">
        <w:t xml:space="preserve"> Maribor.</w:t>
      </w:r>
    </w:p>
    <w:p w14:paraId="7E8E51D7" w14:textId="77777777" w:rsidR="007C64EC" w:rsidRPr="004D24E0" w:rsidRDefault="007C64EC" w:rsidP="00C04480">
      <w:pPr>
        <w:pStyle w:val="Naslov2"/>
      </w:pPr>
      <w:bookmarkStart w:id="14" w:name="_Toc495390996"/>
      <w:bookmarkStart w:id="15" w:name="_Toc497724192"/>
      <w:bookmarkStart w:id="16" w:name="_Toc498606420"/>
      <w:bookmarkStart w:id="17" w:name="_Toc495390993"/>
      <w:r w:rsidRPr="004D24E0">
        <w:t>Namen in cilji</w:t>
      </w:r>
      <w:bookmarkEnd w:id="14"/>
      <w:bookmarkEnd w:id="15"/>
      <w:bookmarkEnd w:id="16"/>
    </w:p>
    <w:p w14:paraId="34E6A71B" w14:textId="6543276F" w:rsidR="007C64EC" w:rsidRPr="004D24E0" w:rsidRDefault="007C64EC" w:rsidP="007C64EC">
      <w:r w:rsidRPr="004D24E0">
        <w:t xml:space="preserve">Operativni program je izdelan z namenom, da se z vidika obremenjevanja okolja s hrupom izboljša </w:t>
      </w:r>
      <w:r w:rsidR="002F6A96">
        <w:t>kakovost</w:t>
      </w:r>
      <w:r w:rsidRPr="004D24E0">
        <w:t xml:space="preserve"> življenja ljudi, ki živijo na območjih v bližini </w:t>
      </w:r>
      <w:r w:rsidR="002F6A96">
        <w:t xml:space="preserve">s </w:t>
      </w:r>
      <w:r w:rsidRPr="004D24E0">
        <w:t>promet</w:t>
      </w:r>
      <w:r w:rsidR="002F6A96">
        <w:t>om</w:t>
      </w:r>
      <w:r w:rsidRPr="004D24E0">
        <w:t xml:space="preserve"> obremenjenih železniških prog in cest.</w:t>
      </w:r>
    </w:p>
    <w:p w14:paraId="0FA59658" w14:textId="18E1E364" w:rsidR="007C64EC" w:rsidRPr="004D24E0" w:rsidRDefault="12E76020" w:rsidP="007C64EC">
      <w:r w:rsidRPr="004D24E0">
        <w:t xml:space="preserve">Ta program obravnava območja v bližini železniških prog z več kot 30.000 prevozov vlakov na leto, območja v bližini cest z več </w:t>
      </w:r>
      <w:r w:rsidR="00C5013D">
        <w:t>kot 3 milijone prevozov vozil</w:t>
      </w:r>
      <w:r w:rsidRPr="004D24E0">
        <w:t xml:space="preserve"> </w:t>
      </w:r>
      <w:r w:rsidR="00FE7017">
        <w:t xml:space="preserve">na leto </w:t>
      </w:r>
      <w:r w:rsidRPr="004D24E0">
        <w:t xml:space="preserve">ter poselitveni območji </w:t>
      </w:r>
      <w:r w:rsidR="00A430F1" w:rsidRPr="002F46F6">
        <w:t xml:space="preserve">z več kot 100.000 prebivalci, to sta </w:t>
      </w:r>
      <w:r w:rsidR="00B50922" w:rsidRPr="002F46F6">
        <w:t>poselitveno območje Mestne občine</w:t>
      </w:r>
      <w:r w:rsidR="00A430F1" w:rsidRPr="002F46F6">
        <w:t xml:space="preserve"> Ljubljana </w:t>
      </w:r>
      <w:r w:rsidR="007D2F37" w:rsidRPr="002F46F6">
        <w:t>(v nadaljev</w:t>
      </w:r>
      <w:r w:rsidR="00DE7093" w:rsidRPr="002F46F6">
        <w:t>a</w:t>
      </w:r>
      <w:r w:rsidR="007D2F37" w:rsidRPr="002F46F6">
        <w:t>nju, mesto Ljubljana)</w:t>
      </w:r>
      <w:r w:rsidR="00A430F1" w:rsidRPr="002F46F6">
        <w:t xml:space="preserve"> in </w:t>
      </w:r>
      <w:r w:rsidR="00DE7093" w:rsidRPr="002F46F6">
        <w:t xml:space="preserve">poselitveno območje </w:t>
      </w:r>
      <w:r w:rsidR="005B5220" w:rsidRPr="002F46F6">
        <w:t xml:space="preserve">urbanistične zasnove </w:t>
      </w:r>
      <w:r w:rsidR="000078CE" w:rsidRPr="002F46F6">
        <w:t>mesta</w:t>
      </w:r>
      <w:r w:rsidRPr="002F46F6">
        <w:t xml:space="preserve"> Maribor</w:t>
      </w:r>
      <w:r w:rsidR="00BA6324" w:rsidRPr="002F46F6">
        <w:t xml:space="preserve"> (v nadaljevanju, mesto Maribor)</w:t>
      </w:r>
      <w:r w:rsidRPr="002F46F6">
        <w:t>.</w:t>
      </w:r>
    </w:p>
    <w:p w14:paraId="415F1CE7" w14:textId="31B1BACC" w:rsidR="007C64EC" w:rsidRDefault="007C64EC" w:rsidP="007C64EC">
      <w:r w:rsidRPr="004D24E0">
        <w:lastRenderedPageBreak/>
        <w:t xml:space="preserve">Z operativnim programom so za zgoraj navedena območja </w:t>
      </w:r>
      <w:r w:rsidR="00DF5F29" w:rsidRPr="004D24E0">
        <w:t>predstavljeni rezultati strateškega kartiranja</w:t>
      </w:r>
      <w:r w:rsidR="00C5013D">
        <w:t>,</w:t>
      </w:r>
      <w:r w:rsidR="00DF5F29" w:rsidRPr="004D24E0">
        <w:t xml:space="preserve"> </w:t>
      </w:r>
      <w:r w:rsidR="00C5013D" w:rsidRPr="004D24E0">
        <w:t>ki odražajo stanje za referenčno leto 2011</w:t>
      </w:r>
      <w:r w:rsidR="00C5013D">
        <w:t xml:space="preserve">, </w:t>
      </w:r>
      <w:r w:rsidR="00DF5F29" w:rsidRPr="004D24E0">
        <w:t>in na podlagi ocene obremenjenosti prebivalcev</w:t>
      </w:r>
      <w:r w:rsidR="0018126C">
        <w:t xml:space="preserve">, stanovanj in stavb </w:t>
      </w:r>
      <w:r w:rsidRPr="004D24E0">
        <w:t xml:space="preserve">določeni ukrepi za zmanjšanje obremenjevanja okolja s hrupom </w:t>
      </w:r>
      <w:r w:rsidR="00DF5F29" w:rsidRPr="004D24E0">
        <w:t>ter</w:t>
      </w:r>
      <w:r w:rsidRPr="004D24E0">
        <w:t xml:space="preserve"> s tem zmanjšanja škodljivih učinkov okoljskega hrupa na zdravje ljudi.</w:t>
      </w:r>
    </w:p>
    <w:p w14:paraId="74C47C9C" w14:textId="03A2C663" w:rsidR="00D630F8" w:rsidRDefault="00D630F8" w:rsidP="007C64EC">
      <w:r>
        <w:t>Za izdelavo operativnega prog</w:t>
      </w:r>
      <w:r w:rsidR="00AF6CF7">
        <w:t>r</w:t>
      </w:r>
      <w:r>
        <w:t>ama so uporabljeni naslednji dokumenti:</w:t>
      </w:r>
    </w:p>
    <w:p w14:paraId="67E47ECA" w14:textId="2C37DC7B" w:rsidR="00D630F8" w:rsidRDefault="00D630F8" w:rsidP="0018126C">
      <w:pPr>
        <w:pStyle w:val="Alineja"/>
      </w:pPr>
      <w:r>
        <w:t>Strateške karte hrupa za pomembne železniške proge v Republiki Sloveniji ter za ostale železniške proge na območjih Mestne občine Ljubljana in Mestne občine Maribor, julij 2014, dopolnjeno januar 2015, izdelal EPI SPEKTRUM d. o. o., A-projekt d. o. o. in PNZ svetovanje projektiranje d. o. o.,</w:t>
      </w:r>
    </w:p>
    <w:p w14:paraId="3755D735" w14:textId="5601C923" w:rsidR="00D630F8" w:rsidRDefault="00D630F8" w:rsidP="0018126C">
      <w:pPr>
        <w:pStyle w:val="Alineja"/>
      </w:pPr>
      <w:r>
        <w:t>Izvedba obratovalnega monitoringa obremenitve s hrupom za omrežje cest, ki so v upravljanju DARS d. d., januar 2014, dopolnitev maj 2014, izdelal PNZ svetovanje projektiranje d. o. o., EPI SPEKTRUM Varstvo okolja, informacijski sistemi in storitve d. o. o., A-projekt d. o. o. in Nacionalni laboratorij za zdravje, okolje in hrano (NLZOH),</w:t>
      </w:r>
    </w:p>
    <w:p w14:paraId="1D8E21C1" w14:textId="0C38957E" w:rsidR="00D630F8" w:rsidRDefault="00D630F8" w:rsidP="0018126C">
      <w:pPr>
        <w:pStyle w:val="Alineja"/>
      </w:pPr>
      <w:r>
        <w:t>Obratovalni monit</w:t>
      </w:r>
      <w:r w:rsidR="005D6F72">
        <w:t>o</w:t>
      </w:r>
      <w:r>
        <w:t>r</w:t>
      </w:r>
      <w:r w:rsidR="005D6F72">
        <w:t>i</w:t>
      </w:r>
      <w:r>
        <w:t>ng hrupa za ceste z več kot 3 milijone prevozov vozil letno, ki so v upravljanju Direkcije Republike Slovenije za ceste, september 2013 dopolnitev december 2013, EPI SPEKTRUM d.</w:t>
      </w:r>
      <w:r w:rsidR="00394184">
        <w:t> </w:t>
      </w:r>
      <w:r>
        <w:t>o.</w:t>
      </w:r>
      <w:r w:rsidR="00394184">
        <w:t> </w:t>
      </w:r>
      <w:r>
        <w:t>o., PNZ d.</w:t>
      </w:r>
      <w:r w:rsidR="00394184">
        <w:t> </w:t>
      </w:r>
      <w:r>
        <w:t>o.</w:t>
      </w:r>
      <w:r w:rsidR="00394184">
        <w:t> </w:t>
      </w:r>
      <w:r>
        <w:t>o. in A-projekt d.</w:t>
      </w:r>
      <w:r w:rsidR="00394184">
        <w:t> </w:t>
      </w:r>
      <w:r>
        <w:t>o.</w:t>
      </w:r>
      <w:r w:rsidR="00394184">
        <w:t> </w:t>
      </w:r>
      <w:r>
        <w:t>o.,</w:t>
      </w:r>
    </w:p>
    <w:p w14:paraId="71615F35" w14:textId="0785498E" w:rsidR="00D630F8" w:rsidRDefault="00D630F8" w:rsidP="0018126C">
      <w:pPr>
        <w:pStyle w:val="Alineja"/>
      </w:pPr>
      <w:r>
        <w:t>Novelacija karta hrupa za Mestno občino Ljubljana, št. Poročila A</w:t>
      </w:r>
      <w:r w:rsidR="005D6F72">
        <w:t>-</w:t>
      </w:r>
      <w:r>
        <w:t>projekt 20/2014, April 2014, A-PROJEKT d. o. o. in PNZ d. o. o.</w:t>
      </w:r>
      <w:r w:rsidR="00FB5F12">
        <w:t>,</w:t>
      </w:r>
      <w:r>
        <w:t xml:space="preserve"> </w:t>
      </w:r>
    </w:p>
    <w:p w14:paraId="6D1BD72A" w14:textId="451DC4C7" w:rsidR="00D630F8" w:rsidRDefault="00D630F8" w:rsidP="0018126C">
      <w:pPr>
        <w:pStyle w:val="Alineja"/>
      </w:pPr>
      <w:r>
        <w:t>Strateška karta hrupa mesta Maribor za leto 2011, št. 2012-019/IMS, november 2013 dopolnitev maj 2014, EPI SPEKTRUM d. o. o</w:t>
      </w:r>
      <w:r w:rsidR="0018126C">
        <w:t>. in</w:t>
      </w:r>
    </w:p>
    <w:p w14:paraId="36069AA2" w14:textId="2AEAEC58" w:rsidR="0018126C" w:rsidRPr="0018126C" w:rsidRDefault="0018126C" w:rsidP="0018126C">
      <w:pPr>
        <w:pStyle w:val="Alineja"/>
      </w:pPr>
      <w:r w:rsidRPr="0018126C">
        <w:t>Operativni program varstva pred hrupom, ki ga povzroča promet po pomembnih železniških progah in pomembnih cestah prve faze zunaj območja MOL za obdobje 2012-2017, Mi</w:t>
      </w:r>
      <w:r w:rsidR="00962130">
        <w:t>nistrstvo za okolje in prostor.</w:t>
      </w:r>
    </w:p>
    <w:p w14:paraId="18453AEF" w14:textId="4702C874" w:rsidR="00000C41" w:rsidRDefault="00000C41" w:rsidP="00140935">
      <w:pPr>
        <w:pStyle w:val="Napis"/>
        <w:ind w:hanging="851"/>
      </w:pPr>
      <w:bookmarkStart w:id="18" w:name="_Ref498282579"/>
      <w:bookmarkStart w:id="19" w:name="_Toc498605002"/>
      <w:r>
        <w:t xml:space="preserve">Slika </w:t>
      </w:r>
      <w:fldSimple w:instr=" SEQ Slika \* ARABIC ">
        <w:r w:rsidR="006F50D5">
          <w:rPr>
            <w:noProof/>
          </w:rPr>
          <w:t>1</w:t>
        </w:r>
      </w:fldSimple>
      <w:bookmarkEnd w:id="18"/>
      <w:r>
        <w:t xml:space="preserve">: </w:t>
      </w:r>
      <w:r w:rsidRPr="004D24E0">
        <w:t>Območje strateških kart hrupa v Republiki Sloveniji</w:t>
      </w:r>
      <w:bookmarkEnd w:id="19"/>
    </w:p>
    <w:p w14:paraId="471C57F7" w14:textId="56643931" w:rsidR="00174BC8" w:rsidRPr="00174BC8" w:rsidRDefault="00BF40E8" w:rsidP="00685D24">
      <w:pPr>
        <w:jc w:val="center"/>
      </w:pPr>
      <w:r>
        <w:rPr>
          <w:noProof/>
          <w:lang w:eastAsia="sl-SI"/>
        </w:rPr>
        <w:drawing>
          <wp:inline distT="0" distB="0" distL="0" distR="0" wp14:anchorId="47DE5EA4" wp14:editId="7CDE2FE1">
            <wp:extent cx="5500800" cy="3906000"/>
            <wp:effectExtent l="19050" t="19050" r="24130" b="1841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0800" cy="3906000"/>
                    </a:xfrm>
                    <a:prstGeom prst="rect">
                      <a:avLst/>
                    </a:prstGeom>
                    <a:noFill/>
                    <a:ln w="9525">
                      <a:solidFill>
                        <a:schemeClr val="bg1">
                          <a:lumMod val="75000"/>
                        </a:schemeClr>
                      </a:solidFill>
                    </a:ln>
                  </pic:spPr>
                </pic:pic>
              </a:graphicData>
            </a:graphic>
          </wp:inline>
        </w:drawing>
      </w:r>
    </w:p>
    <w:p w14:paraId="78E48E40" w14:textId="5A346742" w:rsidR="007C64EC" w:rsidRPr="004D24E0" w:rsidRDefault="007C64EC" w:rsidP="00B65D06">
      <w:pPr>
        <w:pStyle w:val="Naslov1"/>
      </w:pPr>
      <w:bookmarkStart w:id="20" w:name="_Toc497724193"/>
      <w:bookmarkStart w:id="21" w:name="_Toc498606421"/>
      <w:bookmarkEnd w:id="17"/>
      <w:r w:rsidRPr="00836D5D">
        <w:lastRenderedPageBreak/>
        <w:t>Zakonska</w:t>
      </w:r>
      <w:r w:rsidRPr="004D24E0">
        <w:t xml:space="preserve"> podlaga</w:t>
      </w:r>
      <w:bookmarkEnd w:id="20"/>
      <w:bookmarkEnd w:id="21"/>
    </w:p>
    <w:p w14:paraId="73322043" w14:textId="29E17146" w:rsidR="007C64EC" w:rsidRPr="004D24E0" w:rsidRDefault="007C64EC" w:rsidP="007C64EC">
      <w:r w:rsidRPr="004D24E0">
        <w:t>Operativni program je izdelan na podlagi Uredbe o ocenjevanju in urejanju hrupa v okolju (Uradni list RS, št.</w:t>
      </w:r>
      <w:r w:rsidR="000A122C" w:rsidRPr="004D24E0">
        <w:t> </w:t>
      </w:r>
      <w:r w:rsidRPr="004D24E0">
        <w:t xml:space="preserve">121/04), ki v slovenski pravni red </w:t>
      </w:r>
      <w:r w:rsidR="00FE7017" w:rsidRPr="00FE7017">
        <w:t xml:space="preserve">prenaša </w:t>
      </w:r>
      <w:r w:rsidRPr="004D24E0">
        <w:t>določila direktive 2002/49/EC o ocenjevanju in upravljanju okoljskega hrupa</w:t>
      </w:r>
      <w:r w:rsidR="0028142C" w:rsidRPr="004D24E0">
        <w:t>, (v nadaljevanju, Direktiva END)</w:t>
      </w:r>
      <w:r w:rsidRPr="004D24E0">
        <w:t xml:space="preserve">. </w:t>
      </w:r>
      <w:r w:rsidR="0028142C" w:rsidRPr="004D24E0">
        <w:t>U</w:t>
      </w:r>
      <w:r w:rsidRPr="004D24E0">
        <w:t>redba določa, da se operativni programi izdelajo za območja, kjer obremenitve s hrupom povzročajo viri hrupa, zaradi katerih se pričakujejo največje obremenitve s hrupom (promet po pomembnih cestah in železniških progah ter velikih letališčih) in za območja zaokroženih poselitev, kjer lahko obremenitve s hrupom prizadenejo večje število ljudi.</w:t>
      </w:r>
    </w:p>
    <w:p w14:paraId="650CA3A6" w14:textId="77777777" w:rsidR="007C64EC" w:rsidRPr="004D24E0" w:rsidRDefault="007C64EC" w:rsidP="00C04480">
      <w:pPr>
        <w:pStyle w:val="Naslov2"/>
      </w:pPr>
      <w:bookmarkStart w:id="22" w:name="_Toc497724194"/>
      <w:bookmarkStart w:id="23" w:name="_Toc498606422"/>
      <w:bookmarkStart w:id="24" w:name="_Toc495390994"/>
      <w:r w:rsidRPr="0095460A">
        <w:t>Direktiva</w:t>
      </w:r>
      <w:r w:rsidRPr="004D24E0">
        <w:t xml:space="preserve"> o ocenjevanju in upravljanju okoljskega hrupa</w:t>
      </w:r>
      <w:bookmarkEnd w:id="22"/>
      <w:bookmarkEnd w:id="23"/>
    </w:p>
    <w:p w14:paraId="30EEF424" w14:textId="57DD6BED" w:rsidR="007C64EC" w:rsidRPr="004D24E0" w:rsidRDefault="007C64EC" w:rsidP="00B838E3">
      <w:pPr>
        <w:spacing w:before="120"/>
      </w:pPr>
      <w:r w:rsidRPr="004D24E0">
        <w:t xml:space="preserve">Glavni instrument </w:t>
      </w:r>
      <w:r w:rsidR="003C006E">
        <w:t>Evropske unije</w:t>
      </w:r>
      <w:r w:rsidRPr="004D24E0">
        <w:t xml:space="preserve"> za določitev </w:t>
      </w:r>
      <w:r w:rsidR="003C006E">
        <w:t>obremenjenosti okolja</w:t>
      </w:r>
      <w:r w:rsidRPr="004D24E0">
        <w:t xml:space="preserve"> s hrupom tako na ravni držav članic kot tudi na ravni </w:t>
      </w:r>
      <w:r w:rsidR="003C006E">
        <w:t>skupnosti</w:t>
      </w:r>
      <w:r w:rsidRPr="004D24E0">
        <w:t xml:space="preserve"> je Direktiva </w:t>
      </w:r>
      <w:r w:rsidR="0028142C" w:rsidRPr="004D24E0">
        <w:t xml:space="preserve">END, ki določa </w:t>
      </w:r>
      <w:r w:rsidRPr="004D24E0">
        <w:t xml:space="preserve">enoten pristop ocenjevanja izpostavljenosti prebivalcev hrupu na območju </w:t>
      </w:r>
      <w:r w:rsidR="003C006E">
        <w:t>Evropske unije</w:t>
      </w:r>
      <w:r w:rsidRPr="004D24E0">
        <w:t>, z namenom, da se države članice v celoti izognejo, preprečijo in zmanjšajo škodljive učinke okoljskega hrupa.</w:t>
      </w:r>
    </w:p>
    <w:p w14:paraId="5A18E4F0" w14:textId="5812CB9C" w:rsidR="007C64EC" w:rsidRPr="004D24E0" w:rsidRDefault="007C64EC" w:rsidP="00B838E3">
      <w:pPr>
        <w:spacing w:before="120"/>
      </w:pPr>
      <w:r w:rsidRPr="004D24E0">
        <w:t>Ocenjevanje hrupa (na strateški ravni oz. kartiranje hrupa), ki ga povzročajo cestni, železniški in letalski promet ter industrijska dejavnost ima skladno z Direktivo</w:t>
      </w:r>
      <w:r w:rsidR="003C006E">
        <w:t xml:space="preserve"> END</w:t>
      </w:r>
      <w:r w:rsidRPr="004D24E0">
        <w:t xml:space="preserve"> tri osnovne cilje:</w:t>
      </w:r>
    </w:p>
    <w:p w14:paraId="0813BF8E" w14:textId="57C9A17C" w:rsidR="007C64EC" w:rsidRPr="004D24E0" w:rsidRDefault="007C64EC" w:rsidP="0018126C">
      <w:pPr>
        <w:pStyle w:val="Alineja"/>
      </w:pPr>
      <w:r w:rsidRPr="004D24E0">
        <w:t>kot osnova za pripravo podatkov o obremenjenosti prebivalcev in okolja s hrupom ter njihovo posredovanje Komisiji,</w:t>
      </w:r>
    </w:p>
    <w:p w14:paraId="78A8616E" w14:textId="77777777" w:rsidR="007C64EC" w:rsidRPr="004D24E0" w:rsidRDefault="007C64EC" w:rsidP="0018126C">
      <w:pPr>
        <w:pStyle w:val="Alineja"/>
      </w:pPr>
      <w:r w:rsidRPr="004D24E0">
        <w:t xml:space="preserve">kot podlaga za informiranje javnosti o obremenjenosti s hrupom in njegovem vplivu in </w:t>
      </w:r>
    </w:p>
    <w:p w14:paraId="6EAEB7AA" w14:textId="77777777" w:rsidR="007C64EC" w:rsidRPr="004D24E0" w:rsidRDefault="007C64EC" w:rsidP="0018126C">
      <w:pPr>
        <w:pStyle w:val="Alineja"/>
      </w:pPr>
      <w:r w:rsidRPr="004D24E0">
        <w:t>kot podlaga za pripravo, sprejetje in izvedbo operativnih programov varstva pred hrupom.</w:t>
      </w:r>
    </w:p>
    <w:p w14:paraId="16908AFC" w14:textId="3B5ABEB9" w:rsidR="007C64EC" w:rsidRPr="004D24E0" w:rsidRDefault="007C64EC" w:rsidP="00B838E3">
      <w:pPr>
        <w:spacing w:before="120"/>
      </w:pPr>
      <w:r w:rsidRPr="004D24E0">
        <w:t xml:space="preserve">Direktiva </w:t>
      </w:r>
      <w:r w:rsidR="003C006E">
        <w:t xml:space="preserve">END </w:t>
      </w:r>
      <w:r w:rsidRPr="004D24E0">
        <w:t xml:space="preserve">nalaga državam članicam, da </w:t>
      </w:r>
      <w:r w:rsidR="00340AF5" w:rsidRPr="004D24E0">
        <w:t>vsakih</w:t>
      </w:r>
      <w:r w:rsidRPr="004D24E0">
        <w:t xml:space="preserve"> petih let</w:t>
      </w:r>
      <w:r w:rsidR="00340AF5" w:rsidRPr="004D24E0">
        <w:t xml:space="preserve"> (</w:t>
      </w:r>
      <w:r w:rsidR="007E2AAB">
        <w:t>l. </w:t>
      </w:r>
      <w:r w:rsidR="00340AF5" w:rsidRPr="004D24E0">
        <w:t xml:space="preserve">2007, </w:t>
      </w:r>
      <w:r w:rsidR="007E2AAB">
        <w:t>l. </w:t>
      </w:r>
      <w:r w:rsidR="00340AF5" w:rsidRPr="004D24E0">
        <w:t xml:space="preserve">2012, </w:t>
      </w:r>
      <w:r w:rsidR="007E2AAB">
        <w:t>l. </w:t>
      </w:r>
      <w:r w:rsidR="00340AF5" w:rsidRPr="004D24E0">
        <w:t>2017…)</w:t>
      </w:r>
      <w:r w:rsidRPr="004D24E0">
        <w:t xml:space="preserve">, </w:t>
      </w:r>
      <w:r w:rsidR="00340AF5" w:rsidRPr="004D24E0">
        <w:t xml:space="preserve">izdelajo </w:t>
      </w:r>
      <w:r w:rsidRPr="004D24E0">
        <w:t xml:space="preserve">strateške karte hrupa, ki </w:t>
      </w:r>
      <w:r w:rsidR="00340AF5" w:rsidRPr="004D24E0">
        <w:t>prikazujejo obremenjenost prebivalcev s</w:t>
      </w:r>
      <w:r w:rsidR="007E2AAB">
        <w:t xml:space="preserve"> hrupom ob upoštevanju prometa po cestah in železnicah</w:t>
      </w:r>
      <w:r w:rsidR="00340AF5" w:rsidRPr="004D24E0">
        <w:t xml:space="preserve"> iz prejšnjega koledarskega leta (</w:t>
      </w:r>
      <w:r w:rsidR="007E2AAB">
        <w:t>l. </w:t>
      </w:r>
      <w:r w:rsidR="00340AF5" w:rsidRPr="004D24E0">
        <w:t xml:space="preserve">2006, </w:t>
      </w:r>
      <w:r w:rsidR="007E2AAB">
        <w:t>l. </w:t>
      </w:r>
      <w:r w:rsidR="00340AF5" w:rsidRPr="004D24E0">
        <w:t xml:space="preserve">2011, </w:t>
      </w:r>
      <w:r w:rsidR="007E2AAB">
        <w:t>l. </w:t>
      </w:r>
      <w:r w:rsidR="00340AF5" w:rsidRPr="004D24E0">
        <w:t>2016…). Na podlagi strateških kart hrupa se v naslednjem kol</w:t>
      </w:r>
      <w:r w:rsidR="003C006E">
        <w:t>edarskem letu (</w:t>
      </w:r>
      <w:r w:rsidR="007E2AAB">
        <w:t>l. </w:t>
      </w:r>
      <w:r w:rsidR="003C006E">
        <w:t xml:space="preserve">2008, </w:t>
      </w:r>
      <w:r w:rsidR="007E2AAB">
        <w:t>l. </w:t>
      </w:r>
      <w:r w:rsidR="003C006E">
        <w:t xml:space="preserve">2013, </w:t>
      </w:r>
      <w:r w:rsidR="007E2AAB">
        <w:t>l. </w:t>
      </w:r>
      <w:r w:rsidR="003C006E">
        <w:t>2018</w:t>
      </w:r>
      <w:r w:rsidR="00340AF5" w:rsidRPr="004D24E0">
        <w:t xml:space="preserve">…) izdela </w:t>
      </w:r>
      <w:r w:rsidRPr="004D24E0">
        <w:t>operativn</w:t>
      </w:r>
      <w:r w:rsidR="00340AF5" w:rsidRPr="004D24E0">
        <w:t>i</w:t>
      </w:r>
      <w:r w:rsidRPr="004D24E0">
        <w:t xml:space="preserve"> program varstva pred hrupom.</w:t>
      </w:r>
    </w:p>
    <w:p w14:paraId="3E301C6C" w14:textId="214A62EE" w:rsidR="007E2AAB" w:rsidRDefault="007E2AAB" w:rsidP="00B838E3">
      <w:pPr>
        <w:spacing w:before="120"/>
      </w:pPr>
      <w:r>
        <w:t xml:space="preserve">Strateške karte hrupa, ki so bile izdelane v letu 2007, so zajele ceste </w:t>
      </w:r>
      <w:r w:rsidRPr="004D24E0">
        <w:t>s prometom več kot 6 milijonov vozil letno, železniške proge, z več kot 60.000 prevozov vlakov letno, letališč</w:t>
      </w:r>
      <w:r>
        <w:t>a</w:t>
      </w:r>
      <w:r w:rsidRPr="004D24E0">
        <w:t xml:space="preserve"> z več kot 50.000 premiki (seštevek vzletov in pristankov letal) letno in strnjena urbana naselja z več kot 250.000 prebivalci</w:t>
      </w:r>
      <w:r>
        <w:t>.</w:t>
      </w:r>
    </w:p>
    <w:p w14:paraId="7328D251" w14:textId="7990009A" w:rsidR="007E2AAB" w:rsidRDefault="007E2AAB" w:rsidP="00B838E3">
      <w:pPr>
        <w:spacing w:before="120"/>
      </w:pPr>
      <w:r>
        <w:t xml:space="preserve">Strateške karte hrupa, ki so bile izdelane v letu 2012, so zajele ceste </w:t>
      </w:r>
      <w:r w:rsidRPr="004D24E0">
        <w:t xml:space="preserve">s prometom več kot </w:t>
      </w:r>
      <w:r>
        <w:t>3</w:t>
      </w:r>
      <w:r w:rsidRPr="004D24E0">
        <w:t xml:space="preserve"> milijonov vozil letno, železniške proge, z več kot </w:t>
      </w:r>
      <w:r>
        <w:t>3</w:t>
      </w:r>
      <w:r w:rsidRPr="004D24E0">
        <w:t>0.000 prevozov vlakov letno, letališč</w:t>
      </w:r>
      <w:r>
        <w:t>a</w:t>
      </w:r>
      <w:r w:rsidRPr="004D24E0">
        <w:t xml:space="preserve"> z več kot 50.000 premiki (seštevek vzletov in pristankov letal) letno in strnjena urbana naselja z več kot </w:t>
      </w:r>
      <w:r>
        <w:t>100.000 prebivalcev.</w:t>
      </w:r>
    </w:p>
    <w:p w14:paraId="60BB46B3" w14:textId="420B32BE" w:rsidR="007C64EC" w:rsidRPr="004D24E0" w:rsidRDefault="007E2AAB" w:rsidP="00B838E3">
      <w:pPr>
        <w:spacing w:before="120"/>
      </w:pPr>
      <w:r>
        <w:t>Vse naslednje karte hrupa, tako tiste</w:t>
      </w:r>
      <w:r w:rsidR="00876AA7">
        <w:t>,</w:t>
      </w:r>
      <w:r>
        <w:t xml:space="preserve"> ki bodo izdelane v letu 2017, kot tudi </w:t>
      </w:r>
      <w:r w:rsidR="00876AA7">
        <w:t xml:space="preserve">v letu </w:t>
      </w:r>
      <w:r>
        <w:t>2023 bodo zajele enako prometne ceste, železniške proge in letališča ter enako poseljena urbana naselja kot strateške karte hrupa iz leta 2012.</w:t>
      </w:r>
      <w:r w:rsidR="00105244">
        <w:t xml:space="preserve"> </w:t>
      </w:r>
      <w:r>
        <w:t xml:space="preserve">Zaradi kvalitativnega preskoka </w:t>
      </w:r>
      <w:r w:rsidR="00105244">
        <w:t>v</w:t>
      </w:r>
      <w:r>
        <w:t xml:space="preserve"> števil</w:t>
      </w:r>
      <w:r w:rsidR="00105244">
        <w:t>u</w:t>
      </w:r>
      <w:r>
        <w:t xml:space="preserve"> obravnavanih cest </w:t>
      </w:r>
      <w:r w:rsidR="00105244">
        <w:t>v</w:t>
      </w:r>
      <w:r>
        <w:t xml:space="preserve"> </w:t>
      </w:r>
      <w:r w:rsidR="00105244">
        <w:t xml:space="preserve">strateških kartah hrupa iz leta </w:t>
      </w:r>
      <w:r w:rsidR="00876AA7">
        <w:t>2007 in leta 2012 se v poljudnih besedilih</w:t>
      </w:r>
      <w:r>
        <w:t>, ki obravnava</w:t>
      </w:r>
      <w:r w:rsidR="00105244">
        <w:t>jo</w:t>
      </w:r>
      <w:r>
        <w:t xml:space="preserve"> okoljski hrup pogosto uporablja izraz strateško kartiranje 1. faze</w:t>
      </w:r>
      <w:r w:rsidR="00105244">
        <w:t xml:space="preserve"> za strateške karte hrupa iz leta 2007</w:t>
      </w:r>
      <w:r>
        <w:t xml:space="preserve"> in strateško kartiranje 2. faze</w:t>
      </w:r>
      <w:r w:rsidR="00105244">
        <w:t xml:space="preserve"> za strateške karte hrupa iz leta 2012 in naprej</w:t>
      </w:r>
      <w:r>
        <w:t>.</w:t>
      </w:r>
    </w:p>
    <w:p w14:paraId="0B942655" w14:textId="4720B242" w:rsidR="007C64EC" w:rsidRPr="004D24E0" w:rsidRDefault="00F71D0A" w:rsidP="00C04480">
      <w:pPr>
        <w:pStyle w:val="Naslov2"/>
      </w:pPr>
      <w:bookmarkStart w:id="25" w:name="_Toc495390995"/>
      <w:bookmarkStart w:id="26" w:name="_Toc497724195"/>
      <w:bookmarkStart w:id="27" w:name="_Toc498606423"/>
      <w:r w:rsidRPr="00836D5D">
        <w:t>Ocenjevanje</w:t>
      </w:r>
      <w:r w:rsidRPr="004D24E0">
        <w:t xml:space="preserve"> in upravljanje okoljskega hrupa v s</w:t>
      </w:r>
      <w:r w:rsidR="007C64EC" w:rsidRPr="004D24E0">
        <w:t>lovensk</w:t>
      </w:r>
      <w:r w:rsidRPr="004D24E0">
        <w:t>i</w:t>
      </w:r>
      <w:r w:rsidR="007C64EC" w:rsidRPr="004D24E0">
        <w:t xml:space="preserve"> zakonodaj</w:t>
      </w:r>
      <w:r w:rsidRPr="004D24E0">
        <w:t>i</w:t>
      </w:r>
      <w:bookmarkEnd w:id="25"/>
      <w:bookmarkEnd w:id="26"/>
      <w:bookmarkEnd w:id="27"/>
    </w:p>
    <w:p w14:paraId="4D8F5488" w14:textId="78EDB1A2" w:rsidR="007C64EC" w:rsidRPr="004D24E0" w:rsidRDefault="00D238C5" w:rsidP="00B838E3">
      <w:pPr>
        <w:spacing w:before="120"/>
        <w:rPr>
          <w:rFonts w:cs="Arial"/>
        </w:rPr>
      </w:pPr>
      <w:r w:rsidRPr="004D24E0">
        <w:t xml:space="preserve">Okoljski hrup </w:t>
      </w:r>
      <w:r w:rsidR="007C64EC" w:rsidRPr="004D24E0">
        <w:t>oz. obremenjevanje okolja s hrupom je v Sloveniji obravnavano v naslednjih predpisih</w:t>
      </w:r>
      <w:r w:rsidR="007C64EC" w:rsidRPr="004D24E0">
        <w:rPr>
          <w:rFonts w:cs="Arial"/>
        </w:rPr>
        <w:t>:</w:t>
      </w:r>
    </w:p>
    <w:p w14:paraId="3BEE4766" w14:textId="171A9E27" w:rsidR="007C64EC" w:rsidRPr="004D24E0" w:rsidRDefault="007C64EC" w:rsidP="00B838E3">
      <w:pPr>
        <w:pStyle w:val="Odstavekseznama"/>
        <w:numPr>
          <w:ilvl w:val="0"/>
          <w:numId w:val="1"/>
        </w:numPr>
        <w:ind w:left="425" w:hanging="357"/>
        <w:contextualSpacing w:val="0"/>
        <w:rPr>
          <w:rFonts w:cs="Arial"/>
        </w:rPr>
      </w:pPr>
      <w:r w:rsidRPr="004D24E0">
        <w:rPr>
          <w:rFonts w:cs="Arial"/>
          <w:b/>
        </w:rPr>
        <w:t>Zakon o varstvu okolja</w:t>
      </w:r>
      <w:r w:rsidRPr="004D24E0">
        <w:rPr>
          <w:rFonts w:cs="Arial"/>
        </w:rPr>
        <w:t xml:space="preserve"> (</w:t>
      </w:r>
      <w:r w:rsidR="00F43486" w:rsidRPr="004D24E0">
        <w:rPr>
          <w:rFonts w:cs="Arial"/>
        </w:rPr>
        <w:t>Uradni list RS, št. 39/06 – uradno prečiščeno besedilo, 49/06 – ZMetD, 66/06 – odl. US, 33/07 – ZPNačrt, 57/08 – ZFO-1A, 70/08, 108/09, 108/09 – ZPNačrt-A, 48/12, 57/12, 92/13, 56/15, 102/15 in 30/16</w:t>
      </w:r>
      <w:r w:rsidRPr="004D24E0">
        <w:rPr>
          <w:rFonts w:cs="Arial"/>
        </w:rPr>
        <w:t>)</w:t>
      </w:r>
      <w:r w:rsidR="00F43486" w:rsidRPr="004D24E0">
        <w:rPr>
          <w:rFonts w:cs="Arial"/>
        </w:rPr>
        <w:t xml:space="preserve">. </w:t>
      </w:r>
      <w:r w:rsidRPr="004D24E0">
        <w:rPr>
          <w:rFonts w:cs="Arial"/>
        </w:rPr>
        <w:t>Zakon predstavlja splošen okvir za urejanje varstva okolja in določa temeljna načela varstva okolja, ukrepe varstva okolja, spremljanje stanja okolja, zbiranje in posredovanje informacij o stanju okolja in druga z varstvom okolja povezana vprašanja.</w:t>
      </w:r>
    </w:p>
    <w:p w14:paraId="5ABF3CDA" w14:textId="60183F0A" w:rsidR="007C64EC" w:rsidRPr="004D24E0" w:rsidRDefault="007C64EC" w:rsidP="00B838E3">
      <w:pPr>
        <w:pStyle w:val="Odstavekseznama"/>
        <w:numPr>
          <w:ilvl w:val="0"/>
          <w:numId w:val="1"/>
        </w:numPr>
        <w:ind w:left="425"/>
        <w:contextualSpacing w:val="0"/>
        <w:rPr>
          <w:rFonts w:cs="Arial"/>
        </w:rPr>
      </w:pPr>
      <w:r w:rsidRPr="004D24E0">
        <w:rPr>
          <w:rFonts w:cs="Arial"/>
          <w:b/>
          <w:bCs/>
        </w:rPr>
        <w:lastRenderedPageBreak/>
        <w:t>Uredba o ocenjevanju in urejanju hrupa v okolju</w:t>
      </w:r>
      <w:r w:rsidRPr="004D24E0">
        <w:rPr>
          <w:rFonts w:cs="Arial"/>
        </w:rPr>
        <w:t xml:space="preserve"> (Ur</w:t>
      </w:r>
      <w:r w:rsidR="00F43486" w:rsidRPr="004D24E0">
        <w:rPr>
          <w:rFonts w:cs="Arial"/>
        </w:rPr>
        <w:t>adni</w:t>
      </w:r>
      <w:r w:rsidRPr="004D24E0">
        <w:rPr>
          <w:rFonts w:cs="Arial"/>
        </w:rPr>
        <w:t xml:space="preserve"> list RS, št.</w:t>
      </w:r>
      <w:r w:rsidR="00F43486" w:rsidRPr="004D24E0">
        <w:rPr>
          <w:rFonts w:cs="Arial"/>
        </w:rPr>
        <w:t> </w:t>
      </w:r>
      <w:r w:rsidRPr="004D24E0">
        <w:rPr>
          <w:rFonts w:cs="Arial"/>
        </w:rPr>
        <w:t>121/04)</w:t>
      </w:r>
      <w:r w:rsidR="00F43486" w:rsidRPr="004D24E0">
        <w:rPr>
          <w:rFonts w:cs="Arial"/>
        </w:rPr>
        <w:t xml:space="preserve">. </w:t>
      </w:r>
      <w:r w:rsidRPr="004D24E0">
        <w:rPr>
          <w:rFonts w:cs="Arial"/>
        </w:rPr>
        <w:t xml:space="preserve">Uredba prenaša v slovenski pravni red Direktivo </w:t>
      </w:r>
      <w:r w:rsidR="00D238C5" w:rsidRPr="004D24E0">
        <w:rPr>
          <w:rFonts w:cs="Arial"/>
        </w:rPr>
        <w:t>END</w:t>
      </w:r>
      <w:r w:rsidRPr="004D24E0">
        <w:rPr>
          <w:rFonts w:cs="Arial"/>
        </w:rPr>
        <w:t xml:space="preserve">, </w:t>
      </w:r>
      <w:r w:rsidR="00C5013D">
        <w:rPr>
          <w:rFonts w:cs="Arial"/>
        </w:rPr>
        <w:t>tako</w:t>
      </w:r>
      <w:r w:rsidRPr="004D24E0">
        <w:rPr>
          <w:rFonts w:cs="Arial"/>
        </w:rPr>
        <w:t xml:space="preserve"> med drugim določa enotne kazalce za ocenjevanje obremenjenosti s hrupom, izdelavo strateških kart hrupa in </w:t>
      </w:r>
      <w:r w:rsidR="00D238C5" w:rsidRPr="004D24E0">
        <w:rPr>
          <w:rFonts w:cs="Arial"/>
        </w:rPr>
        <w:t xml:space="preserve">operativnega programa </w:t>
      </w:r>
      <w:r w:rsidRPr="004D24E0">
        <w:rPr>
          <w:rFonts w:cs="Arial"/>
        </w:rPr>
        <w:t>varstva pred hrupom.</w:t>
      </w:r>
    </w:p>
    <w:p w14:paraId="45633BE8" w14:textId="19DFF20F" w:rsidR="007C64EC" w:rsidRPr="004D24E0" w:rsidRDefault="007C64EC" w:rsidP="00B838E3">
      <w:pPr>
        <w:pStyle w:val="Odstavekseznama"/>
        <w:numPr>
          <w:ilvl w:val="0"/>
          <w:numId w:val="1"/>
        </w:numPr>
        <w:ind w:left="425" w:right="-98"/>
        <w:contextualSpacing w:val="0"/>
        <w:rPr>
          <w:rFonts w:cs="Arial"/>
        </w:rPr>
      </w:pPr>
      <w:r w:rsidRPr="004D24E0">
        <w:rPr>
          <w:rFonts w:cs="Arial"/>
          <w:b/>
          <w:bCs/>
        </w:rPr>
        <w:t>Uredba o mejnih vrednostih kazalcev hrupa v okolju</w:t>
      </w:r>
      <w:r w:rsidRPr="004D24E0">
        <w:rPr>
          <w:rFonts w:cs="Arial"/>
        </w:rPr>
        <w:t xml:space="preserve"> (Ur</w:t>
      </w:r>
      <w:r w:rsidR="00F43486" w:rsidRPr="004D24E0">
        <w:rPr>
          <w:rFonts w:cs="Arial"/>
        </w:rPr>
        <w:t>adni</w:t>
      </w:r>
      <w:r w:rsidRPr="004D24E0">
        <w:rPr>
          <w:rFonts w:cs="Arial"/>
        </w:rPr>
        <w:t xml:space="preserve"> list RS, št.</w:t>
      </w:r>
      <w:r w:rsidR="00F43486" w:rsidRPr="004D24E0">
        <w:rPr>
          <w:rFonts w:cs="Arial"/>
        </w:rPr>
        <w:t> </w:t>
      </w:r>
      <w:r w:rsidRPr="004D24E0">
        <w:rPr>
          <w:rFonts w:cs="Arial"/>
        </w:rPr>
        <w:t>105/05, 34/08, 109/09, 62/10)</w:t>
      </w:r>
      <w:r w:rsidR="00F43486" w:rsidRPr="004D24E0">
        <w:rPr>
          <w:rFonts w:cs="Arial"/>
        </w:rPr>
        <w:t xml:space="preserve">. </w:t>
      </w:r>
      <w:r w:rsidRPr="004D24E0">
        <w:rPr>
          <w:rFonts w:cs="Arial"/>
        </w:rPr>
        <w:t xml:space="preserve">Uredba določa pravila za razvrstitev poselitvenih in drugih območij na območja različnih stopenj varstva pred hrupom ter določa mejne vrednosti obremenitev </w:t>
      </w:r>
      <w:r w:rsidR="00D238C5" w:rsidRPr="004D24E0">
        <w:rPr>
          <w:rFonts w:cs="Arial"/>
        </w:rPr>
        <w:t xml:space="preserve">okolja </w:t>
      </w:r>
      <w:r w:rsidRPr="004D24E0">
        <w:rPr>
          <w:rFonts w:cs="Arial"/>
        </w:rPr>
        <w:t>s hrupom</w:t>
      </w:r>
      <w:r w:rsidR="00D238C5" w:rsidRPr="004D24E0">
        <w:rPr>
          <w:rFonts w:cs="Arial"/>
        </w:rPr>
        <w:t>.</w:t>
      </w:r>
      <w:r w:rsidR="00FE074A" w:rsidRPr="004D24E0">
        <w:rPr>
          <w:rFonts w:cs="Arial"/>
        </w:rPr>
        <w:t xml:space="preserve"> </w:t>
      </w:r>
      <w:r w:rsidR="003C38AC">
        <w:rPr>
          <w:rFonts w:cs="Arial"/>
        </w:rPr>
        <w:fldChar w:fldCharType="begin"/>
      </w:r>
      <w:r w:rsidR="003C38AC">
        <w:rPr>
          <w:rFonts w:cs="Arial"/>
        </w:rPr>
        <w:instrText xml:space="preserve"> REF  _Ref497726276 \* FirstCap \h  \* MERGEFORMAT </w:instrText>
      </w:r>
      <w:r w:rsidR="003C38AC">
        <w:rPr>
          <w:rFonts w:cs="Arial"/>
        </w:rPr>
      </w:r>
      <w:r w:rsidR="003C38AC">
        <w:rPr>
          <w:rFonts w:cs="Arial"/>
        </w:rPr>
        <w:fldChar w:fldCharType="separate"/>
      </w:r>
      <w:r w:rsidR="006F50D5">
        <w:t xml:space="preserve">Tabela </w:t>
      </w:r>
      <w:r w:rsidR="006F50D5">
        <w:rPr>
          <w:noProof/>
        </w:rPr>
        <w:t>1</w:t>
      </w:r>
      <w:r w:rsidR="003C38AC">
        <w:rPr>
          <w:rFonts w:cs="Arial"/>
        </w:rPr>
        <w:fldChar w:fldCharType="end"/>
      </w:r>
      <w:r w:rsidR="00B40CB3">
        <w:rPr>
          <w:rFonts w:cs="Arial"/>
        </w:rPr>
        <w:t xml:space="preserve"> </w:t>
      </w:r>
      <w:r w:rsidR="00FE074A" w:rsidRPr="004D24E0">
        <w:rPr>
          <w:rFonts w:cs="Arial"/>
        </w:rPr>
        <w:t xml:space="preserve">in </w:t>
      </w:r>
      <w:r w:rsidR="00B40CB3">
        <w:rPr>
          <w:rFonts w:cs="Arial"/>
        </w:rPr>
        <w:fldChar w:fldCharType="begin"/>
      </w:r>
      <w:r w:rsidR="00B40CB3">
        <w:rPr>
          <w:rFonts w:cs="Arial"/>
        </w:rPr>
        <w:instrText xml:space="preserve"> REF  _Ref497726285 \* Lower \h  \* MERGEFORMAT </w:instrText>
      </w:r>
      <w:r w:rsidR="00B40CB3">
        <w:rPr>
          <w:rFonts w:cs="Arial"/>
        </w:rPr>
      </w:r>
      <w:r w:rsidR="00B40CB3">
        <w:rPr>
          <w:rFonts w:cs="Arial"/>
        </w:rPr>
        <w:fldChar w:fldCharType="separate"/>
      </w:r>
      <w:r w:rsidR="006F50D5">
        <w:t xml:space="preserve">tabela </w:t>
      </w:r>
      <w:r w:rsidR="006F50D5">
        <w:rPr>
          <w:noProof/>
        </w:rPr>
        <w:t>2</w:t>
      </w:r>
      <w:r w:rsidR="00B40CB3">
        <w:rPr>
          <w:rFonts w:cs="Arial"/>
        </w:rPr>
        <w:fldChar w:fldCharType="end"/>
      </w:r>
      <w:r w:rsidR="00B40CB3">
        <w:rPr>
          <w:rFonts w:cs="Arial"/>
        </w:rPr>
        <w:t xml:space="preserve"> </w:t>
      </w:r>
      <w:r w:rsidR="00D238C5" w:rsidRPr="004D24E0">
        <w:rPr>
          <w:rFonts w:cs="Arial"/>
        </w:rPr>
        <w:t>prikazuje</w:t>
      </w:r>
      <w:r w:rsidR="00FE074A" w:rsidRPr="004D24E0">
        <w:rPr>
          <w:rFonts w:cs="Arial"/>
        </w:rPr>
        <w:t>ta</w:t>
      </w:r>
      <w:r w:rsidR="00D238C5" w:rsidRPr="004D24E0">
        <w:rPr>
          <w:rFonts w:cs="Arial"/>
        </w:rPr>
        <w:t xml:space="preserve"> mejne vrednosti kazalcev hrupa cest, železniških prog in industrijskih objektov, upoštevanih pri pripravi Operativnega programa varstva pred hrupom.</w:t>
      </w:r>
      <w:r w:rsidRPr="004D24E0">
        <w:rPr>
          <w:rFonts w:cs="Arial"/>
        </w:rPr>
        <w:t xml:space="preserve"> </w:t>
      </w:r>
    </w:p>
    <w:p w14:paraId="0AFE08EE" w14:textId="087105B2" w:rsidR="007C64EC" w:rsidRDefault="007C64EC" w:rsidP="007C64EC">
      <w:pPr>
        <w:ind w:left="360"/>
        <w:rPr>
          <w:rFonts w:cs="Arial"/>
        </w:rPr>
      </w:pPr>
    </w:p>
    <w:p w14:paraId="4C7877B6" w14:textId="1F6A9555" w:rsidR="00000C41" w:rsidRPr="004D24E0" w:rsidRDefault="00000C41" w:rsidP="00140935">
      <w:pPr>
        <w:pStyle w:val="Napis"/>
        <w:ind w:hanging="709"/>
      </w:pPr>
      <w:bookmarkStart w:id="28" w:name="_Ref497726276"/>
      <w:bookmarkStart w:id="29" w:name="_Toc498604861"/>
      <w:r>
        <w:t xml:space="preserve">Tabela </w:t>
      </w:r>
      <w:fldSimple w:instr=" SEQ Tabela \* ARABIC ">
        <w:r w:rsidR="006F50D5">
          <w:rPr>
            <w:noProof/>
          </w:rPr>
          <w:t>1</w:t>
        </w:r>
      </w:fldSimple>
      <w:bookmarkEnd w:id="28"/>
      <w:r>
        <w:t xml:space="preserve">: </w:t>
      </w:r>
      <w:r w:rsidRPr="004D24E0">
        <w:t xml:space="preserve">Mejne vrednosti kazalcev hrupa, ki ga povzroča </w:t>
      </w:r>
      <w:r w:rsidR="0033281E">
        <w:t>cestni in železniški promet</w:t>
      </w:r>
      <w:bookmarkEnd w:id="29"/>
    </w:p>
    <w:tbl>
      <w:tblPr>
        <w:tblW w:w="3282" w:type="pct"/>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559"/>
        <w:gridCol w:w="1418"/>
      </w:tblGrid>
      <w:tr w:rsidR="00105244" w:rsidRPr="008E31A6" w14:paraId="4E7950C9" w14:textId="4F2E1BF4" w:rsidTr="00F1168D">
        <w:trPr>
          <w:trHeight w:val="227"/>
        </w:trPr>
        <w:tc>
          <w:tcPr>
            <w:tcW w:w="3120" w:type="dxa"/>
            <w:shd w:val="clear" w:color="auto" w:fill="BFBFBF" w:themeFill="background1" w:themeFillShade="BF"/>
            <w:vAlign w:val="center"/>
          </w:tcPr>
          <w:p w14:paraId="283258E9" w14:textId="77777777" w:rsidR="005A72AD" w:rsidRPr="00F1168D" w:rsidRDefault="005A72AD" w:rsidP="005D2370">
            <w:pPr>
              <w:widowControl w:val="0"/>
              <w:jc w:val="left"/>
              <w:rPr>
                <w:rFonts w:cs="Arial"/>
                <w:color w:val="000000"/>
                <w:sz w:val="18"/>
                <w:szCs w:val="18"/>
              </w:rPr>
            </w:pPr>
            <w:r w:rsidRPr="00F1168D">
              <w:rPr>
                <w:rFonts w:cs="Arial"/>
                <w:color w:val="000000"/>
                <w:sz w:val="18"/>
                <w:szCs w:val="18"/>
              </w:rPr>
              <w:t xml:space="preserve">Območje varstva pred hrupom </w:t>
            </w:r>
          </w:p>
        </w:tc>
        <w:tc>
          <w:tcPr>
            <w:tcW w:w="1559" w:type="dxa"/>
            <w:shd w:val="clear" w:color="auto" w:fill="BFBFBF" w:themeFill="background1" w:themeFillShade="BF"/>
            <w:vAlign w:val="center"/>
          </w:tcPr>
          <w:p w14:paraId="0F169F93" w14:textId="4E1875AE" w:rsidR="005A72AD" w:rsidRPr="00F1168D" w:rsidRDefault="005A72AD" w:rsidP="005D2370">
            <w:pPr>
              <w:widowControl w:val="0"/>
              <w:ind w:left="436" w:hanging="708"/>
              <w:jc w:val="center"/>
              <w:rPr>
                <w:rFonts w:cs="Arial"/>
                <w:color w:val="000000"/>
                <w:sz w:val="18"/>
                <w:szCs w:val="18"/>
              </w:rPr>
            </w:pPr>
            <w:r w:rsidRPr="00F1168D">
              <w:rPr>
                <w:rFonts w:cs="Arial"/>
                <w:color w:val="000000"/>
                <w:sz w:val="18"/>
                <w:szCs w:val="18"/>
              </w:rPr>
              <w:t>L</w:t>
            </w:r>
            <w:r w:rsidRPr="00F1168D">
              <w:rPr>
                <w:rFonts w:cs="Arial"/>
                <w:color w:val="000000"/>
                <w:sz w:val="18"/>
                <w:szCs w:val="18"/>
                <w:vertAlign w:val="subscript"/>
              </w:rPr>
              <w:t>noč</w:t>
            </w:r>
            <w:r w:rsidR="00BE423F" w:rsidRPr="00F1168D">
              <w:rPr>
                <w:rFonts w:cs="Arial"/>
                <w:color w:val="000000"/>
                <w:sz w:val="18"/>
                <w:szCs w:val="18"/>
              </w:rPr>
              <w:t xml:space="preserve"> </w:t>
            </w:r>
            <w:r w:rsidRPr="00F1168D">
              <w:rPr>
                <w:rFonts w:cs="Arial"/>
                <w:color w:val="000000"/>
                <w:sz w:val="18"/>
                <w:szCs w:val="18"/>
              </w:rPr>
              <w:t>dB</w:t>
            </w:r>
            <w:r w:rsidR="00BE423F" w:rsidRPr="00F1168D">
              <w:rPr>
                <w:rFonts w:cs="Arial"/>
                <w:color w:val="000000"/>
                <w:sz w:val="18"/>
                <w:szCs w:val="18"/>
              </w:rPr>
              <w:t>(</w:t>
            </w:r>
            <w:r w:rsidRPr="00F1168D">
              <w:rPr>
                <w:rFonts w:cs="Arial"/>
                <w:color w:val="000000"/>
                <w:sz w:val="18"/>
                <w:szCs w:val="18"/>
              </w:rPr>
              <w:t>A)</w:t>
            </w:r>
          </w:p>
        </w:tc>
        <w:tc>
          <w:tcPr>
            <w:tcW w:w="1418" w:type="dxa"/>
            <w:shd w:val="clear" w:color="auto" w:fill="BFBFBF" w:themeFill="background1" w:themeFillShade="BF"/>
            <w:vAlign w:val="center"/>
          </w:tcPr>
          <w:p w14:paraId="71F4915B" w14:textId="77DD0365" w:rsidR="005A72AD" w:rsidRPr="00F1168D" w:rsidRDefault="005A72AD" w:rsidP="005D2370">
            <w:pPr>
              <w:widowControl w:val="0"/>
              <w:ind w:left="388" w:hanging="708"/>
              <w:jc w:val="center"/>
              <w:rPr>
                <w:rFonts w:cs="Arial"/>
                <w:color w:val="000000"/>
                <w:sz w:val="18"/>
                <w:szCs w:val="18"/>
              </w:rPr>
            </w:pPr>
            <w:r w:rsidRPr="00F1168D">
              <w:rPr>
                <w:rFonts w:cs="Arial"/>
                <w:color w:val="000000"/>
                <w:sz w:val="18"/>
                <w:szCs w:val="18"/>
              </w:rPr>
              <w:t>L</w:t>
            </w:r>
            <w:r w:rsidRPr="00F1168D">
              <w:rPr>
                <w:rFonts w:cs="Arial"/>
                <w:color w:val="000000"/>
                <w:sz w:val="18"/>
                <w:szCs w:val="18"/>
                <w:vertAlign w:val="subscript"/>
              </w:rPr>
              <w:t>dvn</w:t>
            </w:r>
            <w:r w:rsidR="00BE423F" w:rsidRPr="00F1168D">
              <w:rPr>
                <w:rFonts w:cs="Arial"/>
                <w:color w:val="000000"/>
                <w:sz w:val="18"/>
                <w:szCs w:val="18"/>
              </w:rPr>
              <w:t xml:space="preserve"> </w:t>
            </w:r>
            <w:r w:rsidR="00105244" w:rsidRPr="00F1168D">
              <w:rPr>
                <w:rFonts w:cs="Arial"/>
                <w:color w:val="000000"/>
                <w:sz w:val="18"/>
                <w:szCs w:val="18"/>
              </w:rPr>
              <w:t>dB</w:t>
            </w:r>
            <w:r w:rsidR="00BE423F" w:rsidRPr="00F1168D">
              <w:rPr>
                <w:rFonts w:cs="Arial"/>
                <w:color w:val="000000"/>
                <w:sz w:val="18"/>
                <w:szCs w:val="18"/>
              </w:rPr>
              <w:t>(</w:t>
            </w:r>
            <w:r w:rsidR="00105244" w:rsidRPr="00F1168D">
              <w:rPr>
                <w:rFonts w:cs="Arial"/>
                <w:color w:val="000000"/>
                <w:sz w:val="18"/>
                <w:szCs w:val="18"/>
              </w:rPr>
              <w:t>A)</w:t>
            </w:r>
          </w:p>
        </w:tc>
      </w:tr>
      <w:tr w:rsidR="00105244" w:rsidRPr="008E31A6" w14:paraId="4912B0AB" w14:textId="1E457DCF" w:rsidTr="00F1168D">
        <w:trPr>
          <w:trHeight w:val="227"/>
        </w:trPr>
        <w:tc>
          <w:tcPr>
            <w:tcW w:w="3120" w:type="dxa"/>
            <w:shd w:val="clear" w:color="auto" w:fill="auto"/>
            <w:vAlign w:val="center"/>
          </w:tcPr>
          <w:p w14:paraId="19BFAAAD" w14:textId="77777777" w:rsidR="005A72AD" w:rsidRPr="00F1168D" w:rsidRDefault="005A72AD" w:rsidP="005D2370">
            <w:pPr>
              <w:widowControl w:val="0"/>
              <w:jc w:val="left"/>
              <w:rPr>
                <w:rFonts w:cs="Arial"/>
                <w:color w:val="000000"/>
                <w:sz w:val="18"/>
                <w:szCs w:val="18"/>
              </w:rPr>
            </w:pPr>
            <w:r w:rsidRPr="00F1168D">
              <w:rPr>
                <w:rFonts w:cs="Arial"/>
                <w:color w:val="000000"/>
                <w:sz w:val="18"/>
                <w:szCs w:val="18"/>
              </w:rPr>
              <w:t>III. območje</w:t>
            </w:r>
          </w:p>
        </w:tc>
        <w:tc>
          <w:tcPr>
            <w:tcW w:w="1559" w:type="dxa"/>
            <w:shd w:val="clear" w:color="auto" w:fill="auto"/>
            <w:vAlign w:val="center"/>
          </w:tcPr>
          <w:p w14:paraId="08C24135" w14:textId="77777777" w:rsidR="005A72AD" w:rsidRPr="00F1168D" w:rsidRDefault="005A72AD" w:rsidP="005D2370">
            <w:pPr>
              <w:widowControl w:val="0"/>
              <w:ind w:left="436" w:hanging="425"/>
              <w:jc w:val="center"/>
              <w:rPr>
                <w:rFonts w:cs="Arial"/>
                <w:color w:val="000000"/>
                <w:sz w:val="18"/>
                <w:szCs w:val="18"/>
              </w:rPr>
            </w:pPr>
            <w:r w:rsidRPr="00F1168D">
              <w:rPr>
                <w:rFonts w:cs="Arial"/>
                <w:color w:val="000000"/>
                <w:sz w:val="18"/>
                <w:szCs w:val="18"/>
              </w:rPr>
              <w:t>55</w:t>
            </w:r>
          </w:p>
        </w:tc>
        <w:tc>
          <w:tcPr>
            <w:tcW w:w="1418" w:type="dxa"/>
            <w:shd w:val="clear" w:color="auto" w:fill="auto"/>
            <w:vAlign w:val="center"/>
          </w:tcPr>
          <w:p w14:paraId="1F4C3179" w14:textId="20335A5C" w:rsidR="005A72AD" w:rsidRPr="00F1168D" w:rsidRDefault="005A72AD" w:rsidP="005D2370">
            <w:pPr>
              <w:widowControl w:val="0"/>
              <w:jc w:val="center"/>
              <w:rPr>
                <w:rFonts w:cs="Arial"/>
                <w:color w:val="000000"/>
                <w:sz w:val="18"/>
                <w:szCs w:val="18"/>
              </w:rPr>
            </w:pPr>
            <w:r w:rsidRPr="00F1168D">
              <w:rPr>
                <w:rFonts w:cs="Arial"/>
                <w:color w:val="000000"/>
                <w:sz w:val="18"/>
                <w:szCs w:val="18"/>
              </w:rPr>
              <w:t>65</w:t>
            </w:r>
          </w:p>
        </w:tc>
      </w:tr>
    </w:tbl>
    <w:p w14:paraId="6A2C3461" w14:textId="3ACE998E" w:rsidR="00000C41" w:rsidRPr="008E31A6" w:rsidRDefault="00000C41" w:rsidP="00140935">
      <w:pPr>
        <w:pStyle w:val="Napis"/>
        <w:ind w:hanging="709"/>
      </w:pPr>
      <w:bookmarkStart w:id="30" w:name="_Ref497726285"/>
      <w:bookmarkStart w:id="31" w:name="_Toc498604862"/>
      <w:r>
        <w:t xml:space="preserve">Tabela </w:t>
      </w:r>
      <w:fldSimple w:instr=" SEQ Tabela \* ARABIC ">
        <w:r w:rsidR="006F50D5">
          <w:rPr>
            <w:noProof/>
          </w:rPr>
          <w:t>2</w:t>
        </w:r>
      </w:fldSimple>
      <w:bookmarkEnd w:id="30"/>
      <w:r>
        <w:t xml:space="preserve">: </w:t>
      </w:r>
      <w:r w:rsidRPr="008E31A6">
        <w:t>Mejne vrednosti kazalcev hrupa, ki ga povzročajo industrijske naprave</w:t>
      </w:r>
      <w:bookmarkEnd w:id="31"/>
    </w:p>
    <w:tbl>
      <w:tblPr>
        <w:tblW w:w="3282" w:type="pct"/>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503"/>
        <w:gridCol w:w="1474"/>
      </w:tblGrid>
      <w:tr w:rsidR="007C64EC" w:rsidRPr="008E31A6" w14:paraId="4A601A9F" w14:textId="77777777" w:rsidTr="00F1168D">
        <w:trPr>
          <w:trHeight w:val="283"/>
        </w:trPr>
        <w:tc>
          <w:tcPr>
            <w:tcW w:w="3120" w:type="dxa"/>
            <w:shd w:val="clear" w:color="auto" w:fill="BFBFBF" w:themeFill="background1" w:themeFillShade="BF"/>
            <w:vAlign w:val="center"/>
          </w:tcPr>
          <w:p w14:paraId="3E4BFF4C" w14:textId="77777777" w:rsidR="007C64EC" w:rsidRPr="00F1168D" w:rsidRDefault="007C64EC" w:rsidP="005D2370">
            <w:pPr>
              <w:widowControl w:val="0"/>
              <w:jc w:val="left"/>
              <w:rPr>
                <w:rFonts w:cs="Arial"/>
                <w:color w:val="000000"/>
                <w:sz w:val="18"/>
                <w:szCs w:val="18"/>
              </w:rPr>
            </w:pPr>
            <w:r w:rsidRPr="00F1168D">
              <w:rPr>
                <w:rFonts w:cs="Arial"/>
                <w:color w:val="000000"/>
                <w:sz w:val="18"/>
                <w:szCs w:val="18"/>
              </w:rPr>
              <w:t xml:space="preserve">Območje varstva pred hrupom </w:t>
            </w:r>
          </w:p>
        </w:tc>
        <w:tc>
          <w:tcPr>
            <w:tcW w:w="1503" w:type="dxa"/>
            <w:shd w:val="clear" w:color="auto" w:fill="BFBFBF" w:themeFill="background1" w:themeFillShade="BF"/>
            <w:vAlign w:val="center"/>
          </w:tcPr>
          <w:p w14:paraId="3B4E831F" w14:textId="416F3C34" w:rsidR="007C64EC" w:rsidRPr="00F1168D" w:rsidRDefault="007C64EC" w:rsidP="005D2370">
            <w:pPr>
              <w:widowControl w:val="0"/>
              <w:ind w:left="409" w:hanging="708"/>
              <w:jc w:val="center"/>
              <w:rPr>
                <w:rFonts w:cs="Arial"/>
                <w:color w:val="000000"/>
                <w:sz w:val="18"/>
                <w:szCs w:val="18"/>
              </w:rPr>
            </w:pPr>
            <w:r w:rsidRPr="00F1168D">
              <w:rPr>
                <w:rFonts w:cs="Arial"/>
                <w:color w:val="000000"/>
                <w:sz w:val="18"/>
                <w:szCs w:val="18"/>
              </w:rPr>
              <w:t>L</w:t>
            </w:r>
            <w:r w:rsidRPr="00F1168D">
              <w:rPr>
                <w:rFonts w:cs="Arial"/>
                <w:color w:val="000000"/>
                <w:sz w:val="18"/>
                <w:szCs w:val="18"/>
                <w:vertAlign w:val="subscript"/>
              </w:rPr>
              <w:t>noč</w:t>
            </w:r>
            <w:r w:rsidR="00BE423F" w:rsidRPr="00F1168D">
              <w:rPr>
                <w:rFonts w:cs="Arial"/>
                <w:color w:val="000000"/>
                <w:sz w:val="18"/>
                <w:szCs w:val="18"/>
              </w:rPr>
              <w:t xml:space="preserve"> </w:t>
            </w:r>
            <w:r w:rsidRPr="00F1168D">
              <w:rPr>
                <w:rFonts w:cs="Arial"/>
                <w:color w:val="000000"/>
                <w:sz w:val="18"/>
                <w:szCs w:val="18"/>
              </w:rPr>
              <w:t>dB</w:t>
            </w:r>
            <w:r w:rsidR="00BE423F" w:rsidRPr="00F1168D">
              <w:rPr>
                <w:rFonts w:cs="Arial"/>
                <w:color w:val="000000"/>
                <w:sz w:val="18"/>
                <w:szCs w:val="18"/>
              </w:rPr>
              <w:t>(</w:t>
            </w:r>
            <w:r w:rsidRPr="00F1168D">
              <w:rPr>
                <w:rFonts w:cs="Arial"/>
                <w:color w:val="000000"/>
                <w:sz w:val="18"/>
                <w:szCs w:val="18"/>
              </w:rPr>
              <w:t>A)</w:t>
            </w:r>
          </w:p>
        </w:tc>
        <w:tc>
          <w:tcPr>
            <w:tcW w:w="1474" w:type="dxa"/>
            <w:shd w:val="clear" w:color="auto" w:fill="BFBFBF" w:themeFill="background1" w:themeFillShade="BF"/>
            <w:vAlign w:val="center"/>
          </w:tcPr>
          <w:p w14:paraId="4E09005F" w14:textId="38F5F15E" w:rsidR="007C64EC" w:rsidRPr="00F1168D" w:rsidRDefault="007C64EC" w:rsidP="005D2370">
            <w:pPr>
              <w:widowControl w:val="0"/>
              <w:ind w:left="444" w:hanging="708"/>
              <w:jc w:val="center"/>
              <w:rPr>
                <w:rFonts w:cs="Arial"/>
                <w:color w:val="000000"/>
                <w:sz w:val="18"/>
                <w:szCs w:val="18"/>
              </w:rPr>
            </w:pPr>
            <w:r w:rsidRPr="00F1168D">
              <w:rPr>
                <w:rFonts w:cs="Arial"/>
                <w:color w:val="000000"/>
                <w:sz w:val="18"/>
                <w:szCs w:val="18"/>
              </w:rPr>
              <w:t>L</w:t>
            </w:r>
            <w:r w:rsidRPr="00F1168D">
              <w:rPr>
                <w:rFonts w:cs="Arial"/>
                <w:color w:val="000000"/>
                <w:sz w:val="18"/>
                <w:szCs w:val="18"/>
                <w:vertAlign w:val="subscript"/>
              </w:rPr>
              <w:t>dvn</w:t>
            </w:r>
            <w:r w:rsidR="00BE423F" w:rsidRPr="00F1168D">
              <w:rPr>
                <w:rFonts w:cs="Arial"/>
                <w:color w:val="000000"/>
                <w:sz w:val="18"/>
                <w:szCs w:val="18"/>
              </w:rPr>
              <w:t xml:space="preserve"> </w:t>
            </w:r>
            <w:r w:rsidRPr="00F1168D">
              <w:rPr>
                <w:rFonts w:cs="Arial"/>
                <w:color w:val="000000"/>
                <w:sz w:val="18"/>
                <w:szCs w:val="18"/>
              </w:rPr>
              <w:t>dB</w:t>
            </w:r>
            <w:r w:rsidR="00BE423F" w:rsidRPr="00F1168D">
              <w:rPr>
                <w:rFonts w:cs="Arial"/>
                <w:color w:val="000000"/>
                <w:sz w:val="18"/>
                <w:szCs w:val="18"/>
              </w:rPr>
              <w:t>(</w:t>
            </w:r>
            <w:r w:rsidRPr="00F1168D">
              <w:rPr>
                <w:rFonts w:cs="Arial"/>
                <w:color w:val="000000"/>
                <w:sz w:val="18"/>
                <w:szCs w:val="18"/>
              </w:rPr>
              <w:t>A)</w:t>
            </w:r>
          </w:p>
        </w:tc>
      </w:tr>
      <w:tr w:rsidR="007C64EC" w:rsidRPr="004D24E0" w14:paraId="32E19757" w14:textId="77777777" w:rsidTr="00F1168D">
        <w:trPr>
          <w:trHeight w:val="283"/>
        </w:trPr>
        <w:tc>
          <w:tcPr>
            <w:tcW w:w="3120" w:type="dxa"/>
            <w:shd w:val="clear" w:color="auto" w:fill="auto"/>
            <w:vAlign w:val="center"/>
          </w:tcPr>
          <w:p w14:paraId="6835498E" w14:textId="77777777" w:rsidR="007C64EC" w:rsidRPr="00F1168D" w:rsidRDefault="007C64EC" w:rsidP="005D2370">
            <w:pPr>
              <w:widowControl w:val="0"/>
              <w:jc w:val="left"/>
              <w:rPr>
                <w:rFonts w:cs="Arial"/>
                <w:color w:val="000000"/>
                <w:sz w:val="18"/>
                <w:szCs w:val="18"/>
              </w:rPr>
            </w:pPr>
            <w:r w:rsidRPr="00F1168D">
              <w:rPr>
                <w:rFonts w:cs="Arial"/>
                <w:color w:val="000000"/>
                <w:sz w:val="18"/>
                <w:szCs w:val="18"/>
              </w:rPr>
              <w:t>III. območje</w:t>
            </w:r>
          </w:p>
        </w:tc>
        <w:tc>
          <w:tcPr>
            <w:tcW w:w="1503" w:type="dxa"/>
            <w:shd w:val="clear" w:color="auto" w:fill="auto"/>
            <w:vAlign w:val="center"/>
          </w:tcPr>
          <w:p w14:paraId="6FBB5581" w14:textId="77777777" w:rsidR="007C64EC" w:rsidRPr="00F1168D" w:rsidRDefault="007C64EC" w:rsidP="005D2370">
            <w:pPr>
              <w:widowControl w:val="0"/>
              <w:ind w:left="409" w:hanging="409"/>
              <w:jc w:val="center"/>
              <w:rPr>
                <w:rFonts w:cs="Arial"/>
                <w:color w:val="000000"/>
                <w:sz w:val="18"/>
                <w:szCs w:val="18"/>
              </w:rPr>
            </w:pPr>
            <w:r w:rsidRPr="00F1168D">
              <w:rPr>
                <w:rFonts w:cs="Arial"/>
                <w:color w:val="000000"/>
                <w:sz w:val="18"/>
                <w:szCs w:val="18"/>
              </w:rPr>
              <w:t>48</w:t>
            </w:r>
          </w:p>
        </w:tc>
        <w:tc>
          <w:tcPr>
            <w:tcW w:w="1474" w:type="dxa"/>
            <w:shd w:val="clear" w:color="auto" w:fill="auto"/>
            <w:vAlign w:val="center"/>
          </w:tcPr>
          <w:p w14:paraId="00CC262F" w14:textId="470FB55B" w:rsidR="007C64EC" w:rsidRPr="00F1168D" w:rsidRDefault="007C64EC" w:rsidP="005D2370">
            <w:pPr>
              <w:widowControl w:val="0"/>
              <w:ind w:left="35" w:hanging="35"/>
              <w:jc w:val="center"/>
              <w:rPr>
                <w:rFonts w:cs="Arial"/>
                <w:color w:val="000000"/>
                <w:sz w:val="18"/>
                <w:szCs w:val="18"/>
              </w:rPr>
            </w:pPr>
            <w:r w:rsidRPr="00F1168D">
              <w:rPr>
                <w:rFonts w:cs="Arial"/>
                <w:color w:val="000000"/>
                <w:sz w:val="18"/>
                <w:szCs w:val="18"/>
              </w:rPr>
              <w:t>58</w:t>
            </w:r>
          </w:p>
        </w:tc>
      </w:tr>
    </w:tbl>
    <w:p w14:paraId="681F5ADB" w14:textId="77777777" w:rsidR="007C64EC" w:rsidRPr="0095460A" w:rsidRDefault="007C64EC" w:rsidP="00C04480">
      <w:pPr>
        <w:pStyle w:val="Naslov2"/>
      </w:pPr>
      <w:bookmarkStart w:id="32" w:name="_Toc497724196"/>
      <w:bookmarkStart w:id="33" w:name="_Toc498606424"/>
      <w:bookmarkStart w:id="34" w:name="_Hlk498095684"/>
      <w:r w:rsidRPr="0095460A">
        <w:t>Hrup v strateških dokumentih</w:t>
      </w:r>
      <w:bookmarkEnd w:id="32"/>
      <w:bookmarkEnd w:id="33"/>
      <w:r w:rsidRPr="0095460A">
        <w:t xml:space="preserve"> </w:t>
      </w:r>
    </w:p>
    <w:p w14:paraId="15ED790D" w14:textId="00669A01" w:rsidR="007C64EC" w:rsidRDefault="007C64EC" w:rsidP="007C64EC">
      <w:pPr>
        <w:rPr>
          <w:rFonts w:cs="Arial"/>
        </w:rPr>
      </w:pPr>
      <w:r w:rsidRPr="004D24E0">
        <w:rPr>
          <w:rFonts w:cs="Arial"/>
        </w:rPr>
        <w:t>Hrup je (posredno) obravnavan tudi v strateških, programskih in operativnih dokumentih s področja varstva okolja in s področja urejanja prometa ter gradnje prometne infrastrukture, ki so na kratko predstavljeni v nadaljevanju.</w:t>
      </w:r>
    </w:p>
    <w:p w14:paraId="51DC07E6" w14:textId="71EE43F0" w:rsidR="00782754" w:rsidRDefault="00782754" w:rsidP="00B86FB5">
      <w:pPr>
        <w:pStyle w:val="OPHPodnaslov"/>
        <w:spacing w:before="120" w:after="60" w:line="240" w:lineRule="atLeast"/>
        <w:ind w:left="0" w:firstLine="0"/>
      </w:pPr>
      <w:r>
        <w:t xml:space="preserve">Operativni program varstva pred hrupom, ki ga povzroča promet po pomembnih železniških progah in </w:t>
      </w:r>
      <w:r w:rsidRPr="00B86FB5">
        <w:t>pomembnih</w:t>
      </w:r>
      <w:r>
        <w:t xml:space="preserve"> </w:t>
      </w:r>
      <w:r w:rsidRPr="007B2DB1">
        <w:t>cestah</w:t>
      </w:r>
      <w:r>
        <w:t xml:space="preserve"> prve faze zunaj območja MOL za obdobje 2012-2017</w:t>
      </w:r>
    </w:p>
    <w:p w14:paraId="5CB130B8" w14:textId="68F68280" w:rsidR="00782754" w:rsidRPr="00BF40E8" w:rsidRDefault="00782754" w:rsidP="00782754">
      <w:r w:rsidRPr="00BF40E8">
        <w:t xml:space="preserve">Operativni program varstva pred hrupom, ki ga povzroča promet po pomembnih železniških progah in cestah </w:t>
      </w:r>
      <w:r w:rsidR="002457B9" w:rsidRPr="00BF40E8">
        <w:t>1.</w:t>
      </w:r>
      <w:r w:rsidRPr="00BF40E8">
        <w:t xml:space="preserve"> faze zunaj območja MOL za obdobje 2012–2017 ob</w:t>
      </w:r>
      <w:r w:rsidR="002457B9" w:rsidRPr="00BF40E8">
        <w:t>ravnava</w:t>
      </w:r>
      <w:r w:rsidRPr="00BF40E8">
        <w:t xml:space="preserve"> območja v bližini železniških prog z več kot 60.000 prevozov vlakov leta 2006 in območja v bližini cest z več kot 6 milijonov prevozov vozil leta 2006 </w:t>
      </w:r>
      <w:r w:rsidRPr="00BF40E8">
        <w:rPr>
          <w:rFonts w:ascii="Cambria Math" w:hAnsi="Cambria Math" w:cs="Cambria Math"/>
        </w:rPr>
        <w:t>‐</w:t>
      </w:r>
      <w:r w:rsidRPr="00BF40E8">
        <w:t xml:space="preserve"> a le tista območja v bližini navedenih prometnih povezav, ki so zunaj Mestne občine Ljubljana.</w:t>
      </w:r>
    </w:p>
    <w:p w14:paraId="6BBFD19D" w14:textId="77777777" w:rsidR="007C64EC" w:rsidRPr="00B7026C" w:rsidRDefault="007C64EC" w:rsidP="00B86FB5">
      <w:pPr>
        <w:pStyle w:val="OPHPodnaslov"/>
        <w:spacing w:before="120" w:after="60" w:line="240" w:lineRule="atLeast"/>
        <w:ind w:left="0" w:firstLine="0"/>
      </w:pPr>
      <w:r w:rsidRPr="00B7026C">
        <w:t>Resolucija o Nacionalnem programu varstva okolja (ReNPVO)</w:t>
      </w:r>
    </w:p>
    <w:p w14:paraId="38D9596A" w14:textId="22C52131" w:rsidR="007C64EC" w:rsidRPr="004D24E0" w:rsidRDefault="007C64EC" w:rsidP="00B838E3">
      <w:pPr>
        <w:spacing w:before="120"/>
        <w:rPr>
          <w:rFonts w:cs="Arial"/>
        </w:rPr>
      </w:pPr>
      <w:r w:rsidRPr="004D24E0">
        <w:rPr>
          <w:rFonts w:cs="Arial"/>
        </w:rPr>
        <w:t>Med dokumenti strateškega, programskega ali operativnega značaja s področja varstva okolja obravnava obremenitev okolja s hrupom Nacionalni program varstva okolja (Resolucija o Nacionaln</w:t>
      </w:r>
      <w:r w:rsidR="0097022E">
        <w:rPr>
          <w:rFonts w:cs="Arial"/>
        </w:rPr>
        <w:t>em programu varstva okolja 2005–</w:t>
      </w:r>
      <w:r w:rsidRPr="004D24E0">
        <w:rPr>
          <w:rFonts w:cs="Arial"/>
        </w:rPr>
        <w:t>201</w:t>
      </w:r>
      <w:r w:rsidR="0097022E">
        <w:rPr>
          <w:rFonts w:cs="Arial"/>
        </w:rPr>
        <w:t>2</w:t>
      </w:r>
      <w:r w:rsidR="00536DCD" w:rsidRPr="004D24E0">
        <w:rPr>
          <w:rFonts w:cs="Arial"/>
        </w:rPr>
        <w:t>, Uradni list RS, št.</w:t>
      </w:r>
      <w:r w:rsidR="00CA1E40">
        <w:rPr>
          <w:rFonts w:cs="Arial"/>
        </w:rPr>
        <w:t> </w:t>
      </w:r>
      <w:r w:rsidR="00536DCD" w:rsidRPr="004D24E0">
        <w:rPr>
          <w:rFonts w:cs="Arial"/>
        </w:rPr>
        <w:t>2/</w:t>
      </w:r>
      <w:r w:rsidR="00921C8A">
        <w:rPr>
          <w:rFonts w:cs="Arial"/>
        </w:rPr>
        <w:t>06).</w:t>
      </w:r>
    </w:p>
    <w:p w14:paraId="05480836" w14:textId="002240C8" w:rsidR="007C64EC" w:rsidRPr="004D24E0" w:rsidRDefault="007C64EC" w:rsidP="00B838E3">
      <w:pPr>
        <w:spacing w:before="120"/>
        <w:rPr>
          <w:rFonts w:cs="Arial"/>
        </w:rPr>
      </w:pPr>
      <w:r w:rsidRPr="004D24E0">
        <w:rPr>
          <w:rFonts w:cs="Arial"/>
        </w:rPr>
        <w:t>Na obremenitve s hrupom in posledično na u</w:t>
      </w:r>
      <w:r w:rsidR="002457B9">
        <w:rPr>
          <w:rFonts w:cs="Arial"/>
        </w:rPr>
        <w:t>krepe za njegovo obvladovanje</w:t>
      </w:r>
      <w:r w:rsidRPr="004D24E0">
        <w:rPr>
          <w:rFonts w:cs="Arial"/>
        </w:rPr>
        <w:t xml:space="preserve"> vplivajo tudi ukrepi drugih programov s področja varstva okolja, kot so na primer ukrepi za varstvo zunanjega zraka pred onesnaženjem, ukrepi za doseganje nacionalnih zgornjih mej emisij zunanjega zraka ali ukrepi za zmanjševanje emisij toplogrednih plinov. Ti programi pa ne vsebujejo tudi ocene vpliva teh ukrepov na obremenitve okolja s hrupom.</w:t>
      </w:r>
    </w:p>
    <w:p w14:paraId="51116A17" w14:textId="1DE5F97D" w:rsidR="007C64EC" w:rsidRPr="00B7026C" w:rsidRDefault="007C64EC" w:rsidP="00B86FB5">
      <w:pPr>
        <w:pStyle w:val="OPHPodnaslov"/>
        <w:spacing w:before="120" w:after="60" w:line="240" w:lineRule="atLeast"/>
        <w:ind w:left="0" w:firstLine="0"/>
      </w:pPr>
      <w:r w:rsidRPr="00B7026C">
        <w:t xml:space="preserve">Resolucija o prometni politiki Republike Slovenije </w:t>
      </w:r>
      <w:r w:rsidR="00B44F97">
        <w:t>(Intermodalnost: čas za sinergijo)</w:t>
      </w:r>
    </w:p>
    <w:p w14:paraId="241FE19A" w14:textId="20552908" w:rsidR="007C64EC" w:rsidRDefault="007C64EC" w:rsidP="007C64EC">
      <w:pPr>
        <w:rPr>
          <w:rFonts w:cs="Arial"/>
        </w:rPr>
      </w:pPr>
      <w:r w:rsidRPr="004D24E0">
        <w:rPr>
          <w:rFonts w:cs="Arial"/>
        </w:rPr>
        <w:t>Prometna politika je v Sloveniji določena z Resolucijo o prometni polit</w:t>
      </w:r>
      <w:r w:rsidR="0097022E">
        <w:rPr>
          <w:rFonts w:cs="Arial"/>
        </w:rPr>
        <w:t>iki Republike Slovenije</w:t>
      </w:r>
      <w:r w:rsidR="00B44F97">
        <w:rPr>
          <w:rFonts w:cs="Arial"/>
        </w:rPr>
        <w:t xml:space="preserve"> (Intermodalnost čas za sinergijo)</w:t>
      </w:r>
      <w:r w:rsidRPr="004D24E0">
        <w:rPr>
          <w:rFonts w:cs="Arial"/>
        </w:rPr>
        <w:t xml:space="preserve"> (Uradni list RS, št. 58/06), ki vidik</w:t>
      </w:r>
      <w:r w:rsidR="00317368">
        <w:rPr>
          <w:rFonts w:cs="Arial"/>
        </w:rPr>
        <w:t>a</w:t>
      </w:r>
      <w:r w:rsidRPr="004D24E0">
        <w:rPr>
          <w:rFonts w:cs="Arial"/>
        </w:rPr>
        <w:t xml:space="preserve"> nastajanja hrupa zaradi prometa neposredno ne obravnava, a določa cilje in ukrepe, ki vplivajo na stanje obremenjenosti okolja s hrupom. Slovenija si prizadeva za trajnostno prometno politiko, ki z ukrepi za zmanjšanje zastojev in onesnaženosti ter za spodbujanje čistejšega javnega in tovornega prometa vpliva tudi na obremenjenost s hrupom.</w:t>
      </w:r>
    </w:p>
    <w:p w14:paraId="7E13C935" w14:textId="5E8698D2" w:rsidR="0018126C" w:rsidRDefault="0018126C" w:rsidP="007C64EC">
      <w:pPr>
        <w:rPr>
          <w:rFonts w:cs="Arial"/>
        </w:rPr>
      </w:pPr>
    </w:p>
    <w:p w14:paraId="6CA186FB" w14:textId="77777777" w:rsidR="0018126C" w:rsidRPr="004D24E0" w:rsidRDefault="0018126C" w:rsidP="007C64EC">
      <w:pPr>
        <w:rPr>
          <w:rFonts w:cs="Arial"/>
        </w:rPr>
      </w:pPr>
    </w:p>
    <w:p w14:paraId="69D488B6" w14:textId="77777777" w:rsidR="00AC0083" w:rsidRDefault="00AC0083" w:rsidP="00B86FB5">
      <w:pPr>
        <w:pStyle w:val="OPHPodnaslov"/>
        <w:spacing w:before="120" w:after="60" w:line="240" w:lineRule="atLeast"/>
        <w:ind w:left="0" w:firstLine="0"/>
      </w:pPr>
      <w:bookmarkStart w:id="35" w:name="_Toc497724197"/>
      <w:r w:rsidRPr="00B44F97">
        <w:lastRenderedPageBreak/>
        <w:t>Strategija razvoja prometa v Republiki Sloveniji in Nacionalni program razvoja prometa v Republiki Sloveniji za obdobje do leta 2030</w:t>
      </w:r>
    </w:p>
    <w:p w14:paraId="21D0C65A" w14:textId="51D713D6" w:rsidR="00AC0083" w:rsidRDefault="00AC0083" w:rsidP="00AC0083">
      <w:pPr>
        <w:spacing w:before="120"/>
        <w:rPr>
          <w:rFonts w:cs="Arial"/>
          <w:szCs w:val="20"/>
        </w:rPr>
      </w:pPr>
      <w:r w:rsidRPr="003C0588">
        <w:rPr>
          <w:rFonts w:cs="Arial"/>
          <w:szCs w:val="20"/>
        </w:rPr>
        <w:t>Vlada Republike Slovenije je na svoji 48. redni seji dne 29.</w:t>
      </w:r>
      <w:r>
        <w:rPr>
          <w:rFonts w:cs="Arial"/>
          <w:szCs w:val="20"/>
        </w:rPr>
        <w:t> </w:t>
      </w:r>
      <w:r w:rsidRPr="003C0588">
        <w:rPr>
          <w:rFonts w:cs="Arial"/>
          <w:szCs w:val="20"/>
        </w:rPr>
        <w:t>7.</w:t>
      </w:r>
      <w:r>
        <w:rPr>
          <w:rFonts w:cs="Arial"/>
          <w:szCs w:val="20"/>
        </w:rPr>
        <w:t> </w:t>
      </w:r>
      <w:r w:rsidRPr="003C0588">
        <w:rPr>
          <w:rFonts w:cs="Arial"/>
          <w:szCs w:val="20"/>
        </w:rPr>
        <w:t xml:space="preserve">2015 sprejela </w:t>
      </w:r>
      <w:r w:rsidRPr="00B70AA2">
        <w:rPr>
          <w:rFonts w:cs="Arial"/>
          <w:szCs w:val="20"/>
        </w:rPr>
        <w:t>Strategijo razvoja prometa v Republiki Sloveniji</w:t>
      </w:r>
      <w:r w:rsidRPr="003C0588">
        <w:rPr>
          <w:rFonts w:cs="Arial"/>
          <w:szCs w:val="20"/>
        </w:rPr>
        <w:t xml:space="preserve"> in </w:t>
      </w:r>
      <w:r w:rsidRPr="00B70AA2">
        <w:rPr>
          <w:rFonts w:cs="Arial"/>
          <w:szCs w:val="20"/>
        </w:rPr>
        <w:t>Okoljsko poročilo za celovito presojo vplivov na okolje za Strategijo razvoja prometa v Republiki Sloveniji</w:t>
      </w:r>
      <w:r w:rsidRPr="003C0588">
        <w:rPr>
          <w:rFonts w:cs="Arial"/>
          <w:szCs w:val="20"/>
        </w:rPr>
        <w:t xml:space="preserve"> (sklep št.: 37000-3/2015/8). Na osnovi Strategije je bila pripravljena </w:t>
      </w:r>
      <w:r w:rsidRPr="00B70AA2">
        <w:rPr>
          <w:rFonts w:cs="Arial"/>
          <w:szCs w:val="20"/>
        </w:rPr>
        <w:t xml:space="preserve">Resolucija o nacionalnem programu razvoja prometa v Republiki Sloveniji za obdobje do leta 2030 </w:t>
      </w:r>
      <w:r w:rsidRPr="003C0588">
        <w:rPr>
          <w:rFonts w:cs="Arial"/>
          <w:szCs w:val="20"/>
        </w:rPr>
        <w:t xml:space="preserve">(Uradni list RS, št. 75/2016 z dne 30. novembra 2016) s priloženo preglednico načrtovanih ukrepov. Vsi ukrepi bodo letno preverjeni in operacionalizirani z </w:t>
      </w:r>
      <w:r w:rsidRPr="00B70AA2">
        <w:rPr>
          <w:rFonts w:cs="Arial"/>
          <w:szCs w:val="20"/>
        </w:rPr>
        <w:t>operativnimi načrti</w:t>
      </w:r>
      <w:r w:rsidRPr="003C0588">
        <w:rPr>
          <w:rFonts w:cs="Arial"/>
          <w:szCs w:val="20"/>
        </w:rPr>
        <w:t xml:space="preserve"> izdelanimi v obliki drsnega plana načrtovanih ukrepov za obdobje naslednjih šestih let.  </w:t>
      </w:r>
    </w:p>
    <w:p w14:paraId="75369520" w14:textId="77777777" w:rsidR="00AC0083" w:rsidRDefault="00AC0083" w:rsidP="00AC0083">
      <w:pPr>
        <w:spacing w:before="120"/>
        <w:rPr>
          <w:rFonts w:cs="Arial"/>
          <w:szCs w:val="20"/>
        </w:rPr>
      </w:pPr>
      <w:r w:rsidRPr="00B70AA2">
        <w:rPr>
          <w:rFonts w:cs="Arial"/>
          <w:szCs w:val="20"/>
        </w:rPr>
        <w:t>Sistem celovitega načrtovanja razvoja na področju prometa in prometne infrastrukture temelji na znotraj sektorski in medsektorski usklajeni viziji. V Resoluciji o nacionalnem programu razvoja prometa so določene konkretnejše dejavnosti za celovit razvoj prometa in prometne infrastrukture ter njihove nosilce, ki izhajajo iz ukrepov, opredeljenih v Strategiji razvoja prometa v Republiki Sloveniji. Poudarek je na okolju prijaznih načinih prometa in trajnostni mobilnosti. Resolucija obravnava tudi ukrepe za preprečitev, omilitev in čim popolnejšo odpravo posledic na okolje, naravo, zdravje ljudi idr, med katerimi so tudi ukrepi varstva pred hrupom.</w:t>
      </w:r>
    </w:p>
    <w:p w14:paraId="61562224" w14:textId="77777777" w:rsidR="00AC0083" w:rsidRPr="003C0588" w:rsidRDefault="00AC0083" w:rsidP="00AC0083">
      <w:pPr>
        <w:spacing w:before="120"/>
        <w:rPr>
          <w:rFonts w:cs="Arial"/>
          <w:szCs w:val="20"/>
        </w:rPr>
      </w:pPr>
      <w:r w:rsidRPr="003C0588">
        <w:rPr>
          <w:rFonts w:cs="Arial"/>
          <w:szCs w:val="20"/>
        </w:rPr>
        <w:t xml:space="preserve">Načrtovane novogradnje in rekonstrukcije državne cestne infrastrukture bodo izvedene ob upoštevanju vseh sodobnih standardov varovanja okolja. Z njihovo realizacijo bo promet potekal po sodobnih prometnicah namesto obstoječega stanja, ki ne dosega tako visokih standardov varovanja okolja. </w:t>
      </w:r>
    </w:p>
    <w:p w14:paraId="4068A8CD" w14:textId="77777777" w:rsidR="00AC0083" w:rsidRPr="003C0588" w:rsidRDefault="00AC0083" w:rsidP="00AC0083">
      <w:pPr>
        <w:spacing w:before="120"/>
        <w:rPr>
          <w:rFonts w:cs="Arial"/>
          <w:szCs w:val="20"/>
        </w:rPr>
      </w:pPr>
      <w:r w:rsidRPr="003C0588">
        <w:rPr>
          <w:rFonts w:cs="Arial"/>
          <w:szCs w:val="20"/>
        </w:rPr>
        <w:t xml:space="preserve">Predvidena je izvedba omilitvenega ukrepa, ki bo izboljšal stanje obremenjenosti okolja na obstoječih prometnicah. V okviru tega ukrepa je predvideno izvajanje aktivnosti po Operativnem programu varstva pred hrupom. </w:t>
      </w:r>
    </w:p>
    <w:p w14:paraId="0A20A5A1" w14:textId="77777777" w:rsidR="00AC0083" w:rsidRPr="003C0588" w:rsidRDefault="00AC0083" w:rsidP="00AC0083">
      <w:pPr>
        <w:spacing w:before="120"/>
        <w:rPr>
          <w:rFonts w:cs="Arial"/>
          <w:szCs w:val="20"/>
        </w:rPr>
      </w:pPr>
      <w:r w:rsidRPr="003C0588">
        <w:rPr>
          <w:rFonts w:cs="Arial"/>
          <w:szCs w:val="20"/>
        </w:rPr>
        <w:t xml:space="preserve">K zmanjšanju hrupne obremenjenosti okolja bodo prispevali tudi ostali načrtovani ukrepi, kot so naslednji: </w:t>
      </w:r>
    </w:p>
    <w:p w14:paraId="217ECD35" w14:textId="77777777" w:rsidR="00AC0083" w:rsidRPr="003C0588" w:rsidRDefault="00AC0083" w:rsidP="00835654">
      <w:pPr>
        <w:numPr>
          <w:ilvl w:val="0"/>
          <w:numId w:val="52"/>
        </w:numPr>
        <w:ind w:left="714" w:hanging="357"/>
        <w:rPr>
          <w:rFonts w:cs="Arial"/>
          <w:szCs w:val="20"/>
        </w:rPr>
      </w:pPr>
      <w:r w:rsidRPr="003C0588">
        <w:rPr>
          <w:rFonts w:cs="Arial"/>
          <w:szCs w:val="20"/>
        </w:rPr>
        <w:t xml:space="preserve">ukrep spodbujanja rabe ekoloških vozil in izgradnje omrežja za polnilne postaje bo povečal obseg manj hrupnih vozil na slovenskih cestah, </w:t>
      </w:r>
    </w:p>
    <w:p w14:paraId="18933B2E" w14:textId="77777777" w:rsidR="00AC0083" w:rsidRPr="003C0588" w:rsidRDefault="00AC0083" w:rsidP="00835654">
      <w:pPr>
        <w:numPr>
          <w:ilvl w:val="0"/>
          <w:numId w:val="52"/>
        </w:numPr>
        <w:ind w:left="714" w:hanging="357"/>
        <w:rPr>
          <w:rFonts w:cs="Arial"/>
          <w:szCs w:val="20"/>
        </w:rPr>
      </w:pPr>
      <w:r w:rsidRPr="003C0588">
        <w:rPr>
          <w:rFonts w:cs="Arial"/>
          <w:szCs w:val="20"/>
        </w:rPr>
        <w:t>ukrep omejevalne politike parkiranja bo pripomogel k razbremenitvi prometa v mestnih središčih,</w:t>
      </w:r>
    </w:p>
    <w:p w14:paraId="63520DC7" w14:textId="77777777" w:rsidR="00AC0083" w:rsidRPr="003C0588" w:rsidRDefault="00AC0083" w:rsidP="00835654">
      <w:pPr>
        <w:numPr>
          <w:ilvl w:val="0"/>
          <w:numId w:val="52"/>
        </w:numPr>
        <w:ind w:left="714" w:hanging="357"/>
        <w:rPr>
          <w:rFonts w:cs="Arial"/>
          <w:szCs w:val="20"/>
        </w:rPr>
      </w:pPr>
      <w:r w:rsidRPr="003C0588">
        <w:rPr>
          <w:rFonts w:cs="Arial"/>
          <w:szCs w:val="20"/>
        </w:rPr>
        <w:t>ukrep za zniževanje emisij onesnaževal bo spodbujal obnove voznega parka in migracije s kolesom.</w:t>
      </w:r>
    </w:p>
    <w:p w14:paraId="583407C9" w14:textId="77777777" w:rsidR="00AC0083" w:rsidRPr="003C0588" w:rsidRDefault="00AC0083" w:rsidP="00AC0083">
      <w:pPr>
        <w:spacing w:before="120"/>
        <w:rPr>
          <w:rFonts w:cs="Arial"/>
          <w:szCs w:val="20"/>
        </w:rPr>
      </w:pPr>
      <w:r w:rsidRPr="003C0588">
        <w:rPr>
          <w:rFonts w:cs="Arial"/>
          <w:szCs w:val="20"/>
        </w:rPr>
        <w:t>Neposredni ukrepi za realizacijo v časovnem obdobju na državnih cestah bodo določeni skladno s 6-letnim operativnim načrtom investicij in Operativnim programom varstva pred hrupom.</w:t>
      </w:r>
    </w:p>
    <w:p w14:paraId="566C3BC0" w14:textId="77777777" w:rsidR="007C64EC" w:rsidRPr="004D24E0" w:rsidRDefault="007C64EC" w:rsidP="00B65D06">
      <w:pPr>
        <w:pStyle w:val="Naslov1"/>
      </w:pPr>
      <w:bookmarkStart w:id="36" w:name="_Toc498606425"/>
      <w:bookmarkEnd w:id="34"/>
      <w:r w:rsidRPr="004D24E0">
        <w:t>Vpliv hrupa na zdravje in počutje ljudi</w:t>
      </w:r>
      <w:bookmarkEnd w:id="35"/>
      <w:bookmarkEnd w:id="36"/>
    </w:p>
    <w:p w14:paraId="113D0C1F" w14:textId="5F30FD6D" w:rsidR="007C64EC" w:rsidRPr="004D24E0" w:rsidRDefault="007C64EC" w:rsidP="00B838E3">
      <w:pPr>
        <w:spacing w:before="120"/>
      </w:pPr>
      <w:r w:rsidRPr="004D24E0">
        <w:t>Hrup ima lahko na zdravje in počutje ljudi različne negativne učinke. Ti so odvisni od številnih dejavnikov, npr. ravni hrupa in drugih značilnosti zvoka, našega počutja in aktivnosti</w:t>
      </w:r>
      <w:r w:rsidR="00921C8A">
        <w:t>,</w:t>
      </w:r>
      <w:r w:rsidRPr="004D24E0">
        <w:t xml:space="preserve"> s katerimi se ukvarjamo v času, ko nas hrup zmoti, pomembnosti informacije, ki nam jo zvok posreduje, pa tudi od našega odnosa do vira hrupa. Pri posebej ranljivih skupinah ljudi</w:t>
      </w:r>
      <w:r w:rsidR="00921C8A">
        <w:t>,</w:t>
      </w:r>
      <w:r w:rsidRPr="004D24E0">
        <w:t xml:space="preserve"> kot so starejši, otroci, slepi, ljudje s poškodbo sluha, bolj občutljivi ljudje idr. so negativni vplivi hrupa navadno večji. Opisi posameznih škodljivih učinkov na zdravje in počutje ljudi, kot so: okvare sluha zaradi hrupa, moteno govorno sporazumevanje, motnje počitka in spanja, psihofiziološke posledice, vplivi na duševno zdravje in učinkovitost, vplivi na vedenje, vznemirjenost so prikazani v nadaljevanju. Poglavje je povzeto po </w:t>
      </w:r>
      <w:r w:rsidRPr="006B35C6">
        <w:t>smernicah Svetovne zdravstvene organizacije</w:t>
      </w:r>
      <w:r w:rsidR="006B35C6">
        <w:t xml:space="preserve"> </w:t>
      </w:r>
      <w:r w:rsidR="006B35C6" w:rsidRPr="00CA79D7">
        <w:fldChar w:fldCharType="begin"/>
      </w:r>
      <w:r w:rsidR="006B35C6" w:rsidRPr="00CA79D7">
        <w:instrText xml:space="preserve"> REF _Ref497987544 \r \h  \* MERGEFORMAT </w:instrText>
      </w:r>
      <w:r w:rsidR="006B35C6" w:rsidRPr="00CA79D7">
        <w:fldChar w:fldCharType="separate"/>
      </w:r>
      <w:r w:rsidR="006F50D5">
        <w:t>[2.]</w:t>
      </w:r>
      <w:r w:rsidR="006B35C6" w:rsidRPr="00CA79D7">
        <w:fldChar w:fldCharType="end"/>
      </w:r>
      <w:r w:rsidRPr="004D24E0">
        <w:t>.</w:t>
      </w:r>
    </w:p>
    <w:p w14:paraId="6E06ACCB" w14:textId="332F7FFD" w:rsidR="007C64EC" w:rsidRPr="004D24E0" w:rsidRDefault="007C64EC" w:rsidP="00F544CC">
      <w:pPr>
        <w:pStyle w:val="Odstavekseznama"/>
        <w:numPr>
          <w:ilvl w:val="0"/>
          <w:numId w:val="2"/>
        </w:numPr>
        <w:ind w:left="357" w:hanging="357"/>
        <w:contextualSpacing w:val="0"/>
      </w:pPr>
      <w:r w:rsidRPr="004D24E0">
        <w:rPr>
          <w:rStyle w:val="BodytextItalic"/>
          <w:rFonts w:ascii="Arial" w:eastAsiaTheme="majorEastAsia" w:hAnsi="Arial" w:cs="Arial"/>
          <w:b/>
          <w:sz w:val="20"/>
          <w:szCs w:val="20"/>
        </w:rPr>
        <w:t>Okvara sluha</w:t>
      </w:r>
      <w:r w:rsidRPr="004D24E0">
        <w:t xml:space="preserve"> je praviloma opredeljena kot dvig praga slišnosti. Poškodbe sluha zaradi hrupa se pojavijo predvsem na višj</w:t>
      </w:r>
      <w:r w:rsidR="00921C8A">
        <w:t>ih frekvenčnih območjih med 3 in 6</w:t>
      </w:r>
      <w:r w:rsidRPr="004D24E0">
        <w:t> </w:t>
      </w:r>
      <w:r w:rsidR="00921C8A">
        <w:t>k</w:t>
      </w:r>
      <w:r w:rsidRPr="004D24E0">
        <w:t xml:space="preserve">Hz, višja povprečna ekvivalentna vrednost </w:t>
      </w:r>
      <w:r w:rsidR="00921C8A">
        <w:t xml:space="preserve">hrupa </w:t>
      </w:r>
      <w:r w:rsidRPr="004D24E0">
        <w:t xml:space="preserve">(LAeq,8h) in daljša izpostavljenost </w:t>
      </w:r>
      <w:r w:rsidR="00921C8A">
        <w:t xml:space="preserve">hrupu </w:t>
      </w:r>
      <w:r w:rsidRPr="004D24E0">
        <w:t xml:space="preserve">pa lahko povzročita okvare sluha zaradi hrupa tudi </w:t>
      </w:r>
      <w:r w:rsidR="00921C8A">
        <w:t>pri tako nizkih frekvencah kot je 2</w:t>
      </w:r>
      <w:r w:rsidRPr="004D24E0">
        <w:t> </w:t>
      </w:r>
      <w:r w:rsidR="00921C8A">
        <w:t>k</w:t>
      </w:r>
      <w:r w:rsidRPr="004D24E0">
        <w:t>Hz. Pri višji ravni hrupa in krajši izpostavljenosti 75 dB</w:t>
      </w:r>
      <w:r w:rsidR="00921C8A">
        <w:t>(</w:t>
      </w:r>
      <w:r w:rsidRPr="004D24E0">
        <w:t>A</w:t>
      </w:r>
      <w:r w:rsidR="00921C8A">
        <w:t>)</w:t>
      </w:r>
      <w:r w:rsidRPr="004D24E0">
        <w:t>, do 8 h dnevno, okvar sluha ni pričakovati. Okoljski hrup na ravni 70 dB</w:t>
      </w:r>
      <w:r w:rsidR="00921C8A">
        <w:t>(</w:t>
      </w:r>
      <w:r w:rsidRPr="004D24E0">
        <w:t>A</w:t>
      </w:r>
      <w:r w:rsidR="00921C8A">
        <w:t>)</w:t>
      </w:r>
      <w:r w:rsidRPr="004D24E0">
        <w:t xml:space="preserve"> LAeq,24h ali pod njo pri veliki večini ljudi ne povzroči okvar sluha niti pri v</w:t>
      </w:r>
      <w:r w:rsidR="00921C8A">
        <w:t>seživljenjski izpostavljenosti.</w:t>
      </w:r>
    </w:p>
    <w:p w14:paraId="111FD60B" w14:textId="77777777" w:rsidR="007C64EC" w:rsidRPr="004D24E0" w:rsidRDefault="007C64EC" w:rsidP="00F544CC">
      <w:pPr>
        <w:pStyle w:val="Odstavekseznama"/>
        <w:numPr>
          <w:ilvl w:val="0"/>
          <w:numId w:val="2"/>
        </w:numPr>
        <w:ind w:left="357" w:hanging="357"/>
        <w:contextualSpacing w:val="0"/>
      </w:pPr>
      <w:r w:rsidRPr="004D24E0">
        <w:rPr>
          <w:rStyle w:val="BodytextItalic"/>
          <w:rFonts w:ascii="Arial" w:eastAsiaTheme="majorEastAsia" w:hAnsi="Arial" w:cs="Arial"/>
          <w:i w:val="0"/>
          <w:sz w:val="20"/>
          <w:szCs w:val="20"/>
        </w:rPr>
        <w:t>Hrup lahko predstavlja pomembno</w:t>
      </w:r>
      <w:r w:rsidRPr="004D24E0">
        <w:rPr>
          <w:rStyle w:val="BodytextItalic"/>
          <w:rFonts w:ascii="Arial" w:eastAsiaTheme="majorEastAsia" w:hAnsi="Arial" w:cs="Arial"/>
          <w:sz w:val="20"/>
          <w:szCs w:val="20"/>
        </w:rPr>
        <w:t xml:space="preserve"> </w:t>
      </w:r>
      <w:r w:rsidRPr="004D24E0">
        <w:rPr>
          <w:rStyle w:val="BodytextItalic"/>
          <w:rFonts w:ascii="Arial" w:eastAsiaTheme="majorEastAsia" w:hAnsi="Arial" w:cs="Arial"/>
          <w:b/>
          <w:sz w:val="20"/>
          <w:szCs w:val="20"/>
        </w:rPr>
        <w:t>motnjo pri sporazumevanju</w:t>
      </w:r>
      <w:r w:rsidRPr="004D24E0">
        <w:rPr>
          <w:rStyle w:val="BodytextItalic"/>
          <w:rFonts w:ascii="Arial" w:eastAsiaTheme="majorEastAsia" w:hAnsi="Arial" w:cs="Arial"/>
          <w:sz w:val="20"/>
          <w:szCs w:val="20"/>
        </w:rPr>
        <w:t>.</w:t>
      </w:r>
      <w:r w:rsidRPr="004D24E0">
        <w:t xml:space="preserve"> Nezmožnost razumeti govor močno ovira ljudi in povzroči vedenjske spremembe. Zelo ranljivi so predvsem ljudje z okvaro </w:t>
      </w:r>
      <w:r w:rsidRPr="004D24E0">
        <w:lastRenderedPageBreak/>
        <w:t>sluha, starejši, otroci, ki usvajajo jezik in branje, ter posamezniki, ki ne poznajo govorjenega jezika. Pri motenem razumevanju govora gre v bistvu za preglasitev, saj govora ni mogoče razumeti zaradi sočasnega hrupa ozadja. Okoljski hrup lahko preglasi tudi druge zvočne signale, ki so pomembni za vsakdanje življenje, na primer zvonci na vratih, telefonski signali, budilke, požarni in drugi opozorilni signali ter glasba.</w:t>
      </w:r>
    </w:p>
    <w:p w14:paraId="0D6325DD" w14:textId="35D4B593" w:rsidR="007C64EC" w:rsidRPr="004D24E0" w:rsidRDefault="007C64EC" w:rsidP="00F544CC">
      <w:pPr>
        <w:pStyle w:val="Odstavekseznama"/>
        <w:numPr>
          <w:ilvl w:val="0"/>
          <w:numId w:val="2"/>
        </w:numPr>
        <w:ind w:left="357" w:hanging="357"/>
        <w:contextualSpacing w:val="0"/>
      </w:pPr>
      <w:r w:rsidRPr="004D24E0">
        <w:t xml:space="preserve">Hrup v okolju pomembno vpliva na </w:t>
      </w:r>
      <w:r w:rsidRPr="004D24E0">
        <w:rPr>
          <w:rStyle w:val="BodytextItalic"/>
          <w:rFonts w:ascii="Arial" w:eastAsiaTheme="minorHAnsi" w:hAnsi="Arial" w:cs="Arial"/>
          <w:b/>
          <w:sz w:val="20"/>
          <w:szCs w:val="20"/>
        </w:rPr>
        <w:t>motnje spanja</w:t>
      </w:r>
      <w:r w:rsidRPr="004D24E0">
        <w:t xml:space="preserve">. Nemoteno spanje je predpogoj dobrega telesnega in mentalnega zdravja. Poleg neposrednih učinkov hrupa kot so nemirno spanje, spremembe krvnega tlaka in hitrosti bitja srca so pomembni tudi sekundarni učinki motenj, ki jih je mogoče oceniti dan </w:t>
      </w:r>
      <w:r w:rsidR="006B35C6">
        <w:t>po nočni izpostavljenosti hrupu;</w:t>
      </w:r>
      <w:r w:rsidRPr="004D24E0">
        <w:t xml:space="preserve"> ti se kažejo kot utrujenost, depresivno počutje, </w:t>
      </w:r>
      <w:r w:rsidR="00BE423F">
        <w:t>zmanjšana učinkovitost pri delu</w:t>
      </w:r>
      <w:r w:rsidRPr="004D24E0">
        <w:t xml:space="preserve"> idr. Za dobro nočno spanje oziroma počitek hrup v prostoru v nočnem času ne sme preseči 30 dB</w:t>
      </w:r>
      <w:r w:rsidR="00BE423F">
        <w:t>(</w:t>
      </w:r>
      <w:r w:rsidRPr="004D24E0">
        <w:t>A</w:t>
      </w:r>
      <w:r w:rsidR="00BE423F">
        <w:t>)</w:t>
      </w:r>
      <w:r w:rsidRPr="004D24E0">
        <w:t xml:space="preserve"> pri stalnem hrupu ozadja, preprečiti pa je treba tudi posamezne hrupne dogodke, ki presegajo 45 dB</w:t>
      </w:r>
      <w:r w:rsidR="00BE423F">
        <w:t>(</w:t>
      </w:r>
      <w:r w:rsidRPr="004D24E0">
        <w:t>A</w:t>
      </w:r>
      <w:r w:rsidR="00BE423F">
        <w:t>)</w:t>
      </w:r>
      <w:r w:rsidRPr="004D24E0">
        <w:t xml:space="preserve">. Bolj kot raven hrupa je za odziv organizma pomembna razlika med hrupnim dogodkom in hrupom okolice (ozadje hrupa). Pri oceni hrupa v nočnem času je zato pomembno upoštevati naravo hrupnih dogodkov in njihovo število. Posebno pozornost je </w:t>
      </w:r>
      <w:r w:rsidR="008F1298" w:rsidRPr="004D24E0">
        <w:t>treba</w:t>
      </w:r>
      <w:r w:rsidRPr="004D24E0">
        <w:t xml:space="preserve"> </w:t>
      </w:r>
      <w:r w:rsidR="006B35C6">
        <w:t>posvetiti hrupu v mirnem okolju ter</w:t>
      </w:r>
      <w:r w:rsidRPr="004D24E0">
        <w:t xml:space="preserve"> virom hrupa, ki povzročajo tudi vibracije ali nizkofrekvenčni hrup.</w:t>
      </w:r>
    </w:p>
    <w:p w14:paraId="2FB035CD" w14:textId="10322305" w:rsidR="007C64EC" w:rsidRPr="004D24E0" w:rsidRDefault="007C64EC" w:rsidP="00F544CC">
      <w:pPr>
        <w:pStyle w:val="Odstavekseznama"/>
        <w:numPr>
          <w:ilvl w:val="0"/>
          <w:numId w:val="2"/>
        </w:numPr>
        <w:ind w:left="357" w:hanging="357"/>
        <w:contextualSpacing w:val="0"/>
        <w:rPr>
          <w:rStyle w:val="BodytextItalic"/>
          <w:rFonts w:ascii="Arial" w:eastAsiaTheme="minorHAnsi" w:hAnsi="Arial" w:cs="Arial"/>
          <w:i w:val="0"/>
          <w:iCs w:val="0"/>
          <w:sz w:val="20"/>
          <w:szCs w:val="20"/>
          <w:shd w:val="clear" w:color="auto" w:fill="auto"/>
        </w:rPr>
      </w:pPr>
      <w:r w:rsidRPr="004D24E0">
        <w:t xml:space="preserve">Dolgotrajna izpostavljenost visokim ravnem hrupa (bivanje v bližini letališč, industrijskih </w:t>
      </w:r>
      <w:r w:rsidR="00BE423F">
        <w:t>naprav</w:t>
      </w:r>
      <w:r w:rsidRPr="004D24E0">
        <w:t xml:space="preserve">, hrupnih ulic) lahko povzroči hude začasne in tudi trajne </w:t>
      </w:r>
      <w:r w:rsidRPr="006B35C6">
        <w:rPr>
          <w:b/>
          <w:i/>
        </w:rPr>
        <w:t>posledice na</w:t>
      </w:r>
      <w:r w:rsidRPr="004D24E0">
        <w:rPr>
          <w:i/>
        </w:rPr>
        <w:t xml:space="preserve"> </w:t>
      </w:r>
      <w:r w:rsidRPr="004D24E0">
        <w:rPr>
          <w:b/>
          <w:i/>
        </w:rPr>
        <w:t>fizioloških funkcijah</w:t>
      </w:r>
      <w:r w:rsidRPr="004D24E0">
        <w:t xml:space="preserve">. Pri dolgotrajni izpostavljenosti se pri občutljivih posameznikih v splošni populaciji lahko razvijejo trajne posledice, kot </w:t>
      </w:r>
      <w:r w:rsidR="00BE423F">
        <w:t>sta</w:t>
      </w:r>
      <w:r w:rsidRPr="004D24E0">
        <w:t xml:space="preserve"> </w:t>
      </w:r>
      <w:r w:rsidR="00BE423F">
        <w:t>visok krvni tlak</w:t>
      </w:r>
      <w:r w:rsidRPr="004D24E0">
        <w:t xml:space="preserve"> in ishemična srčna bolezen. Obseg in trajanje posledic so delno pogojeni z individualnimi značilnostmi, življenjskim slogom in okoljskimi razmerami. Dokazano je, da dolgotrajna izpostavljenost hrupu zračnega in cestnega prometa z vrednostmi od 65 do 70 dB</w:t>
      </w:r>
      <w:r w:rsidR="00BE423F">
        <w:t>(</w:t>
      </w:r>
      <w:r w:rsidRPr="004D24E0">
        <w:t>A</w:t>
      </w:r>
      <w:r w:rsidR="00BE423F">
        <w:t>)</w:t>
      </w:r>
      <w:r w:rsidRPr="004D24E0">
        <w:t xml:space="preserve"> LAeq,24h povzroča posledice na srcu in ožilju. Povezave so šibke, vendar je vpliv na ishemično srčno bolezen nekoliko močnejši kot na </w:t>
      </w:r>
      <w:r w:rsidR="00BE423F">
        <w:t>visok krvni tlak</w:t>
      </w:r>
      <w:r w:rsidR="00BE423F" w:rsidRPr="004D24E0">
        <w:t xml:space="preserve"> </w:t>
      </w:r>
      <w:r w:rsidR="00BE423F">
        <w:t>(</w:t>
      </w:r>
      <w:r w:rsidRPr="004D24E0">
        <w:t>hipertenzijo</w:t>
      </w:r>
      <w:r w:rsidR="00BE423F">
        <w:t>)</w:t>
      </w:r>
      <w:r w:rsidRPr="004D24E0">
        <w:t xml:space="preserve">. Ta majhna povečana tveganja so kljub temu pomembna, saj je </w:t>
      </w:r>
      <w:r w:rsidR="006B35C6">
        <w:t xml:space="preserve">hrupu </w:t>
      </w:r>
      <w:r w:rsidRPr="004D24E0">
        <w:t>izpostavljenih veliko ljudi. Hrup lahko povzroči tudi refleksne odzive, predvsem če gre za neznan in nenadni pojav hrupa.</w:t>
      </w:r>
    </w:p>
    <w:p w14:paraId="160CBAE3" w14:textId="44EB7CCC" w:rsidR="007C64EC" w:rsidRPr="004D24E0" w:rsidRDefault="007C64EC" w:rsidP="00F544CC">
      <w:pPr>
        <w:pStyle w:val="Odstavekseznama"/>
        <w:numPr>
          <w:ilvl w:val="0"/>
          <w:numId w:val="2"/>
        </w:numPr>
        <w:ind w:left="357" w:hanging="357"/>
        <w:contextualSpacing w:val="0"/>
      </w:pPr>
      <w:r w:rsidRPr="004D24E0">
        <w:t xml:space="preserve">Hrup v okolju ni neposredni povzročitelj </w:t>
      </w:r>
      <w:r w:rsidRPr="004D24E0">
        <w:rPr>
          <w:b/>
          <w:i/>
        </w:rPr>
        <w:t>duševne bolezni</w:t>
      </w:r>
      <w:r w:rsidRPr="004D24E0">
        <w:t>, domneva pa se, da lahko hrup pospeši in poslabša obstoječe mentalne motnje oziroma stopnjuje ra</w:t>
      </w:r>
      <w:r w:rsidR="00BE423F">
        <w:t>zvoj latentnih duševnih motenj.</w:t>
      </w:r>
    </w:p>
    <w:p w14:paraId="016A5FE6" w14:textId="5A56A1B2" w:rsidR="007C64EC" w:rsidRPr="004D24E0" w:rsidRDefault="007C64EC" w:rsidP="00F544CC">
      <w:pPr>
        <w:pStyle w:val="Odstavekseznama"/>
        <w:numPr>
          <w:ilvl w:val="0"/>
          <w:numId w:val="2"/>
        </w:numPr>
        <w:ind w:left="357" w:hanging="357"/>
        <w:contextualSpacing w:val="0"/>
        <w:rPr>
          <w:i/>
        </w:rPr>
      </w:pPr>
      <w:r w:rsidRPr="004D24E0">
        <w:rPr>
          <w:rStyle w:val="BodytextItalic"/>
          <w:rFonts w:ascii="Arial" w:eastAsiaTheme="majorEastAsia" w:hAnsi="Arial" w:cs="Arial"/>
          <w:i w:val="0"/>
          <w:sz w:val="20"/>
          <w:szCs w:val="20"/>
        </w:rPr>
        <w:t xml:space="preserve">Hrup lahko negativno vpliva na </w:t>
      </w:r>
      <w:r w:rsidRPr="004D24E0">
        <w:rPr>
          <w:rStyle w:val="BodytextItalic"/>
          <w:rFonts w:ascii="Arial" w:eastAsiaTheme="majorEastAsia" w:hAnsi="Arial" w:cs="Arial"/>
          <w:b/>
          <w:sz w:val="20"/>
          <w:szCs w:val="20"/>
        </w:rPr>
        <w:t>učinkovitost</w:t>
      </w:r>
      <w:r w:rsidRPr="004D24E0">
        <w:rPr>
          <w:rStyle w:val="BodytextItalic"/>
          <w:rFonts w:ascii="Arial" w:eastAsiaTheme="majorEastAsia" w:hAnsi="Arial" w:cs="Arial"/>
          <w:i w:val="0"/>
          <w:sz w:val="20"/>
          <w:szCs w:val="20"/>
        </w:rPr>
        <w:t xml:space="preserve"> opravljanja miselnih nalog, zlasti delavcev in otrok. Med kognitivnimi funkcijami</w:t>
      </w:r>
      <w:r w:rsidR="00BE423F">
        <w:rPr>
          <w:rStyle w:val="BodytextItalic"/>
          <w:rFonts w:ascii="Arial" w:eastAsiaTheme="majorEastAsia" w:hAnsi="Arial" w:cs="Arial"/>
          <w:i w:val="0"/>
          <w:sz w:val="20"/>
          <w:szCs w:val="20"/>
        </w:rPr>
        <w:t>,</w:t>
      </w:r>
      <w:r w:rsidRPr="004D24E0">
        <w:rPr>
          <w:rStyle w:val="BodytextItalic"/>
          <w:rFonts w:ascii="Arial" w:eastAsiaTheme="majorEastAsia" w:hAnsi="Arial" w:cs="Arial"/>
          <w:i w:val="0"/>
          <w:sz w:val="20"/>
          <w:szCs w:val="20"/>
        </w:rPr>
        <w:t xml:space="preserve"> na katere ima hrup največji vpliv</w:t>
      </w:r>
      <w:r w:rsidR="00BE423F">
        <w:rPr>
          <w:rStyle w:val="BodytextItalic"/>
          <w:rFonts w:ascii="Arial" w:eastAsiaTheme="majorEastAsia" w:hAnsi="Arial" w:cs="Arial"/>
          <w:i w:val="0"/>
          <w:sz w:val="20"/>
          <w:szCs w:val="20"/>
        </w:rPr>
        <w:t>,</w:t>
      </w:r>
      <w:r w:rsidRPr="004D24E0">
        <w:rPr>
          <w:rStyle w:val="BodytextItalic"/>
          <w:rFonts w:ascii="Arial" w:eastAsiaTheme="majorEastAsia" w:hAnsi="Arial" w:cs="Arial"/>
          <w:i w:val="0"/>
          <w:sz w:val="20"/>
          <w:szCs w:val="20"/>
        </w:rPr>
        <w:t xml:space="preserve"> so </w:t>
      </w:r>
      <w:r w:rsidRPr="004D24E0">
        <w:t>branje, koncentracija, reševanje problemov in pomnjenje.</w:t>
      </w:r>
    </w:p>
    <w:p w14:paraId="68EDAE54" w14:textId="22047432" w:rsidR="007C64EC" w:rsidRPr="004D24E0" w:rsidRDefault="007C64EC" w:rsidP="00F544CC">
      <w:pPr>
        <w:pStyle w:val="Odstavekseznama"/>
        <w:numPr>
          <w:ilvl w:val="0"/>
          <w:numId w:val="2"/>
        </w:numPr>
        <w:ind w:left="357" w:hanging="357"/>
        <w:contextualSpacing w:val="0"/>
      </w:pPr>
      <w:r w:rsidRPr="004D24E0">
        <w:t xml:space="preserve">Hrup ima lahko vrsto </w:t>
      </w:r>
      <w:r w:rsidRPr="004D24E0">
        <w:rPr>
          <w:b/>
          <w:i/>
        </w:rPr>
        <w:t>socialnih in vedenjskih posledic</w:t>
      </w:r>
      <w:r w:rsidRPr="004D24E0">
        <w:t>. Vznemirjenost zaradi hrupa pa ni samo posledica ravni hrupa, temveč tudi posledica socialnih, ekonomskih in psiholoških faktorjev. Vpliv hrupa v življenjskem okolju na vznemirjenost je mogoče oceniti z vprašalniki ali oceno motenj nekaterih dejavnosti. Vendar je treba vedeti, da enake ravni različnih vrst prometnega in industrijskega hrupa povzročijo različne stop</w:t>
      </w:r>
      <w:r w:rsidR="00F1388D" w:rsidRPr="004D24E0">
        <w:t>nje vznemirjenosti. Hrup nad 80 </w:t>
      </w:r>
      <w:r w:rsidRPr="004D24E0">
        <w:t>dB</w:t>
      </w:r>
      <w:r w:rsidR="00BE423F">
        <w:t>(</w:t>
      </w:r>
      <w:r w:rsidRPr="004D24E0">
        <w:t>A</w:t>
      </w:r>
      <w:r w:rsidR="00BE423F">
        <w:t>)</w:t>
      </w:r>
      <w:r w:rsidRPr="004D24E0">
        <w:t xml:space="preserve"> lahko tudi zmanjša pripravljenost na pomoč drugim in okrepi nasilno vedenje. Ugotovljeno je, da so odzivi močnejši, kadar hrup spremljajo vibracije in stalne nizkofrekvenčne </w:t>
      </w:r>
      <w:r w:rsidR="00B838E3">
        <w:t>komponente</w:t>
      </w:r>
      <w:r w:rsidRPr="004D24E0">
        <w:t xml:space="preserve"> ali če </w:t>
      </w:r>
      <w:r w:rsidR="00B838E3">
        <w:t xml:space="preserve">je del celotnega hrupa tudi konični hrup, </w:t>
      </w:r>
      <w:r w:rsidRPr="004D24E0">
        <w:t>kot na primer hrup pri streljanju. Kadar izpostavljenost hrupu sčasoma narašča, so odzivi začasno močnejši kot pri izpostavljenosti enakomernemu hrupu. V večini primerov sta LAeq,24h in L</w:t>
      </w:r>
      <w:r w:rsidRPr="004D24E0">
        <w:rPr>
          <w:vertAlign w:val="subscript"/>
        </w:rPr>
        <w:t>d</w:t>
      </w:r>
      <w:r w:rsidR="006B35C6">
        <w:rPr>
          <w:vertAlign w:val="subscript"/>
        </w:rPr>
        <w:t>v</w:t>
      </w:r>
      <w:r w:rsidRPr="004D24E0">
        <w:rPr>
          <w:vertAlign w:val="subscript"/>
        </w:rPr>
        <w:t xml:space="preserve">n </w:t>
      </w:r>
      <w:r w:rsidRPr="004D24E0">
        <w:t>sprejemljiva p</w:t>
      </w:r>
      <w:r w:rsidR="006B35C6">
        <w:t>ribližka izpostavljenosti hrupu povezana</w:t>
      </w:r>
      <w:r w:rsidRPr="004D24E0">
        <w:t xml:space="preserve"> z vznemirjenostjo. Vedno več je opozoril, da je treba pri preiskovanju izpostavljenosti hrupu vsaj v zapletenih primerih oceniti vse parametre </w:t>
      </w:r>
      <w:r w:rsidR="00B838E3">
        <w:t>komponent hrupa</w:t>
      </w:r>
      <w:r w:rsidRPr="004D24E0">
        <w:t>. O modelu za ugotavljanje celotne vznemirjenosti zaradi kombinacije virov okoljskega hrupa ni soglasja.</w:t>
      </w:r>
    </w:p>
    <w:p w14:paraId="0145BA11" w14:textId="67E91CE0" w:rsidR="007C64EC" w:rsidRPr="00B838E3" w:rsidRDefault="007C64EC" w:rsidP="00F544CC">
      <w:pPr>
        <w:pStyle w:val="Odstavekseznama"/>
        <w:numPr>
          <w:ilvl w:val="0"/>
          <w:numId w:val="2"/>
        </w:numPr>
        <w:ind w:left="357" w:hanging="357"/>
        <w:contextualSpacing w:val="0"/>
      </w:pPr>
      <w:r w:rsidRPr="00B838E3">
        <w:t xml:space="preserve">Predvsem v gosto naseljenih območjih so prebivalci istočasno izpostavljeni različnim virom hrupa. Pri oceni vpliva na zdravje in počutje prebivalcev je </w:t>
      </w:r>
      <w:r w:rsidR="008E5F06" w:rsidRPr="00B838E3">
        <w:t>treba</w:t>
      </w:r>
      <w:r w:rsidRPr="00B838E3">
        <w:t xml:space="preserve"> upoštevati </w:t>
      </w:r>
      <w:r w:rsidR="00B838E3" w:rsidRPr="00B838E3">
        <w:rPr>
          <w:b/>
        </w:rPr>
        <w:t>celotno obremenitev okolja s hrupom</w:t>
      </w:r>
      <w:r w:rsidRPr="00B838E3">
        <w:t xml:space="preserve"> ter možnosti </w:t>
      </w:r>
      <w:r w:rsidR="00B838E3" w:rsidRPr="00B838E3">
        <w:t>vpliva hrupa na zdravje in počutje ljudi</w:t>
      </w:r>
      <w:r w:rsidRPr="00B838E3">
        <w:t xml:space="preserve"> v celodnevnem obdobju. Za zagotavljanje trajnostnega razvoja je v tem primeru </w:t>
      </w:r>
      <w:r w:rsidR="008E5F06" w:rsidRPr="00B838E3">
        <w:t>treba</w:t>
      </w:r>
      <w:r w:rsidRPr="00B838E3">
        <w:t xml:space="preserve"> upoštevati previdnostno načelo.</w:t>
      </w:r>
    </w:p>
    <w:p w14:paraId="6AFFCC2E" w14:textId="49AFBF9C" w:rsidR="007C64EC" w:rsidRPr="004D24E0" w:rsidRDefault="007C64EC" w:rsidP="00F544CC">
      <w:pPr>
        <w:pStyle w:val="Odstavekseznama"/>
        <w:numPr>
          <w:ilvl w:val="0"/>
          <w:numId w:val="2"/>
        </w:numPr>
        <w:ind w:left="357" w:hanging="357"/>
        <w:contextualSpacing w:val="0"/>
      </w:pPr>
      <w:r w:rsidRPr="004D24E0">
        <w:t xml:space="preserve">V zvezi z varovanjem ljudi pred hrupom je </w:t>
      </w:r>
      <w:r w:rsidR="008E5F06" w:rsidRPr="004D24E0">
        <w:t>treba</w:t>
      </w:r>
      <w:r w:rsidRPr="004D24E0">
        <w:t xml:space="preserve"> upoštevati, da obstajajo na hrup še posebej </w:t>
      </w:r>
      <w:r w:rsidRPr="004D24E0">
        <w:rPr>
          <w:b/>
          <w:i/>
        </w:rPr>
        <w:t>ranljive podskupine prebivalstva</w:t>
      </w:r>
      <w:r w:rsidRPr="004D24E0">
        <w:t xml:space="preserve">. Med občutljive skupine ljudi sodijo starejši ljudje, osebe s posebnimi boleznimi ali težavami (na primer </w:t>
      </w:r>
      <w:r w:rsidR="00BE423F">
        <w:t>visok</w:t>
      </w:r>
      <w:r w:rsidRPr="004D24E0">
        <w:t xml:space="preserve"> krvni tlak), bolniki v zdraviliščih ali rehabilitacijskih centrih, osebe, ki se ukvarjajo s posebno zahtevnimi nalogami, slepi in slabovidni, gluhi in naglušni, nosečnice, dojenčki in majhni otroci. Pri pripravi ukrepov protihrupne zaščite je </w:t>
      </w:r>
      <w:r w:rsidR="008E5F06" w:rsidRPr="004D24E0">
        <w:t>treba</w:t>
      </w:r>
      <w:r w:rsidRPr="004D24E0">
        <w:t xml:space="preserve"> upoštevati vse dejavnike, ki vplivajo na take skupine, torej vrste učinkov hrupa, okolja</w:t>
      </w:r>
      <w:r w:rsidR="00BE423F">
        <w:t>,</w:t>
      </w:r>
      <w:r w:rsidRPr="004D24E0">
        <w:t xml:space="preserve"> kjer se ranljive skupine najpogosteje zadržujejo in njihov življenjski slog.</w:t>
      </w:r>
    </w:p>
    <w:p w14:paraId="24489241" w14:textId="77777777" w:rsidR="007C64EC" w:rsidRPr="004D24E0" w:rsidRDefault="007C64EC" w:rsidP="00B65D06">
      <w:pPr>
        <w:pStyle w:val="Naslov1"/>
      </w:pPr>
      <w:bookmarkStart w:id="37" w:name="_Toc497724198"/>
      <w:bookmarkStart w:id="38" w:name="_Toc498606426"/>
      <w:r w:rsidRPr="004D24E0">
        <w:lastRenderedPageBreak/>
        <w:t>Cilji varstva pred hrupom</w:t>
      </w:r>
      <w:bookmarkEnd w:id="37"/>
      <w:bookmarkEnd w:id="38"/>
    </w:p>
    <w:p w14:paraId="0F1F9192" w14:textId="581BFF81" w:rsidR="007C64EC" w:rsidRDefault="007C64EC" w:rsidP="00B838E3">
      <w:pPr>
        <w:spacing w:before="120"/>
      </w:pPr>
      <w:r w:rsidRPr="004D24E0">
        <w:t>Osrednji cilj varstva pred hrupom je zmanjšati število prebivalcev</w:t>
      </w:r>
      <w:r w:rsidR="00B838E3" w:rsidRPr="004D24E0">
        <w:t>, izpostavljenih</w:t>
      </w:r>
      <w:r w:rsidR="00662CF8">
        <w:t xml:space="preserve"> hrupu</w:t>
      </w:r>
      <w:r w:rsidR="00B838E3">
        <w:t xml:space="preserve"> nad</w:t>
      </w:r>
      <w:r w:rsidRPr="004D24E0">
        <w:t xml:space="preserve"> mejnimi vrednostmi kazalcev </w:t>
      </w:r>
      <w:r w:rsidR="00B838E3">
        <w:t xml:space="preserve">hrupa </w:t>
      </w:r>
      <w:r w:rsidRPr="004D24E0">
        <w:t xml:space="preserve">ter povečati število prebivalcev, ki v dnevnem času niso </w:t>
      </w:r>
      <w:r w:rsidR="006B35C6">
        <w:t>obremenjeni s hrupom</w:t>
      </w:r>
      <w:r w:rsidR="00662CF8">
        <w:t xml:space="preserve"> nad </w:t>
      </w:r>
      <w:r w:rsidRPr="004D24E0">
        <w:t xml:space="preserve">55 dB(A) in število prebivalcev, ki v nočnem času niso </w:t>
      </w:r>
      <w:r w:rsidR="006B35C6">
        <w:t>obremenjeni s hrupom</w:t>
      </w:r>
      <w:r w:rsidR="00662CF8">
        <w:t xml:space="preserve"> nad </w:t>
      </w:r>
      <w:r w:rsidR="00727E39">
        <w:t>50 dB(A).</w:t>
      </w:r>
      <w:r w:rsidR="009D16D2">
        <w:t xml:space="preserve"> Ob tem pa varovanim prostorom v stavbah, v katerih se opravljajo vzgojnovarstvene, izobraževalne ali zdravstvene dejavnosti zagotoviti zvočno okolje v skladu s predpisanimi stopnjami varstva pred hrupom.</w:t>
      </w:r>
      <w:r w:rsidR="00003233">
        <w:t xml:space="preserve"> K temu cilju stremi tudi ta operativni program.</w:t>
      </w:r>
    </w:p>
    <w:p w14:paraId="49204C3B" w14:textId="7ABA1574" w:rsidR="007C64EC" w:rsidRPr="004D24E0" w:rsidRDefault="007C64EC" w:rsidP="00B838E3">
      <w:pPr>
        <w:spacing w:before="120"/>
      </w:pPr>
      <w:r w:rsidRPr="004D24E0">
        <w:t xml:space="preserve">V skladu s priporočili Svetovne zdravstvene organizacije je dolgoročni cilj varstva pred hrupom zmanjšati število prebivalcev, ki so v nočnem času </w:t>
      </w:r>
      <w:r w:rsidR="00662CF8">
        <w:t xml:space="preserve">izpostavljeni hrupu nad </w:t>
      </w:r>
      <w:r w:rsidR="00727E39">
        <w:t>40 dB(A).</w:t>
      </w:r>
    </w:p>
    <w:p w14:paraId="7E6A702C" w14:textId="77777777" w:rsidR="007C64EC" w:rsidRPr="004D24E0" w:rsidRDefault="007C64EC" w:rsidP="000C1004">
      <w:pPr>
        <w:pStyle w:val="Naslov1"/>
      </w:pPr>
      <w:bookmarkStart w:id="39" w:name="_Toc497724199"/>
      <w:bookmarkStart w:id="40" w:name="_Toc498606427"/>
      <w:r w:rsidRPr="004D24E0">
        <w:t xml:space="preserve">Ukrepi za </w:t>
      </w:r>
      <w:r w:rsidRPr="00836D5D">
        <w:t>doseganje</w:t>
      </w:r>
      <w:r w:rsidRPr="004D24E0">
        <w:t xml:space="preserve"> ciljev varstva pred hrupom</w:t>
      </w:r>
      <w:bookmarkEnd w:id="39"/>
      <w:bookmarkEnd w:id="40"/>
    </w:p>
    <w:p w14:paraId="545E353B" w14:textId="77777777" w:rsidR="007C64EC" w:rsidRPr="004D24E0" w:rsidRDefault="007C64EC" w:rsidP="00C04480">
      <w:pPr>
        <w:pStyle w:val="Naslov2"/>
      </w:pPr>
      <w:bookmarkStart w:id="41" w:name="_Toc497724200"/>
      <w:bookmarkStart w:id="42" w:name="_Toc498606428"/>
      <w:r w:rsidRPr="004D24E0">
        <w:t>Splošno o ukrepih varstva pred hrupom</w:t>
      </w:r>
      <w:bookmarkEnd w:id="41"/>
      <w:bookmarkEnd w:id="42"/>
    </w:p>
    <w:p w14:paraId="4987428A" w14:textId="6EE3B8FF" w:rsidR="00B47991" w:rsidRPr="00381219" w:rsidRDefault="007C64EC" w:rsidP="00B838E3">
      <w:pPr>
        <w:spacing w:before="120"/>
      </w:pPr>
      <w:r w:rsidRPr="00381219">
        <w:t xml:space="preserve">S premišljenim načrtovanjem in izvedbo ukrepov varstva pred hrupom lahko preprečimo, da bi v okolju prišlo </w:t>
      </w:r>
      <w:r w:rsidRPr="00B838E3">
        <w:t xml:space="preserve">do </w:t>
      </w:r>
      <w:r w:rsidR="00B838E3" w:rsidRPr="00B838E3">
        <w:t>prekomerne</w:t>
      </w:r>
      <w:r w:rsidRPr="00B838E3">
        <w:t xml:space="preserve"> obremenitve</w:t>
      </w:r>
      <w:r w:rsidRPr="00381219">
        <w:t xml:space="preserve"> s hrupom ali pa obstoječe obremenitve s hrupom zmanjšamo. </w:t>
      </w:r>
      <w:r w:rsidR="00B47991" w:rsidRPr="00381219">
        <w:t>Na emisijo hrupa iz prometa vpliva vrsta različnih dejavnikov, med drugim: tehnološke značilnosti vozil, gostota prometa, sestava prometa (</w:t>
      </w:r>
      <w:r w:rsidR="00FB3CF7" w:rsidRPr="00381219">
        <w:t xml:space="preserve">npr. </w:t>
      </w:r>
      <w:r w:rsidR="00B47991" w:rsidRPr="00381219">
        <w:t>v primeru cestnega prometa razmerje med lahkimi in težkimi tovornimi vozili ter osebnimi vozili), način in hitrost vožnje</w:t>
      </w:r>
      <w:r w:rsidR="003D1E86" w:rsidRPr="00381219">
        <w:t>, površina oz. material vozišča</w:t>
      </w:r>
      <w:r w:rsidR="00B47991" w:rsidRPr="00381219">
        <w:t xml:space="preserve"> itd. Na obremenjenost okolja s hrupom pa še dodatno vplivajo tudi oddaljenost od vira hrupa, oblikovanost površja od vozišča do izbrane točke v prostoru (npr. stavbe), protihrupne ograje</w:t>
      </w:r>
      <w:r w:rsidR="003D1E86" w:rsidRPr="00381219">
        <w:t>, vremenski pogoji, odboj zvoka</w:t>
      </w:r>
      <w:r w:rsidR="00B47991" w:rsidRPr="00381219">
        <w:t xml:space="preserve"> idr.</w:t>
      </w:r>
    </w:p>
    <w:p w14:paraId="3D2CEBFB" w14:textId="4C72D934" w:rsidR="007C64EC" w:rsidRPr="00B40CB3" w:rsidRDefault="00FB3CF7" w:rsidP="00B838E3">
      <w:pPr>
        <w:spacing w:before="120"/>
      </w:pPr>
      <w:r w:rsidRPr="004D24E0">
        <w:t>Zaradi navedenih dejavnikov lahko u</w:t>
      </w:r>
      <w:r w:rsidR="007C64EC" w:rsidRPr="004D24E0">
        <w:t>krepe varstva pred hrupom ločimo na ukrepe</w:t>
      </w:r>
      <w:r w:rsidR="00657B8E">
        <w:t>,</w:t>
      </w:r>
      <w:r w:rsidR="007C64EC" w:rsidRPr="004D24E0">
        <w:t xml:space="preserve"> s katerimi obremenitev zmanjšamo na viru hrupa, na poti širjenja hrupa ali </w:t>
      </w:r>
      <w:r w:rsidR="0057210C" w:rsidRPr="004D24E0">
        <w:t xml:space="preserve">na mestu sprejema (oz. </w:t>
      </w:r>
      <w:r w:rsidR="007C64EC" w:rsidRPr="004D24E0">
        <w:t>pri prejemnikih obremenitve s hrupom</w:t>
      </w:r>
      <w:r w:rsidR="0057210C" w:rsidRPr="004D24E0">
        <w:t>)</w:t>
      </w:r>
      <w:r w:rsidR="007C64EC" w:rsidRPr="004D24E0">
        <w:t xml:space="preserve">. </w:t>
      </w:r>
      <w:r w:rsidR="0057210C" w:rsidRPr="004D24E0">
        <w:t xml:space="preserve">Zmanjšanje hrupa na mestu vira je pogosto zahtevno vendar </w:t>
      </w:r>
      <w:r w:rsidR="00CB6448" w:rsidRPr="004D24E0">
        <w:t xml:space="preserve">tudi najbolj učinkovito, tako z ekonomskih kakor tudi tehnoloških vidikov. Po drugi strani pa je zmanjšanje na poti širjenja ali sprejema razmeroma enostavno, vendar precej zahtevno z ekonomskega in prostorskega vidika. </w:t>
      </w:r>
      <w:r w:rsidR="007C64EC" w:rsidRPr="004D24E0">
        <w:t>Navedene skupine ukrepov so podrobneje opisane v</w:t>
      </w:r>
      <w:r w:rsidR="00B40CB3">
        <w:t xml:space="preserve"> podpoglavjih</w:t>
      </w:r>
      <w:r w:rsidR="007C64EC" w:rsidRPr="00B40CB3">
        <w:t xml:space="preserve"> </w:t>
      </w:r>
      <w:r w:rsidR="007C64EC" w:rsidRPr="00B40CB3">
        <w:fldChar w:fldCharType="begin"/>
      </w:r>
      <w:r w:rsidR="007C64EC" w:rsidRPr="00B40CB3">
        <w:instrText xml:space="preserve"> REF _Ref495575581 \r \h  \* MERGEFORMAT </w:instrText>
      </w:r>
      <w:r w:rsidR="007C64EC" w:rsidRPr="00B40CB3">
        <w:fldChar w:fldCharType="separate"/>
      </w:r>
      <w:r w:rsidR="006F50D5">
        <w:t>5.1.1</w:t>
      </w:r>
      <w:r w:rsidR="007C64EC" w:rsidRPr="00B40CB3">
        <w:fldChar w:fldCharType="end"/>
      </w:r>
      <w:r w:rsidR="007C64EC" w:rsidRPr="00B40CB3">
        <w:t xml:space="preserve">., </w:t>
      </w:r>
      <w:r w:rsidR="007C64EC" w:rsidRPr="00B40CB3">
        <w:fldChar w:fldCharType="begin"/>
      </w:r>
      <w:r w:rsidR="007C64EC" w:rsidRPr="00B40CB3">
        <w:instrText xml:space="preserve"> REF _Ref495575590 \r \h  \* MERGEFORMAT </w:instrText>
      </w:r>
      <w:r w:rsidR="007C64EC" w:rsidRPr="00B40CB3">
        <w:fldChar w:fldCharType="separate"/>
      </w:r>
      <w:r w:rsidR="006F50D5">
        <w:t>5.1.2</w:t>
      </w:r>
      <w:r w:rsidR="007C64EC" w:rsidRPr="00B40CB3">
        <w:fldChar w:fldCharType="end"/>
      </w:r>
      <w:r w:rsidR="007C64EC" w:rsidRPr="00B40CB3">
        <w:t xml:space="preserve"> in </w:t>
      </w:r>
      <w:r w:rsidR="007C64EC" w:rsidRPr="00B40CB3">
        <w:fldChar w:fldCharType="begin"/>
      </w:r>
      <w:r w:rsidR="007C64EC" w:rsidRPr="00B40CB3">
        <w:instrText xml:space="preserve"> REF _Ref495575600 \r \h  \* MERGEFORMAT </w:instrText>
      </w:r>
      <w:r w:rsidR="007C64EC" w:rsidRPr="00B40CB3">
        <w:fldChar w:fldCharType="separate"/>
      </w:r>
      <w:r w:rsidR="006F50D5">
        <w:t>5.1.3</w:t>
      </w:r>
      <w:r w:rsidR="007C64EC" w:rsidRPr="00B40CB3">
        <w:fldChar w:fldCharType="end"/>
      </w:r>
      <w:r w:rsidR="008F1298" w:rsidRPr="00B40CB3">
        <w:t xml:space="preserve"> tega poglavja</w:t>
      </w:r>
      <w:r w:rsidR="007C64EC" w:rsidRPr="00B40CB3">
        <w:t>.</w:t>
      </w:r>
    </w:p>
    <w:p w14:paraId="0F3C0D2F" w14:textId="39BDC878" w:rsidR="00462CF1" w:rsidRDefault="00F0055B" w:rsidP="00B838E3">
      <w:pPr>
        <w:spacing w:before="120"/>
      </w:pPr>
      <w:r w:rsidRPr="00B40CB3">
        <w:t xml:space="preserve">Na obremenitev s hrupom lahko pomembno vplivamo tudi pri umeščanju novih posegov v prostor, zlasti novih cestnih in železniških povezav oziroma pri načrtovanju namenske rabe prostora ob obstoječih povezavah. Tematika je podrobneje predstavljena v </w:t>
      </w:r>
      <w:r w:rsidR="00B40CB3">
        <w:t>podpoglavju</w:t>
      </w:r>
      <w:r w:rsidRPr="00B40CB3">
        <w:t xml:space="preserve"> </w:t>
      </w:r>
      <w:r w:rsidRPr="00B40CB3">
        <w:fldChar w:fldCharType="begin"/>
      </w:r>
      <w:r w:rsidRPr="00B40CB3">
        <w:instrText xml:space="preserve"> REF _Ref495575644 \r \h  \* MERGEFORMAT </w:instrText>
      </w:r>
      <w:r w:rsidRPr="00B40CB3">
        <w:fldChar w:fldCharType="separate"/>
      </w:r>
      <w:r w:rsidR="006F50D5">
        <w:t>5.2</w:t>
      </w:r>
      <w:r w:rsidRPr="00B40CB3">
        <w:fldChar w:fldCharType="end"/>
      </w:r>
      <w:r w:rsidRPr="004D24E0">
        <w:t xml:space="preserve"> </w:t>
      </w:r>
      <w:r w:rsidRPr="004D24E0">
        <w:rPr>
          <w:i/>
        </w:rPr>
        <w:t xml:space="preserve">Usmeritve za obvladovanje obremenjenosti okolja s hrupom </w:t>
      </w:r>
      <w:r w:rsidRPr="004D24E0">
        <w:t>tega poglavja.</w:t>
      </w:r>
    </w:p>
    <w:p w14:paraId="1176B015" w14:textId="31097A7C" w:rsidR="000C160F" w:rsidRDefault="00C60193" w:rsidP="00B838E3">
      <w:pPr>
        <w:spacing w:before="120"/>
      </w:pPr>
      <w:r>
        <w:t>Vsebina</w:t>
      </w:r>
      <w:r w:rsidR="000C160F">
        <w:t xml:space="preserve"> o ukrepih za zmanjšanje hrupa </w:t>
      </w:r>
      <w:r>
        <w:t>je</w:t>
      </w:r>
      <w:r w:rsidR="000C160F">
        <w:t xml:space="preserve"> povzeta iz </w:t>
      </w:r>
      <w:r>
        <w:t xml:space="preserve">priročnika </w:t>
      </w:r>
      <w:r w:rsidR="004D4A11">
        <w:t xml:space="preserve">o ukrepih za zmanjševanje hrupa, ki ga je pripravila Evropska </w:t>
      </w:r>
      <w:r w:rsidR="008863FC">
        <w:t>komisija</w:t>
      </w:r>
      <w:r w:rsidR="004D4A11">
        <w:t xml:space="preserve"> </w:t>
      </w:r>
      <w:r w:rsidR="004D4A11" w:rsidRPr="00CA79D7">
        <w:fldChar w:fldCharType="begin"/>
      </w:r>
      <w:r w:rsidR="004D4A11" w:rsidRPr="001C76D0">
        <w:instrText xml:space="preserve"> REF _Ref497989716 \r \h  \* MERGEFORMAT </w:instrText>
      </w:r>
      <w:r w:rsidR="004D4A11" w:rsidRPr="00CA79D7">
        <w:fldChar w:fldCharType="separate"/>
      </w:r>
      <w:r w:rsidR="006F50D5">
        <w:t>[9.]</w:t>
      </w:r>
      <w:r w:rsidR="004D4A11" w:rsidRPr="00CA79D7">
        <w:fldChar w:fldCharType="end"/>
      </w:r>
      <w:r w:rsidR="004D4A11" w:rsidRPr="00CA79D7">
        <w:t>.</w:t>
      </w:r>
    </w:p>
    <w:p w14:paraId="6AE933FA" w14:textId="77777777" w:rsidR="007C64EC" w:rsidRPr="000C1004" w:rsidRDefault="007C64EC" w:rsidP="00C04480">
      <w:pPr>
        <w:pStyle w:val="Naslov3"/>
      </w:pPr>
      <w:bookmarkStart w:id="43" w:name="_Ref495575566"/>
      <w:bookmarkStart w:id="44" w:name="_Ref495575571"/>
      <w:bookmarkStart w:id="45" w:name="_Ref495575581"/>
      <w:bookmarkStart w:id="46" w:name="_Toc497724201"/>
      <w:bookmarkStart w:id="47" w:name="_Toc498606429"/>
      <w:r w:rsidRPr="000C1004">
        <w:t>Ukrepi na viru hrupa</w:t>
      </w:r>
      <w:bookmarkEnd w:id="43"/>
      <w:bookmarkEnd w:id="44"/>
      <w:bookmarkEnd w:id="45"/>
      <w:bookmarkEnd w:id="46"/>
      <w:bookmarkEnd w:id="47"/>
    </w:p>
    <w:p w14:paraId="0F7BF76F" w14:textId="4E70314F" w:rsidR="007C64EC" w:rsidRPr="004D24E0" w:rsidRDefault="007C64EC" w:rsidP="00DA3689">
      <w:pPr>
        <w:spacing w:before="120"/>
      </w:pPr>
      <w:r w:rsidRPr="004D24E0">
        <w:t>Ukrepi varstva pred hrupom, s katerimi obremenitve zmanjšamo n</w:t>
      </w:r>
      <w:r w:rsidR="00133997">
        <w:t>a samem viru hrupa so predvsem</w:t>
      </w:r>
      <w:r w:rsidR="00491DE7">
        <w:t>:</w:t>
      </w:r>
    </w:p>
    <w:p w14:paraId="21D0094F" w14:textId="0D6569AF" w:rsidR="007C64EC" w:rsidRDefault="007C64EC" w:rsidP="00835654">
      <w:pPr>
        <w:pStyle w:val="Odstavekseznama"/>
        <w:numPr>
          <w:ilvl w:val="0"/>
          <w:numId w:val="43"/>
        </w:numPr>
        <w:ind w:left="426" w:hanging="426"/>
        <w:contextualSpacing w:val="0"/>
      </w:pPr>
      <w:r w:rsidRPr="004D24E0">
        <w:t>uvajanje tehnoloških izboljšav pri prometnih sredstvih</w:t>
      </w:r>
      <w:r w:rsidR="00CC44D9">
        <w:t>,</w:t>
      </w:r>
    </w:p>
    <w:p w14:paraId="03DC423D" w14:textId="06940D42" w:rsidR="00E83CAB" w:rsidRDefault="00E83CAB" w:rsidP="00835654">
      <w:pPr>
        <w:pStyle w:val="Odstavekseznama"/>
        <w:numPr>
          <w:ilvl w:val="0"/>
          <w:numId w:val="43"/>
        </w:numPr>
        <w:ind w:left="426" w:hanging="426"/>
        <w:contextualSpacing w:val="0"/>
      </w:pPr>
      <w:r w:rsidRPr="004D24E0">
        <w:t>ukrepi na prometni infrastrukturi</w:t>
      </w:r>
      <w:r w:rsidR="00CC44D9">
        <w:t>,</w:t>
      </w:r>
    </w:p>
    <w:p w14:paraId="381F8358" w14:textId="0E199D30" w:rsidR="00E83CAB" w:rsidRDefault="007A7CDF" w:rsidP="00835654">
      <w:pPr>
        <w:pStyle w:val="Odstavekseznama"/>
        <w:numPr>
          <w:ilvl w:val="0"/>
          <w:numId w:val="43"/>
        </w:numPr>
        <w:ind w:left="426" w:hanging="426"/>
        <w:contextualSpacing w:val="0"/>
      </w:pPr>
      <w:r>
        <w:t>uvajanje sp</w:t>
      </w:r>
      <w:r w:rsidR="00E03000">
        <w:t>rememb</w:t>
      </w:r>
      <w:r>
        <w:t xml:space="preserve"> prometnih režimov.</w:t>
      </w:r>
    </w:p>
    <w:p w14:paraId="3A6CAE9A" w14:textId="77777777" w:rsidR="00C65683" w:rsidRDefault="00C65683" w:rsidP="00C65683"/>
    <w:p w14:paraId="52DEFE02" w14:textId="24D68B50" w:rsidR="00AF4689" w:rsidRDefault="00133997" w:rsidP="00835654">
      <w:pPr>
        <w:pStyle w:val="Odstavekseznama"/>
        <w:numPr>
          <w:ilvl w:val="0"/>
          <w:numId w:val="44"/>
        </w:numPr>
        <w:spacing w:before="120"/>
        <w:ind w:left="426" w:hanging="426"/>
        <w:contextualSpacing w:val="0"/>
      </w:pPr>
      <w:r w:rsidRPr="00133997">
        <w:t>Med tehnološke izboljšave na prometnih sredstvih za zmanjšanje emisij hrupa uvrščamo  izboljšave v aerodinamiki vozil, razvoj manj hrupnih pnevmatik, razvoj tišjih zavornih sistemov, ipd.</w:t>
      </w:r>
    </w:p>
    <w:p w14:paraId="4DA59BEA" w14:textId="2BCE9A4C" w:rsidR="00E83CAB" w:rsidRPr="00133997" w:rsidRDefault="00CC44D9" w:rsidP="00DA3689">
      <w:pPr>
        <w:spacing w:before="120"/>
        <w:ind w:left="426"/>
      </w:pPr>
      <w:r w:rsidRPr="00AF4689">
        <w:rPr>
          <w:b/>
        </w:rPr>
        <w:t>Hrup</w:t>
      </w:r>
      <w:r w:rsidR="00E83CAB" w:rsidRPr="00AF4689">
        <w:rPr>
          <w:b/>
        </w:rPr>
        <w:t xml:space="preserve"> motornih cestnih vozil</w:t>
      </w:r>
      <w:r w:rsidR="00E83CAB" w:rsidRPr="00133997">
        <w:t xml:space="preserve"> je</w:t>
      </w:r>
      <w:r w:rsidR="00133997">
        <w:t xml:space="preserve"> </w:t>
      </w:r>
      <w:r w:rsidR="00E83CAB" w:rsidRPr="00133997">
        <w:t xml:space="preserve">hrupa, </w:t>
      </w:r>
      <w:r w:rsidR="005D2370">
        <w:t>ga sestavlja hrup od</w:t>
      </w:r>
      <w:r w:rsidR="00E83CAB" w:rsidRPr="00133997">
        <w:t xml:space="preserve"> kotaljenj</w:t>
      </w:r>
      <w:r w:rsidR="005D2370">
        <w:t>a</w:t>
      </w:r>
      <w:r w:rsidR="00E83CAB" w:rsidRPr="00133997">
        <w:t xml:space="preserve"> pnevmatik po cesti in </w:t>
      </w:r>
      <w:r w:rsidR="005D2370">
        <w:t>hrup</w:t>
      </w:r>
      <w:r w:rsidR="00E83CAB" w:rsidRPr="00133997">
        <w:t xml:space="preserve"> pogonskega agregata vozila. Hrup kotaljenja je prevladujoč pri hitrostih vozila nad 30</w:t>
      </w:r>
      <w:r w:rsidR="005D2370">
        <w:t> </w:t>
      </w:r>
      <w:r w:rsidR="00E83CAB" w:rsidRPr="00133997">
        <w:t>km/h, medtem ko je hrup pogonskega agregata prevladujoč pri hitrostih pod 30</w:t>
      </w:r>
      <w:r w:rsidR="005D2370">
        <w:t> </w:t>
      </w:r>
      <w:r w:rsidR="00E83CAB" w:rsidRPr="00133997">
        <w:t>km/h.</w:t>
      </w:r>
    </w:p>
    <w:p w14:paraId="641B5C82" w14:textId="77777777" w:rsidR="00491DE7" w:rsidRDefault="00E83CAB" w:rsidP="00DA3689">
      <w:pPr>
        <w:spacing w:before="120"/>
        <w:ind w:left="426"/>
      </w:pPr>
      <w:r>
        <w:lastRenderedPageBreak/>
        <w:t>Večina cestnih vozil uporablja kot pogonski agregat motor z notranjim zgorevanjem. Pri njegovem obratovanju nastaja hrup v procesu zgorevanja goriva v cilindrih motorja, na izpušnih sistemih, sistemih za hlajenje in zajemanje zraka. Zmanjšanje hrupa pogonskega pogona so tudi prednosti hibridnega in električnega motorja.</w:t>
      </w:r>
      <w:r w:rsidR="00491DE7">
        <w:t xml:space="preserve"> </w:t>
      </w:r>
    </w:p>
    <w:p w14:paraId="4B26E623" w14:textId="491AC2D2" w:rsidR="003B7A91" w:rsidRDefault="003B7A91" w:rsidP="00DA3689">
      <w:pPr>
        <w:spacing w:before="120"/>
        <w:ind w:left="426"/>
      </w:pPr>
      <w:r>
        <w:t>Električna vozila so pri nizkih hitrostih izrazito tišja od vozil z bencinskim ali dizelskim pogonskim agregatom, pri večjih hitrostih pa razlik skoraj ni. Študije kažejo, da pri mešanem ciklu vožnje (mesto, avtocesta, medkrajevna cesta) lahko pričakujemo zm</w:t>
      </w:r>
      <w:r w:rsidR="00C27839">
        <w:t>anjšanje okoljskega hrupa za pribl.</w:t>
      </w:r>
      <w:r>
        <w:t xml:space="preserve"> 1 dB(A), v mestih pa je zaradi omejitev v hitrostih pričakovati zmanjšanje okoljskega hrupa zaradi cestnega prometa </w:t>
      </w:r>
      <w:r w:rsidR="005D2370">
        <w:t>med</w:t>
      </w:r>
      <w:r>
        <w:t xml:space="preserve"> 3</w:t>
      </w:r>
      <w:r w:rsidR="000432AA">
        <w:t xml:space="preserve"> </w:t>
      </w:r>
      <w:r w:rsidR="005D2370">
        <w:t>in</w:t>
      </w:r>
      <w:r w:rsidR="000432AA">
        <w:t xml:space="preserve"> </w:t>
      </w:r>
      <w:r>
        <w:t>4 dB(A).</w:t>
      </w:r>
    </w:p>
    <w:p w14:paraId="2433CDC6" w14:textId="5C99D473" w:rsidR="00491DE7" w:rsidRDefault="00491DE7" w:rsidP="00DA3689">
      <w:pPr>
        <w:spacing w:before="120"/>
        <w:ind w:left="426"/>
      </w:pPr>
      <w:r>
        <w:t xml:space="preserve">Pri hitrostih vozil nad 30 km/h imajo pomemben vpliv na obremenitev s hrupom lastnosti pnevmatik. </w:t>
      </w:r>
      <w:r w:rsidR="00E83CAB">
        <w:t>Mejne vrednosti hrupa pnevmatik za osebna vozila (razred C1) so med 70</w:t>
      </w:r>
      <w:r w:rsidR="00A41876">
        <w:t> </w:t>
      </w:r>
      <w:r w:rsidR="00E83CAB">
        <w:t>dB(A) pri širini pnevmatike 185</w:t>
      </w:r>
      <w:r w:rsidR="00A41876">
        <w:t> </w:t>
      </w:r>
      <w:r w:rsidR="00E83CAB">
        <w:t>mm in 74</w:t>
      </w:r>
      <w:r w:rsidR="00A41876">
        <w:t> </w:t>
      </w:r>
      <w:r w:rsidR="00E83CAB">
        <w:t>dB(A) pri pnevmatiki, ki je širša od 275</w:t>
      </w:r>
      <w:r w:rsidR="00A41876">
        <w:t> </w:t>
      </w:r>
      <w:r w:rsidR="00E83CAB">
        <w:t>mm. Mejne vrednosti za zimske ali ojačane pnevmatike se od prej navedenih povečajo za 1 dB(A). Na trgu so na voljo tudi tako imenovane tihe pnevmatike</w:t>
      </w:r>
      <w:r w:rsidR="003B7A91">
        <w:t xml:space="preserve">, </w:t>
      </w:r>
      <w:r w:rsidR="00E83CAB">
        <w:t>ki so od prej navedenih mejnih vrednosti tišje za več kot 3</w:t>
      </w:r>
      <w:r w:rsidR="005D2370">
        <w:t> </w:t>
      </w:r>
      <w:r w:rsidR="00E83CAB">
        <w:t xml:space="preserve">dB(A). </w:t>
      </w:r>
      <w:r>
        <w:t>V razvojnih oddelkih proizvajalcev se sicer že testirajo pnevmatike, ki bodo za 10</w:t>
      </w:r>
      <w:r w:rsidR="005D2370">
        <w:t> </w:t>
      </w:r>
      <w:r>
        <w:t>dB(A) tišje od današnjih.</w:t>
      </w:r>
    </w:p>
    <w:p w14:paraId="6237B9ED" w14:textId="210C021A" w:rsidR="00000C41" w:rsidRDefault="00000C41" w:rsidP="00140935">
      <w:pPr>
        <w:pStyle w:val="Napis"/>
        <w:ind w:hanging="567"/>
      </w:pPr>
      <w:bookmarkStart w:id="48" w:name="_Ref497726368"/>
      <w:bookmarkStart w:id="49" w:name="_Toc498605003"/>
      <w:r>
        <w:t xml:space="preserve">Slika </w:t>
      </w:r>
      <w:fldSimple w:instr=" SEQ Slika \* ARABIC ">
        <w:r w:rsidR="006F50D5">
          <w:rPr>
            <w:noProof/>
          </w:rPr>
          <w:t>2</w:t>
        </w:r>
      </w:fldSimple>
      <w:bookmarkEnd w:id="48"/>
      <w:r>
        <w:t>: Oznaka tihe pnevmatike</w:t>
      </w:r>
      <w:bookmarkEnd w:id="49"/>
    </w:p>
    <w:p w14:paraId="4AB91D8B" w14:textId="2F876409" w:rsidR="00E83CAB" w:rsidRDefault="00981038" w:rsidP="00DA3689">
      <w:pPr>
        <w:spacing w:after="0"/>
        <w:ind w:left="426"/>
      </w:pPr>
      <w:r>
        <w:rPr>
          <w:noProof/>
          <w:lang w:eastAsia="sl-SI"/>
        </w:rPr>
        <w:drawing>
          <wp:inline distT="0" distB="0" distL="0" distR="0" wp14:anchorId="7F869A9C" wp14:editId="0B339070">
            <wp:extent cx="3724275" cy="137030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r="-610"/>
                    <a:stretch/>
                  </pic:blipFill>
                  <pic:spPr bwMode="auto">
                    <a:xfrm>
                      <a:off x="0" y="0"/>
                      <a:ext cx="3727805"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4EAD23B8" w14:textId="77777777" w:rsidR="003B7A91" w:rsidRDefault="003B7A91" w:rsidP="00DA3689">
      <w:pPr>
        <w:spacing w:after="0"/>
        <w:ind w:left="284"/>
      </w:pPr>
    </w:p>
    <w:p w14:paraId="4D34D18A" w14:textId="3858948D" w:rsidR="00CC44D9" w:rsidRDefault="000432AA" w:rsidP="007A7CDF">
      <w:pPr>
        <w:spacing w:after="0"/>
        <w:ind w:left="426"/>
      </w:pPr>
      <w:r>
        <w:rPr>
          <w:b/>
        </w:rPr>
        <w:t>Ž</w:t>
      </w:r>
      <w:r w:rsidR="00CC44D9" w:rsidRPr="00CC44D9">
        <w:rPr>
          <w:b/>
        </w:rPr>
        <w:t>eleznišk</w:t>
      </w:r>
      <w:r>
        <w:rPr>
          <w:b/>
        </w:rPr>
        <w:t>e</w:t>
      </w:r>
      <w:r w:rsidR="00CC44D9" w:rsidRPr="00CC44D9">
        <w:rPr>
          <w:b/>
        </w:rPr>
        <w:t xml:space="preserve"> kompozicij</w:t>
      </w:r>
      <w:r>
        <w:rPr>
          <w:b/>
        </w:rPr>
        <w:t>e</w:t>
      </w:r>
      <w:r w:rsidR="00CC44D9">
        <w:t xml:space="preserve"> povzročajo kotalni hrup</w:t>
      </w:r>
      <w:r w:rsidR="00B06BC7">
        <w:t xml:space="preserve"> </w:t>
      </w:r>
      <w:r w:rsidR="00CC44D9">
        <w:t>in aerodinamični hrup. Aerodinamični hrup postane prevladujoč pri hitrostih nad 300</w:t>
      </w:r>
      <w:r w:rsidR="005D2370">
        <w:t> </w:t>
      </w:r>
      <w:r w:rsidR="00CC44D9">
        <w:t xml:space="preserve">km/h, na kotalni hrup železniških vagonov pa vplivajo radiji zavojev na progi, ravnost (gladkost) železniških tirov in vrsta zavornega sistema. Razvoj </w:t>
      </w:r>
      <w:r>
        <w:t xml:space="preserve">tovornih vagonov </w:t>
      </w:r>
      <w:r w:rsidR="00CC44D9">
        <w:t>poteka v smeri zamenjave litoželeznih z</w:t>
      </w:r>
      <w:r>
        <w:t xml:space="preserve">avornjakov </w:t>
      </w:r>
      <w:r w:rsidR="00CC44D9">
        <w:t>s kompozitnimi, kar zmanjša hrup do 12</w:t>
      </w:r>
      <w:r w:rsidR="00B06BC7">
        <w:t> </w:t>
      </w:r>
      <w:r w:rsidR="00CC44D9">
        <w:t>dB(A). Prav tako vpliva na hrup železniškega prometa ravnost železniške proge in čvrstost pragov.</w:t>
      </w:r>
    </w:p>
    <w:p w14:paraId="1B8085CE" w14:textId="5AD1FD5F" w:rsidR="00CC44D9" w:rsidRDefault="00CC44D9" w:rsidP="00835654">
      <w:pPr>
        <w:pStyle w:val="Odstavekseznama"/>
        <w:numPr>
          <w:ilvl w:val="0"/>
          <w:numId w:val="44"/>
        </w:numPr>
        <w:spacing w:before="120"/>
        <w:ind w:left="425" w:hanging="426"/>
        <w:contextualSpacing w:val="0"/>
      </w:pPr>
      <w:r>
        <w:t>Med u</w:t>
      </w:r>
      <w:r w:rsidRPr="004D24E0">
        <w:t>krep</w:t>
      </w:r>
      <w:r>
        <w:t>e</w:t>
      </w:r>
      <w:r w:rsidRPr="004D24E0">
        <w:t xml:space="preserve"> na prometni infrastrukturi za zmanjšanje emisij hrupa</w:t>
      </w:r>
      <w:r>
        <w:t xml:space="preserve"> uvrščamo ukrepe na vozni površini, npr. vgradnja take asfaltne plasti vozišča, ki v stiku s pnevmatiko povzroča manj kotalnega hrupa.</w:t>
      </w:r>
    </w:p>
    <w:p w14:paraId="41CAFCE3" w14:textId="2705C4CC" w:rsidR="00E83CAB" w:rsidRDefault="00E83CAB" w:rsidP="00DA3689">
      <w:pPr>
        <w:spacing w:before="120"/>
        <w:ind w:left="425"/>
      </w:pPr>
      <w:r>
        <w:t>Na hrup, ki nastane ob stiku pnevmatike in asfalta vpliva poroznost asfalta. Razvoj asfaltnih zmesi poteka v smeri poroznih asfaltov, ki zaradi svoje sestave zmanjšajo hrup, ki nastane zaradi stiskanja in raztezanja zraka na mestu stika pnevmatike z asfaltom. Ti asfalti absorbirajo del hrupa pogonskega agregata in lahko zmanjšajo kotalni hrup do – 6 dB(A). V primerjavi z drugimi tipi asfaltov je njihova vgradnja dražja in imajo krajšo življenjsko dobo.</w:t>
      </w:r>
    </w:p>
    <w:p w14:paraId="1840C6CB" w14:textId="4F0C44F7" w:rsidR="00CC44D9" w:rsidRDefault="00AF4689" w:rsidP="00835654">
      <w:pPr>
        <w:pStyle w:val="Odstavekseznama"/>
        <w:numPr>
          <w:ilvl w:val="0"/>
          <w:numId w:val="44"/>
        </w:numPr>
        <w:spacing w:before="120"/>
        <w:ind w:left="425" w:hanging="426"/>
        <w:contextualSpacing w:val="0"/>
      </w:pPr>
      <w:r>
        <w:t xml:space="preserve">K zmanjšanju obremenitev s hrupom prispeva tudi </w:t>
      </w:r>
      <w:r w:rsidR="00CC44D9" w:rsidRPr="004D24E0">
        <w:t xml:space="preserve">uvajanje </w:t>
      </w:r>
      <w:r>
        <w:t xml:space="preserve">različnih </w:t>
      </w:r>
      <w:r w:rsidR="00CC44D9" w:rsidRPr="004D24E0">
        <w:t>prometnih režimov</w:t>
      </w:r>
      <w:r w:rsidR="00DA3689">
        <w:t>, kot</w:t>
      </w:r>
      <w:r w:rsidR="00CC44D9">
        <w:t xml:space="preserve"> so</w:t>
      </w:r>
      <w:r w:rsidR="00CC44D9" w:rsidRPr="004D24E0">
        <w:t xml:space="preserve"> </w:t>
      </w:r>
      <w:r w:rsidR="00C65683">
        <w:t xml:space="preserve">npr. </w:t>
      </w:r>
      <w:r w:rsidR="00CC44D9" w:rsidRPr="004D24E0">
        <w:t>občasno ali celodnevno zmanjšanje hitrosti vožnje ali preusmeritev prometa.</w:t>
      </w:r>
    </w:p>
    <w:p w14:paraId="3BC88CF2" w14:textId="7E8258CD" w:rsidR="00E83CAB" w:rsidRDefault="00E83CAB" w:rsidP="00DA3689">
      <w:pPr>
        <w:spacing w:before="120"/>
        <w:ind w:left="425"/>
      </w:pPr>
      <w:r>
        <w:t>V večjih mestih potekajo pobude za zmanjšanje hrupa prometa tudi na način, da se v mestih omejuje število parkirnih mest ali pa se ob določenih dnevih v tednu prepove promet. Zaprtje ulic za promet zmanjša okoljski hrup za do 10</w:t>
      </w:r>
      <w:r w:rsidR="00DA3689">
        <w:t> </w:t>
      </w:r>
      <w:r>
        <w:t>dB(A). Take rešitve so mogoče predvsem v mestih, kjer obstajajo alternativne možnosti transporta.</w:t>
      </w:r>
    </w:p>
    <w:p w14:paraId="5C303721" w14:textId="77777777" w:rsidR="007A7CDF" w:rsidRDefault="007A7CDF" w:rsidP="00DA3689">
      <w:pPr>
        <w:spacing w:before="120"/>
        <w:ind w:left="425"/>
      </w:pPr>
    </w:p>
    <w:p w14:paraId="228FE814" w14:textId="367CC37D" w:rsidR="00DB79FA" w:rsidRPr="00FF5D70" w:rsidRDefault="00DB79FA" w:rsidP="00DA3689">
      <w:pPr>
        <w:spacing w:before="120"/>
      </w:pPr>
      <w:r w:rsidRPr="00FF5D70">
        <w:t>Izboljšave na viru hrupa, ki bistveno pripomorejo k zmanjšanju hrupa v lokalnem okolju</w:t>
      </w:r>
      <w:r w:rsidR="00003233">
        <w:t>,</w:t>
      </w:r>
      <w:r w:rsidRPr="00FF5D70">
        <w:t xml:space="preserve"> ureja </w:t>
      </w:r>
      <w:r w:rsidR="009B1F44" w:rsidRPr="00FF5D70">
        <w:t xml:space="preserve">tudi </w:t>
      </w:r>
      <w:r w:rsidRPr="00FF5D70">
        <w:t xml:space="preserve">zakonodaja na nivoju Evropske </w:t>
      </w:r>
      <w:r w:rsidR="00381219" w:rsidRPr="00FF5D70">
        <w:t>unije</w:t>
      </w:r>
      <w:r w:rsidRPr="00FF5D70">
        <w:t xml:space="preserve">. </w:t>
      </w:r>
      <w:r w:rsidR="00042C0C" w:rsidRPr="00FF5D70">
        <w:t>Področje</w:t>
      </w:r>
      <w:r w:rsidRPr="00FF5D70">
        <w:t xml:space="preserve"> </w:t>
      </w:r>
      <w:r w:rsidR="009B1F44" w:rsidRPr="00FF5D70">
        <w:t xml:space="preserve">zmanjševanja </w:t>
      </w:r>
      <w:r w:rsidRPr="00FF5D70">
        <w:t xml:space="preserve">hrupa iz prometa </w:t>
      </w:r>
      <w:r w:rsidR="00042C0C" w:rsidRPr="00FF5D70">
        <w:t>obravnavajo naslednji predpisi</w:t>
      </w:r>
      <w:r w:rsidRPr="00FF5D70">
        <w:t xml:space="preserve">: </w:t>
      </w:r>
    </w:p>
    <w:p w14:paraId="05C70AA1" w14:textId="0EFB67E4" w:rsidR="00DB79FA" w:rsidRPr="00FF5D70" w:rsidRDefault="00042C0C" w:rsidP="00F544CC">
      <w:pPr>
        <w:pStyle w:val="Odstavekseznama"/>
        <w:numPr>
          <w:ilvl w:val="0"/>
          <w:numId w:val="10"/>
        </w:numPr>
        <w:ind w:left="714" w:hanging="357"/>
        <w:contextualSpacing w:val="0"/>
      </w:pPr>
      <w:r w:rsidRPr="00FF5D70">
        <w:lastRenderedPageBreak/>
        <w:t>Uredba</w:t>
      </w:r>
      <w:r w:rsidR="00DB79FA" w:rsidRPr="00FF5D70">
        <w:t xml:space="preserve"> (EU) št. 540/2014 </w:t>
      </w:r>
      <w:r w:rsidR="008A403D" w:rsidRPr="00FF5D70">
        <w:t>Evropskega parlamenta</w:t>
      </w:r>
      <w:r w:rsidR="00DB79FA" w:rsidRPr="00FF5D70">
        <w:t xml:space="preserve"> in Sveta o ravni hrupa motornih vozil in nadomestnih sistemih za dušenje zvoka, v katerih je omejena zvočna moč nekaterih vozil, mopedov in motociklov. Ta uredba med drugim predpisuje, da bo večina na novo proizvedenih avtomobilov po letu 2026 imelo zvočno moč največ 68</w:t>
      </w:r>
      <w:r w:rsidR="005D2370">
        <w:t> </w:t>
      </w:r>
      <w:r w:rsidR="00DB79FA" w:rsidRPr="00FF5D70">
        <w:t>dB(A), kar je 6</w:t>
      </w:r>
      <w:r w:rsidR="005D2370">
        <w:t> </w:t>
      </w:r>
      <w:r w:rsidR="00DB79FA" w:rsidRPr="00FF5D70">
        <w:t>dB(A) manj od trenutno predpisanih vrednosti</w:t>
      </w:r>
      <w:r w:rsidR="00DA3689">
        <w:t>,</w:t>
      </w:r>
    </w:p>
    <w:p w14:paraId="3FEF8147" w14:textId="6AE2AD25" w:rsidR="00DB79FA" w:rsidRPr="00FF5D70" w:rsidRDefault="00042C0C" w:rsidP="00F544CC">
      <w:pPr>
        <w:pStyle w:val="Odstavekseznama"/>
        <w:numPr>
          <w:ilvl w:val="0"/>
          <w:numId w:val="10"/>
        </w:numPr>
        <w:ind w:left="714" w:hanging="357"/>
        <w:contextualSpacing w:val="0"/>
      </w:pPr>
      <w:r w:rsidRPr="00FF5D70">
        <w:t>Uredba</w:t>
      </w:r>
      <w:r w:rsidR="00DB79FA" w:rsidRPr="00FF5D70">
        <w:t xml:space="preserve"> (ES) št. 1222/2009 </w:t>
      </w:r>
      <w:r w:rsidR="008A403D" w:rsidRPr="00FF5D70">
        <w:t>Evropskega parlamenta</w:t>
      </w:r>
      <w:r w:rsidR="00DB79FA" w:rsidRPr="00FF5D70">
        <w:t xml:space="preserve"> in Sveta o označevanju pnevmatik glede na izkoristek goriva in druge bistvene parametre v kateri</w:t>
      </w:r>
      <w:r w:rsidR="000432AA">
        <w:t>h</w:t>
      </w:r>
      <w:r w:rsidR="00DB79FA" w:rsidRPr="00FF5D70">
        <w:t xml:space="preserve"> je določen zunanji kotalni hrup pnevmatik, </w:t>
      </w:r>
    </w:p>
    <w:p w14:paraId="623F62DF" w14:textId="22AE5FD7" w:rsidR="00DB79FA" w:rsidRPr="00FF5D70" w:rsidRDefault="00DB79FA" w:rsidP="00F544CC">
      <w:pPr>
        <w:pStyle w:val="Odstavekseznama"/>
        <w:numPr>
          <w:ilvl w:val="0"/>
          <w:numId w:val="10"/>
        </w:numPr>
        <w:ind w:left="714" w:hanging="357"/>
        <w:contextualSpacing w:val="0"/>
      </w:pPr>
      <w:r w:rsidRPr="00FF5D70">
        <w:t xml:space="preserve">kot parameter je okoljski hrup vključen tudi v Direktivo 2011/76/EU </w:t>
      </w:r>
      <w:r w:rsidR="008A403D" w:rsidRPr="00FF5D70">
        <w:t>Evropskega parlamenta</w:t>
      </w:r>
      <w:r w:rsidRPr="00FF5D70">
        <w:t xml:space="preserve"> in Sveta o cestnih pristojbinah za uporabo določene infrastrukture za težka tovorna vozila.</w:t>
      </w:r>
    </w:p>
    <w:p w14:paraId="660D8991" w14:textId="77777777" w:rsidR="007C64EC" w:rsidRPr="003607EB" w:rsidRDefault="007C64EC" w:rsidP="00C04480">
      <w:pPr>
        <w:pStyle w:val="Naslov3"/>
      </w:pPr>
      <w:bookmarkStart w:id="50" w:name="_Ref495575590"/>
      <w:bookmarkStart w:id="51" w:name="_Toc497724202"/>
      <w:bookmarkStart w:id="52" w:name="_Toc498606430"/>
      <w:r w:rsidRPr="003607EB">
        <w:t>Ukrepi na poti širjenja hrupa</w:t>
      </w:r>
      <w:bookmarkEnd w:id="50"/>
      <w:bookmarkEnd w:id="51"/>
      <w:bookmarkEnd w:id="52"/>
    </w:p>
    <w:p w14:paraId="3063613C" w14:textId="4EA4625D" w:rsidR="007C64EC" w:rsidRDefault="00C60193" w:rsidP="00DA3689">
      <w:pPr>
        <w:spacing w:before="120"/>
      </w:pPr>
      <w:r>
        <w:t>Ukrepi varstva pred hrupom</w:t>
      </w:r>
      <w:r w:rsidR="005D2370" w:rsidRPr="004D24E0">
        <w:t>, s</w:t>
      </w:r>
      <w:r w:rsidR="007C64EC" w:rsidRPr="004D24E0">
        <w:t xml:space="preserve"> katerimi obremenitve zmanjšamo na poti širjenja hrupa od virov hrupa, so predvsem tako imenovani aktivni ukrepi</w:t>
      </w:r>
      <w:r w:rsidR="005D2370" w:rsidRPr="004D24E0">
        <w:t>, kot</w:t>
      </w:r>
      <w:r w:rsidR="007C64EC" w:rsidRPr="004D24E0">
        <w:t xml:space="preserve"> </w:t>
      </w:r>
      <w:r w:rsidR="005D2370" w:rsidRPr="004D24E0">
        <w:t>sta</w:t>
      </w:r>
      <w:r w:rsidR="007C64EC" w:rsidRPr="004D24E0">
        <w:t xml:space="preserve"> postavitev protihrupnih ograj in </w:t>
      </w:r>
      <w:r w:rsidR="007C64EC" w:rsidRPr="00A52AA1">
        <w:t xml:space="preserve">izvedba </w:t>
      </w:r>
      <w:r w:rsidR="009B1F44" w:rsidRPr="00A52AA1">
        <w:t xml:space="preserve">protihrupnih </w:t>
      </w:r>
      <w:r w:rsidR="007C64EC" w:rsidRPr="00A52AA1">
        <w:t>nasipov.</w:t>
      </w:r>
    </w:p>
    <w:p w14:paraId="3BD88E49" w14:textId="5AACA5D6" w:rsidR="00635B67" w:rsidRDefault="00145681" w:rsidP="00DA3689">
      <w:pPr>
        <w:spacing w:before="120"/>
      </w:pPr>
      <w:r w:rsidRPr="00C60193">
        <w:rPr>
          <w:b/>
        </w:rPr>
        <w:t>Protihrupne ograje</w:t>
      </w:r>
      <w:r>
        <w:t xml:space="preserve"> so učinkovite pri zmanjševanju hrupa cest</w:t>
      </w:r>
      <w:r w:rsidR="00C60193">
        <w:t xml:space="preserve"> in</w:t>
      </w:r>
      <w:r>
        <w:t xml:space="preserve"> železnic</w:t>
      </w:r>
      <w:r w:rsidR="00003233">
        <w:t xml:space="preserve"> ter tudi industrijskih naprav</w:t>
      </w:r>
      <w:r>
        <w:t>. Hrup zmanjšujejo tako, da preprečijo širjenje zvoka na poti od vira do sprejemnika. Učinkovitost zmanjševanja hrupa je odvisna od višine (učinkovita ograja mora biti dovolj visoka, da prepreči vidni stik med virom in sprejemnikom), dolžin</w:t>
      </w:r>
      <w:r w:rsidR="000C160F">
        <w:t>e</w:t>
      </w:r>
      <w:r>
        <w:t xml:space="preserve"> (ograj</w:t>
      </w:r>
      <w:r w:rsidR="000C160F">
        <w:t>a</w:t>
      </w:r>
      <w:r>
        <w:t xml:space="preserve"> mora biti dovolj dolga, da pokrije 160</w:t>
      </w:r>
      <w:r w:rsidR="00C60193">
        <w:rPr>
          <w:rFonts w:cs="Arial"/>
        </w:rPr>
        <w:t>°</w:t>
      </w:r>
      <w:r>
        <w:t xml:space="preserve"> gledano iz strani sprejemnika), struktur</w:t>
      </w:r>
      <w:r w:rsidR="000C160F">
        <w:t>e</w:t>
      </w:r>
      <w:r>
        <w:t xml:space="preserve"> (ograja mora </w:t>
      </w:r>
      <w:r w:rsidR="000C160F">
        <w:t>biti čvrsta in brez prekinitev) in</w:t>
      </w:r>
      <w:r>
        <w:t xml:space="preserve"> položaj</w:t>
      </w:r>
      <w:r w:rsidR="000C160F">
        <w:t>a</w:t>
      </w:r>
      <w:r>
        <w:t xml:space="preserve"> (ograja mora biti kar najbližje viru hrupa, kar je mogoče). Protihrupne ograje zmanjšajo okoljski hrup do 10 dB(A).</w:t>
      </w:r>
    </w:p>
    <w:p w14:paraId="7DFB2D1D" w14:textId="3F7601F6" w:rsidR="00C60193" w:rsidRDefault="00C60193" w:rsidP="00DA3689">
      <w:pPr>
        <w:spacing w:before="120"/>
      </w:pPr>
      <w:r>
        <w:t xml:space="preserve">Preprostejša oblika protihrupne ograje so </w:t>
      </w:r>
      <w:r w:rsidRPr="00C60193">
        <w:rPr>
          <w:b/>
        </w:rPr>
        <w:t>protihrupni nasipi</w:t>
      </w:r>
      <w:r>
        <w:t>. Uporabni so zlasti v primerih</w:t>
      </w:r>
      <w:r w:rsidR="000A05C0">
        <w:t>,</w:t>
      </w:r>
      <w:r>
        <w:t xml:space="preserve"> ko imamo na voljo viške izkopanih materialov. V primerjavi s protihrupnimi ograjami zahtevajo več prostora za izgradnjo,</w:t>
      </w:r>
      <w:r w:rsidRPr="00C60193">
        <w:t xml:space="preserve"> </w:t>
      </w:r>
      <w:r>
        <w:t>a so manj učinkoviti.</w:t>
      </w:r>
    </w:p>
    <w:p w14:paraId="6F96014D" w14:textId="77777777" w:rsidR="007C64EC" w:rsidRPr="003607EB" w:rsidRDefault="007C64EC" w:rsidP="00C04480">
      <w:pPr>
        <w:pStyle w:val="Naslov3"/>
      </w:pPr>
      <w:bookmarkStart w:id="53" w:name="_Ref495575600"/>
      <w:bookmarkStart w:id="54" w:name="_Toc497724203"/>
      <w:bookmarkStart w:id="55" w:name="_Toc498606431"/>
      <w:r w:rsidRPr="003607EB">
        <w:t>Ukrepi pri prejemnikih obremenitve s hrupom</w:t>
      </w:r>
      <w:bookmarkEnd w:id="53"/>
      <w:bookmarkEnd w:id="54"/>
      <w:bookmarkEnd w:id="55"/>
    </w:p>
    <w:p w14:paraId="7BBF2344" w14:textId="764D9B08" w:rsidR="0028697B" w:rsidRDefault="007C64EC" w:rsidP="00DA3689">
      <w:pPr>
        <w:spacing w:before="120"/>
      </w:pPr>
      <w:r w:rsidRPr="004D24E0">
        <w:t>Ukrepi pri prejemnikih obremenitve s hrupom so tako imenovani pasivni ukrepi. Z njimi se, na primer z izboljšanjem zvočne izoliranosti stavb, zmanjšajo obremenitve s hrupom v varovanih prostorih stavb.</w:t>
      </w:r>
      <w:r w:rsidR="0028697B">
        <w:t xml:space="preserve"> Z ustrezno zvočno izoliranimi okni je mogoče doseči do 30 dB(A) zmanjšanje hrupa v</w:t>
      </w:r>
      <w:r w:rsidR="00F260E0">
        <w:t xml:space="preserve"> stavbah z varovanimi prostori.</w:t>
      </w:r>
    </w:p>
    <w:p w14:paraId="1C078647" w14:textId="77777777" w:rsidR="00662CF8" w:rsidRDefault="007C64EC" w:rsidP="00DA3689">
      <w:pPr>
        <w:spacing w:before="120"/>
        <w:rPr>
          <w:color w:val="4472C4" w:themeColor="accent1"/>
        </w:rPr>
      </w:pPr>
      <w:r w:rsidRPr="004D24E0">
        <w:rPr>
          <w:rFonts w:cs="Arial"/>
        </w:rPr>
        <w:t xml:space="preserve">Na obremenitev s hrupom pri prejemnikih lahko bistveno vplivamo tudi z </w:t>
      </w:r>
      <w:r w:rsidRPr="00662CF8">
        <w:rPr>
          <w:rFonts w:cs="Arial"/>
          <w:b/>
        </w:rPr>
        <w:t>ukrepi prostorskega načrtovanja</w:t>
      </w:r>
      <w:r w:rsidRPr="004D24E0">
        <w:rPr>
          <w:rFonts w:cs="Arial"/>
        </w:rPr>
        <w:t>, torej primerno razmestitvijo dejavnosti v prostoru in razporeditvijo namenske rabe prostora ter graditvijo objektov. Pri tem gre predvsem za omejevanje pozidave bližine cest in železniških prog s stavbami, ki so občutljive na hrup, za ustrezno orientacijo stavb in načrtovanje njihovih akustičnih lastnosti.</w:t>
      </w:r>
      <w:r w:rsidR="0028697B" w:rsidRPr="0028697B">
        <w:t xml:space="preserve"> </w:t>
      </w:r>
      <w:r w:rsidR="0028697B">
        <w:t>Z novo pozidavo je mogoče tudi hkratno izvajanje ukrepov varstva pred hrupom npr. uporaba stavb namenjenim pisarnam kot zvočno z</w:t>
      </w:r>
      <w:r w:rsidR="00F260E0">
        <w:t>aščito za stanovanjske objekte.</w:t>
      </w:r>
      <w:r w:rsidR="00662CF8" w:rsidRPr="00662CF8">
        <w:rPr>
          <w:color w:val="4472C4" w:themeColor="accent1"/>
        </w:rPr>
        <w:t xml:space="preserve"> </w:t>
      </w:r>
    </w:p>
    <w:p w14:paraId="7501A34E" w14:textId="0CD3356C" w:rsidR="00662CF8" w:rsidRPr="0033281E" w:rsidRDefault="00662CF8" w:rsidP="00DA3689">
      <w:pPr>
        <w:spacing w:before="120"/>
        <w:rPr>
          <w:b/>
        </w:rPr>
      </w:pPr>
      <w:r w:rsidRPr="0033281E">
        <w:t>Na zmanjšanje obremenitve s hrupom pri prejemnikih lahko vplivamo tudi s smiselno</w:t>
      </w:r>
      <w:r w:rsidRPr="0033281E">
        <w:rPr>
          <w:b/>
        </w:rPr>
        <w:t xml:space="preserve"> razporeditvijo notranjih prostorov. </w:t>
      </w:r>
      <w:r w:rsidRPr="0033281E">
        <w:t xml:space="preserve">V času načrtovanja objektov se načrtuje notranji razpored prostorov na način, da so proti virom hrupa usmerjeni le prostori, ki so manj občutljivi na hrup kot npr. kuhinja ali shramba. Na hrup </w:t>
      </w:r>
      <w:r w:rsidR="005D2370" w:rsidRPr="0033281E">
        <w:t>bolj občutljivi prostori</w:t>
      </w:r>
      <w:r w:rsidRPr="0033281E">
        <w:t xml:space="preserve"> pa se usmeri</w:t>
      </w:r>
      <w:r w:rsidR="005D2370">
        <w:t>jo</w:t>
      </w:r>
      <w:r w:rsidRPr="0033281E">
        <w:t xml:space="preserve"> stran od vira hrupa. Učinkovito zaščito pred hrupom predstavljajo tudi balkoni, njihova učinkovito</w:t>
      </w:r>
      <w:r w:rsidR="000432AA">
        <w:t>st zmanjševanja hrupa je med 5 do</w:t>
      </w:r>
      <w:r w:rsidRPr="0033281E">
        <w:t xml:space="preserve"> 14 dB(A).</w:t>
      </w:r>
    </w:p>
    <w:p w14:paraId="577E34C5" w14:textId="77777777" w:rsidR="00FD3A10" w:rsidRPr="004D24E0" w:rsidRDefault="00FD3A10" w:rsidP="00C04480">
      <w:pPr>
        <w:pStyle w:val="Naslov2"/>
      </w:pPr>
      <w:bookmarkStart w:id="56" w:name="_Ref495575644"/>
      <w:bookmarkStart w:id="57" w:name="_Toc497724204"/>
      <w:bookmarkStart w:id="58" w:name="_Toc498606432"/>
      <w:r w:rsidRPr="004D24E0">
        <w:t>Usmeritve za obvladovanje obremenjenosti okolja s hrupom</w:t>
      </w:r>
      <w:bookmarkEnd w:id="56"/>
      <w:bookmarkEnd w:id="57"/>
      <w:bookmarkEnd w:id="58"/>
    </w:p>
    <w:p w14:paraId="0A19CB3A" w14:textId="34F9B60B" w:rsidR="00CA79D7" w:rsidRPr="00CA79D7" w:rsidRDefault="00CA79D7" w:rsidP="00CA79D7">
      <w:r w:rsidRPr="00CA79D7">
        <w:t xml:space="preserve">Usmeritve so povzete iz Operativnega programa varstva pred hrupom, ki ga povzroča promet po pomembnih železniških progah in pomembnih cestah prve faze zunaj območja MOL za obdobje 2012-2017 </w:t>
      </w:r>
      <w:r w:rsidRPr="00CA79D7">
        <w:fldChar w:fldCharType="begin"/>
      </w:r>
      <w:r w:rsidRPr="00CA79D7">
        <w:instrText xml:space="preserve"> REF _Ref498347303 \r \h  \* MERGEFORMAT </w:instrText>
      </w:r>
      <w:r w:rsidRPr="00CA79D7">
        <w:fldChar w:fldCharType="separate"/>
      </w:r>
      <w:r w:rsidR="006F50D5">
        <w:t>[8.]</w:t>
      </w:r>
      <w:r w:rsidRPr="00CA79D7">
        <w:fldChar w:fldCharType="end"/>
      </w:r>
      <w:r w:rsidRPr="00CA79D7">
        <w:t>.</w:t>
      </w:r>
    </w:p>
    <w:p w14:paraId="705A6FCA" w14:textId="77777777" w:rsidR="00FD3A10" w:rsidRPr="00B7026C" w:rsidRDefault="00FD3A10" w:rsidP="00835654">
      <w:pPr>
        <w:pStyle w:val="OPHPodnaslov"/>
        <w:numPr>
          <w:ilvl w:val="0"/>
          <w:numId w:val="31"/>
        </w:numPr>
      </w:pPr>
      <w:r w:rsidRPr="00B7026C">
        <w:t>Obvladovanje okoljskega hrupa v postopkih prostorskega načrtovanja</w:t>
      </w:r>
    </w:p>
    <w:p w14:paraId="32835EDD" w14:textId="231BFDFD" w:rsidR="00FD3A10" w:rsidRDefault="00FD3A10" w:rsidP="00DA3689">
      <w:pPr>
        <w:spacing w:before="120"/>
      </w:pPr>
      <w:r w:rsidRPr="004D24E0">
        <w:t xml:space="preserve">Za varstvo prebivalcev pred hrupom in dolgoročno obvladovanje hrupa zaradi prometa je ključnega pomena ustrezno in kvalitetno prostorsko načrtovanje. V povezavi z obvladovanjem hrupa ustrezno in kvalitetno prostorsko načrtovanje pomeni, da se pri prostorskem načrtovanju upoštevajo obstoječe </w:t>
      </w:r>
      <w:r w:rsidRPr="004D24E0">
        <w:lastRenderedPageBreak/>
        <w:t xml:space="preserve">obremenitve s hrupom in prihodnje obremenitve s hrupom v planskem obdobju. Z ustreznim načrtovanjem za hrup občutljivih območij v vplivnem območju obstoječih virov hrupa lahko pomembno vplivamo na obremenjenost s hrupom v prostoru. Neupoštevanje obstoječih obremenitev s hrupom ter predvidenih sprememb hrupa zaradi prometa ima lahko za posledico povečanje števila prebivalcev, ki so obremenjeni s hrupom zaradi prometa, in s tem nasproten učinek od ciljev, opredeljenih </w:t>
      </w:r>
      <w:r w:rsidR="00A41876" w:rsidRPr="004D24E0">
        <w:t>z</w:t>
      </w:r>
      <w:r w:rsidRPr="004D24E0">
        <w:t xml:space="preserve"> operativnim programom. Izvedba protihrupnih ukrepov za zmanjšanje obremenitev s hrupom na območjih novih posegov v prostor, ki jih je zaradi spremenjene rabe prostora ali povečane stopnje varstva pred hrupom treba izvesti zaradi prometa na že zgrajenih infrastrukturnih objektih oz. na infrastrukturnih objektih, za katere je bil prostorski akt že sprejet, je obveznost lokalnih skupnosti in investitorjev posegov na tem območju. Izvedba protihrupnih ukrepov za zmanjšanje obremenitev s hrupom na območjih obstoječe pozidave, ki je potrebna zaradi povečanja prometne obremenjenosti, je obveznost upravljavca ali investitorja prometne infrastrukture. Pri tem se za obstoječo pozidavo štejejo objekti, ki so zgrajeni do sprejema prostorskega akta, s katerim se umešča vir hrupa prometne infrastrukture v prostor.</w:t>
      </w:r>
    </w:p>
    <w:p w14:paraId="74DB0E29" w14:textId="77777777" w:rsidR="00FD3A10" w:rsidRPr="00B7026C" w:rsidRDefault="00FD3A10" w:rsidP="00835654">
      <w:pPr>
        <w:pStyle w:val="OPHPodnaslov"/>
        <w:numPr>
          <w:ilvl w:val="0"/>
          <w:numId w:val="31"/>
        </w:numPr>
      </w:pPr>
      <w:r w:rsidRPr="00B7026C">
        <w:t>Obvladovanje okoljskega hrupa v postopkih celovite presoje vplivov na okolje</w:t>
      </w:r>
    </w:p>
    <w:p w14:paraId="3466B95D" w14:textId="15BE0F65" w:rsidR="00FD3A10" w:rsidRDefault="00FD3A10" w:rsidP="00DA3689">
      <w:pPr>
        <w:spacing w:before="120"/>
      </w:pPr>
      <w:r w:rsidRPr="004D24E0">
        <w:t>Zaradi uresničevanja načel trajnostnega razvoja, celovitosti in preventive je treba skladno s predpisi, ki urejajo področje varstva okolja v postopku priprave plana, programa, načrta, prostorskega ali drugega akta, katerega izvedba lahko pomembno vpliva na okolje, izvesti celovito presojo vplivov njegove izvedbe na okolje</w:t>
      </w:r>
      <w:r w:rsidR="00DA3689">
        <w:t xml:space="preserve"> (v nadaljevanju, CPVO)</w:t>
      </w:r>
      <w:r w:rsidRPr="004D24E0">
        <w:t xml:space="preserve">. S celovito presojo vplivov njegove izvedbe na okolje se ugotovi in oceni vplive na okolje in vključenost zahtev varstva okolja, ohranjanja narave, varstva človekovega zdravja in kulturne dediščine v plan, in pridobi potrdilo pristojnega ministrstva o sprejemljivosti njegove izvedbe na okolje. Glede na to, da je hrup eden od pomembnih dejavnikov, ki vplivajo na zdravje ljudi, je treba obremenitvam s hrupom v okviru celovite presoje vplivov na okolje posvetiti več pozornosti. Pri umeščanju v prostor je nujno upoštevati določila predpisov s področja varstva pred hrupom, ki določajo mejne vrednosti obremenitev s hrupom glede na </w:t>
      </w:r>
      <w:r w:rsidR="00003233">
        <w:t xml:space="preserve">podrobnejško namensko </w:t>
      </w:r>
      <w:r w:rsidRPr="004D24E0">
        <w:t>rabo prostora, in obremenitve s hrupom na predvidenih za hrup občutljivih objektih (stanovanjski, vzgojnovarstveni,</w:t>
      </w:r>
      <w:r w:rsidR="00E82554">
        <w:t xml:space="preserve"> </w:t>
      </w:r>
      <w:r w:rsidR="00E82554" w:rsidRPr="004D24E0">
        <w:t>izobraževalni</w:t>
      </w:r>
      <w:r w:rsidR="00E82554">
        <w:t>,</w:t>
      </w:r>
      <w:r w:rsidRPr="004D24E0">
        <w:t xml:space="preserve"> zdravstveni</w:t>
      </w:r>
      <w:r w:rsidR="00E82554" w:rsidRPr="00E82554">
        <w:t xml:space="preserve"> </w:t>
      </w:r>
      <w:r w:rsidR="00E82554" w:rsidRPr="004D24E0">
        <w:t>objekti</w:t>
      </w:r>
      <w:r w:rsidRPr="004D24E0">
        <w:t xml:space="preserve">). Skladno s tem se za hrup </w:t>
      </w:r>
      <w:r w:rsidR="005D2370" w:rsidRPr="004D24E0">
        <w:t>občutljiva območja ali objekti</w:t>
      </w:r>
      <w:r w:rsidRPr="004D24E0">
        <w:t xml:space="preserve"> ne umešča v prostor, ki je zaradi prometa v obstoječem stanju preobremenjen s hrupom ali se preobremenjenost s hrupom pričakuje v planskem obdobju 20 let, brez ustreznih omilitvenih ukrepov za zagotovitev, da obremenitve ne bodo presegale predpisanih mejnih vrednosti.</w:t>
      </w:r>
    </w:p>
    <w:p w14:paraId="63E1F6E8" w14:textId="77777777" w:rsidR="00FD3A10" w:rsidRPr="00B7026C" w:rsidRDefault="00FD3A10" w:rsidP="00835654">
      <w:pPr>
        <w:pStyle w:val="OPHPodnaslov"/>
        <w:numPr>
          <w:ilvl w:val="0"/>
          <w:numId w:val="31"/>
        </w:numPr>
      </w:pPr>
      <w:r w:rsidRPr="00B7026C">
        <w:t>Obvladovanje okoljskega hrupa v predpisih s področja urejanja prostora</w:t>
      </w:r>
    </w:p>
    <w:p w14:paraId="30BA180C" w14:textId="665FDFE0" w:rsidR="00601892" w:rsidRDefault="00FD3A10" w:rsidP="00FF225F">
      <w:pPr>
        <w:spacing w:before="120"/>
        <w:rPr>
          <w:rFonts w:cs="Arial"/>
        </w:rPr>
      </w:pPr>
      <w:r w:rsidRPr="004D24E0">
        <w:rPr>
          <w:rFonts w:cs="Arial"/>
        </w:rPr>
        <w:t>V povezavi s predpisi, ki urejajo področje urejanja prostora, je treb</w:t>
      </w:r>
      <w:r w:rsidR="00FF225F">
        <w:rPr>
          <w:rFonts w:cs="Arial"/>
        </w:rPr>
        <w:t>a</w:t>
      </w:r>
      <w:r w:rsidRPr="004D24E0">
        <w:rPr>
          <w:rFonts w:cs="Arial"/>
        </w:rPr>
        <w:t xml:space="preserve"> pri pripravi prostorskih aktov upoštevati predvidene obremenitve s hrupom zaradi prometa na obstoječem in predvidenem cestnem omrežju. V vsaki fazi prostorskega načrtovanja je </w:t>
      </w:r>
      <w:r w:rsidR="00FF225F">
        <w:rPr>
          <w:rFonts w:cs="Arial"/>
        </w:rPr>
        <w:t>treba</w:t>
      </w:r>
      <w:r w:rsidRPr="004D24E0">
        <w:rPr>
          <w:rFonts w:cs="Arial"/>
        </w:rPr>
        <w:t xml:space="preserve"> zagotoviti izdelavo ustreznih strokovnih podlag s področja varstva pred hrupom, na podlagi katerih bo zagotovljeno ustrezno umeščanje prostorskih ureditev in načrtovanje ustreznih ukrepov za zaščito novih območij, območij spremenjene rabe in objektov pred hrupom. Ocenjevanje obremenitev s hrupom zaradi vseh posameznih virov hrupa je </w:t>
      </w:r>
      <w:r w:rsidR="00FF225F">
        <w:rPr>
          <w:rFonts w:cs="Arial"/>
        </w:rPr>
        <w:t>treba</w:t>
      </w:r>
      <w:r w:rsidRPr="004D24E0">
        <w:rPr>
          <w:rFonts w:cs="Arial"/>
        </w:rPr>
        <w:t xml:space="preserve"> zagotoviti pri pripravi prostorskih aktov oziroma pri pripravi njihovih sprememb in dopolnitev.</w:t>
      </w:r>
    </w:p>
    <w:p w14:paraId="62AFEFFD" w14:textId="77777777" w:rsidR="00FD3A10" w:rsidRPr="00B7026C" w:rsidRDefault="00FD3A10" w:rsidP="00835654">
      <w:pPr>
        <w:pStyle w:val="OPHPodnaslov"/>
        <w:numPr>
          <w:ilvl w:val="0"/>
          <w:numId w:val="31"/>
        </w:numPr>
      </w:pPr>
      <w:r w:rsidRPr="00B7026C">
        <w:t>Konkretnejše usmeritve za načrtovanje za hrup občutljivih objektov in območij ob obstoječih cestah</w:t>
      </w:r>
    </w:p>
    <w:p w14:paraId="5626365E" w14:textId="625D8F1C" w:rsidR="00FD3A10" w:rsidRDefault="00FD3A10" w:rsidP="00FF225F">
      <w:pPr>
        <w:spacing w:before="120"/>
        <w:rPr>
          <w:rFonts w:cs="Arial"/>
        </w:rPr>
      </w:pPr>
      <w:r w:rsidRPr="004D24E0">
        <w:rPr>
          <w:rFonts w:cs="Arial"/>
        </w:rPr>
        <w:t xml:space="preserve">Pri načrtovanju za hrup občutljivih objektov in območij ob obstoječih cestah, ki so v skladu s predpisi vir hrupa, je treba izdelati </w:t>
      </w:r>
      <w:r w:rsidRPr="00E47B6D">
        <w:rPr>
          <w:rFonts w:cs="Arial"/>
        </w:rPr>
        <w:t xml:space="preserve">Oceno obremenitev </w:t>
      </w:r>
      <w:r w:rsidR="00FF225F">
        <w:rPr>
          <w:rFonts w:cs="Arial"/>
        </w:rPr>
        <w:t xml:space="preserve">okolja </w:t>
      </w:r>
      <w:r w:rsidRPr="00E47B6D">
        <w:rPr>
          <w:rFonts w:cs="Arial"/>
        </w:rPr>
        <w:t>s hrupom z</w:t>
      </w:r>
      <w:r w:rsidRPr="004D24E0">
        <w:rPr>
          <w:rFonts w:cs="Arial"/>
        </w:rPr>
        <w:t xml:space="preserve"> upoštevanjem predvidenih sprememb prometa v 20</w:t>
      </w:r>
      <w:r w:rsidRPr="004D24E0">
        <w:rPr>
          <w:rFonts w:ascii="Cambria Math" w:hAnsi="Cambria Math" w:cs="Arial"/>
        </w:rPr>
        <w:t>‐</w:t>
      </w:r>
      <w:r w:rsidRPr="004D24E0">
        <w:rPr>
          <w:rFonts w:cs="Arial"/>
        </w:rPr>
        <w:t xml:space="preserve">letnem planskem obdobju in vseh virov hrupa, ki bi lahko pomembno vplivali na obremenjenost s hrupom na obravnavanem območju. Izdelava Ocene obremenitev </w:t>
      </w:r>
      <w:r w:rsidR="00FF225F">
        <w:rPr>
          <w:rFonts w:cs="Arial"/>
        </w:rPr>
        <w:t xml:space="preserve">okolja </w:t>
      </w:r>
      <w:r w:rsidRPr="004D24E0">
        <w:rPr>
          <w:rFonts w:cs="Arial"/>
        </w:rPr>
        <w:t xml:space="preserve">s hrupom je obvezna tudi za načrtovanje za hrup občutljivih objektov ali rabe območij, na katere vplivajo obstoječe ceste, ki so v skladu s predpisi vir hrupa. </w:t>
      </w:r>
      <w:r w:rsidRPr="00FF225F">
        <w:rPr>
          <w:rFonts w:cs="Arial"/>
        </w:rPr>
        <w:t>Upravljavec državnih cest zagotavlja bazo podatkov o obstoječih prometnih obremenitvah in predvidenih stopnjah rasti ali upada prometa v planskem obdobju za vse ceste, na katerih obremenitve presegajo 1 milijon vozil letno.</w:t>
      </w:r>
      <w:r w:rsidRPr="004D24E0">
        <w:rPr>
          <w:rFonts w:cs="Arial"/>
        </w:rPr>
        <w:t xml:space="preserve"> Baza podatkov se novelira vsakih 5 let. Za ostale vire hrupa je dolžan pripravljavec prostorskega akta ali izdelovalec drugega načrta na podlagi razpoložljivih podatkov upravljavcev sam zagotoviti napoved prometa za korektno oceno hrupne obremenjenosti. </w:t>
      </w:r>
      <w:r w:rsidR="00CC5FDB" w:rsidRPr="004D24E0">
        <w:rPr>
          <w:rFonts w:cs="Arial"/>
        </w:rPr>
        <w:t>Če</w:t>
      </w:r>
      <w:r w:rsidRPr="004D24E0">
        <w:rPr>
          <w:rFonts w:cs="Arial"/>
        </w:rPr>
        <w:t xml:space="preserve"> se </w:t>
      </w:r>
      <w:r w:rsidR="00CC5FDB" w:rsidRPr="004D24E0">
        <w:rPr>
          <w:rFonts w:cs="Arial"/>
        </w:rPr>
        <w:t>umeščajo</w:t>
      </w:r>
      <w:r w:rsidRPr="004D24E0">
        <w:rPr>
          <w:rFonts w:cs="Arial"/>
        </w:rPr>
        <w:t xml:space="preserve"> za hrup občutljiva območja na površine, ki so v obstoječem stanju preobremenjene s hrupom glede na predvideno rabo prostora oziroma je mogoče pričakovati, da bodo zaradi povečanja hrupa preobremenjena v 20</w:t>
      </w:r>
      <w:r w:rsidRPr="004D24E0">
        <w:rPr>
          <w:rFonts w:ascii="Cambria Math" w:hAnsi="Cambria Math" w:cs="Arial"/>
        </w:rPr>
        <w:t>‐</w:t>
      </w:r>
      <w:r w:rsidRPr="004D24E0">
        <w:rPr>
          <w:rFonts w:cs="Arial"/>
        </w:rPr>
        <w:t xml:space="preserve">letnem planskem obdobju, mora </w:t>
      </w:r>
      <w:r w:rsidRPr="004D24E0">
        <w:rPr>
          <w:rFonts w:cs="Arial"/>
        </w:rPr>
        <w:lastRenderedPageBreak/>
        <w:t>načrtovalec pripraviti predlog ustreznih protihrupnih ukrepov, s katerimi zagotovi, da predpisane</w:t>
      </w:r>
      <w:r w:rsidR="00601892">
        <w:rPr>
          <w:rFonts w:cs="Arial"/>
        </w:rPr>
        <w:t xml:space="preserve"> </w:t>
      </w:r>
      <w:r w:rsidRPr="004D24E0">
        <w:rPr>
          <w:rFonts w:cs="Arial"/>
        </w:rPr>
        <w:t>mejne vrednosti ne bodo presežene.</w:t>
      </w:r>
    </w:p>
    <w:p w14:paraId="13008C31" w14:textId="77777777" w:rsidR="00FD3A10" w:rsidRPr="00B7026C" w:rsidRDefault="00FD3A10" w:rsidP="00835654">
      <w:pPr>
        <w:pStyle w:val="OPHPodnaslov"/>
        <w:numPr>
          <w:ilvl w:val="0"/>
          <w:numId w:val="31"/>
        </w:numPr>
      </w:pPr>
      <w:r w:rsidRPr="00B7026C">
        <w:t>Obvladovanje okoljskega hrupa pri pripravi občinskih prostorskih načrtov</w:t>
      </w:r>
    </w:p>
    <w:p w14:paraId="170EF7B0" w14:textId="7DA209E5" w:rsidR="00FD3A10" w:rsidRPr="004D24E0" w:rsidRDefault="00FD3A10" w:rsidP="00FF225F">
      <w:pPr>
        <w:spacing w:before="120"/>
        <w:rPr>
          <w:rFonts w:cs="Arial"/>
        </w:rPr>
      </w:pPr>
      <w:r w:rsidRPr="004D24E0">
        <w:rPr>
          <w:rFonts w:cs="Arial"/>
        </w:rPr>
        <w:t>Nove posege je treb</w:t>
      </w:r>
      <w:r w:rsidR="00BF40E8">
        <w:rPr>
          <w:rFonts w:cs="Arial"/>
        </w:rPr>
        <w:t>a</w:t>
      </w:r>
      <w:r w:rsidRPr="004D24E0">
        <w:rPr>
          <w:rFonts w:cs="Arial"/>
        </w:rPr>
        <w:t xml:space="preserve"> načrtovati skladno z veljavnimi predpisi ter ob vedenju in poznavanju obstoječih in predvidenih obremenjenosti okolja tako, da ne prihaja do nasprotja med rabami v prostoru. To pomeni, da je treb</w:t>
      </w:r>
      <w:r w:rsidR="00BF40E8">
        <w:rPr>
          <w:rFonts w:cs="Arial"/>
        </w:rPr>
        <w:t>a</w:t>
      </w:r>
      <w:r w:rsidRPr="004D24E0">
        <w:rPr>
          <w:rFonts w:cs="Arial"/>
        </w:rPr>
        <w:t xml:space="preserve"> ob cestah in železniških progah načrtovati rabo prostora na način, da bodo upoštevane načrtovane obremenitve okolja zaradi predvidenih sprememb prometa v dolgoročnem obdobju (20</w:t>
      </w:r>
      <w:r w:rsidRPr="004D24E0">
        <w:rPr>
          <w:rFonts w:ascii="Cambria Math" w:hAnsi="Cambria Math" w:cs="Arial"/>
        </w:rPr>
        <w:t>‐</w:t>
      </w:r>
      <w:r w:rsidRPr="004D24E0">
        <w:rPr>
          <w:rFonts w:cs="Arial"/>
        </w:rPr>
        <w:t xml:space="preserve">letno plansko obdobje), in sicer za območje v razdalji do 500 m od vira hrupa. V ta namen je pripravljavec OPN dolžan upoštevati baze podatkov upravljavca in izdelati </w:t>
      </w:r>
      <w:r w:rsidRPr="00E47B6D">
        <w:rPr>
          <w:rFonts w:cs="Arial"/>
        </w:rPr>
        <w:t>Oceno obremenitev s hrupom</w:t>
      </w:r>
      <w:r w:rsidRPr="004D24E0">
        <w:rPr>
          <w:rFonts w:cs="Arial"/>
        </w:rPr>
        <w:t xml:space="preserve"> zaradi prometa na cestni in železniški infrastrukturi. Navedena strokovna podlaga je izhodišče za ustrezno načrtovanje rabe prostora in preverjanje skladnosti načrtovanih ureditev. </w:t>
      </w:r>
    </w:p>
    <w:p w14:paraId="3440E425" w14:textId="2FBBAA60" w:rsidR="00FD3A10" w:rsidRPr="004D24E0" w:rsidRDefault="00FD3A10" w:rsidP="00FF225F">
      <w:pPr>
        <w:spacing w:before="120"/>
        <w:rPr>
          <w:rFonts w:cs="Arial"/>
        </w:rPr>
      </w:pPr>
      <w:r w:rsidRPr="004D24E0">
        <w:rPr>
          <w:rFonts w:cs="Arial"/>
        </w:rPr>
        <w:t xml:space="preserve">Ocena obremenitev mora biti izdelana tako za strateški del kot za izvedbeni del občinskih prostorskih načrtov. Cilj ocene v strateškem delu je predvsem opredelitev območij, ki bodo v </w:t>
      </w:r>
      <w:r w:rsidR="00FF225F" w:rsidRPr="004D24E0">
        <w:rPr>
          <w:rFonts w:cs="Arial"/>
        </w:rPr>
        <w:t>prihodnje</w:t>
      </w:r>
      <w:r w:rsidRPr="004D24E0">
        <w:rPr>
          <w:rFonts w:cs="Arial"/>
        </w:rPr>
        <w:t xml:space="preserve"> preobremenjena, ter skladno s tem ustrezno načrtovanje planske rabe. Kot ocena za strateški del lahko služijo izdelane Strateške karte hrupa oziroma monitoring hrupa, </w:t>
      </w:r>
      <w:r w:rsidR="00FF225F" w:rsidRPr="004D24E0">
        <w:rPr>
          <w:rFonts w:cs="Arial"/>
        </w:rPr>
        <w:t>če</w:t>
      </w:r>
      <w:r w:rsidRPr="004D24E0">
        <w:rPr>
          <w:rFonts w:cs="Arial"/>
        </w:rPr>
        <w:t xml:space="preserve"> so za območje, ki ga obravnava OPN, na razpolago, pri čemer je potrebno upoštevati varnostni faktor povečanja obremenitev za 3</w:t>
      </w:r>
      <w:r w:rsidRPr="004D24E0">
        <w:rPr>
          <w:rFonts w:ascii="Cambria Math" w:hAnsi="Cambria Math" w:cs="Arial"/>
        </w:rPr>
        <w:t>‐</w:t>
      </w:r>
      <w:r w:rsidRPr="004D24E0">
        <w:rPr>
          <w:rFonts w:cs="Arial"/>
        </w:rPr>
        <w:t>5 dBA. V izvedbenem delu mora biti poleg ocene obremenitev s hrupom izdelan tudi predlog ukrepov varstva pred hrupom za območja, ki so glede na predvidene ravni hrupa v planskem obdobju in glede na (predvideno) namensko rabo potencialno preobremenjena. V izvedbenem delu mora biti jasno razvidno</w:t>
      </w:r>
      <w:r w:rsidR="00FF225F" w:rsidRPr="004D24E0">
        <w:rPr>
          <w:rFonts w:cs="Arial"/>
        </w:rPr>
        <w:t>, kakšni</w:t>
      </w:r>
      <w:r w:rsidRPr="004D24E0">
        <w:rPr>
          <w:rFonts w:cs="Arial"/>
        </w:rPr>
        <w:t xml:space="preserve"> so potrebni protihrupni ukrepi in kdo je njihov investitor. Za vse ukrepe mora biti utemeljena tudi njihova izvedljivost. Izvedba vseh ukrepov za varstvo pred hrupom prometa obstoječih virov hrupa za nova poselitvena območja oziroma območja spremenjene rabe prostora je obveznost lokalne skupnosti, za katero se pripravlja OPN, oziroma obveznost investitorjev novih posegov. </w:t>
      </w:r>
    </w:p>
    <w:p w14:paraId="33F4D465" w14:textId="02AFA222" w:rsidR="00FD3A10" w:rsidRDefault="00FD3A10" w:rsidP="00FF225F">
      <w:pPr>
        <w:spacing w:before="120"/>
        <w:rPr>
          <w:rFonts w:cs="Arial"/>
        </w:rPr>
      </w:pPr>
      <w:r w:rsidRPr="004D24E0">
        <w:rPr>
          <w:rFonts w:cs="Arial"/>
        </w:rPr>
        <w:t>Za območja, ki se urejajo z občinskim podrobnim prostorskim načrtom (</w:t>
      </w:r>
      <w:r w:rsidR="00FF225F">
        <w:rPr>
          <w:rFonts w:cs="Arial"/>
        </w:rPr>
        <w:t xml:space="preserve">v nadaljevanju, </w:t>
      </w:r>
      <w:r w:rsidRPr="004D24E0">
        <w:rPr>
          <w:rFonts w:cs="Arial"/>
        </w:rPr>
        <w:t xml:space="preserve">OPPN), je </w:t>
      </w:r>
      <w:r w:rsidR="00CC5FDB" w:rsidRPr="004D24E0">
        <w:rPr>
          <w:rFonts w:cs="Arial"/>
        </w:rPr>
        <w:t>treba</w:t>
      </w:r>
      <w:r w:rsidRPr="004D24E0">
        <w:rPr>
          <w:rFonts w:cs="Arial"/>
        </w:rPr>
        <w:t xml:space="preserve"> kot obvezno strokovno podlago OPPN izdelati oceno </w:t>
      </w:r>
      <w:r w:rsidR="00FF225F">
        <w:rPr>
          <w:rFonts w:cs="Arial"/>
        </w:rPr>
        <w:t xml:space="preserve">celotne </w:t>
      </w:r>
      <w:r w:rsidRPr="004D24E0">
        <w:rPr>
          <w:rFonts w:cs="Arial"/>
        </w:rPr>
        <w:t>obremenitv</w:t>
      </w:r>
      <w:r w:rsidR="00FF225F">
        <w:rPr>
          <w:rFonts w:cs="Arial"/>
        </w:rPr>
        <w:t>e okolja</w:t>
      </w:r>
      <w:r w:rsidRPr="004D24E0">
        <w:rPr>
          <w:rFonts w:cs="Arial"/>
        </w:rPr>
        <w:t xml:space="preserve"> s hrupom, s predlogom protihrupnih ukrepov za 20</w:t>
      </w:r>
      <w:r w:rsidRPr="004D24E0">
        <w:rPr>
          <w:rFonts w:ascii="Cambria Math" w:hAnsi="Cambria Math" w:cs="Arial"/>
        </w:rPr>
        <w:t>‐</w:t>
      </w:r>
      <w:r w:rsidRPr="004D24E0">
        <w:rPr>
          <w:rFonts w:cs="Arial"/>
        </w:rPr>
        <w:t>letno plansko obdobje. Ocena mora upoštevati vse podrobnosti v zvezi s posegi, ki so v tej fazi opredeljene (npr. tlorisi, etažnost objektov,…). V OPPN morajo biti jasno določeni potrebni protihrupni ukrepi in kdo je njihov investitor. Za vse ukrepe mora biti utemeljena tudi njihova izvedljivost. Izvedba vseh ukrepov za zaščito novih poselitvenih območij oziroma območij spremenjene rabe prostora je obveznost lokalne skupnosti, za katero se pripravlja OPPN, oziroma obveznost investitorjev novih posegov.</w:t>
      </w:r>
    </w:p>
    <w:p w14:paraId="5284EE79" w14:textId="77777777" w:rsidR="00FD3A10" w:rsidRPr="00B7026C" w:rsidRDefault="00FD3A10" w:rsidP="00835654">
      <w:pPr>
        <w:pStyle w:val="OPHPodnaslov"/>
        <w:numPr>
          <w:ilvl w:val="0"/>
          <w:numId w:val="31"/>
        </w:numPr>
      </w:pPr>
      <w:r w:rsidRPr="00B7026C">
        <w:t>Splošne usmeritve za načrtovanje ukrepov za obvladovanje hrupa zaradi prometa po obstoječih cestah in pri načrtovanju novih cest</w:t>
      </w:r>
    </w:p>
    <w:p w14:paraId="602DF3DC" w14:textId="77777777" w:rsidR="00F1168D" w:rsidRDefault="00F1168D" w:rsidP="00FF225F">
      <w:pPr>
        <w:spacing w:before="120"/>
        <w:rPr>
          <w:rFonts w:cs="Arial"/>
          <w:i/>
        </w:rPr>
      </w:pPr>
    </w:p>
    <w:p w14:paraId="0ED4B002" w14:textId="0C07A2B8" w:rsidR="00FD3A10" w:rsidRDefault="00FD3A10" w:rsidP="00FF225F">
      <w:pPr>
        <w:spacing w:before="120"/>
        <w:rPr>
          <w:rFonts w:cs="Arial"/>
          <w:i/>
        </w:rPr>
      </w:pPr>
      <w:r w:rsidRPr="004D24E0">
        <w:rPr>
          <w:rFonts w:cs="Arial"/>
          <w:i/>
        </w:rPr>
        <w:t>Usmeritve za načrtovanje ukrepov na viru hrupa</w:t>
      </w:r>
    </w:p>
    <w:p w14:paraId="1BFA1801" w14:textId="77777777" w:rsidR="00F1168D" w:rsidRPr="004D24E0" w:rsidRDefault="00F1168D" w:rsidP="00FF225F">
      <w:pPr>
        <w:spacing w:before="120"/>
        <w:rPr>
          <w:rFonts w:cs="Arial"/>
          <w:i/>
        </w:rPr>
      </w:pPr>
    </w:p>
    <w:p w14:paraId="59B5B5CD" w14:textId="77777777" w:rsidR="00FD3A10" w:rsidRPr="004D24E0" w:rsidRDefault="00FD3A10" w:rsidP="00FF225F">
      <w:pPr>
        <w:spacing w:before="120"/>
        <w:rPr>
          <w:rFonts w:cs="Arial"/>
        </w:rPr>
      </w:pPr>
      <w:r w:rsidRPr="004D24E0">
        <w:rPr>
          <w:rFonts w:cs="Arial"/>
        </w:rPr>
        <w:t xml:space="preserve">Pri novogradnjah in preplastitvah cest, ki potekajo v naseljih in v bližini naselij, se za zmanjšanje hrupa na viru hrupa uporabljajo obrabne plasti vozišč, ki zmanjšajo emisije hrupa. Pri izbiri najustreznejše obrabne plasti imajo prednost plasti z višjo stopnjo zmanjšanja hrupa ob upoštevanju ostalih pogojev. Za zmanjšanje hrupa na viru se priporoča tudi omejitve hitrosti ali uvedba režima vožnje, prilagojenega zahtevam varstva pred hrupom (na primer: prepoved/omejitev prometa v določenih časovnih obdobjih). Na daljinskih cestah (avtoceste, hitre ceste, obvozne ceste) so omejitve hitrosti priporočljive predvsem na območjih mest in večjih naselij (na gosto poseljenih območjih) ter glede na obremenitve s hrupom na posameznih območjih predvsem v nočnem času. Eden od možnih ukrepov zaščite pred hrupom je tudi delna ali popolna preusmeritev prometa na novozgrajene ali obstoječe ceste, katerih potek oziroma na njih izvedeni ukrepi za zaščito pred hrupom ugodno vplivajo na zmanjšanje števila preobremenjenih prebivalcev. Ustreznost preusmeritev z vidika vpliva na obremenjenost s hrupom in z vidika ostalih vplivov, ki jih preusmeritev povzroči, se obravnava v posebnih strokovnih podlagah, ki morajo biti izdelane v ta namen. </w:t>
      </w:r>
    </w:p>
    <w:p w14:paraId="2B0C5676" w14:textId="55A446D0" w:rsidR="00FD3A10" w:rsidRDefault="00FD3A10" w:rsidP="00601892">
      <w:pPr>
        <w:rPr>
          <w:rFonts w:cs="Arial"/>
        </w:rPr>
      </w:pPr>
    </w:p>
    <w:p w14:paraId="1A3D8576" w14:textId="689B77CD" w:rsidR="00F1168D" w:rsidRDefault="00F1168D" w:rsidP="00601892">
      <w:pPr>
        <w:rPr>
          <w:rFonts w:cs="Arial"/>
        </w:rPr>
      </w:pPr>
    </w:p>
    <w:p w14:paraId="135DB04E" w14:textId="77777777" w:rsidR="00FD3A10" w:rsidRPr="004D24E0" w:rsidRDefault="00FD3A10" w:rsidP="00FF225F">
      <w:pPr>
        <w:spacing w:before="120"/>
        <w:rPr>
          <w:rFonts w:cs="Arial"/>
          <w:i/>
        </w:rPr>
      </w:pPr>
      <w:r w:rsidRPr="004D24E0">
        <w:rPr>
          <w:rFonts w:cs="Arial"/>
          <w:i/>
        </w:rPr>
        <w:lastRenderedPageBreak/>
        <w:t>Priprava dokumentacije za načrtovanje ukrepov varstva pred hrupom za stavbe ob obstoječih pomembnih cestah</w:t>
      </w:r>
    </w:p>
    <w:p w14:paraId="0C416619" w14:textId="77777777" w:rsidR="00FD3A10" w:rsidRPr="004D24E0" w:rsidRDefault="00FD3A10" w:rsidP="00FF225F">
      <w:pPr>
        <w:spacing w:before="120"/>
        <w:rPr>
          <w:rFonts w:cs="Arial"/>
          <w:i/>
        </w:rPr>
      </w:pPr>
    </w:p>
    <w:p w14:paraId="43F684AE" w14:textId="77777777" w:rsidR="00FD3A10" w:rsidRPr="004D24E0" w:rsidRDefault="00FD3A10" w:rsidP="00FF225F">
      <w:pPr>
        <w:spacing w:before="120"/>
        <w:rPr>
          <w:rFonts w:cs="Arial"/>
        </w:rPr>
      </w:pPr>
      <w:r w:rsidRPr="004D24E0">
        <w:rPr>
          <w:rFonts w:cs="Arial"/>
        </w:rPr>
        <w:t>Načrtovanje ukrepov varstva pred hrupom za obstoječe pomembne ceste poteka s pripravo naslednje dokumentacije:</w:t>
      </w:r>
    </w:p>
    <w:p w14:paraId="634CD882" w14:textId="77777777" w:rsidR="00FD3A10" w:rsidRPr="004D24E0" w:rsidRDefault="00FD3A10" w:rsidP="00F544CC">
      <w:pPr>
        <w:pStyle w:val="Odstavekseznama"/>
        <w:numPr>
          <w:ilvl w:val="0"/>
          <w:numId w:val="4"/>
        </w:numPr>
        <w:ind w:left="357" w:hanging="357"/>
        <w:contextualSpacing w:val="0"/>
        <w:rPr>
          <w:rFonts w:cs="Arial"/>
        </w:rPr>
      </w:pPr>
      <w:r w:rsidRPr="004D24E0">
        <w:rPr>
          <w:rFonts w:cs="Arial"/>
        </w:rPr>
        <w:t>strateške karte hrupa, s katerimi se prikažejo obremenitve s hrupom za območja v bližini obstoječih pomembnih cest in določijo stavbe, za katere bi bilo treba izvesti ukrepe varstva pred hrupom, in ki bodo podrobneje obdelane v študiji obremenitev s hrupom;</w:t>
      </w:r>
    </w:p>
    <w:p w14:paraId="161AD024" w14:textId="77777777" w:rsidR="00FD3A10" w:rsidRPr="004D24E0" w:rsidRDefault="00FD3A10" w:rsidP="00F544CC">
      <w:pPr>
        <w:pStyle w:val="Odstavekseznama"/>
        <w:numPr>
          <w:ilvl w:val="0"/>
          <w:numId w:val="4"/>
        </w:numPr>
        <w:ind w:left="357" w:hanging="357"/>
        <w:contextualSpacing w:val="0"/>
        <w:rPr>
          <w:rFonts w:cs="Arial"/>
        </w:rPr>
      </w:pPr>
      <w:r w:rsidRPr="004D24E0">
        <w:rPr>
          <w:rFonts w:cs="Arial"/>
        </w:rPr>
        <w:t>študija obremenitev s hrupom, ki se izdela z upoštevanjem predvidene obremenitve s hrupom v ustreznem planskem obdobju (10 in 20 let) in vsebuje predloge ukrepov varstva pred hrupom;</w:t>
      </w:r>
    </w:p>
    <w:p w14:paraId="1DAFB18C" w14:textId="77777777" w:rsidR="00FD3A10" w:rsidRPr="004D24E0" w:rsidRDefault="00FD3A10" w:rsidP="00F544CC">
      <w:pPr>
        <w:pStyle w:val="Odstavekseznama"/>
        <w:numPr>
          <w:ilvl w:val="0"/>
          <w:numId w:val="4"/>
        </w:numPr>
        <w:ind w:left="357" w:hanging="357"/>
        <w:contextualSpacing w:val="0"/>
        <w:rPr>
          <w:rFonts w:cs="Arial"/>
        </w:rPr>
      </w:pPr>
      <w:r w:rsidRPr="004D24E0">
        <w:rPr>
          <w:rFonts w:cs="Arial"/>
        </w:rPr>
        <w:t>načrti aktivne zaščite in elaborati pasivne zaščite, ki se izdelajo na podlagi študije obremenitev s hrupom.</w:t>
      </w:r>
    </w:p>
    <w:p w14:paraId="783B11BC" w14:textId="77777777" w:rsidR="00FD3A10" w:rsidRPr="004D24E0" w:rsidRDefault="00FD3A10" w:rsidP="00FF225F">
      <w:pPr>
        <w:spacing w:before="120"/>
        <w:rPr>
          <w:rFonts w:cs="Arial"/>
        </w:rPr>
      </w:pPr>
      <w:r w:rsidRPr="004D24E0">
        <w:rPr>
          <w:rFonts w:cs="Arial"/>
        </w:rPr>
        <w:t>Obremenitve, ki so določene v okviru izdelave strateških kart hrupa, se določijo glede na obris stavbe iz katastra stavb. V okviru izdelave podrobnejše dokumentacije (študija obremenitev s hrupom, načrt aktivne zaščite, elaborat pasivne zaščite):</w:t>
      </w:r>
    </w:p>
    <w:p w14:paraId="0D245D40" w14:textId="6027592B" w:rsidR="00FD3A10" w:rsidRPr="004D24E0" w:rsidRDefault="00FD3A10" w:rsidP="00F544CC">
      <w:pPr>
        <w:pStyle w:val="Odstavekseznama"/>
        <w:numPr>
          <w:ilvl w:val="0"/>
          <w:numId w:val="3"/>
        </w:numPr>
        <w:ind w:left="357" w:hanging="357"/>
        <w:contextualSpacing w:val="0"/>
        <w:rPr>
          <w:rFonts w:cs="Arial"/>
        </w:rPr>
      </w:pPr>
      <w:r w:rsidRPr="004D24E0">
        <w:rPr>
          <w:rFonts w:cs="Arial"/>
        </w:rPr>
        <w:t>se za obvladovanje obremenitev s hrupom izberejo ukrepi, ki se izkažejo za najprimernejše z vidika njihove okoljske učinkovitosti, tehnične izvedljivosti in stroškovne učinkovitosti</w:t>
      </w:r>
      <w:r w:rsidR="00FF225F">
        <w:rPr>
          <w:rFonts w:cs="Arial"/>
        </w:rPr>
        <w:t>,</w:t>
      </w:r>
    </w:p>
    <w:p w14:paraId="471A0EC8" w14:textId="5E537D71" w:rsidR="00FD3A10" w:rsidRPr="004D24E0" w:rsidRDefault="00FD3A10" w:rsidP="00F544CC">
      <w:pPr>
        <w:pStyle w:val="Odstavekseznama"/>
        <w:numPr>
          <w:ilvl w:val="0"/>
          <w:numId w:val="3"/>
        </w:numPr>
        <w:ind w:left="357" w:hanging="357"/>
        <w:contextualSpacing w:val="0"/>
        <w:rPr>
          <w:rFonts w:cs="Arial"/>
        </w:rPr>
      </w:pPr>
      <w:r w:rsidRPr="004D24E0">
        <w:rPr>
          <w:rFonts w:cs="Arial"/>
        </w:rPr>
        <w:t>je treba pri izbiri ukrepov in vrstnem redu izvedbe proučiti in primerjati ukrepe za zmanjšanje hrupa na viru hrupa, ukrepe za preprečevanje širjenja hrupa in ukrepe za dodatno zaščito stavb z varovanimi prostori</w:t>
      </w:r>
      <w:r w:rsidR="00FF225F">
        <w:rPr>
          <w:rFonts w:cs="Arial"/>
        </w:rPr>
        <w:t>,</w:t>
      </w:r>
    </w:p>
    <w:p w14:paraId="4DB5E0C7" w14:textId="0851A6C5" w:rsidR="00FD3A10" w:rsidRPr="004D24E0" w:rsidRDefault="00FD3A10" w:rsidP="00F544CC">
      <w:pPr>
        <w:pStyle w:val="Odstavekseznama"/>
        <w:numPr>
          <w:ilvl w:val="0"/>
          <w:numId w:val="3"/>
        </w:numPr>
        <w:ind w:left="357" w:hanging="357"/>
        <w:contextualSpacing w:val="0"/>
        <w:rPr>
          <w:rFonts w:cs="Arial"/>
        </w:rPr>
      </w:pPr>
      <w:r w:rsidRPr="004D24E0">
        <w:rPr>
          <w:rFonts w:cs="Arial"/>
        </w:rPr>
        <w:t>se preveri, ali so stavbe, za katere so načrtovani ukrepi varstva pred hrupom, v resnici stavbe z varovanimi prostori, preveri se njihova naseljenost (z upoštevanjem podatkov iz Centralnega registra prebivalstva in dejanske naseljenosti) in gradbeno stanje stavb</w:t>
      </w:r>
      <w:r w:rsidR="00FF225F">
        <w:rPr>
          <w:rFonts w:cs="Arial"/>
        </w:rPr>
        <w:t>,</w:t>
      </w:r>
    </w:p>
    <w:p w14:paraId="557D0F21" w14:textId="5BC39177" w:rsidR="00FD3A10" w:rsidRPr="004D24E0" w:rsidRDefault="00FD3A10" w:rsidP="00F544CC">
      <w:pPr>
        <w:pStyle w:val="Odstavekseznama"/>
        <w:numPr>
          <w:ilvl w:val="0"/>
          <w:numId w:val="3"/>
        </w:numPr>
        <w:ind w:left="357" w:hanging="357"/>
        <w:contextualSpacing w:val="0"/>
        <w:rPr>
          <w:rFonts w:cs="Arial"/>
        </w:rPr>
      </w:pPr>
      <w:r w:rsidRPr="004D24E0">
        <w:rPr>
          <w:rFonts w:cs="Arial"/>
        </w:rPr>
        <w:t>se pri izbiri ukrepov upošteva tudi lokacija stavb (območja strnjene pozidave ali razpršene poselitve) in posebnost ukrepov varstva pred hrupom za stavbe, v katerih se opravlja vzgojnovarstvena, izobraževalna ali zdravstvena dejavnosti – posebej z vidika časovnih obdobij dneva, v katerem so stavbe v uporabi. Pri izbiri ukrepov je treba upoštevati tudi pogostost zamenjave stavbnega pohištva (predvsem za javne ustanove)</w:t>
      </w:r>
      <w:r w:rsidR="00FF225F">
        <w:rPr>
          <w:rFonts w:cs="Arial"/>
        </w:rPr>
        <w:t>,</w:t>
      </w:r>
    </w:p>
    <w:p w14:paraId="39BA40DA" w14:textId="77777777" w:rsidR="00FD3A10" w:rsidRDefault="00FD3A10" w:rsidP="00F544CC">
      <w:pPr>
        <w:pStyle w:val="Odstavekseznama"/>
        <w:numPr>
          <w:ilvl w:val="0"/>
          <w:numId w:val="3"/>
        </w:numPr>
        <w:ind w:left="357" w:hanging="357"/>
        <w:contextualSpacing w:val="0"/>
        <w:rPr>
          <w:rFonts w:cs="Arial"/>
        </w:rPr>
      </w:pPr>
      <w:r w:rsidRPr="004D24E0">
        <w:rPr>
          <w:rFonts w:cs="Arial"/>
        </w:rPr>
        <w:t>se upošteva, da se aktivni ukrepi praviloma načrtujejo za zaščito zunanjega okolja na območjih strnjene pozidave, da se aktivni ukrepi praviloma ne načrtujejo v naseljih, kjer bi bila zaradi prekinitev (kot so na primer uvozi / izvodi in prehodi za pešce) pomembno znižana njihova učinkovitost, in da se za območja razpršene poselitve praviloma načrtujejo ukrepi pasivne zaščite.</w:t>
      </w:r>
    </w:p>
    <w:p w14:paraId="4F0B9060" w14:textId="77777777" w:rsidR="00FD3A10" w:rsidRPr="00B7026C" w:rsidRDefault="00FD3A10" w:rsidP="00835654">
      <w:pPr>
        <w:pStyle w:val="OPHPodnaslov"/>
        <w:numPr>
          <w:ilvl w:val="0"/>
          <w:numId w:val="31"/>
        </w:numPr>
      </w:pPr>
      <w:r w:rsidRPr="00B7026C">
        <w:t>Načrtovanje ukrepov na področju prometne politike in na drugih področjih varstva okolja, ki vplivajo na obvladovanje okoljskega hrupa</w:t>
      </w:r>
    </w:p>
    <w:p w14:paraId="09AE8B38" w14:textId="1E038A29" w:rsidR="00FD3A10" w:rsidRPr="004D24E0" w:rsidRDefault="00FD3A10" w:rsidP="00FF225F">
      <w:pPr>
        <w:spacing w:before="120"/>
        <w:rPr>
          <w:rFonts w:cs="Arial"/>
        </w:rPr>
      </w:pPr>
      <w:r w:rsidRPr="004D24E0">
        <w:rPr>
          <w:rFonts w:cs="Arial"/>
        </w:rPr>
        <w:t xml:space="preserve">Pri načrtovanju ukrepov za zagotavljanje kakovosti zraka ali za obvladovanje posameznih obremenitev zraka, ki bi lahko vplivali na obremenjenost s hrupom, je treba oceniti vpliv takšnih ukrepov na obremenjenost s hrupom in zagotoviti, da izvedba ukrepov ne povzroči </w:t>
      </w:r>
      <w:r w:rsidR="00F74552">
        <w:rPr>
          <w:rFonts w:cs="Arial"/>
        </w:rPr>
        <w:t>prekomernih</w:t>
      </w:r>
      <w:r w:rsidRPr="004D24E0">
        <w:rPr>
          <w:rFonts w:cs="Arial"/>
        </w:rPr>
        <w:t xml:space="preserve"> obremenitev s hrupom. Ukrepi za zagotavljanje kakovosti zraka in za obvladovanje obremenitev s hrupom zraka naj se načrtujejo istočasno predvsem za strnjena območja poselitve. Tudi pri načrtovanju prometne politike in politike gradnje cest in železniških prog ali njihove posodobitve je treba upoštevati obremenitve s hrupom zaradi prometa po obstoječih cestah in železniških progah in politike načrtovati tako, da ne povečujejo obremenitev s hrupom oziroma ne povzročajo </w:t>
      </w:r>
      <w:r w:rsidR="00F74552">
        <w:rPr>
          <w:rFonts w:cs="Arial"/>
        </w:rPr>
        <w:t>prekomernih</w:t>
      </w:r>
      <w:r w:rsidRPr="004D24E0">
        <w:rPr>
          <w:rFonts w:cs="Arial"/>
        </w:rPr>
        <w:t xml:space="preserve"> obremenitev s hrupom.</w:t>
      </w:r>
    </w:p>
    <w:p w14:paraId="5083A35F" w14:textId="243ABDE9" w:rsidR="00351F89" w:rsidRPr="004D24E0" w:rsidRDefault="00351F89" w:rsidP="000C1004">
      <w:pPr>
        <w:pStyle w:val="Naslov1"/>
      </w:pPr>
      <w:bookmarkStart w:id="59" w:name="_Toc497724205"/>
      <w:bookmarkStart w:id="60" w:name="_Toc498606433"/>
      <w:r w:rsidRPr="004D24E0">
        <w:t xml:space="preserve">Ocena </w:t>
      </w:r>
      <w:r w:rsidRPr="00836D5D">
        <w:t>obremenjenosti</w:t>
      </w:r>
      <w:r w:rsidRPr="004D24E0">
        <w:t xml:space="preserve"> s hrupom</w:t>
      </w:r>
      <w:bookmarkEnd w:id="59"/>
      <w:bookmarkEnd w:id="60"/>
    </w:p>
    <w:p w14:paraId="4743FB8A" w14:textId="58A394CC" w:rsidR="001C63E8" w:rsidRDefault="00351F89" w:rsidP="00FF225F">
      <w:pPr>
        <w:spacing w:before="120"/>
        <w:rPr>
          <w:szCs w:val="20"/>
        </w:rPr>
      </w:pPr>
      <w:r w:rsidRPr="004D24E0">
        <w:rPr>
          <w:szCs w:val="20"/>
        </w:rPr>
        <w:t>V</w:t>
      </w:r>
      <w:r w:rsidR="001C63E8">
        <w:rPr>
          <w:szCs w:val="20"/>
        </w:rPr>
        <w:t xml:space="preserve"> nadaljevanju </w:t>
      </w:r>
      <w:r w:rsidRPr="004D24E0">
        <w:rPr>
          <w:szCs w:val="20"/>
        </w:rPr>
        <w:t>so prikazani povzetki ocenjenih obremenitev s hrupom</w:t>
      </w:r>
      <w:r w:rsidR="001C63E8">
        <w:rPr>
          <w:szCs w:val="20"/>
        </w:rPr>
        <w:t>, ki izhajajo iz</w:t>
      </w:r>
      <w:r w:rsidRPr="004D24E0">
        <w:rPr>
          <w:szCs w:val="20"/>
        </w:rPr>
        <w:t xml:space="preserve"> strateških k</w:t>
      </w:r>
      <w:r w:rsidR="001C63E8">
        <w:rPr>
          <w:szCs w:val="20"/>
        </w:rPr>
        <w:t>art hrupa za kazalca</w:t>
      </w:r>
      <w:r w:rsidRPr="004D24E0">
        <w:rPr>
          <w:szCs w:val="20"/>
        </w:rPr>
        <w:t xml:space="preserve"> L</w:t>
      </w:r>
      <w:r w:rsidRPr="004D24E0">
        <w:rPr>
          <w:szCs w:val="20"/>
          <w:vertAlign w:val="subscript"/>
        </w:rPr>
        <w:t>dvn</w:t>
      </w:r>
      <w:r w:rsidRPr="004D24E0">
        <w:rPr>
          <w:szCs w:val="20"/>
        </w:rPr>
        <w:t xml:space="preserve"> in L</w:t>
      </w:r>
      <w:r w:rsidRPr="004D24E0">
        <w:rPr>
          <w:szCs w:val="20"/>
          <w:vertAlign w:val="subscript"/>
        </w:rPr>
        <w:t>noč</w:t>
      </w:r>
      <w:r w:rsidR="001C63E8">
        <w:rPr>
          <w:szCs w:val="20"/>
        </w:rPr>
        <w:t xml:space="preserve">. Obremenjenost po posameznih virih hrupa oziroma obravnavanih območjih je </w:t>
      </w:r>
      <w:r w:rsidRPr="004D24E0">
        <w:rPr>
          <w:szCs w:val="20"/>
        </w:rPr>
        <w:t xml:space="preserve">podrobneje predstavljena v poglavjih </w:t>
      </w:r>
      <w:r w:rsidRPr="004D24E0">
        <w:rPr>
          <w:szCs w:val="20"/>
        </w:rPr>
        <w:fldChar w:fldCharType="begin"/>
      </w:r>
      <w:r w:rsidRPr="004D24E0">
        <w:rPr>
          <w:szCs w:val="20"/>
        </w:rPr>
        <w:instrText xml:space="preserve"> REF _Ref495581614 \r \h  \* MERGEFORMAT </w:instrText>
      </w:r>
      <w:r w:rsidRPr="004D24E0">
        <w:rPr>
          <w:szCs w:val="20"/>
        </w:rPr>
      </w:r>
      <w:r w:rsidRPr="004D24E0">
        <w:rPr>
          <w:szCs w:val="20"/>
        </w:rPr>
        <w:fldChar w:fldCharType="separate"/>
      </w:r>
      <w:r w:rsidR="006F50D5">
        <w:rPr>
          <w:szCs w:val="20"/>
        </w:rPr>
        <w:t>I</w:t>
      </w:r>
      <w:r w:rsidRPr="004D24E0">
        <w:rPr>
          <w:szCs w:val="20"/>
        </w:rPr>
        <w:fldChar w:fldCharType="end"/>
      </w:r>
      <w:r w:rsidRPr="004D24E0">
        <w:rPr>
          <w:szCs w:val="20"/>
        </w:rPr>
        <w:t>I</w:t>
      </w:r>
      <w:r w:rsidR="007A7CDF">
        <w:rPr>
          <w:szCs w:val="20"/>
        </w:rPr>
        <w:t>.</w:t>
      </w:r>
      <w:r w:rsidRPr="004D24E0">
        <w:rPr>
          <w:szCs w:val="20"/>
        </w:rPr>
        <w:t xml:space="preserve">, </w:t>
      </w:r>
      <w:r w:rsidRPr="004D24E0">
        <w:rPr>
          <w:szCs w:val="20"/>
        </w:rPr>
        <w:fldChar w:fldCharType="begin"/>
      </w:r>
      <w:r w:rsidRPr="004D24E0">
        <w:rPr>
          <w:szCs w:val="20"/>
        </w:rPr>
        <w:instrText xml:space="preserve"> REF _Ref495919611 \r \h </w:instrText>
      </w:r>
      <w:r w:rsidRPr="004D24E0">
        <w:rPr>
          <w:szCs w:val="20"/>
        </w:rPr>
      </w:r>
      <w:r w:rsidRPr="004D24E0">
        <w:rPr>
          <w:szCs w:val="20"/>
        </w:rPr>
        <w:fldChar w:fldCharType="separate"/>
      </w:r>
      <w:r w:rsidR="006F50D5">
        <w:rPr>
          <w:szCs w:val="20"/>
        </w:rPr>
        <w:t>III</w:t>
      </w:r>
      <w:r w:rsidRPr="004D24E0">
        <w:rPr>
          <w:szCs w:val="20"/>
        </w:rPr>
        <w:fldChar w:fldCharType="end"/>
      </w:r>
      <w:r w:rsidR="007A7CDF">
        <w:rPr>
          <w:szCs w:val="20"/>
        </w:rPr>
        <w:t>.</w:t>
      </w:r>
      <w:r w:rsidRPr="004D24E0">
        <w:rPr>
          <w:szCs w:val="20"/>
        </w:rPr>
        <w:t>, IV</w:t>
      </w:r>
      <w:r w:rsidR="007A7CDF">
        <w:rPr>
          <w:szCs w:val="20"/>
        </w:rPr>
        <w:t>.</w:t>
      </w:r>
      <w:r w:rsidRPr="004D24E0">
        <w:rPr>
          <w:szCs w:val="20"/>
        </w:rPr>
        <w:t xml:space="preserve"> in V</w:t>
      </w:r>
      <w:r w:rsidR="007A7CDF">
        <w:rPr>
          <w:szCs w:val="20"/>
        </w:rPr>
        <w:t>.</w:t>
      </w:r>
      <w:r w:rsidRPr="004D24E0">
        <w:rPr>
          <w:szCs w:val="20"/>
        </w:rPr>
        <w:t xml:space="preserve"> tega dokumenta. </w:t>
      </w:r>
    </w:p>
    <w:p w14:paraId="59B1C4C9" w14:textId="74B4E237" w:rsidR="001C63E8" w:rsidRDefault="00F1168D" w:rsidP="00FF225F">
      <w:pPr>
        <w:spacing w:before="120"/>
        <w:rPr>
          <w:szCs w:val="20"/>
        </w:rPr>
      </w:pPr>
      <w:r>
        <w:rPr>
          <w:szCs w:val="20"/>
        </w:rPr>
        <w:fldChar w:fldCharType="begin"/>
      </w:r>
      <w:r>
        <w:rPr>
          <w:szCs w:val="20"/>
        </w:rPr>
        <w:instrText xml:space="preserve"> REF _Ref498517313 \h </w:instrText>
      </w:r>
      <w:r>
        <w:rPr>
          <w:szCs w:val="20"/>
        </w:rPr>
      </w:r>
      <w:r>
        <w:rPr>
          <w:szCs w:val="20"/>
        </w:rPr>
        <w:fldChar w:fldCharType="separate"/>
      </w:r>
      <w:r w:rsidR="006F50D5">
        <w:t xml:space="preserve">Tabela </w:t>
      </w:r>
      <w:r w:rsidR="006F50D5">
        <w:rPr>
          <w:noProof/>
        </w:rPr>
        <w:t>3</w:t>
      </w:r>
      <w:r>
        <w:rPr>
          <w:szCs w:val="20"/>
        </w:rPr>
        <w:fldChar w:fldCharType="end"/>
      </w:r>
      <w:r>
        <w:rPr>
          <w:szCs w:val="20"/>
        </w:rPr>
        <w:t xml:space="preserve"> </w:t>
      </w:r>
      <w:r w:rsidR="001C63E8">
        <w:rPr>
          <w:szCs w:val="20"/>
        </w:rPr>
        <w:t xml:space="preserve">prikazuje ocenjeno število prebivalcev, ki so </w:t>
      </w:r>
      <w:r w:rsidR="00F061E8">
        <w:rPr>
          <w:szCs w:val="20"/>
        </w:rPr>
        <w:t xml:space="preserve">zaradi cestnega in železniškega prometa </w:t>
      </w:r>
      <w:r w:rsidR="001C63E8">
        <w:rPr>
          <w:szCs w:val="20"/>
        </w:rPr>
        <w:t xml:space="preserve">v celodnevnem ali nočnem obdobju izpostavljeni hrupu </w:t>
      </w:r>
      <w:r w:rsidR="00F061E8">
        <w:rPr>
          <w:szCs w:val="20"/>
        </w:rPr>
        <w:t>nad mejnimi vrednostmi</w:t>
      </w:r>
      <w:r w:rsidR="00357A8A">
        <w:rPr>
          <w:szCs w:val="20"/>
        </w:rPr>
        <w:t>.</w:t>
      </w:r>
    </w:p>
    <w:p w14:paraId="351A0CFC" w14:textId="293691FB" w:rsidR="007A7CDF" w:rsidRDefault="00351F89" w:rsidP="007A7CDF">
      <w:pPr>
        <w:spacing w:before="120"/>
      </w:pPr>
      <w:r w:rsidRPr="00FD5526">
        <w:rPr>
          <w:rFonts w:cs="Arial"/>
          <w:szCs w:val="20"/>
        </w:rPr>
        <w:lastRenderedPageBreak/>
        <w:t xml:space="preserve">Razvrstitev prebivalcev po razredih obremenitve hrupa je izvedena v skladu z </w:t>
      </w:r>
      <w:r w:rsidR="00357A8A" w:rsidRPr="00FD5526">
        <w:rPr>
          <w:rFonts w:cs="Arial"/>
          <w:szCs w:val="20"/>
        </w:rPr>
        <w:t>END metodo</w:t>
      </w:r>
      <w:r w:rsidRPr="00FD5526">
        <w:rPr>
          <w:rFonts w:cs="Arial"/>
          <w:szCs w:val="20"/>
        </w:rPr>
        <w:t xml:space="preserve"> razporeditve (angl. </w:t>
      </w:r>
      <w:r w:rsidRPr="00F061E8">
        <w:rPr>
          <w:rFonts w:cs="Arial"/>
          <w:i/>
          <w:szCs w:val="20"/>
        </w:rPr>
        <w:t>END distribution method</w:t>
      </w:r>
      <w:r w:rsidRPr="00FD5526">
        <w:rPr>
          <w:rFonts w:cs="Arial"/>
          <w:szCs w:val="20"/>
        </w:rPr>
        <w:t xml:space="preserve">), kjer je najvišji vrednosti kazalca hrupa na najbolj obremenjeni fasadi objekta pripisano število vseh ljudi, ki </w:t>
      </w:r>
      <w:r w:rsidR="008E51CD" w:rsidRPr="00FD5526">
        <w:rPr>
          <w:rFonts w:cs="Arial"/>
          <w:szCs w:val="20"/>
        </w:rPr>
        <w:t>imajo prijavljeno stalno prebivališče</w:t>
      </w:r>
      <w:r w:rsidRPr="00FD5526">
        <w:rPr>
          <w:rFonts w:cs="Arial"/>
          <w:szCs w:val="20"/>
        </w:rPr>
        <w:t xml:space="preserve"> v stavbi</w:t>
      </w:r>
      <w:r w:rsidR="00025A8C">
        <w:rPr>
          <w:rFonts w:cs="Arial"/>
          <w:szCs w:val="20"/>
        </w:rPr>
        <w:t xml:space="preserve"> (</w:t>
      </w:r>
      <w:r w:rsidR="00025A8C">
        <w:rPr>
          <w:rFonts w:cs="Arial"/>
          <w:szCs w:val="20"/>
        </w:rPr>
        <w:fldChar w:fldCharType="begin"/>
      </w:r>
      <w:r w:rsidR="00025A8C">
        <w:rPr>
          <w:rFonts w:cs="Arial"/>
          <w:szCs w:val="20"/>
        </w:rPr>
        <w:instrText xml:space="preserve"> REF _Ref497726449 \h </w:instrText>
      </w:r>
      <w:r w:rsidR="00025A8C">
        <w:rPr>
          <w:rFonts w:cs="Arial"/>
          <w:szCs w:val="20"/>
        </w:rPr>
      </w:r>
      <w:r w:rsidR="00025A8C">
        <w:rPr>
          <w:rFonts w:cs="Arial"/>
          <w:szCs w:val="20"/>
        </w:rPr>
        <w:fldChar w:fldCharType="separate"/>
      </w:r>
      <w:r w:rsidR="006F50D5">
        <w:t xml:space="preserve">Slika </w:t>
      </w:r>
      <w:r w:rsidR="006F50D5">
        <w:rPr>
          <w:noProof/>
        </w:rPr>
        <w:t>3</w:t>
      </w:r>
      <w:r w:rsidR="00025A8C">
        <w:rPr>
          <w:rFonts w:cs="Arial"/>
          <w:szCs w:val="20"/>
        </w:rPr>
        <w:fldChar w:fldCharType="end"/>
      </w:r>
      <w:r w:rsidR="00025A8C">
        <w:rPr>
          <w:rFonts w:cs="Arial"/>
          <w:szCs w:val="20"/>
        </w:rPr>
        <w:t>)</w:t>
      </w:r>
      <w:r w:rsidRPr="00FD5526">
        <w:rPr>
          <w:rFonts w:cs="Arial"/>
          <w:szCs w:val="20"/>
        </w:rPr>
        <w:t>. Metoda prikazuj</w:t>
      </w:r>
      <w:r w:rsidR="007A7CDF">
        <w:rPr>
          <w:rFonts w:cs="Arial"/>
          <w:szCs w:val="20"/>
        </w:rPr>
        <w:t>e t.i. najslabši možni scenarij.</w:t>
      </w:r>
      <w:r w:rsidR="007A7CDF">
        <w:t xml:space="preserve"> V realnosti vsi prebivalci stavbe niso tako obremenjeni s hrupom kot tisti, ki živijo na hrupno najbolj izpostavljenem delu stavb. Razlike med obremenitvijo, ocenjeno po tej metodi in dejansko obremenitvijo so v večstanovanjskih stavbah lahko manjše tudi za 50%, kar je še zlasti pomembno v primeru večnadstropnih stanovanjskih stavb z velikim številom prebivalcev.</w:t>
      </w:r>
    </w:p>
    <w:p w14:paraId="7D548273" w14:textId="77777777" w:rsidR="00351F89" w:rsidRPr="00FF225F" w:rsidRDefault="00351F89" w:rsidP="007C64EC">
      <w:pPr>
        <w:rPr>
          <w:rFonts w:cs="Arial"/>
          <w:szCs w:val="20"/>
        </w:rPr>
      </w:pPr>
    </w:p>
    <w:p w14:paraId="539658CD" w14:textId="6327BA0F" w:rsidR="00000C41" w:rsidRPr="004D24E0" w:rsidRDefault="00000C41" w:rsidP="005643AF">
      <w:pPr>
        <w:pStyle w:val="Napis"/>
      </w:pPr>
      <w:bookmarkStart w:id="61" w:name="_Ref497726449"/>
      <w:bookmarkStart w:id="62" w:name="_Toc498605004"/>
      <w:r>
        <w:t xml:space="preserve">Slika </w:t>
      </w:r>
      <w:fldSimple w:instr=" SEQ Slika \* ARABIC ">
        <w:r w:rsidR="006F50D5">
          <w:rPr>
            <w:noProof/>
          </w:rPr>
          <w:t>3</w:t>
        </w:r>
      </w:fldSimple>
      <w:bookmarkEnd w:id="61"/>
      <w:r>
        <w:t xml:space="preserve">: </w:t>
      </w:r>
      <w:r w:rsidRPr="004D24E0">
        <w:t>END</w:t>
      </w:r>
      <w:r>
        <w:t xml:space="preserve"> m</w:t>
      </w:r>
      <w:r w:rsidRPr="004D24E0">
        <w:t>etoda razporeditve prebivalcev</w:t>
      </w:r>
      <w:bookmarkEnd w:id="62"/>
    </w:p>
    <w:p w14:paraId="3AB9F623" w14:textId="77777777" w:rsidR="00351F89" w:rsidRDefault="00351F89" w:rsidP="004F7572">
      <w:pPr>
        <w:jc w:val="left"/>
        <w:rPr>
          <w:rFonts w:cs="Arial"/>
          <w:color w:val="4472C4" w:themeColor="accent1"/>
          <w:szCs w:val="20"/>
        </w:rPr>
      </w:pPr>
      <w:r w:rsidRPr="004D24E0">
        <w:rPr>
          <w:rFonts w:cs="Arial"/>
          <w:noProof/>
          <w:color w:val="4472C4" w:themeColor="accent1"/>
          <w:szCs w:val="20"/>
          <w:lang w:eastAsia="sl-SI"/>
        </w:rPr>
        <w:drawing>
          <wp:inline distT="0" distB="0" distL="0" distR="0" wp14:anchorId="4A2133E7" wp14:editId="657F964F">
            <wp:extent cx="2009775" cy="124396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1243965"/>
                    </a:xfrm>
                    <a:prstGeom prst="rect">
                      <a:avLst/>
                    </a:prstGeom>
                    <a:noFill/>
                    <a:ln>
                      <a:noFill/>
                    </a:ln>
                  </pic:spPr>
                </pic:pic>
              </a:graphicData>
            </a:graphic>
          </wp:inline>
        </w:drawing>
      </w:r>
    </w:p>
    <w:p w14:paraId="16F23647" w14:textId="77777777" w:rsidR="00674204" w:rsidRPr="004D24E0" w:rsidRDefault="00674204" w:rsidP="004F7572">
      <w:pPr>
        <w:jc w:val="left"/>
        <w:rPr>
          <w:rFonts w:cs="Arial"/>
          <w:color w:val="4472C4" w:themeColor="accent1"/>
          <w:szCs w:val="20"/>
        </w:rPr>
      </w:pPr>
    </w:p>
    <w:p w14:paraId="33596C75" w14:textId="681B3C15" w:rsidR="00674204" w:rsidRDefault="00674204" w:rsidP="003B7931">
      <w:pPr>
        <w:ind w:left="851" w:hanging="851"/>
        <w:jc w:val="left"/>
      </w:pPr>
      <w:bookmarkStart w:id="63" w:name="_Ref498517313"/>
      <w:bookmarkStart w:id="64" w:name="_Toc498604863"/>
      <w:r>
        <w:t xml:space="preserve">Tabela </w:t>
      </w:r>
      <w:fldSimple w:instr=" SEQ Tabela \* ARABIC ">
        <w:r w:rsidR="006F50D5">
          <w:rPr>
            <w:noProof/>
          </w:rPr>
          <w:t>3</w:t>
        </w:r>
      </w:fldSimple>
      <w:bookmarkEnd w:id="63"/>
      <w:r>
        <w:t xml:space="preserve">: </w:t>
      </w:r>
      <w:r w:rsidRPr="00674204">
        <w:t>Povzetek števila prebivalcev</w:t>
      </w:r>
      <w:r w:rsidR="007A08D0">
        <w:t xml:space="preserve"> (stalno prebivališče)</w:t>
      </w:r>
      <w:r w:rsidRPr="00674204">
        <w:t>, ki so izpostavljeni obremenitvi s hrupom nad mejnimi vrednostmi kazalcev hrupa za nočni in celodnevni hrup</w:t>
      </w:r>
      <w:bookmarkEnd w:id="64"/>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1701"/>
        <w:gridCol w:w="1559"/>
        <w:gridCol w:w="1701"/>
        <w:gridCol w:w="2353"/>
      </w:tblGrid>
      <w:tr w:rsidR="00CF765B" w:rsidRPr="00F1168D" w14:paraId="7128A140" w14:textId="77777777" w:rsidTr="00140935">
        <w:trPr>
          <w:cantSplit/>
          <w:trHeight w:val="20"/>
          <w:jc w:val="center"/>
        </w:trPr>
        <w:tc>
          <w:tcPr>
            <w:tcW w:w="1801" w:type="dxa"/>
            <w:shd w:val="clear" w:color="auto" w:fill="D9D9D9" w:themeFill="background1" w:themeFillShade="D9"/>
            <w:noWrap/>
            <w:tcMar>
              <w:left w:w="57" w:type="dxa"/>
              <w:right w:w="57" w:type="dxa"/>
            </w:tcMar>
            <w:vAlign w:val="center"/>
          </w:tcPr>
          <w:p w14:paraId="154A6E05" w14:textId="77777777" w:rsidR="00CF765B" w:rsidRPr="00F1168D" w:rsidRDefault="00CF765B" w:rsidP="00374D9F">
            <w:pPr>
              <w:spacing w:before="120"/>
              <w:ind w:left="46"/>
              <w:jc w:val="center"/>
              <w:rPr>
                <w:rFonts w:cs="Arial"/>
                <w:bCs/>
                <w:sz w:val="18"/>
                <w:szCs w:val="18"/>
              </w:rPr>
            </w:pPr>
            <w:r w:rsidRPr="00F1168D">
              <w:rPr>
                <w:rFonts w:cs="Arial"/>
                <w:bCs/>
                <w:sz w:val="18"/>
                <w:szCs w:val="18"/>
              </w:rPr>
              <w:t>Območje</w:t>
            </w:r>
          </w:p>
        </w:tc>
        <w:tc>
          <w:tcPr>
            <w:tcW w:w="1701" w:type="dxa"/>
            <w:tcBorders>
              <w:bottom w:val="single" w:sz="4" w:space="0" w:color="auto"/>
            </w:tcBorders>
            <w:shd w:val="clear" w:color="auto" w:fill="D9D9D9" w:themeFill="background1" w:themeFillShade="D9"/>
            <w:vAlign w:val="center"/>
          </w:tcPr>
          <w:p w14:paraId="636B68FE" w14:textId="77777777" w:rsidR="00CF765B" w:rsidRPr="00F1168D" w:rsidRDefault="00CF765B" w:rsidP="00374D9F">
            <w:pPr>
              <w:spacing w:before="120"/>
              <w:jc w:val="center"/>
              <w:rPr>
                <w:rFonts w:cs="Arial"/>
                <w:bCs/>
                <w:sz w:val="18"/>
                <w:szCs w:val="18"/>
              </w:rPr>
            </w:pPr>
            <w:r w:rsidRPr="00F1168D">
              <w:rPr>
                <w:rFonts w:cs="Arial"/>
                <w:bCs/>
                <w:sz w:val="18"/>
                <w:szCs w:val="18"/>
              </w:rPr>
              <w:t>Vrednost kazalca hrupa [dB(A)]</w:t>
            </w:r>
          </w:p>
        </w:tc>
        <w:tc>
          <w:tcPr>
            <w:tcW w:w="3260" w:type="dxa"/>
            <w:gridSpan w:val="2"/>
            <w:tcBorders>
              <w:bottom w:val="single" w:sz="4" w:space="0" w:color="auto"/>
            </w:tcBorders>
            <w:shd w:val="clear" w:color="auto" w:fill="D9D9D9" w:themeFill="background1" w:themeFillShade="D9"/>
            <w:noWrap/>
            <w:tcMar>
              <w:left w:w="57" w:type="dxa"/>
              <w:right w:w="57" w:type="dxa"/>
            </w:tcMar>
            <w:vAlign w:val="center"/>
          </w:tcPr>
          <w:p w14:paraId="2AA7B470" w14:textId="7218D622" w:rsidR="00CF765B" w:rsidRPr="00F1168D" w:rsidRDefault="00CF765B" w:rsidP="00374D9F">
            <w:pPr>
              <w:spacing w:before="120"/>
              <w:jc w:val="center"/>
              <w:rPr>
                <w:rFonts w:cs="Arial"/>
                <w:bCs/>
                <w:sz w:val="18"/>
                <w:szCs w:val="18"/>
              </w:rPr>
            </w:pPr>
            <w:r w:rsidRPr="00F1168D">
              <w:rPr>
                <w:rFonts w:cs="Arial"/>
                <w:bCs/>
                <w:sz w:val="18"/>
                <w:szCs w:val="18"/>
              </w:rPr>
              <w:t>Št. preb.</w:t>
            </w:r>
            <w:r w:rsidR="007A08D0">
              <w:rPr>
                <w:rFonts w:cs="Arial"/>
                <w:bCs/>
                <w:sz w:val="18"/>
                <w:szCs w:val="18"/>
              </w:rPr>
              <w:t xml:space="preserve"> </w:t>
            </w:r>
            <w:r w:rsidRPr="00F1168D">
              <w:rPr>
                <w:rFonts w:cs="Arial"/>
                <w:bCs/>
                <w:sz w:val="18"/>
                <w:szCs w:val="18"/>
              </w:rPr>
              <w:t>obremenjenih s cestnim prometom</w:t>
            </w:r>
          </w:p>
        </w:tc>
        <w:tc>
          <w:tcPr>
            <w:tcW w:w="2353" w:type="dxa"/>
            <w:shd w:val="clear" w:color="auto" w:fill="D9D9D9" w:themeFill="background1" w:themeFillShade="D9"/>
            <w:vAlign w:val="center"/>
          </w:tcPr>
          <w:p w14:paraId="7EC1F032" w14:textId="77777777" w:rsidR="00CF765B" w:rsidRPr="00F1168D" w:rsidRDefault="00CF765B" w:rsidP="00374D9F">
            <w:pPr>
              <w:spacing w:before="120"/>
              <w:jc w:val="center"/>
              <w:rPr>
                <w:rFonts w:cs="Arial"/>
                <w:bCs/>
                <w:sz w:val="18"/>
                <w:szCs w:val="18"/>
              </w:rPr>
            </w:pPr>
            <w:r w:rsidRPr="00F1168D">
              <w:rPr>
                <w:rFonts w:cs="Arial"/>
                <w:bCs/>
                <w:sz w:val="18"/>
                <w:szCs w:val="18"/>
              </w:rPr>
              <w:t>Št. preb. obremenjenih z železniškim prometom</w:t>
            </w:r>
          </w:p>
        </w:tc>
      </w:tr>
      <w:tr w:rsidR="00CF765B" w:rsidRPr="00F1168D" w14:paraId="675AFD9A" w14:textId="77777777" w:rsidTr="00140935">
        <w:trPr>
          <w:cantSplit/>
          <w:trHeight w:val="20"/>
          <w:jc w:val="center"/>
        </w:trPr>
        <w:tc>
          <w:tcPr>
            <w:tcW w:w="1801" w:type="dxa"/>
            <w:vMerge w:val="restart"/>
            <w:shd w:val="clear" w:color="auto" w:fill="auto"/>
            <w:noWrap/>
            <w:tcMar>
              <w:left w:w="57" w:type="dxa"/>
              <w:right w:w="57" w:type="dxa"/>
            </w:tcMar>
            <w:vAlign w:val="center"/>
          </w:tcPr>
          <w:p w14:paraId="3EBF1474" w14:textId="1790A4E0" w:rsidR="00CF765B" w:rsidRPr="00F1168D" w:rsidRDefault="00CF765B" w:rsidP="00374D9F">
            <w:pPr>
              <w:spacing w:before="120"/>
              <w:ind w:left="46"/>
              <w:jc w:val="center"/>
              <w:rPr>
                <w:rFonts w:cs="Arial"/>
                <w:bCs/>
                <w:sz w:val="18"/>
                <w:szCs w:val="18"/>
              </w:rPr>
            </w:pPr>
            <w:r w:rsidRPr="00F1168D">
              <w:rPr>
                <w:rFonts w:cs="Arial"/>
                <w:bCs/>
                <w:sz w:val="18"/>
                <w:szCs w:val="18"/>
              </w:rPr>
              <w:t>Ob pomembnih železnicah</w:t>
            </w:r>
            <w:r w:rsidR="00CC7C6A">
              <w:rPr>
                <w:rFonts w:cs="Arial"/>
                <w:bCs/>
                <w:sz w:val="18"/>
                <w:szCs w:val="18"/>
              </w:rPr>
              <w:t xml:space="preserve"> (izven mest LJ in MB)</w:t>
            </w:r>
          </w:p>
        </w:tc>
        <w:tc>
          <w:tcPr>
            <w:tcW w:w="1701" w:type="dxa"/>
            <w:tcBorders>
              <w:bottom w:val="single" w:sz="4" w:space="0" w:color="auto"/>
            </w:tcBorders>
            <w:shd w:val="clear" w:color="auto" w:fill="auto"/>
          </w:tcPr>
          <w:p w14:paraId="438077E3" w14:textId="2E454521" w:rsidR="00CF765B" w:rsidRPr="00F1168D" w:rsidRDefault="00CF765B" w:rsidP="00374D9F">
            <w:pPr>
              <w:spacing w:before="120"/>
              <w:jc w:val="center"/>
              <w:rPr>
                <w:rFonts w:cs="Arial"/>
                <w:bCs/>
                <w:sz w:val="18"/>
                <w:szCs w:val="18"/>
              </w:rPr>
            </w:pPr>
            <w:r w:rsidRPr="00F1168D">
              <w:rPr>
                <w:rFonts w:cs="Arial"/>
                <w:iCs/>
                <w:sz w:val="18"/>
                <w:szCs w:val="18"/>
              </w:rPr>
              <w:t>L</w:t>
            </w:r>
            <w:r w:rsidRPr="00F1168D">
              <w:rPr>
                <w:rFonts w:cs="Arial"/>
                <w:sz w:val="18"/>
                <w:szCs w:val="18"/>
                <w:vertAlign w:val="subscript"/>
              </w:rPr>
              <w:t>dvn</w:t>
            </w:r>
            <w:r w:rsidRPr="00F1168D">
              <w:rPr>
                <w:rFonts w:cs="Arial"/>
                <w:sz w:val="18"/>
                <w:szCs w:val="18"/>
              </w:rPr>
              <w:t xml:space="preserve"> </w:t>
            </w:r>
            <w:r w:rsidR="00E56D7C" w:rsidRPr="00F1168D">
              <w:rPr>
                <w:rFonts w:cs="Arial"/>
                <w:sz w:val="18"/>
                <w:szCs w:val="18"/>
              </w:rPr>
              <w:t>≥</w:t>
            </w:r>
            <w:r w:rsidRPr="00F1168D">
              <w:rPr>
                <w:rFonts w:cs="Arial"/>
                <w:sz w:val="18"/>
                <w:szCs w:val="18"/>
              </w:rPr>
              <w:t xml:space="preserve"> 65</w:t>
            </w:r>
          </w:p>
        </w:tc>
        <w:tc>
          <w:tcPr>
            <w:tcW w:w="3260" w:type="dxa"/>
            <w:gridSpan w:val="2"/>
            <w:shd w:val="clear" w:color="auto" w:fill="auto"/>
            <w:noWrap/>
            <w:tcMar>
              <w:left w:w="57" w:type="dxa"/>
              <w:right w:w="57" w:type="dxa"/>
            </w:tcMar>
            <w:vAlign w:val="center"/>
          </w:tcPr>
          <w:p w14:paraId="32841FD3" w14:textId="77777777" w:rsidR="00CF765B" w:rsidRPr="00F1168D" w:rsidRDefault="00CF765B" w:rsidP="00374D9F">
            <w:pPr>
              <w:spacing w:before="120"/>
              <w:jc w:val="center"/>
              <w:rPr>
                <w:rFonts w:cs="Arial"/>
                <w:bCs/>
                <w:sz w:val="18"/>
                <w:szCs w:val="18"/>
              </w:rPr>
            </w:pPr>
            <w:r w:rsidRPr="00F1168D">
              <w:rPr>
                <w:rFonts w:cs="Arial"/>
                <w:bCs/>
                <w:sz w:val="18"/>
                <w:szCs w:val="18"/>
              </w:rPr>
              <w:t>-</w:t>
            </w:r>
          </w:p>
        </w:tc>
        <w:tc>
          <w:tcPr>
            <w:tcW w:w="2353" w:type="dxa"/>
            <w:shd w:val="clear" w:color="auto" w:fill="auto"/>
            <w:vAlign w:val="center"/>
          </w:tcPr>
          <w:p w14:paraId="11C5ABC2" w14:textId="77777777" w:rsidR="00CF765B" w:rsidRPr="00F1168D" w:rsidRDefault="00CF765B" w:rsidP="00374D9F">
            <w:pPr>
              <w:spacing w:before="120"/>
              <w:jc w:val="center"/>
              <w:rPr>
                <w:rFonts w:cs="Arial"/>
                <w:bCs/>
                <w:sz w:val="18"/>
                <w:szCs w:val="18"/>
              </w:rPr>
            </w:pPr>
            <w:r w:rsidRPr="00F1168D">
              <w:rPr>
                <w:rFonts w:cs="Arial"/>
                <w:bCs/>
                <w:sz w:val="18"/>
                <w:szCs w:val="18"/>
              </w:rPr>
              <w:t>6.959</w:t>
            </w:r>
          </w:p>
        </w:tc>
      </w:tr>
      <w:tr w:rsidR="00CF765B" w:rsidRPr="00F1168D" w14:paraId="69E9171D" w14:textId="77777777" w:rsidTr="00140935">
        <w:trPr>
          <w:cantSplit/>
          <w:trHeight w:val="20"/>
          <w:jc w:val="center"/>
        </w:trPr>
        <w:tc>
          <w:tcPr>
            <w:tcW w:w="1801" w:type="dxa"/>
            <w:vMerge/>
            <w:shd w:val="clear" w:color="auto" w:fill="auto"/>
            <w:noWrap/>
            <w:tcMar>
              <w:left w:w="57" w:type="dxa"/>
              <w:right w:w="57" w:type="dxa"/>
            </w:tcMar>
            <w:vAlign w:val="center"/>
          </w:tcPr>
          <w:p w14:paraId="28BFEBC4" w14:textId="77777777" w:rsidR="00CF765B" w:rsidRPr="00F1168D" w:rsidRDefault="00CF765B" w:rsidP="00374D9F">
            <w:pPr>
              <w:spacing w:before="120"/>
              <w:ind w:left="46"/>
              <w:jc w:val="center"/>
              <w:rPr>
                <w:rFonts w:cs="Arial"/>
                <w:bCs/>
                <w:sz w:val="18"/>
                <w:szCs w:val="18"/>
              </w:rPr>
            </w:pPr>
          </w:p>
        </w:tc>
        <w:tc>
          <w:tcPr>
            <w:tcW w:w="1701" w:type="dxa"/>
            <w:tcBorders>
              <w:bottom w:val="single" w:sz="4" w:space="0" w:color="auto"/>
            </w:tcBorders>
            <w:shd w:val="clear" w:color="auto" w:fill="auto"/>
          </w:tcPr>
          <w:p w14:paraId="65C48A7A" w14:textId="597AED84" w:rsidR="00CF765B" w:rsidRPr="00F1168D" w:rsidRDefault="00CF765B" w:rsidP="00374D9F">
            <w:pPr>
              <w:spacing w:before="120"/>
              <w:jc w:val="center"/>
              <w:rPr>
                <w:rFonts w:cs="Arial"/>
                <w:bCs/>
                <w:sz w:val="18"/>
                <w:szCs w:val="18"/>
              </w:rPr>
            </w:pPr>
            <w:r w:rsidRPr="00F1168D">
              <w:rPr>
                <w:rFonts w:cs="Arial"/>
                <w:iCs/>
                <w:sz w:val="18"/>
                <w:szCs w:val="18"/>
              </w:rPr>
              <w:t>L</w:t>
            </w:r>
            <w:r w:rsidRPr="00F1168D">
              <w:rPr>
                <w:rFonts w:cs="Arial"/>
                <w:sz w:val="18"/>
                <w:szCs w:val="18"/>
                <w:vertAlign w:val="subscript"/>
              </w:rPr>
              <w:t>noč</w:t>
            </w:r>
            <w:r w:rsidRPr="00F1168D">
              <w:rPr>
                <w:rFonts w:cs="Arial"/>
                <w:sz w:val="18"/>
                <w:szCs w:val="18"/>
              </w:rPr>
              <w:t xml:space="preserve"> </w:t>
            </w:r>
            <w:r w:rsidR="00681A0A" w:rsidRPr="00F1168D">
              <w:rPr>
                <w:rFonts w:cs="Arial"/>
                <w:sz w:val="18"/>
                <w:szCs w:val="18"/>
              </w:rPr>
              <w:t>≥</w:t>
            </w:r>
            <w:r w:rsidRPr="00F1168D">
              <w:rPr>
                <w:rFonts w:cs="Arial"/>
                <w:sz w:val="18"/>
                <w:szCs w:val="18"/>
              </w:rPr>
              <w:t xml:space="preserve"> 55</w:t>
            </w:r>
          </w:p>
        </w:tc>
        <w:tc>
          <w:tcPr>
            <w:tcW w:w="3260" w:type="dxa"/>
            <w:gridSpan w:val="2"/>
            <w:shd w:val="clear" w:color="auto" w:fill="auto"/>
            <w:noWrap/>
            <w:tcMar>
              <w:left w:w="57" w:type="dxa"/>
              <w:right w:w="57" w:type="dxa"/>
            </w:tcMar>
            <w:vAlign w:val="center"/>
          </w:tcPr>
          <w:p w14:paraId="40016714" w14:textId="77777777" w:rsidR="00CF765B" w:rsidRPr="00F1168D" w:rsidRDefault="00CF765B" w:rsidP="00374D9F">
            <w:pPr>
              <w:spacing w:before="120"/>
              <w:jc w:val="center"/>
              <w:rPr>
                <w:rFonts w:cs="Arial"/>
                <w:bCs/>
                <w:sz w:val="18"/>
                <w:szCs w:val="18"/>
              </w:rPr>
            </w:pPr>
            <w:r w:rsidRPr="00F1168D">
              <w:rPr>
                <w:rFonts w:cs="Arial"/>
                <w:bCs/>
                <w:sz w:val="18"/>
                <w:szCs w:val="18"/>
              </w:rPr>
              <w:t>-</w:t>
            </w:r>
          </w:p>
        </w:tc>
        <w:tc>
          <w:tcPr>
            <w:tcW w:w="2353" w:type="dxa"/>
            <w:tcBorders>
              <w:bottom w:val="single" w:sz="4" w:space="0" w:color="auto"/>
            </w:tcBorders>
            <w:shd w:val="clear" w:color="auto" w:fill="auto"/>
            <w:vAlign w:val="center"/>
          </w:tcPr>
          <w:p w14:paraId="10DC2E4E" w14:textId="77777777" w:rsidR="00CF765B" w:rsidRPr="00F1168D" w:rsidRDefault="00CF765B" w:rsidP="00374D9F">
            <w:pPr>
              <w:spacing w:before="120"/>
              <w:jc w:val="center"/>
              <w:rPr>
                <w:rFonts w:cs="Arial"/>
                <w:bCs/>
                <w:sz w:val="18"/>
                <w:szCs w:val="18"/>
              </w:rPr>
            </w:pPr>
            <w:r w:rsidRPr="00F1168D">
              <w:rPr>
                <w:rFonts w:cs="Arial"/>
                <w:bCs/>
                <w:sz w:val="18"/>
                <w:szCs w:val="18"/>
              </w:rPr>
              <w:t>9.850</w:t>
            </w:r>
          </w:p>
        </w:tc>
      </w:tr>
      <w:tr w:rsidR="00CF765B" w:rsidRPr="00F1168D" w14:paraId="42B487FF" w14:textId="77777777" w:rsidTr="00140935">
        <w:trPr>
          <w:cantSplit/>
          <w:trHeight w:val="20"/>
          <w:jc w:val="center"/>
        </w:trPr>
        <w:tc>
          <w:tcPr>
            <w:tcW w:w="1801" w:type="dxa"/>
            <w:vMerge w:val="restart"/>
            <w:shd w:val="clear" w:color="auto" w:fill="auto"/>
            <w:noWrap/>
            <w:tcMar>
              <w:left w:w="57" w:type="dxa"/>
              <w:right w:w="57" w:type="dxa"/>
            </w:tcMar>
            <w:vAlign w:val="center"/>
          </w:tcPr>
          <w:p w14:paraId="2E2896E4" w14:textId="17F18807" w:rsidR="00CF765B" w:rsidRPr="00F1168D" w:rsidRDefault="00CF765B" w:rsidP="00374D9F">
            <w:pPr>
              <w:tabs>
                <w:tab w:val="left" w:pos="720"/>
                <w:tab w:val="left" w:pos="1418"/>
                <w:tab w:val="left" w:pos="1701"/>
                <w:tab w:val="left" w:pos="2835"/>
                <w:tab w:val="left" w:pos="4253"/>
                <w:tab w:val="left" w:pos="5670"/>
                <w:tab w:val="left" w:pos="7088"/>
              </w:tabs>
              <w:spacing w:before="120"/>
              <w:ind w:left="46"/>
              <w:jc w:val="center"/>
              <w:rPr>
                <w:rFonts w:cs="Arial"/>
                <w:bCs/>
                <w:sz w:val="18"/>
                <w:szCs w:val="18"/>
              </w:rPr>
            </w:pPr>
            <w:r w:rsidRPr="00F1168D">
              <w:rPr>
                <w:rFonts w:cs="Arial"/>
                <w:sz w:val="18"/>
                <w:szCs w:val="18"/>
              </w:rPr>
              <w:t>Ob pomembnih cestah</w:t>
            </w:r>
            <w:r w:rsidR="00CC7C6A">
              <w:rPr>
                <w:rFonts w:cs="Arial"/>
                <w:sz w:val="18"/>
                <w:szCs w:val="18"/>
              </w:rPr>
              <w:t xml:space="preserve"> (</w:t>
            </w:r>
            <w:r w:rsidR="00CC7C6A">
              <w:rPr>
                <w:rFonts w:cs="Arial"/>
                <w:bCs/>
                <w:sz w:val="18"/>
                <w:szCs w:val="18"/>
              </w:rPr>
              <w:t>izven mest LJ in MB)</w:t>
            </w:r>
          </w:p>
        </w:tc>
        <w:tc>
          <w:tcPr>
            <w:tcW w:w="1701" w:type="dxa"/>
            <w:tcBorders>
              <w:tr2bl w:val="single" w:sz="4" w:space="0" w:color="auto"/>
            </w:tcBorders>
            <w:shd w:val="clear" w:color="auto" w:fill="auto"/>
            <w:vAlign w:val="center"/>
          </w:tcPr>
          <w:p w14:paraId="66317D1F" w14:textId="77777777" w:rsidR="00CF765B" w:rsidRPr="00F1168D" w:rsidRDefault="00CF765B" w:rsidP="00374D9F">
            <w:pPr>
              <w:spacing w:before="120"/>
              <w:jc w:val="center"/>
              <w:rPr>
                <w:rFonts w:cs="Arial"/>
                <w:bCs/>
                <w:sz w:val="18"/>
                <w:szCs w:val="18"/>
              </w:rPr>
            </w:pPr>
          </w:p>
        </w:tc>
        <w:tc>
          <w:tcPr>
            <w:tcW w:w="1559" w:type="dxa"/>
            <w:shd w:val="clear" w:color="auto" w:fill="F2F2F2" w:themeFill="background1" w:themeFillShade="F2"/>
            <w:noWrap/>
            <w:tcMar>
              <w:left w:w="57" w:type="dxa"/>
              <w:right w:w="57" w:type="dxa"/>
            </w:tcMar>
            <w:vAlign w:val="center"/>
          </w:tcPr>
          <w:p w14:paraId="1399F55E" w14:textId="77777777" w:rsidR="00CF765B" w:rsidRPr="00F1168D" w:rsidRDefault="00CF765B" w:rsidP="00374D9F">
            <w:pPr>
              <w:spacing w:before="120"/>
              <w:jc w:val="center"/>
              <w:rPr>
                <w:rFonts w:cs="Arial"/>
                <w:bCs/>
                <w:sz w:val="18"/>
                <w:szCs w:val="18"/>
              </w:rPr>
            </w:pPr>
            <w:r w:rsidRPr="00F1168D">
              <w:rPr>
                <w:rFonts w:cs="Arial"/>
                <w:bCs/>
                <w:sz w:val="18"/>
                <w:szCs w:val="18"/>
              </w:rPr>
              <w:t>po AC in HC</w:t>
            </w:r>
          </w:p>
        </w:tc>
        <w:tc>
          <w:tcPr>
            <w:tcW w:w="1701" w:type="dxa"/>
            <w:shd w:val="clear" w:color="auto" w:fill="F2F2F2" w:themeFill="background1" w:themeFillShade="F2"/>
            <w:vAlign w:val="center"/>
          </w:tcPr>
          <w:p w14:paraId="1466C83B" w14:textId="77777777" w:rsidR="00CF765B" w:rsidRPr="00F1168D" w:rsidRDefault="00CF765B" w:rsidP="00374D9F">
            <w:pPr>
              <w:spacing w:before="120"/>
              <w:jc w:val="center"/>
              <w:rPr>
                <w:rFonts w:cs="Arial"/>
                <w:bCs/>
                <w:sz w:val="18"/>
                <w:szCs w:val="18"/>
              </w:rPr>
            </w:pPr>
            <w:r w:rsidRPr="00F1168D">
              <w:rPr>
                <w:rFonts w:cs="Arial"/>
                <w:bCs/>
                <w:sz w:val="18"/>
                <w:szCs w:val="18"/>
              </w:rPr>
              <w:t>po G in R cestah</w:t>
            </w:r>
          </w:p>
        </w:tc>
        <w:tc>
          <w:tcPr>
            <w:tcW w:w="2353" w:type="dxa"/>
            <w:shd w:val="clear" w:color="auto" w:fill="auto"/>
          </w:tcPr>
          <w:p w14:paraId="461C31EF" w14:textId="77777777" w:rsidR="00CF765B" w:rsidRPr="00F1168D" w:rsidRDefault="00CF765B" w:rsidP="00374D9F">
            <w:pPr>
              <w:spacing w:before="120"/>
              <w:jc w:val="center"/>
              <w:rPr>
                <w:rFonts w:cs="Arial"/>
                <w:bCs/>
                <w:sz w:val="18"/>
                <w:szCs w:val="18"/>
              </w:rPr>
            </w:pPr>
            <w:r w:rsidRPr="00F1168D">
              <w:rPr>
                <w:rFonts w:cs="Arial"/>
                <w:bCs/>
                <w:sz w:val="18"/>
                <w:szCs w:val="18"/>
              </w:rPr>
              <w:t>-</w:t>
            </w:r>
          </w:p>
        </w:tc>
      </w:tr>
      <w:tr w:rsidR="00CF765B" w:rsidRPr="00F1168D" w14:paraId="20374D4D" w14:textId="77777777" w:rsidTr="00140935">
        <w:trPr>
          <w:cantSplit/>
          <w:trHeight w:val="20"/>
          <w:jc w:val="center"/>
        </w:trPr>
        <w:tc>
          <w:tcPr>
            <w:tcW w:w="1801" w:type="dxa"/>
            <w:vMerge/>
            <w:shd w:val="clear" w:color="auto" w:fill="auto"/>
            <w:noWrap/>
            <w:tcMar>
              <w:left w:w="57" w:type="dxa"/>
              <w:right w:w="57" w:type="dxa"/>
            </w:tcMar>
            <w:vAlign w:val="center"/>
          </w:tcPr>
          <w:p w14:paraId="22D22A3D"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p>
        </w:tc>
        <w:tc>
          <w:tcPr>
            <w:tcW w:w="1701" w:type="dxa"/>
          </w:tcPr>
          <w:p w14:paraId="73AB2F83" w14:textId="6DC416FE"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dvn</w:t>
            </w:r>
            <w:r w:rsidRPr="00F1168D">
              <w:rPr>
                <w:rFonts w:cs="Arial"/>
                <w:sz w:val="18"/>
                <w:szCs w:val="18"/>
              </w:rPr>
              <w:t xml:space="preserve"> </w:t>
            </w:r>
            <w:r w:rsidR="00681A0A" w:rsidRPr="00F1168D">
              <w:rPr>
                <w:rFonts w:cs="Arial"/>
                <w:sz w:val="18"/>
                <w:szCs w:val="18"/>
              </w:rPr>
              <w:t>≥</w:t>
            </w:r>
            <w:r w:rsidRPr="00F1168D">
              <w:rPr>
                <w:rFonts w:cs="Arial"/>
                <w:sz w:val="18"/>
                <w:szCs w:val="18"/>
              </w:rPr>
              <w:t xml:space="preserve"> 65</w:t>
            </w:r>
          </w:p>
        </w:tc>
        <w:tc>
          <w:tcPr>
            <w:tcW w:w="1559" w:type="dxa"/>
            <w:shd w:val="clear" w:color="auto" w:fill="auto"/>
            <w:noWrap/>
            <w:tcMar>
              <w:left w:w="57" w:type="dxa"/>
              <w:right w:w="57" w:type="dxa"/>
            </w:tcMar>
            <w:vAlign w:val="center"/>
          </w:tcPr>
          <w:p w14:paraId="094AAE21"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3.426</w:t>
            </w:r>
          </w:p>
        </w:tc>
        <w:tc>
          <w:tcPr>
            <w:tcW w:w="1701" w:type="dxa"/>
            <w:shd w:val="clear" w:color="auto" w:fill="auto"/>
            <w:vAlign w:val="center"/>
          </w:tcPr>
          <w:p w14:paraId="1106CD15"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40.262</w:t>
            </w:r>
          </w:p>
        </w:tc>
        <w:tc>
          <w:tcPr>
            <w:tcW w:w="2353" w:type="dxa"/>
            <w:shd w:val="clear" w:color="auto" w:fill="auto"/>
          </w:tcPr>
          <w:p w14:paraId="4CF64EBB"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w:t>
            </w:r>
          </w:p>
        </w:tc>
      </w:tr>
      <w:tr w:rsidR="00CF765B" w:rsidRPr="00F1168D" w14:paraId="5C39D914" w14:textId="77777777" w:rsidTr="00140935">
        <w:trPr>
          <w:cantSplit/>
          <w:trHeight w:val="20"/>
          <w:jc w:val="center"/>
        </w:trPr>
        <w:tc>
          <w:tcPr>
            <w:tcW w:w="1801" w:type="dxa"/>
            <w:vMerge/>
            <w:shd w:val="clear" w:color="auto" w:fill="auto"/>
            <w:noWrap/>
            <w:tcMar>
              <w:left w:w="57" w:type="dxa"/>
              <w:right w:w="57" w:type="dxa"/>
            </w:tcMar>
            <w:vAlign w:val="center"/>
          </w:tcPr>
          <w:p w14:paraId="049D55FF"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p>
        </w:tc>
        <w:tc>
          <w:tcPr>
            <w:tcW w:w="1701" w:type="dxa"/>
          </w:tcPr>
          <w:p w14:paraId="22F8D501" w14:textId="13CCACC0"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noč</w:t>
            </w:r>
            <w:r w:rsidRPr="00F1168D">
              <w:rPr>
                <w:rFonts w:cs="Arial"/>
                <w:sz w:val="18"/>
                <w:szCs w:val="18"/>
              </w:rPr>
              <w:t xml:space="preserve"> </w:t>
            </w:r>
            <w:r w:rsidR="00681A0A" w:rsidRPr="00F1168D">
              <w:rPr>
                <w:rFonts w:cs="Arial"/>
                <w:sz w:val="18"/>
                <w:szCs w:val="18"/>
              </w:rPr>
              <w:t>≥</w:t>
            </w:r>
            <w:r w:rsidRPr="00F1168D">
              <w:rPr>
                <w:rFonts w:cs="Arial"/>
                <w:sz w:val="18"/>
                <w:szCs w:val="18"/>
              </w:rPr>
              <w:t xml:space="preserve"> 55</w:t>
            </w:r>
          </w:p>
        </w:tc>
        <w:tc>
          <w:tcPr>
            <w:tcW w:w="1559" w:type="dxa"/>
            <w:shd w:val="clear" w:color="auto" w:fill="auto"/>
            <w:noWrap/>
            <w:tcMar>
              <w:left w:w="57" w:type="dxa"/>
              <w:right w:w="57" w:type="dxa"/>
            </w:tcMar>
            <w:vAlign w:val="center"/>
          </w:tcPr>
          <w:p w14:paraId="3F105823"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5.985</w:t>
            </w:r>
          </w:p>
        </w:tc>
        <w:tc>
          <w:tcPr>
            <w:tcW w:w="1701" w:type="dxa"/>
            <w:shd w:val="clear" w:color="auto" w:fill="auto"/>
            <w:vAlign w:val="center"/>
          </w:tcPr>
          <w:p w14:paraId="71120935"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44.832</w:t>
            </w:r>
          </w:p>
        </w:tc>
        <w:tc>
          <w:tcPr>
            <w:tcW w:w="2353" w:type="dxa"/>
            <w:shd w:val="clear" w:color="auto" w:fill="auto"/>
          </w:tcPr>
          <w:p w14:paraId="5BF835EE"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w:t>
            </w:r>
          </w:p>
        </w:tc>
      </w:tr>
      <w:tr w:rsidR="00CF765B" w:rsidRPr="00F1168D" w14:paraId="7C872896" w14:textId="77777777" w:rsidTr="00140935">
        <w:trPr>
          <w:cantSplit/>
          <w:trHeight w:val="20"/>
          <w:jc w:val="center"/>
        </w:trPr>
        <w:tc>
          <w:tcPr>
            <w:tcW w:w="1801" w:type="dxa"/>
            <w:vMerge w:val="restart"/>
            <w:shd w:val="clear" w:color="auto" w:fill="auto"/>
            <w:noWrap/>
            <w:tcMar>
              <w:left w:w="57" w:type="dxa"/>
              <w:right w:w="57" w:type="dxa"/>
            </w:tcMar>
            <w:vAlign w:val="center"/>
          </w:tcPr>
          <w:p w14:paraId="3249CA81"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r w:rsidRPr="00F1168D">
              <w:rPr>
                <w:rFonts w:cs="Arial"/>
                <w:bCs/>
                <w:sz w:val="18"/>
                <w:szCs w:val="18"/>
              </w:rPr>
              <w:t>Območje MOL</w:t>
            </w:r>
          </w:p>
        </w:tc>
        <w:tc>
          <w:tcPr>
            <w:tcW w:w="1701" w:type="dxa"/>
          </w:tcPr>
          <w:p w14:paraId="53EA8277" w14:textId="1F00BAF2"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dvn</w:t>
            </w:r>
            <w:r w:rsidRPr="00F1168D">
              <w:rPr>
                <w:rFonts w:cs="Arial"/>
                <w:sz w:val="18"/>
                <w:szCs w:val="18"/>
              </w:rPr>
              <w:t xml:space="preserve"> </w:t>
            </w:r>
            <w:r w:rsidR="00681A0A" w:rsidRPr="00F1168D">
              <w:rPr>
                <w:rFonts w:cs="Arial"/>
                <w:sz w:val="18"/>
                <w:szCs w:val="18"/>
              </w:rPr>
              <w:t>≥</w:t>
            </w:r>
            <w:r w:rsidRPr="00F1168D">
              <w:rPr>
                <w:rFonts w:cs="Arial"/>
                <w:sz w:val="18"/>
                <w:szCs w:val="18"/>
              </w:rPr>
              <w:t xml:space="preserve"> 65</w:t>
            </w:r>
          </w:p>
        </w:tc>
        <w:tc>
          <w:tcPr>
            <w:tcW w:w="3260" w:type="dxa"/>
            <w:gridSpan w:val="2"/>
            <w:shd w:val="clear" w:color="auto" w:fill="auto"/>
            <w:noWrap/>
            <w:tcMar>
              <w:left w:w="57" w:type="dxa"/>
              <w:right w:w="57" w:type="dxa"/>
            </w:tcMar>
            <w:vAlign w:val="center"/>
          </w:tcPr>
          <w:p w14:paraId="669BF3A2"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42.242</w:t>
            </w:r>
          </w:p>
        </w:tc>
        <w:tc>
          <w:tcPr>
            <w:tcW w:w="2353" w:type="dxa"/>
            <w:vAlign w:val="center"/>
          </w:tcPr>
          <w:p w14:paraId="07DE76FB"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6.392</w:t>
            </w:r>
          </w:p>
        </w:tc>
      </w:tr>
      <w:tr w:rsidR="00CF765B" w:rsidRPr="00F1168D" w14:paraId="2795683F" w14:textId="77777777" w:rsidTr="00140935">
        <w:trPr>
          <w:cantSplit/>
          <w:trHeight w:val="20"/>
          <w:jc w:val="center"/>
        </w:trPr>
        <w:tc>
          <w:tcPr>
            <w:tcW w:w="1801" w:type="dxa"/>
            <w:vMerge/>
            <w:shd w:val="clear" w:color="auto" w:fill="auto"/>
            <w:noWrap/>
            <w:tcMar>
              <w:left w:w="57" w:type="dxa"/>
              <w:right w:w="57" w:type="dxa"/>
            </w:tcMar>
            <w:vAlign w:val="center"/>
          </w:tcPr>
          <w:p w14:paraId="682D058A"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p>
        </w:tc>
        <w:tc>
          <w:tcPr>
            <w:tcW w:w="1701" w:type="dxa"/>
          </w:tcPr>
          <w:p w14:paraId="223A7380" w14:textId="48251885"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noč</w:t>
            </w:r>
            <w:r w:rsidRPr="00F1168D">
              <w:rPr>
                <w:rFonts w:cs="Arial"/>
                <w:sz w:val="18"/>
                <w:szCs w:val="18"/>
              </w:rPr>
              <w:t xml:space="preserve"> </w:t>
            </w:r>
            <w:r w:rsidR="00681A0A" w:rsidRPr="00F1168D">
              <w:rPr>
                <w:rFonts w:cs="Arial"/>
                <w:sz w:val="18"/>
                <w:szCs w:val="18"/>
              </w:rPr>
              <w:t>≥</w:t>
            </w:r>
            <w:r w:rsidRPr="00F1168D">
              <w:rPr>
                <w:rFonts w:cs="Arial"/>
                <w:sz w:val="18"/>
                <w:szCs w:val="18"/>
              </w:rPr>
              <w:t xml:space="preserve"> 55</w:t>
            </w:r>
          </w:p>
        </w:tc>
        <w:tc>
          <w:tcPr>
            <w:tcW w:w="3260" w:type="dxa"/>
            <w:gridSpan w:val="2"/>
            <w:shd w:val="clear" w:color="auto" w:fill="auto"/>
            <w:noWrap/>
            <w:tcMar>
              <w:left w:w="57" w:type="dxa"/>
              <w:right w:w="57" w:type="dxa"/>
            </w:tcMar>
            <w:vAlign w:val="center"/>
          </w:tcPr>
          <w:p w14:paraId="376DAC59"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color w:val="4472C4" w:themeColor="accent1"/>
                <w:sz w:val="18"/>
                <w:szCs w:val="18"/>
              </w:rPr>
            </w:pPr>
            <w:r w:rsidRPr="00F1168D">
              <w:rPr>
                <w:rFonts w:cs="Arial"/>
                <w:sz w:val="18"/>
                <w:szCs w:val="18"/>
              </w:rPr>
              <w:t>36.484</w:t>
            </w:r>
          </w:p>
        </w:tc>
        <w:tc>
          <w:tcPr>
            <w:tcW w:w="2353" w:type="dxa"/>
            <w:vAlign w:val="center"/>
          </w:tcPr>
          <w:p w14:paraId="0579AAAD"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9.898</w:t>
            </w:r>
          </w:p>
        </w:tc>
      </w:tr>
      <w:tr w:rsidR="00CF765B" w:rsidRPr="00F1168D" w14:paraId="75D59573" w14:textId="77777777" w:rsidTr="00140935">
        <w:trPr>
          <w:cantSplit/>
          <w:trHeight w:val="20"/>
          <w:jc w:val="center"/>
        </w:trPr>
        <w:tc>
          <w:tcPr>
            <w:tcW w:w="1801" w:type="dxa"/>
            <w:vMerge w:val="restart"/>
            <w:shd w:val="clear" w:color="auto" w:fill="auto"/>
            <w:noWrap/>
            <w:tcMar>
              <w:left w:w="57" w:type="dxa"/>
              <w:right w:w="57" w:type="dxa"/>
            </w:tcMar>
            <w:vAlign w:val="center"/>
          </w:tcPr>
          <w:p w14:paraId="29CCF19C"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r w:rsidRPr="00F1168D">
              <w:rPr>
                <w:rFonts w:cs="Arial"/>
                <w:sz w:val="18"/>
                <w:szCs w:val="18"/>
              </w:rPr>
              <w:t xml:space="preserve">Območje UZ MB </w:t>
            </w:r>
          </w:p>
        </w:tc>
        <w:tc>
          <w:tcPr>
            <w:tcW w:w="1701" w:type="dxa"/>
          </w:tcPr>
          <w:p w14:paraId="365DB468" w14:textId="797ABFEB"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dvn</w:t>
            </w:r>
            <w:r w:rsidRPr="00F1168D">
              <w:rPr>
                <w:rFonts w:cs="Arial"/>
                <w:sz w:val="18"/>
                <w:szCs w:val="18"/>
              </w:rPr>
              <w:t xml:space="preserve"> </w:t>
            </w:r>
            <w:r w:rsidR="00681A0A" w:rsidRPr="00F1168D">
              <w:rPr>
                <w:rFonts w:cs="Arial"/>
                <w:sz w:val="18"/>
                <w:szCs w:val="18"/>
              </w:rPr>
              <w:t>≥</w:t>
            </w:r>
            <w:r w:rsidRPr="00F1168D">
              <w:rPr>
                <w:rFonts w:cs="Arial"/>
                <w:sz w:val="18"/>
                <w:szCs w:val="18"/>
              </w:rPr>
              <w:t xml:space="preserve"> 65</w:t>
            </w:r>
          </w:p>
        </w:tc>
        <w:tc>
          <w:tcPr>
            <w:tcW w:w="3260" w:type="dxa"/>
            <w:gridSpan w:val="2"/>
            <w:shd w:val="clear" w:color="auto" w:fill="auto"/>
            <w:noWrap/>
            <w:tcMar>
              <w:left w:w="57" w:type="dxa"/>
              <w:right w:w="57" w:type="dxa"/>
            </w:tcMar>
            <w:vAlign w:val="center"/>
          </w:tcPr>
          <w:p w14:paraId="43DEBF3D"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22.373</w:t>
            </w:r>
          </w:p>
        </w:tc>
        <w:tc>
          <w:tcPr>
            <w:tcW w:w="2353" w:type="dxa"/>
            <w:shd w:val="clear" w:color="auto" w:fill="auto"/>
            <w:vAlign w:val="center"/>
          </w:tcPr>
          <w:p w14:paraId="535B6F9C"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146</w:t>
            </w:r>
          </w:p>
        </w:tc>
      </w:tr>
      <w:tr w:rsidR="00CF765B" w:rsidRPr="00F1168D" w14:paraId="345DDF5E" w14:textId="77777777" w:rsidTr="00140935">
        <w:trPr>
          <w:cantSplit/>
          <w:trHeight w:val="20"/>
          <w:jc w:val="center"/>
        </w:trPr>
        <w:tc>
          <w:tcPr>
            <w:tcW w:w="1801" w:type="dxa"/>
            <w:vMerge/>
            <w:shd w:val="clear" w:color="auto" w:fill="auto"/>
            <w:noWrap/>
            <w:tcMar>
              <w:left w:w="57" w:type="dxa"/>
              <w:right w:w="57" w:type="dxa"/>
            </w:tcMar>
            <w:vAlign w:val="center"/>
          </w:tcPr>
          <w:p w14:paraId="1DD35E8E"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ind w:left="46"/>
              <w:jc w:val="center"/>
              <w:rPr>
                <w:rFonts w:cs="Arial"/>
                <w:sz w:val="18"/>
                <w:szCs w:val="18"/>
              </w:rPr>
            </w:pPr>
          </w:p>
        </w:tc>
        <w:tc>
          <w:tcPr>
            <w:tcW w:w="1701" w:type="dxa"/>
          </w:tcPr>
          <w:p w14:paraId="50DF3824" w14:textId="5A8F1061"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iCs/>
                <w:sz w:val="18"/>
                <w:szCs w:val="18"/>
              </w:rPr>
              <w:t>L</w:t>
            </w:r>
            <w:r w:rsidRPr="00F1168D">
              <w:rPr>
                <w:rFonts w:cs="Arial"/>
                <w:sz w:val="18"/>
                <w:szCs w:val="18"/>
                <w:vertAlign w:val="subscript"/>
              </w:rPr>
              <w:t>noč</w:t>
            </w:r>
            <w:r w:rsidRPr="00F1168D">
              <w:rPr>
                <w:rFonts w:cs="Arial"/>
                <w:sz w:val="18"/>
                <w:szCs w:val="18"/>
              </w:rPr>
              <w:t xml:space="preserve"> </w:t>
            </w:r>
            <w:r w:rsidR="00681A0A" w:rsidRPr="00F1168D">
              <w:rPr>
                <w:rFonts w:cs="Arial"/>
                <w:sz w:val="18"/>
                <w:szCs w:val="18"/>
              </w:rPr>
              <w:t>≥</w:t>
            </w:r>
            <w:r w:rsidRPr="00F1168D">
              <w:rPr>
                <w:rFonts w:cs="Arial"/>
                <w:sz w:val="18"/>
                <w:szCs w:val="18"/>
              </w:rPr>
              <w:t xml:space="preserve"> 55</w:t>
            </w:r>
          </w:p>
        </w:tc>
        <w:tc>
          <w:tcPr>
            <w:tcW w:w="3260" w:type="dxa"/>
            <w:gridSpan w:val="2"/>
            <w:shd w:val="clear" w:color="auto" w:fill="auto"/>
            <w:noWrap/>
            <w:tcMar>
              <w:left w:w="57" w:type="dxa"/>
              <w:right w:w="57" w:type="dxa"/>
            </w:tcMar>
            <w:vAlign w:val="center"/>
          </w:tcPr>
          <w:p w14:paraId="1E798CA8"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25.246</w:t>
            </w:r>
          </w:p>
        </w:tc>
        <w:tc>
          <w:tcPr>
            <w:tcW w:w="2353" w:type="dxa"/>
            <w:shd w:val="clear" w:color="auto" w:fill="auto"/>
            <w:vAlign w:val="center"/>
          </w:tcPr>
          <w:p w14:paraId="3815B8C3" w14:textId="77777777" w:rsidR="00CF765B" w:rsidRPr="00F1168D" w:rsidRDefault="00CF765B" w:rsidP="00374D9F">
            <w:pPr>
              <w:tabs>
                <w:tab w:val="left" w:pos="720"/>
                <w:tab w:val="left" w:pos="1418"/>
                <w:tab w:val="left" w:pos="1701"/>
                <w:tab w:val="left" w:pos="2835"/>
                <w:tab w:val="left" w:pos="4253"/>
                <w:tab w:val="left" w:pos="5670"/>
                <w:tab w:val="left" w:pos="7088"/>
              </w:tabs>
              <w:spacing w:before="120"/>
              <w:jc w:val="center"/>
              <w:rPr>
                <w:rFonts w:cs="Arial"/>
                <w:sz w:val="18"/>
                <w:szCs w:val="18"/>
              </w:rPr>
            </w:pPr>
            <w:r w:rsidRPr="00F1168D">
              <w:rPr>
                <w:rFonts w:cs="Arial"/>
                <w:sz w:val="18"/>
                <w:szCs w:val="18"/>
              </w:rPr>
              <w:t>425</w:t>
            </w:r>
          </w:p>
        </w:tc>
      </w:tr>
    </w:tbl>
    <w:p w14:paraId="7E4875FE" w14:textId="77777777" w:rsidR="007C64EC" w:rsidRPr="00377F70" w:rsidRDefault="007C64EC" w:rsidP="000C1004">
      <w:pPr>
        <w:pStyle w:val="Naslov1"/>
      </w:pPr>
      <w:bookmarkStart w:id="65" w:name="_Toc497724207"/>
      <w:bookmarkStart w:id="66" w:name="_Toc498606434"/>
      <w:r w:rsidRPr="00377F70">
        <w:t>Spremljanje izvajanja operativnega programa varstva pred hrupom</w:t>
      </w:r>
      <w:bookmarkEnd w:id="65"/>
      <w:bookmarkEnd w:id="66"/>
    </w:p>
    <w:p w14:paraId="3CE3917A" w14:textId="2687FC64" w:rsidR="007C64EC" w:rsidRPr="004D24E0" w:rsidRDefault="007C64EC" w:rsidP="00E819D7">
      <w:r w:rsidRPr="00377F70">
        <w:t>Izvajanje ukrepov, načrtovanih s tem operativnim programom, bo pregledano ob pripravi operativne</w:t>
      </w:r>
      <w:r w:rsidR="00357A8A" w:rsidRPr="00377F70">
        <w:t>ga programa varstva pred hrupom za obdobje 2018</w:t>
      </w:r>
      <w:r w:rsidR="005643AF">
        <w:t xml:space="preserve"> </w:t>
      </w:r>
      <w:r w:rsidR="00357A8A" w:rsidRPr="00377F70">
        <w:t>-</w:t>
      </w:r>
      <w:r w:rsidR="005643AF">
        <w:t xml:space="preserve"> </w:t>
      </w:r>
      <w:r w:rsidR="00357A8A" w:rsidRPr="00377F70">
        <w:t>2023</w:t>
      </w:r>
      <w:r w:rsidRPr="00377F70">
        <w:t>.</w:t>
      </w:r>
    </w:p>
    <w:p w14:paraId="0150C712" w14:textId="77777777" w:rsidR="007C64EC" w:rsidRPr="004D24E0" w:rsidRDefault="007C64EC" w:rsidP="000C1004">
      <w:pPr>
        <w:pStyle w:val="Naslov1"/>
      </w:pPr>
      <w:bookmarkStart w:id="67" w:name="_Toc497724208"/>
      <w:bookmarkStart w:id="68" w:name="_Toc498606435"/>
      <w:r w:rsidRPr="004D24E0">
        <w:t>Sodelovanje javnosti pri pripravi operativnega programa varstva pred hrupom</w:t>
      </w:r>
      <w:bookmarkEnd w:id="67"/>
      <w:bookmarkEnd w:id="68"/>
    </w:p>
    <w:p w14:paraId="5A81DAF0" w14:textId="77777777" w:rsidR="008E6CD5" w:rsidRDefault="008E6CD5">
      <w:pPr>
        <w:spacing w:before="0" w:after="160" w:line="259" w:lineRule="auto"/>
        <w:jc w:val="left"/>
        <w:rPr>
          <w:rFonts w:eastAsiaTheme="majorEastAsia" w:cstheme="majorBidi"/>
          <w:b/>
          <w:bCs/>
          <w:smallCaps/>
          <w:sz w:val="28"/>
          <w:szCs w:val="28"/>
        </w:rPr>
      </w:pPr>
      <w:bookmarkStart w:id="69" w:name="_Toc497724209"/>
      <w:r>
        <w:br w:type="page"/>
      </w:r>
    </w:p>
    <w:p w14:paraId="12F1B789" w14:textId="77777777" w:rsidR="007C64EC" w:rsidRPr="004D24E0" w:rsidRDefault="007C64EC" w:rsidP="000C1004">
      <w:pPr>
        <w:pStyle w:val="Naslov1"/>
      </w:pPr>
      <w:bookmarkStart w:id="70" w:name="_Toc498606436"/>
      <w:r w:rsidRPr="004D24E0">
        <w:lastRenderedPageBreak/>
        <w:t>Viri</w:t>
      </w:r>
      <w:bookmarkEnd w:id="69"/>
      <w:bookmarkEnd w:id="70"/>
    </w:p>
    <w:p w14:paraId="2E624945" w14:textId="5DDAA790" w:rsidR="00394184" w:rsidRDefault="005E704A" w:rsidP="00835654">
      <w:pPr>
        <w:pStyle w:val="Odstavekseznama"/>
        <w:numPr>
          <w:ilvl w:val="0"/>
          <w:numId w:val="51"/>
        </w:numPr>
        <w:ind w:left="567" w:hanging="567"/>
        <w:contextualSpacing w:val="0"/>
      </w:pPr>
      <w:bookmarkStart w:id="71" w:name="_Ref497987406"/>
      <w:r>
        <w:t xml:space="preserve">European Environment Agency. 2014: </w:t>
      </w:r>
      <w:r w:rsidRPr="00623AD8">
        <w:rPr>
          <w:i/>
        </w:rPr>
        <w:t>Noise in Europe</w:t>
      </w:r>
      <w:r w:rsidR="00623AD8">
        <w:rPr>
          <w:i/>
        </w:rPr>
        <w:t xml:space="preserve"> 2014</w:t>
      </w:r>
      <w:r>
        <w:t xml:space="preserve">. Luxemburg: </w:t>
      </w:r>
      <w:r w:rsidRPr="005E704A">
        <w:t>Publications Of</w:t>
      </w:r>
      <w:r w:rsidR="00623AD8">
        <w:t>fice of the European Union</w:t>
      </w:r>
      <w:bookmarkEnd w:id="71"/>
    </w:p>
    <w:p w14:paraId="0056F749" w14:textId="6F67057A" w:rsidR="00605626" w:rsidRPr="00605626" w:rsidRDefault="00605626" w:rsidP="00835654">
      <w:pPr>
        <w:pStyle w:val="Odstavekseznama"/>
        <w:numPr>
          <w:ilvl w:val="0"/>
          <w:numId w:val="51"/>
        </w:numPr>
        <w:ind w:left="567" w:hanging="567"/>
        <w:contextualSpacing w:val="0"/>
        <w:rPr>
          <w:rFonts w:cs="Arial"/>
        </w:rPr>
      </w:pPr>
      <w:bookmarkStart w:id="72" w:name="_Ref497987544"/>
      <w:r w:rsidRPr="00623AD8">
        <w:t xml:space="preserve">World Health Organization. 1999: </w:t>
      </w:r>
      <w:r w:rsidRPr="00623AD8">
        <w:rPr>
          <w:i/>
        </w:rPr>
        <w:t>Guidelines for community noise</w:t>
      </w:r>
      <w:r w:rsidRPr="00623AD8">
        <w:t>. Geneva: WHO.</w:t>
      </w:r>
      <w:bookmarkEnd w:id="72"/>
    </w:p>
    <w:p w14:paraId="6984F20C" w14:textId="57EA3211" w:rsidR="00623AD8" w:rsidRPr="00E03000" w:rsidRDefault="00623AD8" w:rsidP="00835654">
      <w:pPr>
        <w:pStyle w:val="Odstavekseznama"/>
        <w:numPr>
          <w:ilvl w:val="0"/>
          <w:numId w:val="51"/>
        </w:numPr>
        <w:ind w:left="567" w:hanging="567"/>
        <w:contextualSpacing w:val="0"/>
        <w:rPr>
          <w:rFonts w:cs="Arial"/>
        </w:rPr>
      </w:pPr>
      <w:r w:rsidRPr="00E03000">
        <w:rPr>
          <w:rFonts w:cs="Arial"/>
        </w:rPr>
        <w:t xml:space="preserve">EPI SPEKTRUM d. o. o., A-projekt d. o. o., PNZ svetovanje projektiranje d. o. o.. 2015: </w:t>
      </w:r>
      <w:r w:rsidRPr="00E03000">
        <w:rPr>
          <w:rFonts w:cs="Arial"/>
          <w:i/>
        </w:rPr>
        <w:t>Strateške karte hrupa za pomembne železniške proge v Republiki Sloveniji ter za ostale železniške proge na območjih Mestne občine Ljubljana in Mestne občine Maribor</w:t>
      </w:r>
      <w:r w:rsidRPr="00E03000">
        <w:rPr>
          <w:rFonts w:cs="Arial"/>
        </w:rPr>
        <w:t>.</w:t>
      </w:r>
    </w:p>
    <w:p w14:paraId="0BA1A3ED" w14:textId="3C36EB92" w:rsidR="00394184" w:rsidRPr="00E03000" w:rsidRDefault="00623AD8" w:rsidP="00835654">
      <w:pPr>
        <w:pStyle w:val="Odstavekseznama"/>
        <w:numPr>
          <w:ilvl w:val="0"/>
          <w:numId w:val="51"/>
        </w:numPr>
        <w:ind w:left="567" w:hanging="567"/>
        <w:contextualSpacing w:val="0"/>
        <w:rPr>
          <w:rFonts w:cs="Arial"/>
        </w:rPr>
      </w:pPr>
      <w:r w:rsidRPr="00E03000">
        <w:rPr>
          <w:rFonts w:cs="Arial"/>
        </w:rPr>
        <w:t xml:space="preserve">PNZ svetovanje projektiranje d. o. o., EPI SPEKTRUM Varstvo okolja, informacijski sistemi in storitve d. o. o., A-projekt d. o. o., Nacionalni laboratorij za zdravje, okolje in hrano (NLZOH). 2014: </w:t>
      </w:r>
      <w:r w:rsidR="00394184" w:rsidRPr="00E03000">
        <w:rPr>
          <w:rFonts w:cs="Arial"/>
          <w:i/>
        </w:rPr>
        <w:t>Izvedba obratovalnega monitoringa obremenitve s hrupom za omrežje cest, ki so v upravljanju DARS d. d., januar 2014, dopolnitev maj 2014</w:t>
      </w:r>
      <w:r w:rsidRPr="00E03000">
        <w:rPr>
          <w:rFonts w:cs="Arial"/>
          <w:i/>
        </w:rPr>
        <w:t>.</w:t>
      </w:r>
    </w:p>
    <w:p w14:paraId="531A75FE" w14:textId="0F312B66" w:rsidR="00394184" w:rsidRPr="00E03000" w:rsidRDefault="00623AD8" w:rsidP="00835654">
      <w:pPr>
        <w:pStyle w:val="Odstavekseznama"/>
        <w:numPr>
          <w:ilvl w:val="0"/>
          <w:numId w:val="51"/>
        </w:numPr>
        <w:ind w:left="567" w:hanging="567"/>
        <w:contextualSpacing w:val="0"/>
        <w:rPr>
          <w:rFonts w:cs="Arial"/>
          <w:i/>
        </w:rPr>
      </w:pPr>
      <w:r w:rsidRPr="00E03000">
        <w:rPr>
          <w:rFonts w:cs="Arial"/>
        </w:rPr>
        <w:t xml:space="preserve">EPI SPEKTRUM d. o. o., PNZ d. o. o., A-projekt d. o. o.. 2013: </w:t>
      </w:r>
      <w:r w:rsidR="00394184" w:rsidRPr="00E03000">
        <w:rPr>
          <w:rFonts w:cs="Arial"/>
        </w:rPr>
        <w:t>Obratovalni moni</w:t>
      </w:r>
      <w:r w:rsidR="00FF225F" w:rsidRPr="00E03000">
        <w:rPr>
          <w:rFonts w:cs="Arial"/>
        </w:rPr>
        <w:t>to</w:t>
      </w:r>
      <w:r w:rsidR="00394184" w:rsidRPr="00E03000">
        <w:rPr>
          <w:rFonts w:cs="Arial"/>
        </w:rPr>
        <w:t>r</w:t>
      </w:r>
      <w:r w:rsidR="00FF225F" w:rsidRPr="00E03000">
        <w:rPr>
          <w:rFonts w:cs="Arial"/>
        </w:rPr>
        <w:t>i</w:t>
      </w:r>
      <w:r w:rsidR="00394184" w:rsidRPr="00E03000">
        <w:rPr>
          <w:rFonts w:cs="Arial"/>
        </w:rPr>
        <w:t>ng hrupa za</w:t>
      </w:r>
      <w:r w:rsidR="00394184" w:rsidRPr="00E03000">
        <w:rPr>
          <w:rFonts w:cs="Arial"/>
          <w:i/>
        </w:rPr>
        <w:t xml:space="preserve"> ceste z več kot 3 milijone prevozov vozil letno, ki so v upravljanju Direkcije Republike Slovenije za ceste, september</w:t>
      </w:r>
      <w:r w:rsidRPr="00E03000">
        <w:rPr>
          <w:rFonts w:cs="Arial"/>
          <w:i/>
        </w:rPr>
        <w:t xml:space="preserve"> 2013 dopolnitev december 2013.</w:t>
      </w:r>
    </w:p>
    <w:p w14:paraId="392D6246" w14:textId="4E503DC8" w:rsidR="00394184" w:rsidRPr="00E03000" w:rsidRDefault="00623AD8" w:rsidP="00835654">
      <w:pPr>
        <w:pStyle w:val="Odstavekseznama"/>
        <w:numPr>
          <w:ilvl w:val="0"/>
          <w:numId w:val="51"/>
        </w:numPr>
        <w:ind w:left="567" w:hanging="567"/>
        <w:contextualSpacing w:val="0"/>
        <w:rPr>
          <w:rFonts w:cs="Arial"/>
        </w:rPr>
      </w:pPr>
      <w:r w:rsidRPr="00E03000">
        <w:rPr>
          <w:rFonts w:cs="Arial"/>
        </w:rPr>
        <w:t xml:space="preserve">A-PROJEKT d. o. o., PNZ d. o. o. 2014: </w:t>
      </w:r>
      <w:r w:rsidR="00394184" w:rsidRPr="00E03000">
        <w:rPr>
          <w:rFonts w:cs="Arial"/>
          <w:i/>
        </w:rPr>
        <w:t>Novelacija karta hrupa za Mestno občino Ljubljana, št. Poročila A</w:t>
      </w:r>
      <w:r w:rsidR="00FF225F" w:rsidRPr="00E03000">
        <w:rPr>
          <w:rFonts w:cs="Arial"/>
          <w:i/>
        </w:rPr>
        <w:t>-</w:t>
      </w:r>
      <w:r w:rsidR="00394184" w:rsidRPr="00E03000">
        <w:rPr>
          <w:rFonts w:cs="Arial"/>
          <w:i/>
        </w:rPr>
        <w:t>projekt 20/2014, April 2014</w:t>
      </w:r>
      <w:r w:rsidRPr="00E03000">
        <w:rPr>
          <w:rFonts w:cs="Arial"/>
          <w:i/>
        </w:rPr>
        <w:t>.</w:t>
      </w:r>
    </w:p>
    <w:p w14:paraId="1EF4C877" w14:textId="6667F74E" w:rsidR="00394184" w:rsidRPr="00E03000" w:rsidRDefault="00623AD8" w:rsidP="00835654">
      <w:pPr>
        <w:pStyle w:val="Odstavekseznama"/>
        <w:numPr>
          <w:ilvl w:val="0"/>
          <w:numId w:val="51"/>
        </w:numPr>
        <w:ind w:left="567" w:hanging="567"/>
        <w:contextualSpacing w:val="0"/>
        <w:rPr>
          <w:rFonts w:cs="Arial"/>
        </w:rPr>
      </w:pPr>
      <w:r w:rsidRPr="00E03000">
        <w:rPr>
          <w:rFonts w:cs="Arial"/>
        </w:rPr>
        <w:t xml:space="preserve">EPI SPEKTRUM d. o. o. 2014: </w:t>
      </w:r>
      <w:r w:rsidR="00394184" w:rsidRPr="00E03000">
        <w:rPr>
          <w:rFonts w:cs="Arial"/>
          <w:i/>
        </w:rPr>
        <w:t>Strateška karta hrupa mesta Maribor za leto 2011, št. 2012-019/IMS, nov</w:t>
      </w:r>
      <w:r w:rsidRPr="00E03000">
        <w:rPr>
          <w:rFonts w:cs="Arial"/>
          <w:i/>
        </w:rPr>
        <w:t>ember 2013 dopolnitev maj 2014.</w:t>
      </w:r>
    </w:p>
    <w:p w14:paraId="15755EA5" w14:textId="4931641E" w:rsidR="00394184" w:rsidRPr="00E03000" w:rsidRDefault="00623AD8" w:rsidP="00835654">
      <w:pPr>
        <w:pStyle w:val="Odstavekseznama"/>
        <w:numPr>
          <w:ilvl w:val="0"/>
          <w:numId w:val="51"/>
        </w:numPr>
        <w:ind w:left="567" w:hanging="567"/>
        <w:contextualSpacing w:val="0"/>
        <w:rPr>
          <w:rFonts w:cs="Arial"/>
        </w:rPr>
      </w:pPr>
      <w:bookmarkStart w:id="73" w:name="_Ref498347303"/>
      <w:r w:rsidRPr="00E03000">
        <w:t xml:space="preserve">Ministrstvo za okolje in prostor. 2012: </w:t>
      </w:r>
      <w:r w:rsidR="00394184" w:rsidRPr="00E03000">
        <w:rPr>
          <w:i/>
        </w:rPr>
        <w:t>Operativni program varstva pred hrupom, ki ga povzroča promet po pomembnih železniških progah in pomembnih cestah prve faze zunaj območja MOL za obdobje 2012-2017</w:t>
      </w:r>
      <w:r w:rsidRPr="00E03000">
        <w:rPr>
          <w:i/>
        </w:rPr>
        <w:t xml:space="preserve">. </w:t>
      </w:r>
      <w:r w:rsidRPr="00E03000">
        <w:t>Ljubljana: MOP.</w:t>
      </w:r>
      <w:bookmarkEnd w:id="73"/>
    </w:p>
    <w:p w14:paraId="118529DF" w14:textId="77777777" w:rsidR="00A165BD" w:rsidRPr="00A165BD" w:rsidRDefault="000D570F" w:rsidP="00835654">
      <w:pPr>
        <w:pStyle w:val="Odstavekseznama"/>
        <w:numPr>
          <w:ilvl w:val="0"/>
          <w:numId w:val="51"/>
        </w:numPr>
        <w:ind w:left="567" w:hanging="567"/>
        <w:contextualSpacing w:val="0"/>
        <w:rPr>
          <w:rFonts w:cs="Arial"/>
        </w:rPr>
      </w:pPr>
      <w:bookmarkStart w:id="74" w:name="_Ref497989716"/>
      <w:r w:rsidRPr="000D570F">
        <w:t>European Commission DG Environment.</w:t>
      </w:r>
      <w:r w:rsidRPr="000D570F">
        <w:rPr>
          <w:i/>
        </w:rPr>
        <w:t xml:space="preserve"> </w:t>
      </w:r>
      <w:r w:rsidRPr="000D570F">
        <w:t>2017</w:t>
      </w:r>
      <w:r w:rsidRPr="000D570F">
        <w:rPr>
          <w:i/>
        </w:rPr>
        <w:t xml:space="preserve">: </w:t>
      </w:r>
      <w:r>
        <w:rPr>
          <w:i/>
        </w:rPr>
        <w:t xml:space="preserve">Science for Environment Policy. </w:t>
      </w:r>
      <w:r w:rsidR="005E704A" w:rsidRPr="000D570F">
        <w:rPr>
          <w:i/>
        </w:rPr>
        <w:t>Noise abat</w:t>
      </w:r>
      <w:r w:rsidRPr="000D570F">
        <w:rPr>
          <w:i/>
        </w:rPr>
        <w:t>ement approaches.</w:t>
      </w:r>
      <w:r w:rsidR="005E704A" w:rsidRPr="000D570F">
        <w:rPr>
          <w:i/>
        </w:rPr>
        <w:t xml:space="preserve"> </w:t>
      </w:r>
      <w:r w:rsidRPr="000D570F">
        <w:t>Future Brief. Issue 17. Bristol: Produced for EC DG Environment by the Science Communication Unit, UWE</w:t>
      </w:r>
      <w:r w:rsidR="00C837D9">
        <w:t>.</w:t>
      </w:r>
      <w:bookmarkEnd w:id="74"/>
    </w:p>
    <w:p w14:paraId="565D9EF1" w14:textId="77777777" w:rsidR="00495074" w:rsidRPr="00495074" w:rsidRDefault="00495074" w:rsidP="00495074">
      <w:pPr>
        <w:rPr>
          <w:rFonts w:cs="Arial"/>
        </w:rPr>
      </w:pPr>
    </w:p>
    <w:p w14:paraId="22A11636" w14:textId="77777777" w:rsidR="00394184" w:rsidRPr="00394184" w:rsidRDefault="00394184" w:rsidP="00394184">
      <w:pPr>
        <w:pStyle w:val="Odstavekseznama"/>
        <w:ind w:left="360"/>
        <w:rPr>
          <w:rFonts w:cs="Arial"/>
        </w:rPr>
      </w:pPr>
    </w:p>
    <w:p w14:paraId="6710A460" w14:textId="77777777" w:rsidR="000D30C6" w:rsidRDefault="000D30C6" w:rsidP="007C64EC">
      <w:pPr>
        <w:rPr>
          <w:rFonts w:cs="Arial"/>
        </w:rPr>
      </w:pPr>
    </w:p>
    <w:p w14:paraId="583E91CB" w14:textId="77777777" w:rsidR="000D30C6" w:rsidRPr="004D24E0" w:rsidRDefault="000D30C6" w:rsidP="007C64EC">
      <w:pPr>
        <w:rPr>
          <w:rFonts w:cs="Arial"/>
        </w:rPr>
      </w:pPr>
    </w:p>
    <w:p w14:paraId="50A1379A" w14:textId="77777777" w:rsidR="00F412E1" w:rsidRPr="0040247E" w:rsidRDefault="00F412E1" w:rsidP="0040247E">
      <w:pPr>
        <w:pStyle w:val="Heading0"/>
        <w:sectPr w:rsidR="00F412E1" w:rsidRPr="0040247E" w:rsidSect="000C600D">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9" w:gutter="0"/>
          <w:pgNumType w:start="1"/>
          <w:cols w:space="708"/>
          <w:docGrid w:linePitch="360"/>
        </w:sectPr>
      </w:pPr>
      <w:bookmarkStart w:id="75" w:name="_Ref495581610"/>
      <w:bookmarkStart w:id="76" w:name="_Toc495390997"/>
      <w:bookmarkEnd w:id="24"/>
    </w:p>
    <w:p w14:paraId="57B364BF" w14:textId="31B2A1C1" w:rsidR="007C64EC" w:rsidRPr="0040247E" w:rsidRDefault="007C64EC" w:rsidP="0040247E">
      <w:pPr>
        <w:pStyle w:val="Heading0"/>
      </w:pPr>
      <w:bookmarkStart w:id="77" w:name="Poglavje_2"/>
      <w:bookmarkStart w:id="78" w:name="_Toc497723698"/>
      <w:bookmarkStart w:id="79" w:name="_Toc497724210"/>
      <w:bookmarkStart w:id="80" w:name="_Toc498606437"/>
      <w:r w:rsidRPr="0040247E">
        <w:lastRenderedPageBreak/>
        <w:t>POGLAVJE: Pomembne železniške proge</w:t>
      </w:r>
      <w:bookmarkEnd w:id="75"/>
      <w:bookmarkEnd w:id="76"/>
      <w:bookmarkEnd w:id="77"/>
      <w:bookmarkEnd w:id="78"/>
      <w:bookmarkEnd w:id="79"/>
      <w:bookmarkEnd w:id="80"/>
    </w:p>
    <w:p w14:paraId="182CDA1E" w14:textId="77777777" w:rsidR="00D329BC" w:rsidRPr="004D24E0" w:rsidRDefault="00D329BC" w:rsidP="00835654">
      <w:pPr>
        <w:pStyle w:val="Naslov1"/>
        <w:numPr>
          <w:ilvl w:val="0"/>
          <w:numId w:val="47"/>
        </w:numPr>
      </w:pPr>
      <w:bookmarkStart w:id="81" w:name="_Toc497724211"/>
      <w:bookmarkStart w:id="82" w:name="_Toc498606438"/>
      <w:r w:rsidRPr="000C1004">
        <w:t>Uvod</w:t>
      </w:r>
      <w:bookmarkEnd w:id="81"/>
      <w:bookmarkEnd w:id="82"/>
    </w:p>
    <w:p w14:paraId="0BB86580" w14:textId="2F9F7811" w:rsidR="00D329BC" w:rsidRPr="004D24E0" w:rsidRDefault="00D329BC" w:rsidP="00D329BC">
      <w:r w:rsidRPr="004D24E0">
        <w:t xml:space="preserve">Operativni program varstva pred hrupom železnic je izdelan z namenom, da se z vidika obremenjevanja okolja s hrupom izboljša kvaliteta življenja ljudi, ki živijo na območjih v bližini najbolj prometno obremenjenih železniških prog. </w:t>
      </w:r>
    </w:p>
    <w:p w14:paraId="6576709B" w14:textId="529E226C" w:rsidR="00D329BC" w:rsidRPr="004D24E0" w:rsidRDefault="00E94EEB" w:rsidP="000C1004">
      <w:pPr>
        <w:pStyle w:val="Naslov1"/>
      </w:pPr>
      <w:bookmarkStart w:id="83" w:name="_Toc497724212"/>
      <w:bookmarkStart w:id="84" w:name="_Toc498606439"/>
      <w:r w:rsidRPr="00836D5D">
        <w:t>Obravnavane</w:t>
      </w:r>
      <w:r w:rsidRPr="004D24E0">
        <w:t xml:space="preserve"> proge</w:t>
      </w:r>
      <w:bookmarkEnd w:id="83"/>
      <w:bookmarkEnd w:id="84"/>
    </w:p>
    <w:p w14:paraId="01AD7F9D" w14:textId="3D15A007" w:rsidR="00D329BC" w:rsidRPr="004D24E0" w:rsidRDefault="00E16008" w:rsidP="00FF225F">
      <w:pPr>
        <w:spacing w:before="120"/>
      </w:pPr>
      <w:r w:rsidRPr="004D24E0">
        <w:t xml:space="preserve">Slovenske železnice </w:t>
      </w:r>
      <w:r w:rsidR="0066016C" w:rsidRPr="004D24E0">
        <w:t>d.</w:t>
      </w:r>
      <w:r w:rsidR="0066016C">
        <w:t> </w:t>
      </w:r>
      <w:r w:rsidR="0066016C" w:rsidRPr="004D24E0">
        <w:t>o.</w:t>
      </w:r>
      <w:r w:rsidR="0066016C">
        <w:t> </w:t>
      </w:r>
      <w:r w:rsidR="0066016C" w:rsidRPr="004D24E0">
        <w:t>o.</w:t>
      </w:r>
      <w:r w:rsidRPr="004D24E0">
        <w:t xml:space="preserve"> upravljajo in vzdržujejo skupno 1228,7 km železniških prog, od katerih je 503,5 km elektrificiranih in 330,4 km dvotirnih. </w:t>
      </w:r>
      <w:r w:rsidR="00D329BC" w:rsidRPr="004D24E0">
        <w:t xml:space="preserve">Pomembne železniške proge, ki so obravnavane v operativnem programu, so bile določene na podlagi analize prometne obremenitve železniških prog v letu 2012. V skladu z </w:t>
      </w:r>
      <w:r w:rsidR="00AB5316" w:rsidRPr="004D24E0">
        <w:t>Uredbo o ocenjevanju in urejanju hrupa v okolju</w:t>
      </w:r>
      <w:r w:rsidR="00D329BC" w:rsidRPr="004D24E0">
        <w:t xml:space="preserve"> so </w:t>
      </w:r>
      <w:r w:rsidR="00621B78">
        <w:t xml:space="preserve">v </w:t>
      </w:r>
      <w:r w:rsidR="00AB5316" w:rsidRPr="004D24E0">
        <w:t xml:space="preserve">tem poglavju </w:t>
      </w:r>
      <w:r w:rsidR="004E6CDD" w:rsidRPr="004D24E0">
        <w:t>operativne</w:t>
      </w:r>
      <w:r w:rsidR="00AB5316" w:rsidRPr="004D24E0">
        <w:t>ga</w:t>
      </w:r>
      <w:r w:rsidR="00A8273E" w:rsidRPr="004D24E0">
        <w:t xml:space="preserve"> program</w:t>
      </w:r>
      <w:r w:rsidR="00AB5316" w:rsidRPr="004D24E0">
        <w:t>a</w:t>
      </w:r>
      <w:r w:rsidR="00D329BC" w:rsidRPr="004D24E0">
        <w:t xml:space="preserve"> obravnavane železniške proge</w:t>
      </w:r>
      <w:r w:rsidR="00AB5316" w:rsidRPr="004D24E0">
        <w:t xml:space="preserve"> z</w:t>
      </w:r>
      <w:r w:rsidR="00D329BC" w:rsidRPr="004D24E0">
        <w:t xml:space="preserve"> več kot 30.000 prevoz</w:t>
      </w:r>
      <w:r w:rsidR="00AB5316" w:rsidRPr="004D24E0">
        <w:t>i</w:t>
      </w:r>
      <w:r w:rsidR="00D329BC" w:rsidRPr="004D24E0">
        <w:t xml:space="preserve"> vlakov na leto</w:t>
      </w:r>
      <w:r w:rsidR="00D81319">
        <w:t>.</w:t>
      </w:r>
    </w:p>
    <w:p w14:paraId="78054D79" w14:textId="3FA8B1E3" w:rsidR="00D329BC" w:rsidRPr="004D24E0" w:rsidRDefault="00025A8C" w:rsidP="00FF225F">
      <w:pPr>
        <w:spacing w:before="120"/>
      </w:pPr>
      <w:r>
        <w:fldChar w:fldCharType="begin"/>
      </w:r>
      <w:r>
        <w:instrText xml:space="preserve"> REF _Ref497726532 \h </w:instrText>
      </w:r>
      <w:r>
        <w:fldChar w:fldCharType="separate"/>
      </w:r>
      <w:r w:rsidR="006F50D5">
        <w:t xml:space="preserve">Tabela </w:t>
      </w:r>
      <w:r w:rsidR="006F50D5">
        <w:rPr>
          <w:noProof/>
        </w:rPr>
        <w:t>4</w:t>
      </w:r>
      <w:r>
        <w:fldChar w:fldCharType="end"/>
      </w:r>
      <w:r>
        <w:t xml:space="preserve"> </w:t>
      </w:r>
      <w:r w:rsidR="004E6CDD" w:rsidRPr="004D24E0">
        <w:t xml:space="preserve">vsebuje </w:t>
      </w:r>
      <w:r w:rsidR="00C10230">
        <w:t xml:space="preserve">podatke o </w:t>
      </w:r>
      <w:r w:rsidR="004E6CDD" w:rsidRPr="004D24E0">
        <w:t>o</w:t>
      </w:r>
      <w:r w:rsidR="00D329BC" w:rsidRPr="004D24E0">
        <w:t>dsek</w:t>
      </w:r>
      <w:r w:rsidR="00C10230">
        <w:t>ih</w:t>
      </w:r>
      <w:r w:rsidR="00D329BC" w:rsidRPr="004D24E0">
        <w:t xml:space="preserve"> železniških prog</w:t>
      </w:r>
      <w:r w:rsidR="009322EB" w:rsidRPr="004D24E0">
        <w:t xml:space="preserve">, </w:t>
      </w:r>
      <w:r w:rsidR="004E6CDD" w:rsidRPr="004D24E0">
        <w:t>z</w:t>
      </w:r>
      <w:r w:rsidR="00D329BC" w:rsidRPr="004D24E0">
        <w:t xml:space="preserve"> več kot 30.000 prevozov vlakov na leto</w:t>
      </w:r>
      <w:r w:rsidR="004E6CDD" w:rsidRPr="004D24E0">
        <w:t>, njihovo dolžino in prometno obremenitev.</w:t>
      </w:r>
      <w:r w:rsidR="00C10230">
        <w:t xml:space="preserve"> </w:t>
      </w:r>
    </w:p>
    <w:p w14:paraId="7E7A17F0" w14:textId="77777777" w:rsidR="00D329BC" w:rsidRPr="004D24E0" w:rsidRDefault="00D329BC" w:rsidP="009322EB"/>
    <w:p w14:paraId="6C121052" w14:textId="00BDE970" w:rsidR="00000C41" w:rsidRPr="004D24E0" w:rsidRDefault="00000C41" w:rsidP="005643AF">
      <w:pPr>
        <w:pStyle w:val="Napis"/>
      </w:pPr>
      <w:bookmarkStart w:id="85" w:name="_Ref497726532"/>
      <w:bookmarkStart w:id="86" w:name="_Toc498604864"/>
      <w:r>
        <w:t xml:space="preserve">Tabela </w:t>
      </w:r>
      <w:fldSimple w:instr=" SEQ Tabela \* ARABIC ">
        <w:r w:rsidR="006F50D5">
          <w:rPr>
            <w:noProof/>
          </w:rPr>
          <w:t>4</w:t>
        </w:r>
      </w:fldSimple>
      <w:bookmarkEnd w:id="85"/>
      <w:r>
        <w:t xml:space="preserve">: </w:t>
      </w:r>
      <w:r w:rsidR="00D935D8">
        <w:t>Obravnavane</w:t>
      </w:r>
      <w:r w:rsidRPr="004D24E0">
        <w:t xml:space="preserve"> železniške proge</w:t>
      </w:r>
      <w:bookmarkEnd w:id="86"/>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28"/>
        <w:gridCol w:w="2749"/>
        <w:gridCol w:w="883"/>
        <w:gridCol w:w="850"/>
        <w:gridCol w:w="1559"/>
        <w:gridCol w:w="1258"/>
        <w:gridCol w:w="1259"/>
      </w:tblGrid>
      <w:tr w:rsidR="00D329BC" w:rsidRPr="00F1168D" w14:paraId="4F91758E" w14:textId="77777777" w:rsidTr="00F1168D">
        <w:trPr>
          <w:trHeight w:val="20"/>
          <w:tblHeader/>
        </w:trPr>
        <w:tc>
          <w:tcPr>
            <w:tcW w:w="728" w:type="dxa"/>
            <w:vMerge w:val="restart"/>
            <w:tcBorders>
              <w:top w:val="single" w:sz="8" w:space="0" w:color="auto"/>
              <w:bottom w:val="single" w:sz="4" w:space="0" w:color="auto"/>
            </w:tcBorders>
            <w:shd w:val="clear" w:color="auto" w:fill="BFBFBF" w:themeFill="background1" w:themeFillShade="BF"/>
            <w:vAlign w:val="center"/>
          </w:tcPr>
          <w:p w14:paraId="57F9B402" w14:textId="77777777" w:rsidR="00D329BC" w:rsidRPr="00F1168D" w:rsidRDefault="00D329BC" w:rsidP="000B79A8">
            <w:pPr>
              <w:jc w:val="center"/>
              <w:rPr>
                <w:sz w:val="18"/>
                <w:szCs w:val="18"/>
              </w:rPr>
            </w:pPr>
            <w:r w:rsidRPr="00F1168D">
              <w:rPr>
                <w:sz w:val="18"/>
                <w:szCs w:val="18"/>
              </w:rPr>
              <w:t>Št. proge</w:t>
            </w:r>
          </w:p>
        </w:tc>
        <w:tc>
          <w:tcPr>
            <w:tcW w:w="2749" w:type="dxa"/>
            <w:vMerge w:val="restart"/>
            <w:tcBorders>
              <w:top w:val="single" w:sz="8" w:space="0" w:color="auto"/>
              <w:bottom w:val="single" w:sz="4" w:space="0" w:color="auto"/>
            </w:tcBorders>
            <w:shd w:val="clear" w:color="auto" w:fill="BFBFBF" w:themeFill="background1" w:themeFillShade="BF"/>
            <w:vAlign w:val="center"/>
          </w:tcPr>
          <w:p w14:paraId="217B98E1" w14:textId="77777777" w:rsidR="00D329BC" w:rsidRPr="00F1168D" w:rsidRDefault="00D329BC" w:rsidP="000B79A8">
            <w:pPr>
              <w:jc w:val="center"/>
              <w:rPr>
                <w:sz w:val="18"/>
                <w:szCs w:val="18"/>
              </w:rPr>
            </w:pPr>
            <w:r w:rsidRPr="00F1168D">
              <w:rPr>
                <w:sz w:val="18"/>
                <w:szCs w:val="18"/>
              </w:rPr>
              <w:t>Ime odseka - proge</w:t>
            </w:r>
          </w:p>
        </w:tc>
        <w:tc>
          <w:tcPr>
            <w:tcW w:w="883" w:type="dxa"/>
            <w:vMerge w:val="restart"/>
            <w:tcBorders>
              <w:top w:val="single" w:sz="8" w:space="0" w:color="auto"/>
              <w:bottom w:val="single" w:sz="4" w:space="0" w:color="auto"/>
            </w:tcBorders>
            <w:shd w:val="clear" w:color="auto" w:fill="BFBFBF" w:themeFill="background1" w:themeFillShade="BF"/>
            <w:vAlign w:val="center"/>
          </w:tcPr>
          <w:p w14:paraId="1DA4B5A6" w14:textId="77777777" w:rsidR="00D329BC" w:rsidRPr="00F1168D" w:rsidRDefault="00D329BC" w:rsidP="000B79A8">
            <w:pPr>
              <w:jc w:val="center"/>
              <w:rPr>
                <w:sz w:val="18"/>
                <w:szCs w:val="18"/>
              </w:rPr>
            </w:pPr>
            <w:r w:rsidRPr="00F1168D">
              <w:rPr>
                <w:sz w:val="18"/>
                <w:szCs w:val="18"/>
              </w:rPr>
              <w:t>Dolžina odseka [km]</w:t>
            </w:r>
          </w:p>
        </w:tc>
        <w:tc>
          <w:tcPr>
            <w:tcW w:w="2409" w:type="dxa"/>
            <w:gridSpan w:val="2"/>
            <w:tcBorders>
              <w:top w:val="single" w:sz="8" w:space="0" w:color="auto"/>
              <w:bottom w:val="single" w:sz="4" w:space="0" w:color="auto"/>
            </w:tcBorders>
            <w:shd w:val="clear" w:color="auto" w:fill="BFBFBF" w:themeFill="background1" w:themeFillShade="BF"/>
            <w:vAlign w:val="center"/>
          </w:tcPr>
          <w:p w14:paraId="52D966D6" w14:textId="77777777" w:rsidR="00D329BC" w:rsidRPr="00F1168D" w:rsidRDefault="00D329BC" w:rsidP="000B79A8">
            <w:pPr>
              <w:jc w:val="center"/>
              <w:rPr>
                <w:sz w:val="18"/>
                <w:szCs w:val="18"/>
              </w:rPr>
            </w:pPr>
            <w:r w:rsidRPr="00F1168D">
              <w:rPr>
                <w:sz w:val="18"/>
                <w:szCs w:val="18"/>
              </w:rPr>
              <w:t>Prometna obremenitev</w:t>
            </w:r>
          </w:p>
        </w:tc>
        <w:tc>
          <w:tcPr>
            <w:tcW w:w="2517" w:type="dxa"/>
            <w:gridSpan w:val="2"/>
            <w:tcBorders>
              <w:top w:val="single" w:sz="8" w:space="0" w:color="auto"/>
              <w:bottom w:val="single" w:sz="4" w:space="0" w:color="auto"/>
            </w:tcBorders>
            <w:shd w:val="clear" w:color="auto" w:fill="BFBFBF" w:themeFill="background1" w:themeFillShade="BF"/>
            <w:vAlign w:val="center"/>
          </w:tcPr>
          <w:p w14:paraId="794B0F28" w14:textId="77777777" w:rsidR="00D329BC" w:rsidRPr="00F1168D" w:rsidRDefault="00D329BC" w:rsidP="000B79A8">
            <w:pPr>
              <w:jc w:val="center"/>
              <w:rPr>
                <w:sz w:val="18"/>
                <w:szCs w:val="18"/>
              </w:rPr>
            </w:pPr>
            <w:r w:rsidRPr="00F1168D">
              <w:rPr>
                <w:sz w:val="18"/>
                <w:szCs w:val="18"/>
              </w:rPr>
              <w:t>Značilnosti v 1500 m pasu ob progi</w:t>
            </w:r>
          </w:p>
        </w:tc>
      </w:tr>
      <w:tr w:rsidR="00D329BC" w:rsidRPr="00F1168D" w14:paraId="6F770D31" w14:textId="77777777" w:rsidTr="00F1168D">
        <w:trPr>
          <w:trHeight w:val="20"/>
          <w:tblHeader/>
        </w:trPr>
        <w:tc>
          <w:tcPr>
            <w:tcW w:w="728" w:type="dxa"/>
            <w:vMerge/>
            <w:tcBorders>
              <w:top w:val="single" w:sz="4" w:space="0" w:color="auto"/>
              <w:bottom w:val="single" w:sz="12" w:space="0" w:color="auto"/>
            </w:tcBorders>
            <w:shd w:val="clear" w:color="auto" w:fill="BFBFBF" w:themeFill="background1" w:themeFillShade="BF"/>
            <w:vAlign w:val="center"/>
          </w:tcPr>
          <w:p w14:paraId="1A57A487" w14:textId="77777777" w:rsidR="00D329BC" w:rsidRPr="00F1168D" w:rsidRDefault="00D329BC" w:rsidP="000B79A8">
            <w:pPr>
              <w:jc w:val="center"/>
              <w:rPr>
                <w:sz w:val="18"/>
                <w:szCs w:val="18"/>
              </w:rPr>
            </w:pPr>
          </w:p>
        </w:tc>
        <w:tc>
          <w:tcPr>
            <w:tcW w:w="2749" w:type="dxa"/>
            <w:vMerge/>
            <w:tcBorders>
              <w:top w:val="single" w:sz="4" w:space="0" w:color="auto"/>
              <w:bottom w:val="single" w:sz="12" w:space="0" w:color="auto"/>
            </w:tcBorders>
            <w:shd w:val="clear" w:color="auto" w:fill="BFBFBF" w:themeFill="background1" w:themeFillShade="BF"/>
            <w:vAlign w:val="center"/>
          </w:tcPr>
          <w:p w14:paraId="2F4F7DA6" w14:textId="77777777" w:rsidR="00D329BC" w:rsidRPr="00F1168D" w:rsidRDefault="00D329BC" w:rsidP="000B79A8">
            <w:pPr>
              <w:jc w:val="center"/>
              <w:rPr>
                <w:sz w:val="18"/>
                <w:szCs w:val="18"/>
              </w:rPr>
            </w:pPr>
          </w:p>
        </w:tc>
        <w:tc>
          <w:tcPr>
            <w:tcW w:w="883" w:type="dxa"/>
            <w:vMerge/>
            <w:tcBorders>
              <w:top w:val="single" w:sz="4" w:space="0" w:color="auto"/>
              <w:bottom w:val="single" w:sz="12" w:space="0" w:color="auto"/>
            </w:tcBorders>
            <w:shd w:val="clear" w:color="auto" w:fill="BFBFBF" w:themeFill="background1" w:themeFillShade="BF"/>
            <w:vAlign w:val="center"/>
          </w:tcPr>
          <w:p w14:paraId="17942266" w14:textId="77777777" w:rsidR="00D329BC" w:rsidRPr="00F1168D" w:rsidRDefault="00D329BC" w:rsidP="000B79A8">
            <w:pPr>
              <w:jc w:val="center"/>
              <w:rPr>
                <w:sz w:val="18"/>
                <w:szCs w:val="18"/>
              </w:rPr>
            </w:pPr>
          </w:p>
        </w:tc>
        <w:tc>
          <w:tcPr>
            <w:tcW w:w="850" w:type="dxa"/>
            <w:tcBorders>
              <w:top w:val="single" w:sz="4" w:space="0" w:color="auto"/>
              <w:bottom w:val="single" w:sz="12" w:space="0" w:color="auto"/>
            </w:tcBorders>
            <w:shd w:val="clear" w:color="auto" w:fill="BFBFBF" w:themeFill="background1" w:themeFillShade="BF"/>
            <w:vAlign w:val="center"/>
          </w:tcPr>
          <w:p w14:paraId="28F85569" w14:textId="77777777" w:rsidR="00D329BC" w:rsidRPr="00F1168D" w:rsidRDefault="00D329BC" w:rsidP="000B79A8">
            <w:pPr>
              <w:jc w:val="center"/>
              <w:rPr>
                <w:sz w:val="18"/>
                <w:szCs w:val="18"/>
              </w:rPr>
            </w:pPr>
            <w:r w:rsidRPr="00F1168D">
              <w:rPr>
                <w:sz w:val="18"/>
                <w:szCs w:val="18"/>
              </w:rPr>
              <w:t>na dan</w:t>
            </w:r>
          </w:p>
        </w:tc>
        <w:tc>
          <w:tcPr>
            <w:tcW w:w="1559" w:type="dxa"/>
            <w:tcBorders>
              <w:top w:val="single" w:sz="4" w:space="0" w:color="auto"/>
              <w:bottom w:val="single" w:sz="12" w:space="0" w:color="auto"/>
            </w:tcBorders>
            <w:shd w:val="clear" w:color="auto" w:fill="BFBFBF" w:themeFill="background1" w:themeFillShade="BF"/>
            <w:vAlign w:val="center"/>
          </w:tcPr>
          <w:p w14:paraId="59F15304" w14:textId="012389DB" w:rsidR="00D329BC" w:rsidRPr="00F1168D" w:rsidRDefault="00D329BC" w:rsidP="000B79A8">
            <w:pPr>
              <w:jc w:val="center"/>
              <w:rPr>
                <w:sz w:val="18"/>
                <w:szCs w:val="18"/>
              </w:rPr>
            </w:pPr>
            <w:r w:rsidRPr="00F1168D">
              <w:rPr>
                <w:sz w:val="18"/>
                <w:szCs w:val="18"/>
              </w:rPr>
              <w:t>na leto</w:t>
            </w:r>
          </w:p>
        </w:tc>
        <w:tc>
          <w:tcPr>
            <w:tcW w:w="1258" w:type="dxa"/>
            <w:tcBorders>
              <w:top w:val="single" w:sz="4" w:space="0" w:color="auto"/>
              <w:bottom w:val="single" w:sz="12" w:space="0" w:color="auto"/>
            </w:tcBorders>
            <w:shd w:val="clear" w:color="auto" w:fill="BFBFBF" w:themeFill="background1" w:themeFillShade="BF"/>
            <w:vAlign w:val="center"/>
          </w:tcPr>
          <w:p w14:paraId="1A0AB14C" w14:textId="77777777" w:rsidR="00D329BC" w:rsidRPr="00F1168D" w:rsidRDefault="00D329BC" w:rsidP="000B79A8">
            <w:pPr>
              <w:jc w:val="center"/>
              <w:rPr>
                <w:sz w:val="18"/>
                <w:szCs w:val="18"/>
              </w:rPr>
            </w:pPr>
            <w:r w:rsidRPr="00F1168D">
              <w:rPr>
                <w:sz w:val="18"/>
                <w:szCs w:val="18"/>
              </w:rPr>
              <w:t>Št. stavb z varovanimi prostori</w:t>
            </w:r>
          </w:p>
        </w:tc>
        <w:tc>
          <w:tcPr>
            <w:tcW w:w="1259" w:type="dxa"/>
            <w:tcBorders>
              <w:top w:val="single" w:sz="4" w:space="0" w:color="auto"/>
              <w:bottom w:val="single" w:sz="12" w:space="0" w:color="auto"/>
            </w:tcBorders>
            <w:shd w:val="clear" w:color="auto" w:fill="BFBFBF" w:themeFill="background1" w:themeFillShade="BF"/>
            <w:vAlign w:val="center"/>
          </w:tcPr>
          <w:p w14:paraId="27407937" w14:textId="77777777" w:rsidR="00D329BC" w:rsidRPr="00F1168D" w:rsidRDefault="00D329BC" w:rsidP="000B79A8">
            <w:pPr>
              <w:jc w:val="center"/>
              <w:rPr>
                <w:sz w:val="18"/>
                <w:szCs w:val="18"/>
              </w:rPr>
            </w:pPr>
            <w:r w:rsidRPr="00F1168D">
              <w:rPr>
                <w:sz w:val="18"/>
                <w:szCs w:val="18"/>
              </w:rPr>
              <w:t>Št. stalnih prebivalcev</w:t>
            </w:r>
          </w:p>
        </w:tc>
      </w:tr>
      <w:tr w:rsidR="00D329BC" w:rsidRPr="00F1168D" w14:paraId="55EE91D7" w14:textId="77777777" w:rsidTr="00F1168D">
        <w:trPr>
          <w:trHeight w:val="20"/>
          <w:tblHeader/>
        </w:trPr>
        <w:tc>
          <w:tcPr>
            <w:tcW w:w="728" w:type="dxa"/>
            <w:tcBorders>
              <w:top w:val="single" w:sz="12" w:space="0" w:color="auto"/>
            </w:tcBorders>
            <w:shd w:val="clear" w:color="auto" w:fill="F2F2F2" w:themeFill="background1" w:themeFillShade="F2"/>
            <w:vAlign w:val="center"/>
          </w:tcPr>
          <w:p w14:paraId="45420550" w14:textId="77777777" w:rsidR="00D329BC" w:rsidRPr="00F1168D" w:rsidRDefault="00D329BC" w:rsidP="000B79A8">
            <w:pPr>
              <w:jc w:val="center"/>
              <w:rPr>
                <w:sz w:val="18"/>
                <w:szCs w:val="18"/>
              </w:rPr>
            </w:pPr>
            <w:r w:rsidRPr="00F1168D">
              <w:rPr>
                <w:sz w:val="18"/>
                <w:szCs w:val="18"/>
              </w:rPr>
              <w:t>10</w:t>
            </w:r>
          </w:p>
        </w:tc>
        <w:tc>
          <w:tcPr>
            <w:tcW w:w="2749" w:type="dxa"/>
            <w:tcBorders>
              <w:top w:val="single" w:sz="12" w:space="0" w:color="auto"/>
            </w:tcBorders>
            <w:shd w:val="clear" w:color="auto" w:fill="F2F2F2" w:themeFill="background1" w:themeFillShade="F2"/>
            <w:vAlign w:val="center"/>
          </w:tcPr>
          <w:p w14:paraId="10D2B94A" w14:textId="77777777" w:rsidR="00D329BC" w:rsidRPr="00F1168D" w:rsidRDefault="00D329BC" w:rsidP="000B79A8">
            <w:pPr>
              <w:jc w:val="center"/>
              <w:rPr>
                <w:sz w:val="18"/>
                <w:szCs w:val="18"/>
              </w:rPr>
            </w:pPr>
            <w:r w:rsidRPr="00F1168D">
              <w:rPr>
                <w:sz w:val="18"/>
                <w:szCs w:val="18"/>
              </w:rPr>
              <w:t>Zidani Most - Ljubljana</w:t>
            </w:r>
          </w:p>
        </w:tc>
        <w:tc>
          <w:tcPr>
            <w:tcW w:w="883" w:type="dxa"/>
            <w:tcBorders>
              <w:top w:val="single" w:sz="12" w:space="0" w:color="auto"/>
            </w:tcBorders>
            <w:shd w:val="clear" w:color="auto" w:fill="F2F2F2" w:themeFill="background1" w:themeFillShade="F2"/>
            <w:vAlign w:val="center"/>
          </w:tcPr>
          <w:p w14:paraId="7F1AFC95" w14:textId="77777777" w:rsidR="00D329BC" w:rsidRPr="00F1168D" w:rsidRDefault="00D329BC" w:rsidP="000B79A8">
            <w:pPr>
              <w:jc w:val="center"/>
              <w:rPr>
                <w:sz w:val="18"/>
                <w:szCs w:val="18"/>
              </w:rPr>
            </w:pPr>
            <w:r w:rsidRPr="00F1168D">
              <w:rPr>
                <w:sz w:val="18"/>
                <w:szCs w:val="18"/>
              </w:rPr>
              <w:t>63,9</w:t>
            </w:r>
          </w:p>
        </w:tc>
        <w:tc>
          <w:tcPr>
            <w:tcW w:w="850" w:type="dxa"/>
            <w:tcBorders>
              <w:top w:val="single" w:sz="12" w:space="0" w:color="auto"/>
            </w:tcBorders>
            <w:shd w:val="clear" w:color="auto" w:fill="F2F2F2" w:themeFill="background1" w:themeFillShade="F2"/>
            <w:vAlign w:val="center"/>
          </w:tcPr>
          <w:p w14:paraId="4958E2E1" w14:textId="77777777" w:rsidR="00D329BC" w:rsidRPr="00F1168D" w:rsidRDefault="00D329BC" w:rsidP="000B79A8">
            <w:pPr>
              <w:jc w:val="center"/>
              <w:rPr>
                <w:sz w:val="18"/>
                <w:szCs w:val="18"/>
              </w:rPr>
            </w:pPr>
            <w:r w:rsidRPr="00F1168D">
              <w:rPr>
                <w:sz w:val="18"/>
                <w:szCs w:val="18"/>
              </w:rPr>
              <w:t>/</w:t>
            </w:r>
          </w:p>
        </w:tc>
        <w:tc>
          <w:tcPr>
            <w:tcW w:w="1559" w:type="dxa"/>
            <w:tcBorders>
              <w:top w:val="single" w:sz="12" w:space="0" w:color="auto"/>
            </w:tcBorders>
            <w:shd w:val="clear" w:color="auto" w:fill="F2F2F2" w:themeFill="background1" w:themeFillShade="F2"/>
            <w:vAlign w:val="center"/>
          </w:tcPr>
          <w:p w14:paraId="7204AA3A" w14:textId="77777777" w:rsidR="00D329BC" w:rsidRPr="00F1168D" w:rsidRDefault="00D329BC" w:rsidP="000B79A8">
            <w:pPr>
              <w:jc w:val="center"/>
              <w:rPr>
                <w:sz w:val="18"/>
                <w:szCs w:val="18"/>
              </w:rPr>
            </w:pPr>
            <w:r w:rsidRPr="00F1168D">
              <w:rPr>
                <w:sz w:val="18"/>
                <w:szCs w:val="18"/>
              </w:rPr>
              <w:t>51865-71175</w:t>
            </w:r>
          </w:p>
        </w:tc>
        <w:tc>
          <w:tcPr>
            <w:tcW w:w="1258" w:type="dxa"/>
            <w:tcBorders>
              <w:top w:val="single" w:sz="12" w:space="0" w:color="auto"/>
              <w:bottom w:val="single" w:sz="4" w:space="0" w:color="auto"/>
            </w:tcBorders>
            <w:shd w:val="clear" w:color="auto" w:fill="F2F2F2" w:themeFill="background1" w:themeFillShade="F2"/>
            <w:vAlign w:val="center"/>
          </w:tcPr>
          <w:p w14:paraId="380360C4" w14:textId="77777777" w:rsidR="00D329BC" w:rsidRPr="00F1168D" w:rsidRDefault="00D329BC" w:rsidP="000B79A8">
            <w:pPr>
              <w:jc w:val="center"/>
              <w:rPr>
                <w:sz w:val="18"/>
                <w:szCs w:val="18"/>
              </w:rPr>
            </w:pPr>
            <w:r w:rsidRPr="00F1168D">
              <w:rPr>
                <w:sz w:val="18"/>
                <w:szCs w:val="18"/>
              </w:rPr>
              <w:t>12.271</w:t>
            </w:r>
          </w:p>
        </w:tc>
        <w:tc>
          <w:tcPr>
            <w:tcW w:w="1259" w:type="dxa"/>
            <w:tcBorders>
              <w:top w:val="single" w:sz="12" w:space="0" w:color="auto"/>
              <w:bottom w:val="single" w:sz="4" w:space="0" w:color="auto"/>
            </w:tcBorders>
            <w:shd w:val="clear" w:color="auto" w:fill="F2F2F2" w:themeFill="background1" w:themeFillShade="F2"/>
            <w:vAlign w:val="center"/>
          </w:tcPr>
          <w:p w14:paraId="74A4160B" w14:textId="77777777" w:rsidR="00D329BC" w:rsidRPr="00F1168D" w:rsidRDefault="00D329BC" w:rsidP="000B79A8">
            <w:pPr>
              <w:jc w:val="center"/>
              <w:rPr>
                <w:sz w:val="18"/>
                <w:szCs w:val="18"/>
              </w:rPr>
            </w:pPr>
            <w:r w:rsidRPr="00F1168D">
              <w:rPr>
                <w:sz w:val="18"/>
                <w:szCs w:val="18"/>
              </w:rPr>
              <w:t>104.941</w:t>
            </w:r>
          </w:p>
        </w:tc>
      </w:tr>
      <w:tr w:rsidR="00D329BC" w:rsidRPr="00F1168D" w14:paraId="6241351D" w14:textId="77777777" w:rsidTr="00F1168D">
        <w:trPr>
          <w:trHeight w:val="20"/>
          <w:tblHeader/>
        </w:trPr>
        <w:tc>
          <w:tcPr>
            <w:tcW w:w="728" w:type="dxa"/>
            <w:vMerge w:val="restart"/>
            <w:vAlign w:val="center"/>
          </w:tcPr>
          <w:p w14:paraId="3C5DCA09" w14:textId="77777777" w:rsidR="00D329BC" w:rsidRPr="00F1168D" w:rsidRDefault="00D329BC" w:rsidP="000B79A8">
            <w:pPr>
              <w:jc w:val="center"/>
              <w:rPr>
                <w:sz w:val="18"/>
                <w:szCs w:val="18"/>
              </w:rPr>
            </w:pPr>
          </w:p>
        </w:tc>
        <w:tc>
          <w:tcPr>
            <w:tcW w:w="2749" w:type="dxa"/>
            <w:vAlign w:val="center"/>
          </w:tcPr>
          <w:p w14:paraId="751C8871" w14:textId="77777777" w:rsidR="00D329BC" w:rsidRPr="00F1168D" w:rsidRDefault="00D329BC" w:rsidP="000B79A8">
            <w:pPr>
              <w:jc w:val="center"/>
              <w:rPr>
                <w:sz w:val="18"/>
                <w:szCs w:val="18"/>
              </w:rPr>
            </w:pPr>
            <w:r w:rsidRPr="00F1168D">
              <w:rPr>
                <w:sz w:val="18"/>
                <w:szCs w:val="18"/>
              </w:rPr>
              <w:t>Zidani Most - Litija</w:t>
            </w:r>
          </w:p>
        </w:tc>
        <w:tc>
          <w:tcPr>
            <w:tcW w:w="883" w:type="dxa"/>
            <w:vAlign w:val="center"/>
          </w:tcPr>
          <w:p w14:paraId="62AB5AB3" w14:textId="77777777" w:rsidR="00D329BC" w:rsidRPr="00F1168D" w:rsidRDefault="00D329BC" w:rsidP="000B79A8">
            <w:pPr>
              <w:jc w:val="center"/>
              <w:rPr>
                <w:sz w:val="18"/>
                <w:szCs w:val="18"/>
              </w:rPr>
            </w:pPr>
            <w:r w:rsidRPr="00F1168D">
              <w:rPr>
                <w:sz w:val="18"/>
                <w:szCs w:val="18"/>
              </w:rPr>
              <w:t>32,6</w:t>
            </w:r>
          </w:p>
        </w:tc>
        <w:tc>
          <w:tcPr>
            <w:tcW w:w="850" w:type="dxa"/>
            <w:vAlign w:val="center"/>
          </w:tcPr>
          <w:p w14:paraId="62C36469" w14:textId="77777777" w:rsidR="00D329BC" w:rsidRPr="00F1168D" w:rsidRDefault="00D329BC" w:rsidP="000B79A8">
            <w:pPr>
              <w:jc w:val="center"/>
              <w:rPr>
                <w:sz w:val="18"/>
                <w:szCs w:val="18"/>
              </w:rPr>
            </w:pPr>
            <w:r w:rsidRPr="00F1168D">
              <w:rPr>
                <w:sz w:val="18"/>
                <w:szCs w:val="18"/>
              </w:rPr>
              <w:t>161</w:t>
            </w:r>
          </w:p>
        </w:tc>
        <w:tc>
          <w:tcPr>
            <w:tcW w:w="1559" w:type="dxa"/>
            <w:shd w:val="clear" w:color="auto" w:fill="auto"/>
            <w:vAlign w:val="center"/>
          </w:tcPr>
          <w:p w14:paraId="7CEFF2BF" w14:textId="057969CC" w:rsidR="00D329BC" w:rsidRPr="00F1168D" w:rsidRDefault="00EA480D" w:rsidP="000B79A8">
            <w:pPr>
              <w:jc w:val="center"/>
              <w:rPr>
                <w:sz w:val="18"/>
                <w:szCs w:val="18"/>
              </w:rPr>
            </w:pPr>
            <w:r w:rsidRPr="00F1168D">
              <w:rPr>
                <w:sz w:val="18"/>
                <w:szCs w:val="18"/>
              </w:rPr>
              <w:t xml:space="preserve"> </w:t>
            </w:r>
            <w:r w:rsidR="00D329BC" w:rsidRPr="00F1168D">
              <w:rPr>
                <w:sz w:val="18"/>
                <w:szCs w:val="18"/>
              </w:rPr>
              <w:t>58765</w:t>
            </w:r>
          </w:p>
        </w:tc>
        <w:tc>
          <w:tcPr>
            <w:tcW w:w="1258" w:type="dxa"/>
            <w:tcBorders>
              <w:top w:val="single" w:sz="4" w:space="0" w:color="auto"/>
              <w:bottom w:val="nil"/>
              <w:right w:val="nil"/>
            </w:tcBorders>
            <w:vAlign w:val="center"/>
          </w:tcPr>
          <w:p w14:paraId="1C408B17" w14:textId="77777777" w:rsidR="00D329BC" w:rsidRPr="00F1168D" w:rsidRDefault="00D329BC" w:rsidP="000B79A8">
            <w:pPr>
              <w:jc w:val="center"/>
              <w:rPr>
                <w:sz w:val="18"/>
                <w:szCs w:val="18"/>
              </w:rPr>
            </w:pPr>
          </w:p>
        </w:tc>
        <w:tc>
          <w:tcPr>
            <w:tcW w:w="1259" w:type="dxa"/>
            <w:tcBorders>
              <w:top w:val="single" w:sz="4" w:space="0" w:color="auto"/>
              <w:left w:val="nil"/>
              <w:bottom w:val="nil"/>
            </w:tcBorders>
            <w:vAlign w:val="center"/>
          </w:tcPr>
          <w:p w14:paraId="7324B503" w14:textId="77777777" w:rsidR="00D329BC" w:rsidRPr="00F1168D" w:rsidRDefault="00D329BC" w:rsidP="000B79A8">
            <w:pPr>
              <w:jc w:val="center"/>
              <w:rPr>
                <w:sz w:val="18"/>
                <w:szCs w:val="18"/>
              </w:rPr>
            </w:pPr>
          </w:p>
        </w:tc>
      </w:tr>
      <w:tr w:rsidR="00D329BC" w:rsidRPr="00F1168D" w14:paraId="3328AF07" w14:textId="77777777" w:rsidTr="00F1168D">
        <w:trPr>
          <w:trHeight w:val="20"/>
          <w:tblHeader/>
        </w:trPr>
        <w:tc>
          <w:tcPr>
            <w:tcW w:w="728" w:type="dxa"/>
            <w:vMerge/>
            <w:vAlign w:val="center"/>
          </w:tcPr>
          <w:p w14:paraId="7A9F91A4" w14:textId="77777777" w:rsidR="00D329BC" w:rsidRPr="00F1168D" w:rsidRDefault="00D329BC" w:rsidP="000B79A8">
            <w:pPr>
              <w:jc w:val="center"/>
              <w:rPr>
                <w:sz w:val="18"/>
                <w:szCs w:val="18"/>
              </w:rPr>
            </w:pPr>
          </w:p>
        </w:tc>
        <w:tc>
          <w:tcPr>
            <w:tcW w:w="2749" w:type="dxa"/>
            <w:vAlign w:val="center"/>
          </w:tcPr>
          <w:p w14:paraId="56A3474C" w14:textId="77777777" w:rsidR="00D329BC" w:rsidRPr="00F1168D" w:rsidRDefault="00D329BC" w:rsidP="000B79A8">
            <w:pPr>
              <w:jc w:val="center"/>
              <w:rPr>
                <w:sz w:val="18"/>
                <w:szCs w:val="18"/>
              </w:rPr>
            </w:pPr>
            <w:r w:rsidRPr="00F1168D">
              <w:rPr>
                <w:sz w:val="18"/>
                <w:szCs w:val="18"/>
              </w:rPr>
              <w:t>Litija - Ljubljana Zalog</w:t>
            </w:r>
          </w:p>
        </w:tc>
        <w:tc>
          <w:tcPr>
            <w:tcW w:w="883" w:type="dxa"/>
            <w:vAlign w:val="center"/>
          </w:tcPr>
          <w:p w14:paraId="50F31F3A" w14:textId="77777777" w:rsidR="00D329BC" w:rsidRPr="00F1168D" w:rsidRDefault="00D329BC" w:rsidP="000B79A8">
            <w:pPr>
              <w:jc w:val="center"/>
              <w:rPr>
                <w:sz w:val="18"/>
                <w:szCs w:val="18"/>
              </w:rPr>
            </w:pPr>
            <w:r w:rsidRPr="00F1168D">
              <w:rPr>
                <w:sz w:val="18"/>
                <w:szCs w:val="18"/>
              </w:rPr>
              <w:t>23,2</w:t>
            </w:r>
          </w:p>
        </w:tc>
        <w:tc>
          <w:tcPr>
            <w:tcW w:w="850" w:type="dxa"/>
            <w:vAlign w:val="center"/>
          </w:tcPr>
          <w:p w14:paraId="1A01CE23" w14:textId="77777777" w:rsidR="00D329BC" w:rsidRPr="00F1168D" w:rsidRDefault="00D329BC" w:rsidP="000B79A8">
            <w:pPr>
              <w:jc w:val="center"/>
              <w:rPr>
                <w:sz w:val="18"/>
                <w:szCs w:val="18"/>
              </w:rPr>
            </w:pPr>
            <w:r w:rsidRPr="00F1168D">
              <w:rPr>
                <w:sz w:val="18"/>
                <w:szCs w:val="18"/>
              </w:rPr>
              <w:t>161</w:t>
            </w:r>
          </w:p>
        </w:tc>
        <w:tc>
          <w:tcPr>
            <w:tcW w:w="1559" w:type="dxa"/>
            <w:shd w:val="clear" w:color="auto" w:fill="auto"/>
            <w:vAlign w:val="center"/>
          </w:tcPr>
          <w:p w14:paraId="524DD4ED" w14:textId="77777777" w:rsidR="00D329BC" w:rsidRPr="00F1168D" w:rsidRDefault="00D329BC" w:rsidP="000B79A8">
            <w:pPr>
              <w:jc w:val="center"/>
              <w:rPr>
                <w:sz w:val="18"/>
                <w:szCs w:val="18"/>
              </w:rPr>
            </w:pPr>
            <w:r w:rsidRPr="00F1168D">
              <w:rPr>
                <w:sz w:val="18"/>
                <w:szCs w:val="18"/>
              </w:rPr>
              <w:t>58765</w:t>
            </w:r>
          </w:p>
        </w:tc>
        <w:tc>
          <w:tcPr>
            <w:tcW w:w="1258" w:type="dxa"/>
            <w:tcBorders>
              <w:top w:val="nil"/>
              <w:bottom w:val="nil"/>
              <w:right w:val="nil"/>
            </w:tcBorders>
            <w:vAlign w:val="center"/>
          </w:tcPr>
          <w:p w14:paraId="0EEE7B7E" w14:textId="77777777" w:rsidR="00D329BC" w:rsidRPr="00F1168D" w:rsidRDefault="00D329BC" w:rsidP="000B79A8">
            <w:pPr>
              <w:jc w:val="center"/>
              <w:rPr>
                <w:sz w:val="18"/>
                <w:szCs w:val="18"/>
              </w:rPr>
            </w:pPr>
          </w:p>
        </w:tc>
        <w:tc>
          <w:tcPr>
            <w:tcW w:w="1259" w:type="dxa"/>
            <w:tcBorders>
              <w:top w:val="nil"/>
              <w:left w:val="nil"/>
              <w:bottom w:val="nil"/>
            </w:tcBorders>
            <w:vAlign w:val="center"/>
          </w:tcPr>
          <w:p w14:paraId="6E0439C2" w14:textId="77777777" w:rsidR="00D329BC" w:rsidRPr="00F1168D" w:rsidRDefault="00D329BC" w:rsidP="000B79A8">
            <w:pPr>
              <w:jc w:val="center"/>
              <w:rPr>
                <w:sz w:val="18"/>
                <w:szCs w:val="18"/>
              </w:rPr>
            </w:pPr>
          </w:p>
        </w:tc>
      </w:tr>
      <w:tr w:rsidR="00D329BC" w:rsidRPr="00F1168D" w14:paraId="35AB991B" w14:textId="77777777" w:rsidTr="00F1168D">
        <w:trPr>
          <w:trHeight w:val="20"/>
          <w:tblHeader/>
        </w:trPr>
        <w:tc>
          <w:tcPr>
            <w:tcW w:w="728" w:type="dxa"/>
            <w:vMerge/>
            <w:vAlign w:val="center"/>
          </w:tcPr>
          <w:p w14:paraId="3ACF7A95" w14:textId="77777777" w:rsidR="00D329BC" w:rsidRPr="00F1168D" w:rsidRDefault="00D329BC" w:rsidP="000B79A8">
            <w:pPr>
              <w:jc w:val="center"/>
              <w:rPr>
                <w:sz w:val="18"/>
                <w:szCs w:val="18"/>
              </w:rPr>
            </w:pPr>
          </w:p>
        </w:tc>
        <w:tc>
          <w:tcPr>
            <w:tcW w:w="2749" w:type="dxa"/>
            <w:vAlign w:val="center"/>
          </w:tcPr>
          <w:p w14:paraId="449E7434" w14:textId="77777777" w:rsidR="00D329BC" w:rsidRPr="00F1168D" w:rsidRDefault="00D329BC" w:rsidP="000B79A8">
            <w:pPr>
              <w:jc w:val="center"/>
              <w:rPr>
                <w:sz w:val="18"/>
                <w:szCs w:val="18"/>
              </w:rPr>
            </w:pPr>
            <w:r w:rsidRPr="00F1168D">
              <w:rPr>
                <w:sz w:val="18"/>
                <w:szCs w:val="18"/>
              </w:rPr>
              <w:t>Ljubljana Zalog - Ljubljana</w:t>
            </w:r>
          </w:p>
        </w:tc>
        <w:tc>
          <w:tcPr>
            <w:tcW w:w="883" w:type="dxa"/>
            <w:vAlign w:val="center"/>
          </w:tcPr>
          <w:p w14:paraId="0DDCD313" w14:textId="77777777" w:rsidR="00D329BC" w:rsidRPr="00F1168D" w:rsidRDefault="00D329BC" w:rsidP="000B79A8">
            <w:pPr>
              <w:jc w:val="center"/>
              <w:rPr>
                <w:sz w:val="18"/>
                <w:szCs w:val="18"/>
              </w:rPr>
            </w:pPr>
            <w:r w:rsidRPr="00F1168D">
              <w:rPr>
                <w:sz w:val="18"/>
                <w:szCs w:val="18"/>
              </w:rPr>
              <w:t>8,1</w:t>
            </w:r>
          </w:p>
        </w:tc>
        <w:tc>
          <w:tcPr>
            <w:tcW w:w="850" w:type="dxa"/>
            <w:vAlign w:val="center"/>
          </w:tcPr>
          <w:p w14:paraId="6B9A2DC2" w14:textId="77777777" w:rsidR="00D329BC" w:rsidRPr="00F1168D" w:rsidRDefault="00D329BC" w:rsidP="000B79A8">
            <w:pPr>
              <w:jc w:val="center"/>
              <w:rPr>
                <w:sz w:val="18"/>
                <w:szCs w:val="18"/>
              </w:rPr>
            </w:pPr>
            <w:r w:rsidRPr="00F1168D">
              <w:rPr>
                <w:sz w:val="18"/>
                <w:szCs w:val="18"/>
              </w:rPr>
              <w:t>195</w:t>
            </w:r>
          </w:p>
        </w:tc>
        <w:tc>
          <w:tcPr>
            <w:tcW w:w="1559" w:type="dxa"/>
            <w:shd w:val="clear" w:color="auto" w:fill="auto"/>
            <w:vAlign w:val="center"/>
          </w:tcPr>
          <w:p w14:paraId="14DA4B9D" w14:textId="77777777" w:rsidR="00D329BC" w:rsidRPr="00F1168D" w:rsidRDefault="00D329BC" w:rsidP="000B79A8">
            <w:pPr>
              <w:jc w:val="center"/>
              <w:rPr>
                <w:sz w:val="18"/>
                <w:szCs w:val="18"/>
              </w:rPr>
            </w:pPr>
            <w:r w:rsidRPr="00F1168D">
              <w:rPr>
                <w:sz w:val="18"/>
                <w:szCs w:val="18"/>
              </w:rPr>
              <w:t>71175</w:t>
            </w:r>
          </w:p>
        </w:tc>
        <w:tc>
          <w:tcPr>
            <w:tcW w:w="1258" w:type="dxa"/>
            <w:tcBorders>
              <w:top w:val="nil"/>
              <w:bottom w:val="single" w:sz="4" w:space="0" w:color="auto"/>
              <w:right w:val="nil"/>
            </w:tcBorders>
            <w:vAlign w:val="center"/>
          </w:tcPr>
          <w:p w14:paraId="15937B50" w14:textId="77777777" w:rsidR="00D329BC" w:rsidRPr="00F1168D" w:rsidRDefault="00D329BC" w:rsidP="000B79A8">
            <w:pPr>
              <w:jc w:val="center"/>
              <w:rPr>
                <w:sz w:val="18"/>
                <w:szCs w:val="18"/>
              </w:rPr>
            </w:pPr>
          </w:p>
        </w:tc>
        <w:tc>
          <w:tcPr>
            <w:tcW w:w="1259" w:type="dxa"/>
            <w:tcBorders>
              <w:top w:val="nil"/>
              <w:left w:val="nil"/>
              <w:bottom w:val="single" w:sz="4" w:space="0" w:color="auto"/>
            </w:tcBorders>
            <w:vAlign w:val="center"/>
          </w:tcPr>
          <w:p w14:paraId="55EE6528" w14:textId="77777777" w:rsidR="00D329BC" w:rsidRPr="00F1168D" w:rsidRDefault="00D329BC" w:rsidP="000B79A8">
            <w:pPr>
              <w:jc w:val="center"/>
              <w:rPr>
                <w:sz w:val="18"/>
                <w:szCs w:val="18"/>
              </w:rPr>
            </w:pPr>
          </w:p>
        </w:tc>
      </w:tr>
      <w:tr w:rsidR="00D329BC" w:rsidRPr="00F1168D" w14:paraId="37518174" w14:textId="77777777" w:rsidTr="00F1168D">
        <w:trPr>
          <w:trHeight w:val="20"/>
          <w:tblHeader/>
        </w:trPr>
        <w:tc>
          <w:tcPr>
            <w:tcW w:w="728" w:type="dxa"/>
            <w:shd w:val="clear" w:color="auto" w:fill="F2F2F2" w:themeFill="background1" w:themeFillShade="F2"/>
            <w:vAlign w:val="center"/>
          </w:tcPr>
          <w:p w14:paraId="131D7807" w14:textId="77777777" w:rsidR="00D329BC" w:rsidRPr="00F1168D" w:rsidRDefault="00D329BC" w:rsidP="000B79A8">
            <w:pPr>
              <w:jc w:val="center"/>
              <w:rPr>
                <w:sz w:val="18"/>
                <w:szCs w:val="18"/>
              </w:rPr>
            </w:pPr>
            <w:r w:rsidRPr="00F1168D">
              <w:rPr>
                <w:sz w:val="18"/>
                <w:szCs w:val="18"/>
              </w:rPr>
              <w:t>20</w:t>
            </w:r>
          </w:p>
        </w:tc>
        <w:tc>
          <w:tcPr>
            <w:tcW w:w="2749" w:type="dxa"/>
            <w:shd w:val="clear" w:color="auto" w:fill="F2F2F2" w:themeFill="background1" w:themeFillShade="F2"/>
            <w:vAlign w:val="center"/>
          </w:tcPr>
          <w:p w14:paraId="6C926880" w14:textId="77777777" w:rsidR="00D329BC" w:rsidRPr="00F1168D" w:rsidRDefault="00D329BC" w:rsidP="000B79A8">
            <w:pPr>
              <w:jc w:val="center"/>
              <w:rPr>
                <w:sz w:val="18"/>
                <w:szCs w:val="18"/>
              </w:rPr>
            </w:pPr>
            <w:r w:rsidRPr="00F1168D">
              <w:rPr>
                <w:sz w:val="18"/>
                <w:szCs w:val="18"/>
              </w:rPr>
              <w:t>Ljubljana - Kranj</w:t>
            </w:r>
          </w:p>
        </w:tc>
        <w:tc>
          <w:tcPr>
            <w:tcW w:w="883" w:type="dxa"/>
            <w:shd w:val="clear" w:color="auto" w:fill="F2F2F2" w:themeFill="background1" w:themeFillShade="F2"/>
            <w:vAlign w:val="center"/>
          </w:tcPr>
          <w:p w14:paraId="47BFED09" w14:textId="77777777" w:rsidR="00D329BC" w:rsidRPr="00F1168D" w:rsidRDefault="00D329BC" w:rsidP="000B79A8">
            <w:pPr>
              <w:jc w:val="center"/>
              <w:rPr>
                <w:sz w:val="18"/>
                <w:szCs w:val="18"/>
              </w:rPr>
            </w:pPr>
            <w:r w:rsidRPr="00F1168D">
              <w:rPr>
                <w:sz w:val="18"/>
                <w:szCs w:val="18"/>
              </w:rPr>
              <w:t>28,1</w:t>
            </w:r>
          </w:p>
        </w:tc>
        <w:tc>
          <w:tcPr>
            <w:tcW w:w="850" w:type="dxa"/>
            <w:shd w:val="clear" w:color="auto" w:fill="F2F2F2" w:themeFill="background1" w:themeFillShade="F2"/>
            <w:vAlign w:val="center"/>
          </w:tcPr>
          <w:p w14:paraId="28F559E6" w14:textId="77777777" w:rsidR="00D329BC" w:rsidRPr="00F1168D" w:rsidRDefault="00D329BC" w:rsidP="000B79A8">
            <w:pPr>
              <w:jc w:val="center"/>
              <w:rPr>
                <w:sz w:val="18"/>
                <w:szCs w:val="18"/>
              </w:rPr>
            </w:pPr>
            <w:r w:rsidRPr="00F1168D">
              <w:rPr>
                <w:sz w:val="18"/>
                <w:szCs w:val="18"/>
              </w:rPr>
              <w:t>87</w:t>
            </w:r>
          </w:p>
        </w:tc>
        <w:tc>
          <w:tcPr>
            <w:tcW w:w="1559" w:type="dxa"/>
            <w:shd w:val="clear" w:color="auto" w:fill="F2F2F2" w:themeFill="background1" w:themeFillShade="F2"/>
            <w:vAlign w:val="center"/>
          </w:tcPr>
          <w:p w14:paraId="6786880C" w14:textId="77777777" w:rsidR="00D329BC" w:rsidRPr="00F1168D" w:rsidRDefault="00D329BC" w:rsidP="000B79A8">
            <w:pPr>
              <w:jc w:val="center"/>
              <w:rPr>
                <w:sz w:val="18"/>
                <w:szCs w:val="18"/>
              </w:rPr>
            </w:pPr>
            <w:r w:rsidRPr="00F1168D">
              <w:rPr>
                <w:sz w:val="18"/>
                <w:szCs w:val="18"/>
              </w:rPr>
              <w:t>31755</w:t>
            </w:r>
          </w:p>
        </w:tc>
        <w:tc>
          <w:tcPr>
            <w:tcW w:w="1258" w:type="dxa"/>
            <w:tcBorders>
              <w:top w:val="single" w:sz="4" w:space="0" w:color="auto"/>
            </w:tcBorders>
            <w:shd w:val="clear" w:color="auto" w:fill="F2F2F2" w:themeFill="background1" w:themeFillShade="F2"/>
            <w:vAlign w:val="center"/>
          </w:tcPr>
          <w:p w14:paraId="2F1E16BE" w14:textId="77777777" w:rsidR="00D329BC" w:rsidRPr="00F1168D" w:rsidRDefault="00D329BC" w:rsidP="000B79A8">
            <w:pPr>
              <w:jc w:val="center"/>
              <w:rPr>
                <w:sz w:val="18"/>
                <w:szCs w:val="18"/>
              </w:rPr>
            </w:pPr>
            <w:r w:rsidRPr="00F1168D">
              <w:rPr>
                <w:sz w:val="18"/>
                <w:szCs w:val="18"/>
              </w:rPr>
              <w:t>13.854</w:t>
            </w:r>
          </w:p>
        </w:tc>
        <w:tc>
          <w:tcPr>
            <w:tcW w:w="1259" w:type="dxa"/>
            <w:tcBorders>
              <w:top w:val="single" w:sz="4" w:space="0" w:color="auto"/>
            </w:tcBorders>
            <w:shd w:val="clear" w:color="auto" w:fill="F2F2F2" w:themeFill="background1" w:themeFillShade="F2"/>
            <w:vAlign w:val="center"/>
          </w:tcPr>
          <w:p w14:paraId="305B3D75" w14:textId="77777777" w:rsidR="00D329BC" w:rsidRPr="00F1168D" w:rsidRDefault="00D329BC" w:rsidP="000B79A8">
            <w:pPr>
              <w:jc w:val="center"/>
              <w:rPr>
                <w:sz w:val="18"/>
                <w:szCs w:val="18"/>
              </w:rPr>
            </w:pPr>
            <w:r w:rsidRPr="00F1168D">
              <w:rPr>
                <w:sz w:val="18"/>
                <w:szCs w:val="18"/>
              </w:rPr>
              <w:t>104.264</w:t>
            </w:r>
          </w:p>
        </w:tc>
      </w:tr>
      <w:tr w:rsidR="00D329BC" w:rsidRPr="00F1168D" w14:paraId="0F972975" w14:textId="77777777" w:rsidTr="00F1168D">
        <w:trPr>
          <w:trHeight w:val="20"/>
          <w:tblHeader/>
        </w:trPr>
        <w:tc>
          <w:tcPr>
            <w:tcW w:w="728" w:type="dxa"/>
            <w:tcBorders>
              <w:bottom w:val="single" w:sz="4" w:space="0" w:color="auto"/>
            </w:tcBorders>
            <w:shd w:val="clear" w:color="auto" w:fill="F2F2F2" w:themeFill="background1" w:themeFillShade="F2"/>
            <w:vAlign w:val="center"/>
          </w:tcPr>
          <w:p w14:paraId="4CE011B6" w14:textId="77777777" w:rsidR="00D329BC" w:rsidRPr="00F1168D" w:rsidRDefault="00D329BC" w:rsidP="000B79A8">
            <w:pPr>
              <w:jc w:val="center"/>
              <w:rPr>
                <w:sz w:val="18"/>
                <w:szCs w:val="18"/>
              </w:rPr>
            </w:pPr>
            <w:r w:rsidRPr="00F1168D">
              <w:rPr>
                <w:sz w:val="18"/>
                <w:szCs w:val="18"/>
              </w:rPr>
              <w:t>30</w:t>
            </w:r>
          </w:p>
        </w:tc>
        <w:tc>
          <w:tcPr>
            <w:tcW w:w="2749" w:type="dxa"/>
            <w:tcBorders>
              <w:bottom w:val="single" w:sz="4" w:space="0" w:color="auto"/>
            </w:tcBorders>
            <w:shd w:val="clear" w:color="auto" w:fill="F2F2F2" w:themeFill="background1" w:themeFillShade="F2"/>
            <w:vAlign w:val="center"/>
          </w:tcPr>
          <w:p w14:paraId="4B145366" w14:textId="77777777" w:rsidR="00D329BC" w:rsidRPr="00F1168D" w:rsidRDefault="00D329BC" w:rsidP="000B79A8">
            <w:pPr>
              <w:jc w:val="center"/>
              <w:rPr>
                <w:sz w:val="18"/>
                <w:szCs w:val="18"/>
              </w:rPr>
            </w:pPr>
            <w:r w:rsidRPr="00F1168D">
              <w:rPr>
                <w:sz w:val="18"/>
                <w:szCs w:val="18"/>
              </w:rPr>
              <w:t>Zidani Most - Maribor</w:t>
            </w:r>
          </w:p>
        </w:tc>
        <w:tc>
          <w:tcPr>
            <w:tcW w:w="883" w:type="dxa"/>
            <w:tcBorders>
              <w:bottom w:val="single" w:sz="4" w:space="0" w:color="auto"/>
            </w:tcBorders>
            <w:shd w:val="clear" w:color="auto" w:fill="F2F2F2" w:themeFill="background1" w:themeFillShade="F2"/>
            <w:vAlign w:val="center"/>
          </w:tcPr>
          <w:p w14:paraId="65D0598D" w14:textId="77777777" w:rsidR="00D329BC" w:rsidRPr="00F1168D" w:rsidRDefault="00D329BC" w:rsidP="000B79A8">
            <w:pPr>
              <w:jc w:val="center"/>
              <w:rPr>
                <w:sz w:val="18"/>
                <w:szCs w:val="18"/>
              </w:rPr>
            </w:pPr>
            <w:r w:rsidRPr="00F1168D">
              <w:rPr>
                <w:sz w:val="18"/>
                <w:szCs w:val="18"/>
              </w:rPr>
              <w:t>92,8</w:t>
            </w:r>
          </w:p>
        </w:tc>
        <w:tc>
          <w:tcPr>
            <w:tcW w:w="850" w:type="dxa"/>
            <w:tcBorders>
              <w:bottom w:val="single" w:sz="4" w:space="0" w:color="auto"/>
            </w:tcBorders>
            <w:shd w:val="clear" w:color="auto" w:fill="F2F2F2" w:themeFill="background1" w:themeFillShade="F2"/>
            <w:vAlign w:val="center"/>
          </w:tcPr>
          <w:p w14:paraId="05086CD7" w14:textId="77777777" w:rsidR="00D329BC" w:rsidRPr="00F1168D" w:rsidRDefault="00D329BC" w:rsidP="000B79A8">
            <w:pPr>
              <w:jc w:val="center"/>
              <w:rPr>
                <w:sz w:val="18"/>
                <w:szCs w:val="18"/>
              </w:rPr>
            </w:pPr>
            <w:r w:rsidRPr="00F1168D">
              <w:rPr>
                <w:sz w:val="18"/>
                <w:szCs w:val="18"/>
              </w:rPr>
              <w:t>/</w:t>
            </w:r>
          </w:p>
        </w:tc>
        <w:tc>
          <w:tcPr>
            <w:tcW w:w="1559" w:type="dxa"/>
            <w:tcBorders>
              <w:bottom w:val="single" w:sz="4" w:space="0" w:color="auto"/>
            </w:tcBorders>
            <w:shd w:val="clear" w:color="auto" w:fill="F2F2F2" w:themeFill="background1" w:themeFillShade="F2"/>
            <w:vAlign w:val="center"/>
          </w:tcPr>
          <w:p w14:paraId="2F4415D3" w14:textId="7A22970B" w:rsidR="00D329BC" w:rsidRPr="00F1168D" w:rsidRDefault="00D329BC" w:rsidP="000B79A8">
            <w:pPr>
              <w:jc w:val="center"/>
              <w:rPr>
                <w:sz w:val="18"/>
                <w:szCs w:val="18"/>
              </w:rPr>
            </w:pPr>
            <w:r w:rsidRPr="00F1168D">
              <w:rPr>
                <w:sz w:val="18"/>
                <w:szCs w:val="18"/>
              </w:rPr>
              <w:t>37960-47085</w:t>
            </w:r>
          </w:p>
        </w:tc>
        <w:tc>
          <w:tcPr>
            <w:tcW w:w="1258" w:type="dxa"/>
            <w:tcBorders>
              <w:bottom w:val="single" w:sz="4" w:space="0" w:color="auto"/>
            </w:tcBorders>
            <w:shd w:val="clear" w:color="auto" w:fill="F2F2F2" w:themeFill="background1" w:themeFillShade="F2"/>
            <w:vAlign w:val="center"/>
          </w:tcPr>
          <w:p w14:paraId="62060F73" w14:textId="77777777" w:rsidR="00D329BC" w:rsidRPr="00F1168D" w:rsidRDefault="00D329BC" w:rsidP="000B79A8">
            <w:pPr>
              <w:jc w:val="center"/>
              <w:rPr>
                <w:sz w:val="18"/>
                <w:szCs w:val="18"/>
              </w:rPr>
            </w:pPr>
            <w:r w:rsidRPr="00F1168D">
              <w:rPr>
                <w:sz w:val="18"/>
                <w:szCs w:val="18"/>
              </w:rPr>
              <w:t>20.475</w:t>
            </w:r>
          </w:p>
        </w:tc>
        <w:tc>
          <w:tcPr>
            <w:tcW w:w="1259" w:type="dxa"/>
            <w:tcBorders>
              <w:bottom w:val="single" w:sz="4" w:space="0" w:color="auto"/>
            </w:tcBorders>
            <w:shd w:val="clear" w:color="auto" w:fill="F2F2F2" w:themeFill="background1" w:themeFillShade="F2"/>
            <w:vAlign w:val="center"/>
          </w:tcPr>
          <w:p w14:paraId="1D8B99C7" w14:textId="77777777" w:rsidR="00D329BC" w:rsidRPr="00F1168D" w:rsidRDefault="00D329BC" w:rsidP="000B79A8">
            <w:pPr>
              <w:jc w:val="center"/>
              <w:rPr>
                <w:sz w:val="18"/>
                <w:szCs w:val="18"/>
              </w:rPr>
            </w:pPr>
            <w:r w:rsidRPr="00F1168D">
              <w:rPr>
                <w:sz w:val="18"/>
                <w:szCs w:val="18"/>
              </w:rPr>
              <w:t>115.033</w:t>
            </w:r>
          </w:p>
        </w:tc>
      </w:tr>
      <w:tr w:rsidR="00D329BC" w:rsidRPr="00F1168D" w14:paraId="67D29679" w14:textId="77777777" w:rsidTr="00F1168D">
        <w:trPr>
          <w:trHeight w:val="20"/>
          <w:tblHeader/>
        </w:trPr>
        <w:tc>
          <w:tcPr>
            <w:tcW w:w="728" w:type="dxa"/>
            <w:vMerge w:val="restart"/>
            <w:tcBorders>
              <w:top w:val="single" w:sz="4" w:space="0" w:color="auto"/>
              <w:bottom w:val="single" w:sz="4" w:space="0" w:color="auto"/>
            </w:tcBorders>
            <w:shd w:val="clear" w:color="auto" w:fill="FFFFFF" w:themeFill="background1"/>
            <w:vAlign w:val="center"/>
          </w:tcPr>
          <w:p w14:paraId="351E2FE4" w14:textId="77777777" w:rsidR="00D329BC" w:rsidRPr="00F1168D" w:rsidRDefault="00D329BC" w:rsidP="000B79A8">
            <w:pPr>
              <w:jc w:val="center"/>
              <w:rPr>
                <w:sz w:val="18"/>
                <w:szCs w:val="18"/>
              </w:rPr>
            </w:pPr>
          </w:p>
        </w:tc>
        <w:tc>
          <w:tcPr>
            <w:tcW w:w="2749" w:type="dxa"/>
            <w:tcBorders>
              <w:top w:val="single" w:sz="4" w:space="0" w:color="auto"/>
              <w:bottom w:val="single" w:sz="4" w:space="0" w:color="auto"/>
            </w:tcBorders>
            <w:shd w:val="clear" w:color="auto" w:fill="FFFFFF" w:themeFill="background1"/>
            <w:vAlign w:val="center"/>
          </w:tcPr>
          <w:p w14:paraId="6220151E" w14:textId="77777777" w:rsidR="00D329BC" w:rsidRPr="00F1168D" w:rsidRDefault="00D329BC" w:rsidP="000B79A8">
            <w:pPr>
              <w:jc w:val="center"/>
              <w:rPr>
                <w:sz w:val="18"/>
                <w:szCs w:val="18"/>
              </w:rPr>
            </w:pPr>
            <w:r w:rsidRPr="00F1168D">
              <w:rPr>
                <w:sz w:val="18"/>
                <w:szCs w:val="18"/>
              </w:rPr>
              <w:t>Zidani Most - Celje</w:t>
            </w:r>
          </w:p>
        </w:tc>
        <w:tc>
          <w:tcPr>
            <w:tcW w:w="883" w:type="dxa"/>
            <w:tcBorders>
              <w:top w:val="single" w:sz="4" w:space="0" w:color="auto"/>
              <w:bottom w:val="single" w:sz="4" w:space="0" w:color="auto"/>
            </w:tcBorders>
            <w:shd w:val="clear" w:color="auto" w:fill="FFFFFF" w:themeFill="background1"/>
            <w:vAlign w:val="center"/>
          </w:tcPr>
          <w:p w14:paraId="03D71132" w14:textId="77777777" w:rsidR="00D329BC" w:rsidRPr="00F1168D" w:rsidRDefault="00D329BC" w:rsidP="000B79A8">
            <w:pPr>
              <w:jc w:val="center"/>
              <w:rPr>
                <w:sz w:val="18"/>
                <w:szCs w:val="18"/>
              </w:rPr>
            </w:pPr>
            <w:r w:rsidRPr="00F1168D">
              <w:rPr>
                <w:sz w:val="18"/>
                <w:szCs w:val="18"/>
              </w:rPr>
              <w:t>24,9</w:t>
            </w:r>
          </w:p>
        </w:tc>
        <w:tc>
          <w:tcPr>
            <w:tcW w:w="850" w:type="dxa"/>
            <w:tcBorders>
              <w:top w:val="single" w:sz="4" w:space="0" w:color="auto"/>
              <w:bottom w:val="single" w:sz="4" w:space="0" w:color="auto"/>
            </w:tcBorders>
            <w:shd w:val="clear" w:color="auto" w:fill="FFFFFF" w:themeFill="background1"/>
            <w:vAlign w:val="center"/>
          </w:tcPr>
          <w:p w14:paraId="6CBB50DA" w14:textId="77777777" w:rsidR="00D329BC" w:rsidRPr="00F1168D" w:rsidRDefault="00D329BC" w:rsidP="000B79A8">
            <w:pPr>
              <w:jc w:val="center"/>
              <w:rPr>
                <w:sz w:val="18"/>
                <w:szCs w:val="18"/>
              </w:rPr>
            </w:pPr>
            <w:r w:rsidRPr="00F1168D">
              <w:rPr>
                <w:sz w:val="18"/>
                <w:szCs w:val="18"/>
              </w:rPr>
              <w:t>110</w:t>
            </w:r>
          </w:p>
        </w:tc>
        <w:tc>
          <w:tcPr>
            <w:tcW w:w="1559" w:type="dxa"/>
            <w:tcBorders>
              <w:top w:val="single" w:sz="4" w:space="0" w:color="auto"/>
              <w:bottom w:val="single" w:sz="4" w:space="0" w:color="auto"/>
            </w:tcBorders>
            <w:shd w:val="clear" w:color="auto" w:fill="FFFFFF" w:themeFill="background1"/>
            <w:vAlign w:val="center"/>
          </w:tcPr>
          <w:p w14:paraId="6919A30B" w14:textId="77777777" w:rsidR="00D329BC" w:rsidRPr="00F1168D" w:rsidRDefault="00D329BC" w:rsidP="000B79A8">
            <w:pPr>
              <w:jc w:val="center"/>
              <w:rPr>
                <w:sz w:val="18"/>
                <w:szCs w:val="18"/>
              </w:rPr>
            </w:pPr>
            <w:r w:rsidRPr="00F1168D">
              <w:rPr>
                <w:sz w:val="18"/>
                <w:szCs w:val="18"/>
              </w:rPr>
              <w:t>40150</w:t>
            </w:r>
          </w:p>
        </w:tc>
        <w:tc>
          <w:tcPr>
            <w:tcW w:w="1258" w:type="dxa"/>
            <w:tcBorders>
              <w:top w:val="single" w:sz="4" w:space="0" w:color="auto"/>
              <w:bottom w:val="nil"/>
              <w:right w:val="nil"/>
            </w:tcBorders>
            <w:vAlign w:val="center"/>
          </w:tcPr>
          <w:p w14:paraId="1790D3E9" w14:textId="77777777" w:rsidR="00D329BC" w:rsidRPr="00F1168D" w:rsidRDefault="00D329BC" w:rsidP="000B79A8">
            <w:pPr>
              <w:jc w:val="center"/>
              <w:rPr>
                <w:sz w:val="18"/>
                <w:szCs w:val="18"/>
              </w:rPr>
            </w:pPr>
          </w:p>
        </w:tc>
        <w:tc>
          <w:tcPr>
            <w:tcW w:w="1259" w:type="dxa"/>
            <w:tcBorders>
              <w:top w:val="single" w:sz="4" w:space="0" w:color="auto"/>
              <w:left w:val="nil"/>
              <w:bottom w:val="nil"/>
            </w:tcBorders>
            <w:vAlign w:val="center"/>
          </w:tcPr>
          <w:p w14:paraId="2A1E4F3D" w14:textId="77777777" w:rsidR="00D329BC" w:rsidRPr="00F1168D" w:rsidRDefault="00D329BC" w:rsidP="000B79A8">
            <w:pPr>
              <w:jc w:val="center"/>
              <w:rPr>
                <w:sz w:val="18"/>
                <w:szCs w:val="18"/>
              </w:rPr>
            </w:pPr>
          </w:p>
        </w:tc>
      </w:tr>
      <w:tr w:rsidR="00D329BC" w:rsidRPr="00F1168D" w14:paraId="64AFFFBB" w14:textId="77777777" w:rsidTr="00F1168D">
        <w:trPr>
          <w:trHeight w:val="20"/>
          <w:tblHeader/>
        </w:trPr>
        <w:tc>
          <w:tcPr>
            <w:tcW w:w="728" w:type="dxa"/>
            <w:vMerge/>
            <w:tcBorders>
              <w:top w:val="single" w:sz="4" w:space="0" w:color="auto"/>
              <w:bottom w:val="single" w:sz="4" w:space="0" w:color="auto"/>
            </w:tcBorders>
            <w:shd w:val="clear" w:color="auto" w:fill="FFFFFF" w:themeFill="background1"/>
            <w:vAlign w:val="center"/>
          </w:tcPr>
          <w:p w14:paraId="14E38C75" w14:textId="77777777" w:rsidR="00D329BC" w:rsidRPr="00F1168D" w:rsidRDefault="00D329BC" w:rsidP="000B79A8">
            <w:pPr>
              <w:jc w:val="center"/>
              <w:rPr>
                <w:sz w:val="18"/>
                <w:szCs w:val="18"/>
              </w:rPr>
            </w:pPr>
          </w:p>
        </w:tc>
        <w:tc>
          <w:tcPr>
            <w:tcW w:w="2749" w:type="dxa"/>
            <w:tcBorders>
              <w:top w:val="single" w:sz="4" w:space="0" w:color="auto"/>
              <w:bottom w:val="single" w:sz="4" w:space="0" w:color="auto"/>
            </w:tcBorders>
            <w:shd w:val="clear" w:color="auto" w:fill="FFFFFF" w:themeFill="background1"/>
            <w:vAlign w:val="center"/>
          </w:tcPr>
          <w:p w14:paraId="78901893" w14:textId="77777777" w:rsidR="00D329BC" w:rsidRPr="00F1168D" w:rsidRDefault="00D329BC" w:rsidP="000B79A8">
            <w:pPr>
              <w:jc w:val="center"/>
              <w:rPr>
                <w:sz w:val="18"/>
                <w:szCs w:val="18"/>
              </w:rPr>
            </w:pPr>
            <w:r w:rsidRPr="00F1168D">
              <w:rPr>
                <w:sz w:val="18"/>
                <w:szCs w:val="18"/>
              </w:rPr>
              <w:t>Celje - Grobelno</w:t>
            </w:r>
          </w:p>
        </w:tc>
        <w:tc>
          <w:tcPr>
            <w:tcW w:w="883" w:type="dxa"/>
            <w:tcBorders>
              <w:top w:val="single" w:sz="4" w:space="0" w:color="auto"/>
              <w:bottom w:val="single" w:sz="4" w:space="0" w:color="auto"/>
            </w:tcBorders>
            <w:shd w:val="clear" w:color="auto" w:fill="FFFFFF" w:themeFill="background1"/>
            <w:vAlign w:val="center"/>
          </w:tcPr>
          <w:p w14:paraId="4B0BC8D2" w14:textId="77777777" w:rsidR="00D329BC" w:rsidRPr="00F1168D" w:rsidRDefault="00D329BC" w:rsidP="000B79A8">
            <w:pPr>
              <w:jc w:val="center"/>
              <w:rPr>
                <w:sz w:val="18"/>
                <w:szCs w:val="18"/>
              </w:rPr>
            </w:pPr>
            <w:r w:rsidRPr="00F1168D">
              <w:rPr>
                <w:sz w:val="18"/>
                <w:szCs w:val="18"/>
              </w:rPr>
              <w:t>14,2</w:t>
            </w:r>
          </w:p>
        </w:tc>
        <w:tc>
          <w:tcPr>
            <w:tcW w:w="850" w:type="dxa"/>
            <w:tcBorders>
              <w:top w:val="single" w:sz="4" w:space="0" w:color="auto"/>
              <w:bottom w:val="single" w:sz="4" w:space="0" w:color="auto"/>
            </w:tcBorders>
            <w:shd w:val="clear" w:color="auto" w:fill="FFFFFF" w:themeFill="background1"/>
            <w:vAlign w:val="center"/>
          </w:tcPr>
          <w:p w14:paraId="1E23FF3A" w14:textId="77777777" w:rsidR="00D329BC" w:rsidRPr="00F1168D" w:rsidRDefault="00D329BC" w:rsidP="000B79A8">
            <w:pPr>
              <w:jc w:val="center"/>
              <w:rPr>
                <w:sz w:val="18"/>
                <w:szCs w:val="18"/>
              </w:rPr>
            </w:pPr>
            <w:r w:rsidRPr="00F1168D">
              <w:rPr>
                <w:sz w:val="18"/>
                <w:szCs w:val="18"/>
              </w:rPr>
              <w:t>129</w:t>
            </w:r>
          </w:p>
        </w:tc>
        <w:tc>
          <w:tcPr>
            <w:tcW w:w="1559" w:type="dxa"/>
            <w:tcBorders>
              <w:top w:val="single" w:sz="4" w:space="0" w:color="auto"/>
              <w:bottom w:val="single" w:sz="4" w:space="0" w:color="auto"/>
            </w:tcBorders>
            <w:shd w:val="clear" w:color="auto" w:fill="FFFFFF" w:themeFill="background1"/>
            <w:vAlign w:val="center"/>
          </w:tcPr>
          <w:p w14:paraId="66030CDD" w14:textId="77777777" w:rsidR="00D329BC" w:rsidRPr="00F1168D" w:rsidRDefault="00D329BC" w:rsidP="000B79A8">
            <w:pPr>
              <w:jc w:val="center"/>
              <w:rPr>
                <w:sz w:val="18"/>
                <w:szCs w:val="18"/>
              </w:rPr>
            </w:pPr>
            <w:r w:rsidRPr="00F1168D">
              <w:rPr>
                <w:sz w:val="18"/>
                <w:szCs w:val="18"/>
              </w:rPr>
              <w:t>47085</w:t>
            </w:r>
          </w:p>
        </w:tc>
        <w:tc>
          <w:tcPr>
            <w:tcW w:w="1258" w:type="dxa"/>
            <w:tcBorders>
              <w:top w:val="nil"/>
              <w:bottom w:val="nil"/>
              <w:right w:val="nil"/>
            </w:tcBorders>
            <w:vAlign w:val="center"/>
          </w:tcPr>
          <w:p w14:paraId="1E116E5A" w14:textId="77777777" w:rsidR="00D329BC" w:rsidRPr="00F1168D" w:rsidRDefault="00D329BC" w:rsidP="000B79A8">
            <w:pPr>
              <w:jc w:val="center"/>
              <w:rPr>
                <w:sz w:val="18"/>
                <w:szCs w:val="18"/>
              </w:rPr>
            </w:pPr>
          </w:p>
        </w:tc>
        <w:tc>
          <w:tcPr>
            <w:tcW w:w="1259" w:type="dxa"/>
            <w:tcBorders>
              <w:top w:val="nil"/>
              <w:left w:val="nil"/>
              <w:bottom w:val="nil"/>
            </w:tcBorders>
            <w:vAlign w:val="center"/>
          </w:tcPr>
          <w:p w14:paraId="1DC33409" w14:textId="77777777" w:rsidR="00D329BC" w:rsidRPr="00F1168D" w:rsidRDefault="00D329BC" w:rsidP="000B79A8">
            <w:pPr>
              <w:jc w:val="center"/>
              <w:rPr>
                <w:sz w:val="18"/>
                <w:szCs w:val="18"/>
              </w:rPr>
            </w:pPr>
          </w:p>
        </w:tc>
      </w:tr>
      <w:tr w:rsidR="00D329BC" w:rsidRPr="00F1168D" w14:paraId="0FCFBBFC" w14:textId="77777777" w:rsidTr="00F1168D">
        <w:trPr>
          <w:trHeight w:val="20"/>
          <w:tblHeader/>
        </w:trPr>
        <w:tc>
          <w:tcPr>
            <w:tcW w:w="728" w:type="dxa"/>
            <w:vMerge/>
            <w:tcBorders>
              <w:top w:val="single" w:sz="4" w:space="0" w:color="auto"/>
              <w:bottom w:val="single" w:sz="4" w:space="0" w:color="auto"/>
            </w:tcBorders>
            <w:shd w:val="clear" w:color="auto" w:fill="FFFFFF" w:themeFill="background1"/>
            <w:vAlign w:val="center"/>
          </w:tcPr>
          <w:p w14:paraId="4EF28731" w14:textId="77777777" w:rsidR="00D329BC" w:rsidRPr="00F1168D" w:rsidRDefault="00D329BC" w:rsidP="000B79A8">
            <w:pPr>
              <w:jc w:val="center"/>
              <w:rPr>
                <w:sz w:val="18"/>
                <w:szCs w:val="18"/>
              </w:rPr>
            </w:pPr>
          </w:p>
        </w:tc>
        <w:tc>
          <w:tcPr>
            <w:tcW w:w="2749" w:type="dxa"/>
            <w:tcBorders>
              <w:top w:val="single" w:sz="4" w:space="0" w:color="auto"/>
              <w:bottom w:val="single" w:sz="4" w:space="0" w:color="auto"/>
            </w:tcBorders>
            <w:shd w:val="clear" w:color="auto" w:fill="FFFFFF" w:themeFill="background1"/>
            <w:vAlign w:val="center"/>
          </w:tcPr>
          <w:p w14:paraId="49394FF9" w14:textId="77777777" w:rsidR="00D329BC" w:rsidRPr="00F1168D" w:rsidRDefault="00D329BC" w:rsidP="000B79A8">
            <w:pPr>
              <w:jc w:val="center"/>
              <w:rPr>
                <w:sz w:val="18"/>
                <w:szCs w:val="18"/>
              </w:rPr>
            </w:pPr>
            <w:r w:rsidRPr="00F1168D">
              <w:rPr>
                <w:sz w:val="18"/>
                <w:szCs w:val="18"/>
              </w:rPr>
              <w:t>Grobelno - Pragersko</w:t>
            </w:r>
          </w:p>
        </w:tc>
        <w:tc>
          <w:tcPr>
            <w:tcW w:w="883" w:type="dxa"/>
            <w:tcBorders>
              <w:top w:val="single" w:sz="4" w:space="0" w:color="auto"/>
              <w:bottom w:val="single" w:sz="4" w:space="0" w:color="auto"/>
            </w:tcBorders>
            <w:shd w:val="clear" w:color="auto" w:fill="FFFFFF" w:themeFill="background1"/>
            <w:vAlign w:val="center"/>
          </w:tcPr>
          <w:p w14:paraId="36BDCFE3" w14:textId="77777777" w:rsidR="00D329BC" w:rsidRPr="00F1168D" w:rsidRDefault="00D329BC" w:rsidP="000B79A8">
            <w:pPr>
              <w:jc w:val="center"/>
              <w:rPr>
                <w:sz w:val="18"/>
                <w:szCs w:val="18"/>
              </w:rPr>
            </w:pPr>
            <w:r w:rsidRPr="00F1168D">
              <w:rPr>
                <w:sz w:val="18"/>
                <w:szCs w:val="18"/>
              </w:rPr>
              <w:t>34,1</w:t>
            </w:r>
          </w:p>
        </w:tc>
        <w:tc>
          <w:tcPr>
            <w:tcW w:w="850" w:type="dxa"/>
            <w:tcBorders>
              <w:top w:val="single" w:sz="4" w:space="0" w:color="auto"/>
              <w:bottom w:val="single" w:sz="4" w:space="0" w:color="auto"/>
            </w:tcBorders>
            <w:shd w:val="clear" w:color="auto" w:fill="FFFFFF" w:themeFill="background1"/>
            <w:vAlign w:val="center"/>
          </w:tcPr>
          <w:p w14:paraId="2ADCF56F" w14:textId="77777777" w:rsidR="00D329BC" w:rsidRPr="00F1168D" w:rsidRDefault="00D329BC" w:rsidP="000B79A8">
            <w:pPr>
              <w:jc w:val="center"/>
              <w:rPr>
                <w:sz w:val="18"/>
                <w:szCs w:val="18"/>
              </w:rPr>
            </w:pPr>
            <w:r w:rsidRPr="00F1168D">
              <w:rPr>
                <w:sz w:val="18"/>
                <w:szCs w:val="18"/>
              </w:rPr>
              <w:t>110</w:t>
            </w:r>
          </w:p>
        </w:tc>
        <w:tc>
          <w:tcPr>
            <w:tcW w:w="1559" w:type="dxa"/>
            <w:tcBorders>
              <w:top w:val="single" w:sz="4" w:space="0" w:color="auto"/>
              <w:bottom w:val="single" w:sz="4" w:space="0" w:color="auto"/>
            </w:tcBorders>
            <w:shd w:val="clear" w:color="auto" w:fill="FFFFFF" w:themeFill="background1"/>
            <w:vAlign w:val="center"/>
          </w:tcPr>
          <w:p w14:paraId="79C05F1D" w14:textId="77777777" w:rsidR="00D329BC" w:rsidRPr="00F1168D" w:rsidRDefault="00D329BC" w:rsidP="000B79A8">
            <w:pPr>
              <w:jc w:val="center"/>
              <w:rPr>
                <w:sz w:val="18"/>
                <w:szCs w:val="18"/>
              </w:rPr>
            </w:pPr>
            <w:r w:rsidRPr="00F1168D">
              <w:rPr>
                <w:sz w:val="18"/>
                <w:szCs w:val="18"/>
              </w:rPr>
              <w:t>40150</w:t>
            </w:r>
          </w:p>
        </w:tc>
        <w:tc>
          <w:tcPr>
            <w:tcW w:w="1258" w:type="dxa"/>
            <w:tcBorders>
              <w:top w:val="nil"/>
              <w:bottom w:val="nil"/>
              <w:right w:val="nil"/>
            </w:tcBorders>
            <w:vAlign w:val="center"/>
          </w:tcPr>
          <w:p w14:paraId="640DD9CA" w14:textId="77777777" w:rsidR="00D329BC" w:rsidRPr="00F1168D" w:rsidRDefault="00D329BC" w:rsidP="000B79A8">
            <w:pPr>
              <w:jc w:val="center"/>
              <w:rPr>
                <w:sz w:val="18"/>
                <w:szCs w:val="18"/>
              </w:rPr>
            </w:pPr>
          </w:p>
        </w:tc>
        <w:tc>
          <w:tcPr>
            <w:tcW w:w="1259" w:type="dxa"/>
            <w:tcBorders>
              <w:top w:val="nil"/>
              <w:left w:val="nil"/>
              <w:bottom w:val="nil"/>
            </w:tcBorders>
            <w:vAlign w:val="center"/>
          </w:tcPr>
          <w:p w14:paraId="0268F6C6" w14:textId="77777777" w:rsidR="00D329BC" w:rsidRPr="00F1168D" w:rsidRDefault="00D329BC" w:rsidP="000B79A8">
            <w:pPr>
              <w:jc w:val="center"/>
              <w:rPr>
                <w:sz w:val="18"/>
                <w:szCs w:val="18"/>
              </w:rPr>
            </w:pPr>
          </w:p>
        </w:tc>
      </w:tr>
      <w:tr w:rsidR="00D329BC" w:rsidRPr="00F1168D" w14:paraId="4032D7DF" w14:textId="77777777" w:rsidTr="00F1168D">
        <w:trPr>
          <w:trHeight w:val="20"/>
          <w:tblHeader/>
        </w:trPr>
        <w:tc>
          <w:tcPr>
            <w:tcW w:w="728" w:type="dxa"/>
            <w:vMerge/>
            <w:tcBorders>
              <w:top w:val="single" w:sz="4" w:space="0" w:color="auto"/>
              <w:bottom w:val="single" w:sz="4" w:space="0" w:color="auto"/>
            </w:tcBorders>
            <w:shd w:val="clear" w:color="auto" w:fill="FFFFFF" w:themeFill="background1"/>
            <w:vAlign w:val="center"/>
          </w:tcPr>
          <w:p w14:paraId="2F6B72EA" w14:textId="77777777" w:rsidR="00D329BC" w:rsidRPr="00F1168D" w:rsidRDefault="00D329BC" w:rsidP="000B79A8">
            <w:pPr>
              <w:jc w:val="center"/>
              <w:rPr>
                <w:sz w:val="18"/>
                <w:szCs w:val="18"/>
              </w:rPr>
            </w:pPr>
          </w:p>
        </w:tc>
        <w:tc>
          <w:tcPr>
            <w:tcW w:w="2749" w:type="dxa"/>
            <w:tcBorders>
              <w:top w:val="single" w:sz="4" w:space="0" w:color="auto"/>
              <w:bottom w:val="single" w:sz="4" w:space="0" w:color="auto"/>
            </w:tcBorders>
            <w:shd w:val="clear" w:color="auto" w:fill="FFFFFF" w:themeFill="background1"/>
            <w:vAlign w:val="center"/>
          </w:tcPr>
          <w:p w14:paraId="4824469C" w14:textId="77777777" w:rsidR="00D329BC" w:rsidRPr="00F1168D" w:rsidRDefault="00D329BC" w:rsidP="000B79A8">
            <w:pPr>
              <w:jc w:val="center"/>
              <w:rPr>
                <w:sz w:val="18"/>
                <w:szCs w:val="18"/>
              </w:rPr>
            </w:pPr>
            <w:r w:rsidRPr="00F1168D">
              <w:rPr>
                <w:sz w:val="18"/>
                <w:szCs w:val="18"/>
              </w:rPr>
              <w:t>Pragersko - Tezno</w:t>
            </w:r>
          </w:p>
        </w:tc>
        <w:tc>
          <w:tcPr>
            <w:tcW w:w="883" w:type="dxa"/>
            <w:tcBorders>
              <w:top w:val="single" w:sz="4" w:space="0" w:color="auto"/>
              <w:bottom w:val="single" w:sz="4" w:space="0" w:color="auto"/>
            </w:tcBorders>
            <w:shd w:val="clear" w:color="auto" w:fill="FFFFFF" w:themeFill="background1"/>
            <w:vAlign w:val="center"/>
          </w:tcPr>
          <w:p w14:paraId="32B5B314" w14:textId="77777777" w:rsidR="00D329BC" w:rsidRPr="00F1168D" w:rsidRDefault="00D329BC" w:rsidP="000B79A8">
            <w:pPr>
              <w:jc w:val="center"/>
              <w:rPr>
                <w:sz w:val="18"/>
                <w:szCs w:val="18"/>
              </w:rPr>
            </w:pPr>
            <w:r w:rsidRPr="00F1168D">
              <w:rPr>
                <w:sz w:val="18"/>
                <w:szCs w:val="18"/>
              </w:rPr>
              <w:t>15,6</w:t>
            </w:r>
          </w:p>
        </w:tc>
        <w:tc>
          <w:tcPr>
            <w:tcW w:w="850" w:type="dxa"/>
            <w:tcBorders>
              <w:top w:val="single" w:sz="4" w:space="0" w:color="auto"/>
              <w:bottom w:val="single" w:sz="4" w:space="0" w:color="auto"/>
            </w:tcBorders>
            <w:shd w:val="clear" w:color="auto" w:fill="FFFFFF" w:themeFill="background1"/>
            <w:vAlign w:val="center"/>
          </w:tcPr>
          <w:p w14:paraId="7FA3C906" w14:textId="77777777" w:rsidR="00D329BC" w:rsidRPr="00F1168D" w:rsidRDefault="00D329BC" w:rsidP="000B79A8">
            <w:pPr>
              <w:jc w:val="center"/>
              <w:rPr>
                <w:sz w:val="18"/>
                <w:szCs w:val="18"/>
              </w:rPr>
            </w:pPr>
            <w:r w:rsidRPr="00F1168D">
              <w:rPr>
                <w:sz w:val="18"/>
                <w:szCs w:val="18"/>
              </w:rPr>
              <w:t>108</w:t>
            </w:r>
          </w:p>
        </w:tc>
        <w:tc>
          <w:tcPr>
            <w:tcW w:w="1559" w:type="dxa"/>
            <w:tcBorders>
              <w:top w:val="single" w:sz="4" w:space="0" w:color="auto"/>
              <w:bottom w:val="single" w:sz="4" w:space="0" w:color="auto"/>
            </w:tcBorders>
            <w:shd w:val="clear" w:color="auto" w:fill="FFFFFF" w:themeFill="background1"/>
            <w:vAlign w:val="center"/>
          </w:tcPr>
          <w:p w14:paraId="4963E550" w14:textId="77777777" w:rsidR="00D329BC" w:rsidRPr="00F1168D" w:rsidRDefault="00D329BC" w:rsidP="000B79A8">
            <w:pPr>
              <w:jc w:val="center"/>
              <w:rPr>
                <w:sz w:val="18"/>
                <w:szCs w:val="18"/>
              </w:rPr>
            </w:pPr>
            <w:r w:rsidRPr="00F1168D">
              <w:rPr>
                <w:sz w:val="18"/>
                <w:szCs w:val="18"/>
              </w:rPr>
              <w:t>39420</w:t>
            </w:r>
          </w:p>
        </w:tc>
        <w:tc>
          <w:tcPr>
            <w:tcW w:w="1258" w:type="dxa"/>
            <w:tcBorders>
              <w:top w:val="nil"/>
              <w:bottom w:val="nil"/>
              <w:right w:val="nil"/>
            </w:tcBorders>
            <w:vAlign w:val="center"/>
          </w:tcPr>
          <w:p w14:paraId="18610AE7" w14:textId="77777777" w:rsidR="00D329BC" w:rsidRPr="00F1168D" w:rsidRDefault="00D329BC" w:rsidP="000B79A8">
            <w:pPr>
              <w:jc w:val="center"/>
              <w:rPr>
                <w:sz w:val="18"/>
                <w:szCs w:val="18"/>
              </w:rPr>
            </w:pPr>
          </w:p>
        </w:tc>
        <w:tc>
          <w:tcPr>
            <w:tcW w:w="1259" w:type="dxa"/>
            <w:tcBorders>
              <w:top w:val="nil"/>
              <w:left w:val="nil"/>
              <w:bottom w:val="nil"/>
            </w:tcBorders>
            <w:vAlign w:val="center"/>
          </w:tcPr>
          <w:p w14:paraId="5DEBF56A" w14:textId="77777777" w:rsidR="00D329BC" w:rsidRPr="00F1168D" w:rsidRDefault="00D329BC" w:rsidP="000B79A8">
            <w:pPr>
              <w:jc w:val="center"/>
              <w:rPr>
                <w:sz w:val="18"/>
                <w:szCs w:val="18"/>
              </w:rPr>
            </w:pPr>
          </w:p>
        </w:tc>
      </w:tr>
      <w:tr w:rsidR="00D329BC" w:rsidRPr="00F1168D" w14:paraId="3183F8BC" w14:textId="77777777" w:rsidTr="00F1168D">
        <w:trPr>
          <w:trHeight w:val="20"/>
          <w:tblHeader/>
        </w:trPr>
        <w:tc>
          <w:tcPr>
            <w:tcW w:w="728" w:type="dxa"/>
            <w:vMerge/>
            <w:tcBorders>
              <w:top w:val="single" w:sz="4" w:space="0" w:color="auto"/>
              <w:bottom w:val="single" w:sz="4" w:space="0" w:color="auto"/>
            </w:tcBorders>
            <w:shd w:val="clear" w:color="auto" w:fill="FFFFFF" w:themeFill="background1"/>
            <w:vAlign w:val="center"/>
          </w:tcPr>
          <w:p w14:paraId="79906338" w14:textId="77777777" w:rsidR="00D329BC" w:rsidRPr="00F1168D" w:rsidRDefault="00D329BC" w:rsidP="000B79A8">
            <w:pPr>
              <w:jc w:val="center"/>
              <w:rPr>
                <w:sz w:val="18"/>
                <w:szCs w:val="18"/>
              </w:rPr>
            </w:pPr>
          </w:p>
        </w:tc>
        <w:tc>
          <w:tcPr>
            <w:tcW w:w="2749" w:type="dxa"/>
            <w:tcBorders>
              <w:top w:val="single" w:sz="4" w:space="0" w:color="auto"/>
              <w:bottom w:val="single" w:sz="4" w:space="0" w:color="auto"/>
            </w:tcBorders>
            <w:shd w:val="clear" w:color="auto" w:fill="FFFFFF" w:themeFill="background1"/>
            <w:vAlign w:val="center"/>
          </w:tcPr>
          <w:p w14:paraId="333B5A0C" w14:textId="77777777" w:rsidR="00D329BC" w:rsidRPr="00F1168D" w:rsidRDefault="00D329BC" w:rsidP="000B79A8">
            <w:pPr>
              <w:jc w:val="center"/>
              <w:rPr>
                <w:sz w:val="18"/>
                <w:szCs w:val="18"/>
              </w:rPr>
            </w:pPr>
            <w:r w:rsidRPr="00F1168D">
              <w:rPr>
                <w:sz w:val="18"/>
                <w:szCs w:val="18"/>
              </w:rPr>
              <w:t>Tezno - Maribor</w:t>
            </w:r>
          </w:p>
        </w:tc>
        <w:tc>
          <w:tcPr>
            <w:tcW w:w="883" w:type="dxa"/>
            <w:tcBorders>
              <w:top w:val="single" w:sz="4" w:space="0" w:color="auto"/>
              <w:bottom w:val="single" w:sz="4" w:space="0" w:color="auto"/>
            </w:tcBorders>
            <w:shd w:val="clear" w:color="auto" w:fill="FFFFFF" w:themeFill="background1"/>
            <w:vAlign w:val="center"/>
          </w:tcPr>
          <w:p w14:paraId="06FA5E32" w14:textId="77777777" w:rsidR="00D329BC" w:rsidRPr="00F1168D" w:rsidRDefault="00D329BC" w:rsidP="000B79A8">
            <w:pPr>
              <w:jc w:val="center"/>
              <w:rPr>
                <w:sz w:val="18"/>
                <w:szCs w:val="18"/>
              </w:rPr>
            </w:pPr>
            <w:r w:rsidRPr="00F1168D">
              <w:rPr>
                <w:sz w:val="18"/>
                <w:szCs w:val="18"/>
              </w:rPr>
              <w:t>3,1</w:t>
            </w:r>
          </w:p>
        </w:tc>
        <w:tc>
          <w:tcPr>
            <w:tcW w:w="850" w:type="dxa"/>
            <w:tcBorders>
              <w:top w:val="single" w:sz="4" w:space="0" w:color="auto"/>
              <w:bottom w:val="single" w:sz="4" w:space="0" w:color="auto"/>
            </w:tcBorders>
            <w:shd w:val="clear" w:color="auto" w:fill="FFFFFF" w:themeFill="background1"/>
            <w:vAlign w:val="center"/>
          </w:tcPr>
          <w:p w14:paraId="4DFC63DA" w14:textId="77777777" w:rsidR="00D329BC" w:rsidRPr="00F1168D" w:rsidRDefault="00D329BC" w:rsidP="000B79A8">
            <w:pPr>
              <w:jc w:val="center"/>
              <w:rPr>
                <w:sz w:val="18"/>
                <w:szCs w:val="18"/>
              </w:rPr>
            </w:pPr>
            <w:r w:rsidRPr="00F1168D">
              <w:rPr>
                <w:sz w:val="18"/>
                <w:szCs w:val="18"/>
              </w:rPr>
              <w:t>104</w:t>
            </w:r>
          </w:p>
        </w:tc>
        <w:tc>
          <w:tcPr>
            <w:tcW w:w="1559" w:type="dxa"/>
            <w:tcBorders>
              <w:top w:val="single" w:sz="4" w:space="0" w:color="auto"/>
              <w:bottom w:val="single" w:sz="4" w:space="0" w:color="auto"/>
            </w:tcBorders>
            <w:shd w:val="clear" w:color="auto" w:fill="FFFFFF" w:themeFill="background1"/>
            <w:vAlign w:val="center"/>
          </w:tcPr>
          <w:p w14:paraId="668F8B2B" w14:textId="77777777" w:rsidR="00D329BC" w:rsidRPr="00F1168D" w:rsidRDefault="00D329BC" w:rsidP="000B79A8">
            <w:pPr>
              <w:jc w:val="center"/>
              <w:rPr>
                <w:sz w:val="18"/>
                <w:szCs w:val="18"/>
              </w:rPr>
            </w:pPr>
            <w:r w:rsidRPr="00F1168D">
              <w:rPr>
                <w:sz w:val="18"/>
                <w:szCs w:val="18"/>
              </w:rPr>
              <w:t>37960</w:t>
            </w:r>
          </w:p>
        </w:tc>
        <w:tc>
          <w:tcPr>
            <w:tcW w:w="1258" w:type="dxa"/>
            <w:tcBorders>
              <w:top w:val="nil"/>
              <w:bottom w:val="single" w:sz="4" w:space="0" w:color="auto"/>
              <w:right w:val="nil"/>
            </w:tcBorders>
            <w:vAlign w:val="center"/>
          </w:tcPr>
          <w:p w14:paraId="2BDADCD2" w14:textId="77777777" w:rsidR="00D329BC" w:rsidRPr="00F1168D" w:rsidRDefault="00D329BC" w:rsidP="000B79A8">
            <w:pPr>
              <w:jc w:val="center"/>
              <w:rPr>
                <w:sz w:val="18"/>
                <w:szCs w:val="18"/>
              </w:rPr>
            </w:pPr>
          </w:p>
        </w:tc>
        <w:tc>
          <w:tcPr>
            <w:tcW w:w="1259" w:type="dxa"/>
            <w:tcBorders>
              <w:top w:val="nil"/>
              <w:left w:val="nil"/>
              <w:bottom w:val="single" w:sz="4" w:space="0" w:color="auto"/>
            </w:tcBorders>
            <w:vAlign w:val="center"/>
          </w:tcPr>
          <w:p w14:paraId="065622DC" w14:textId="77777777" w:rsidR="00D329BC" w:rsidRPr="00F1168D" w:rsidRDefault="00D329BC" w:rsidP="000B79A8">
            <w:pPr>
              <w:jc w:val="center"/>
              <w:rPr>
                <w:sz w:val="18"/>
                <w:szCs w:val="18"/>
              </w:rPr>
            </w:pPr>
          </w:p>
        </w:tc>
      </w:tr>
      <w:tr w:rsidR="00D329BC" w:rsidRPr="00F1168D" w14:paraId="2260E5E4" w14:textId="77777777" w:rsidTr="00F1168D">
        <w:trPr>
          <w:trHeight w:val="20"/>
          <w:tblHeader/>
        </w:trPr>
        <w:tc>
          <w:tcPr>
            <w:tcW w:w="728" w:type="dxa"/>
            <w:tcBorders>
              <w:top w:val="single" w:sz="4" w:space="0" w:color="auto"/>
            </w:tcBorders>
            <w:shd w:val="clear" w:color="auto" w:fill="F2F2F2" w:themeFill="background1" w:themeFillShade="F2"/>
            <w:vAlign w:val="center"/>
          </w:tcPr>
          <w:p w14:paraId="2EEA2195" w14:textId="77777777" w:rsidR="00D329BC" w:rsidRPr="00F1168D" w:rsidRDefault="00D329BC" w:rsidP="000B79A8">
            <w:pPr>
              <w:jc w:val="center"/>
              <w:rPr>
                <w:sz w:val="18"/>
                <w:szCs w:val="18"/>
              </w:rPr>
            </w:pPr>
            <w:r w:rsidRPr="00F1168D">
              <w:rPr>
                <w:sz w:val="18"/>
                <w:szCs w:val="18"/>
              </w:rPr>
              <w:t>50</w:t>
            </w:r>
          </w:p>
        </w:tc>
        <w:tc>
          <w:tcPr>
            <w:tcW w:w="2749" w:type="dxa"/>
            <w:tcBorders>
              <w:top w:val="single" w:sz="4" w:space="0" w:color="auto"/>
            </w:tcBorders>
            <w:shd w:val="clear" w:color="auto" w:fill="F2F2F2" w:themeFill="background1" w:themeFillShade="F2"/>
            <w:vAlign w:val="center"/>
          </w:tcPr>
          <w:p w14:paraId="67173070" w14:textId="77777777" w:rsidR="00D329BC" w:rsidRPr="00F1168D" w:rsidRDefault="00D329BC" w:rsidP="000B79A8">
            <w:pPr>
              <w:jc w:val="center"/>
              <w:rPr>
                <w:sz w:val="18"/>
                <w:szCs w:val="18"/>
              </w:rPr>
            </w:pPr>
            <w:r w:rsidRPr="00F1168D">
              <w:rPr>
                <w:sz w:val="18"/>
                <w:szCs w:val="18"/>
              </w:rPr>
              <w:t>Ljubljana - Divača</w:t>
            </w:r>
          </w:p>
        </w:tc>
        <w:tc>
          <w:tcPr>
            <w:tcW w:w="883" w:type="dxa"/>
            <w:tcBorders>
              <w:top w:val="single" w:sz="4" w:space="0" w:color="auto"/>
            </w:tcBorders>
            <w:shd w:val="clear" w:color="auto" w:fill="F2F2F2" w:themeFill="background1" w:themeFillShade="F2"/>
            <w:vAlign w:val="center"/>
          </w:tcPr>
          <w:p w14:paraId="7FAA1452" w14:textId="77777777" w:rsidR="00D329BC" w:rsidRPr="00F1168D" w:rsidRDefault="00D329BC" w:rsidP="000B79A8">
            <w:pPr>
              <w:jc w:val="center"/>
              <w:rPr>
                <w:sz w:val="18"/>
                <w:szCs w:val="18"/>
              </w:rPr>
            </w:pPr>
            <w:r w:rsidRPr="00F1168D">
              <w:rPr>
                <w:sz w:val="18"/>
                <w:szCs w:val="18"/>
              </w:rPr>
              <w:t>103,6</w:t>
            </w:r>
          </w:p>
        </w:tc>
        <w:tc>
          <w:tcPr>
            <w:tcW w:w="850" w:type="dxa"/>
            <w:tcBorders>
              <w:top w:val="single" w:sz="4" w:space="0" w:color="auto"/>
            </w:tcBorders>
            <w:shd w:val="clear" w:color="auto" w:fill="F2F2F2" w:themeFill="background1" w:themeFillShade="F2"/>
            <w:vAlign w:val="center"/>
          </w:tcPr>
          <w:p w14:paraId="3ADA939D" w14:textId="77777777" w:rsidR="00D329BC" w:rsidRPr="00F1168D" w:rsidRDefault="00D329BC" w:rsidP="000B79A8">
            <w:pPr>
              <w:jc w:val="center"/>
              <w:rPr>
                <w:sz w:val="18"/>
                <w:szCs w:val="18"/>
              </w:rPr>
            </w:pPr>
            <w:r w:rsidRPr="00F1168D">
              <w:rPr>
                <w:sz w:val="18"/>
                <w:szCs w:val="18"/>
              </w:rPr>
              <w:t>/</w:t>
            </w:r>
          </w:p>
        </w:tc>
        <w:tc>
          <w:tcPr>
            <w:tcW w:w="1559" w:type="dxa"/>
            <w:tcBorders>
              <w:top w:val="single" w:sz="4" w:space="0" w:color="auto"/>
            </w:tcBorders>
            <w:shd w:val="clear" w:color="auto" w:fill="F2F2F2" w:themeFill="background1" w:themeFillShade="F2"/>
            <w:vAlign w:val="center"/>
          </w:tcPr>
          <w:p w14:paraId="6E5DB165" w14:textId="77777777" w:rsidR="00D329BC" w:rsidRPr="00F1168D" w:rsidRDefault="00D329BC" w:rsidP="000B79A8">
            <w:pPr>
              <w:jc w:val="center"/>
              <w:rPr>
                <w:sz w:val="18"/>
                <w:szCs w:val="18"/>
              </w:rPr>
            </w:pPr>
            <w:r w:rsidRPr="00F1168D">
              <w:rPr>
                <w:sz w:val="18"/>
                <w:szCs w:val="18"/>
              </w:rPr>
              <w:t>31390-35040</w:t>
            </w:r>
          </w:p>
        </w:tc>
        <w:tc>
          <w:tcPr>
            <w:tcW w:w="1258" w:type="dxa"/>
            <w:tcBorders>
              <w:top w:val="single" w:sz="4" w:space="0" w:color="auto"/>
              <w:bottom w:val="single" w:sz="4" w:space="0" w:color="auto"/>
            </w:tcBorders>
            <w:shd w:val="clear" w:color="auto" w:fill="F2F2F2" w:themeFill="background1" w:themeFillShade="F2"/>
            <w:vAlign w:val="center"/>
          </w:tcPr>
          <w:p w14:paraId="1B6B54D9" w14:textId="77777777" w:rsidR="00D329BC" w:rsidRPr="00F1168D" w:rsidRDefault="00D329BC" w:rsidP="000B79A8">
            <w:pPr>
              <w:jc w:val="center"/>
              <w:rPr>
                <w:sz w:val="18"/>
                <w:szCs w:val="18"/>
              </w:rPr>
            </w:pPr>
            <w:r w:rsidRPr="00F1168D">
              <w:rPr>
                <w:sz w:val="18"/>
                <w:szCs w:val="18"/>
              </w:rPr>
              <w:t>16.542</w:t>
            </w:r>
          </w:p>
        </w:tc>
        <w:tc>
          <w:tcPr>
            <w:tcW w:w="1259" w:type="dxa"/>
            <w:tcBorders>
              <w:top w:val="single" w:sz="4" w:space="0" w:color="auto"/>
              <w:bottom w:val="single" w:sz="4" w:space="0" w:color="auto"/>
            </w:tcBorders>
            <w:shd w:val="clear" w:color="auto" w:fill="F2F2F2" w:themeFill="background1" w:themeFillShade="F2"/>
            <w:vAlign w:val="center"/>
          </w:tcPr>
          <w:p w14:paraId="7FA2C4B2" w14:textId="77777777" w:rsidR="00D329BC" w:rsidRPr="00F1168D" w:rsidRDefault="00D329BC" w:rsidP="000B79A8">
            <w:pPr>
              <w:jc w:val="center"/>
              <w:rPr>
                <w:sz w:val="18"/>
                <w:szCs w:val="18"/>
              </w:rPr>
            </w:pPr>
            <w:r w:rsidRPr="00F1168D">
              <w:rPr>
                <w:sz w:val="18"/>
                <w:szCs w:val="18"/>
              </w:rPr>
              <w:t>85.445</w:t>
            </w:r>
          </w:p>
        </w:tc>
      </w:tr>
      <w:tr w:rsidR="00D329BC" w:rsidRPr="00F1168D" w14:paraId="611D8427" w14:textId="77777777" w:rsidTr="00F1168D">
        <w:trPr>
          <w:trHeight w:val="20"/>
          <w:tblHeader/>
        </w:trPr>
        <w:tc>
          <w:tcPr>
            <w:tcW w:w="728" w:type="dxa"/>
            <w:vMerge w:val="restart"/>
            <w:vAlign w:val="center"/>
          </w:tcPr>
          <w:p w14:paraId="7A600DCD" w14:textId="77777777" w:rsidR="00D329BC" w:rsidRPr="00F1168D" w:rsidRDefault="00D329BC" w:rsidP="000B79A8">
            <w:pPr>
              <w:jc w:val="center"/>
              <w:rPr>
                <w:sz w:val="18"/>
                <w:szCs w:val="18"/>
              </w:rPr>
            </w:pPr>
          </w:p>
        </w:tc>
        <w:tc>
          <w:tcPr>
            <w:tcW w:w="2749" w:type="dxa"/>
            <w:vAlign w:val="center"/>
          </w:tcPr>
          <w:p w14:paraId="51FE7798" w14:textId="77777777" w:rsidR="00D329BC" w:rsidRPr="00F1168D" w:rsidRDefault="00D329BC" w:rsidP="000B79A8">
            <w:pPr>
              <w:jc w:val="center"/>
              <w:rPr>
                <w:sz w:val="18"/>
                <w:szCs w:val="18"/>
              </w:rPr>
            </w:pPr>
            <w:r w:rsidRPr="00F1168D">
              <w:rPr>
                <w:sz w:val="18"/>
                <w:szCs w:val="18"/>
              </w:rPr>
              <w:t>Ljubljana – Pivka</w:t>
            </w:r>
          </w:p>
        </w:tc>
        <w:tc>
          <w:tcPr>
            <w:tcW w:w="883" w:type="dxa"/>
            <w:vAlign w:val="center"/>
          </w:tcPr>
          <w:p w14:paraId="2A3EE174" w14:textId="77777777" w:rsidR="00D329BC" w:rsidRPr="00F1168D" w:rsidRDefault="00D329BC" w:rsidP="000B79A8">
            <w:pPr>
              <w:jc w:val="center"/>
              <w:rPr>
                <w:sz w:val="18"/>
                <w:szCs w:val="18"/>
              </w:rPr>
            </w:pPr>
            <w:r w:rsidRPr="00F1168D">
              <w:rPr>
                <w:sz w:val="18"/>
                <w:szCs w:val="18"/>
              </w:rPr>
              <w:t>81,2</w:t>
            </w:r>
          </w:p>
        </w:tc>
        <w:tc>
          <w:tcPr>
            <w:tcW w:w="850" w:type="dxa"/>
            <w:vAlign w:val="center"/>
          </w:tcPr>
          <w:p w14:paraId="495BF3CF" w14:textId="77777777" w:rsidR="00D329BC" w:rsidRPr="00F1168D" w:rsidRDefault="00D329BC" w:rsidP="000B79A8">
            <w:pPr>
              <w:jc w:val="center"/>
              <w:rPr>
                <w:sz w:val="18"/>
                <w:szCs w:val="18"/>
              </w:rPr>
            </w:pPr>
            <w:r w:rsidRPr="00F1168D">
              <w:rPr>
                <w:sz w:val="18"/>
                <w:szCs w:val="18"/>
              </w:rPr>
              <w:t>96</w:t>
            </w:r>
          </w:p>
        </w:tc>
        <w:tc>
          <w:tcPr>
            <w:tcW w:w="1559" w:type="dxa"/>
            <w:vAlign w:val="center"/>
          </w:tcPr>
          <w:p w14:paraId="67A52FC7" w14:textId="77777777" w:rsidR="00D329BC" w:rsidRPr="00F1168D" w:rsidRDefault="00D329BC" w:rsidP="000B79A8">
            <w:pPr>
              <w:jc w:val="center"/>
              <w:rPr>
                <w:sz w:val="18"/>
                <w:szCs w:val="18"/>
              </w:rPr>
            </w:pPr>
            <w:r w:rsidRPr="00F1168D">
              <w:rPr>
                <w:sz w:val="18"/>
                <w:szCs w:val="18"/>
              </w:rPr>
              <w:t>35040</w:t>
            </w:r>
          </w:p>
        </w:tc>
        <w:tc>
          <w:tcPr>
            <w:tcW w:w="1258" w:type="dxa"/>
            <w:tcBorders>
              <w:top w:val="single" w:sz="4" w:space="0" w:color="auto"/>
              <w:bottom w:val="nil"/>
              <w:right w:val="nil"/>
            </w:tcBorders>
            <w:vAlign w:val="center"/>
          </w:tcPr>
          <w:p w14:paraId="4726CE7E" w14:textId="77777777" w:rsidR="00D329BC" w:rsidRPr="00F1168D" w:rsidRDefault="00D329BC" w:rsidP="000B79A8">
            <w:pPr>
              <w:jc w:val="center"/>
              <w:rPr>
                <w:sz w:val="18"/>
                <w:szCs w:val="18"/>
              </w:rPr>
            </w:pPr>
          </w:p>
        </w:tc>
        <w:tc>
          <w:tcPr>
            <w:tcW w:w="1259" w:type="dxa"/>
            <w:tcBorders>
              <w:top w:val="single" w:sz="4" w:space="0" w:color="auto"/>
              <w:left w:val="nil"/>
              <w:bottom w:val="nil"/>
            </w:tcBorders>
            <w:vAlign w:val="center"/>
          </w:tcPr>
          <w:p w14:paraId="36CC9283" w14:textId="77777777" w:rsidR="00D329BC" w:rsidRPr="00F1168D" w:rsidRDefault="00D329BC" w:rsidP="000B79A8">
            <w:pPr>
              <w:jc w:val="center"/>
              <w:rPr>
                <w:sz w:val="18"/>
                <w:szCs w:val="18"/>
              </w:rPr>
            </w:pPr>
          </w:p>
        </w:tc>
      </w:tr>
      <w:tr w:rsidR="00D329BC" w:rsidRPr="00F1168D" w14:paraId="01433C1F" w14:textId="77777777" w:rsidTr="00F1168D">
        <w:trPr>
          <w:trHeight w:val="20"/>
          <w:tblHeader/>
        </w:trPr>
        <w:tc>
          <w:tcPr>
            <w:tcW w:w="728" w:type="dxa"/>
            <w:vMerge/>
            <w:vAlign w:val="center"/>
          </w:tcPr>
          <w:p w14:paraId="4463C0D5" w14:textId="77777777" w:rsidR="00D329BC" w:rsidRPr="00F1168D" w:rsidRDefault="00D329BC" w:rsidP="000B79A8">
            <w:pPr>
              <w:jc w:val="center"/>
              <w:rPr>
                <w:sz w:val="18"/>
                <w:szCs w:val="18"/>
              </w:rPr>
            </w:pPr>
          </w:p>
        </w:tc>
        <w:tc>
          <w:tcPr>
            <w:tcW w:w="2749" w:type="dxa"/>
            <w:vAlign w:val="center"/>
          </w:tcPr>
          <w:p w14:paraId="41E97E1A" w14:textId="77777777" w:rsidR="00D329BC" w:rsidRPr="00F1168D" w:rsidRDefault="00D329BC" w:rsidP="000B79A8">
            <w:pPr>
              <w:jc w:val="center"/>
              <w:rPr>
                <w:sz w:val="18"/>
                <w:szCs w:val="18"/>
              </w:rPr>
            </w:pPr>
            <w:r w:rsidRPr="00F1168D">
              <w:rPr>
                <w:sz w:val="18"/>
                <w:szCs w:val="18"/>
              </w:rPr>
              <w:t>Pivka – Divača</w:t>
            </w:r>
          </w:p>
        </w:tc>
        <w:tc>
          <w:tcPr>
            <w:tcW w:w="883" w:type="dxa"/>
            <w:vAlign w:val="center"/>
          </w:tcPr>
          <w:p w14:paraId="3597734D" w14:textId="77777777" w:rsidR="00D329BC" w:rsidRPr="00F1168D" w:rsidRDefault="00D329BC" w:rsidP="000B79A8">
            <w:pPr>
              <w:jc w:val="center"/>
              <w:rPr>
                <w:sz w:val="18"/>
                <w:szCs w:val="18"/>
              </w:rPr>
            </w:pPr>
            <w:r w:rsidRPr="00F1168D">
              <w:rPr>
                <w:sz w:val="18"/>
                <w:szCs w:val="18"/>
              </w:rPr>
              <w:t>22,5</w:t>
            </w:r>
          </w:p>
        </w:tc>
        <w:tc>
          <w:tcPr>
            <w:tcW w:w="850" w:type="dxa"/>
            <w:vAlign w:val="center"/>
          </w:tcPr>
          <w:p w14:paraId="0E2F323C" w14:textId="77777777" w:rsidR="00D329BC" w:rsidRPr="00F1168D" w:rsidRDefault="00D329BC" w:rsidP="000B79A8">
            <w:pPr>
              <w:jc w:val="center"/>
              <w:rPr>
                <w:sz w:val="18"/>
                <w:szCs w:val="18"/>
              </w:rPr>
            </w:pPr>
            <w:r w:rsidRPr="00F1168D">
              <w:rPr>
                <w:sz w:val="18"/>
                <w:szCs w:val="18"/>
              </w:rPr>
              <w:t>86</w:t>
            </w:r>
          </w:p>
        </w:tc>
        <w:tc>
          <w:tcPr>
            <w:tcW w:w="1559" w:type="dxa"/>
            <w:vAlign w:val="center"/>
          </w:tcPr>
          <w:p w14:paraId="43A6D26E" w14:textId="77777777" w:rsidR="00D329BC" w:rsidRPr="00F1168D" w:rsidRDefault="00D329BC" w:rsidP="000B79A8">
            <w:pPr>
              <w:jc w:val="center"/>
              <w:rPr>
                <w:sz w:val="18"/>
                <w:szCs w:val="18"/>
              </w:rPr>
            </w:pPr>
            <w:r w:rsidRPr="00F1168D">
              <w:rPr>
                <w:sz w:val="18"/>
                <w:szCs w:val="18"/>
              </w:rPr>
              <w:t>31390</w:t>
            </w:r>
          </w:p>
        </w:tc>
        <w:tc>
          <w:tcPr>
            <w:tcW w:w="1258" w:type="dxa"/>
            <w:tcBorders>
              <w:top w:val="nil"/>
              <w:bottom w:val="single" w:sz="4" w:space="0" w:color="auto"/>
              <w:right w:val="nil"/>
            </w:tcBorders>
            <w:vAlign w:val="center"/>
          </w:tcPr>
          <w:p w14:paraId="71E3AD5C" w14:textId="77777777" w:rsidR="00D329BC" w:rsidRPr="00F1168D" w:rsidRDefault="00D329BC" w:rsidP="000B79A8">
            <w:pPr>
              <w:jc w:val="center"/>
              <w:rPr>
                <w:sz w:val="18"/>
                <w:szCs w:val="18"/>
              </w:rPr>
            </w:pPr>
          </w:p>
        </w:tc>
        <w:tc>
          <w:tcPr>
            <w:tcW w:w="1259" w:type="dxa"/>
            <w:tcBorders>
              <w:top w:val="nil"/>
              <w:left w:val="nil"/>
              <w:bottom w:val="single" w:sz="4" w:space="0" w:color="auto"/>
            </w:tcBorders>
            <w:vAlign w:val="center"/>
          </w:tcPr>
          <w:p w14:paraId="467E95BD" w14:textId="77777777" w:rsidR="00D329BC" w:rsidRPr="00F1168D" w:rsidRDefault="00D329BC" w:rsidP="000B79A8">
            <w:pPr>
              <w:jc w:val="center"/>
              <w:rPr>
                <w:sz w:val="18"/>
                <w:szCs w:val="18"/>
              </w:rPr>
            </w:pPr>
          </w:p>
        </w:tc>
      </w:tr>
      <w:tr w:rsidR="00D329BC" w:rsidRPr="00F1168D" w14:paraId="2AF64DC9" w14:textId="77777777" w:rsidTr="00F1168D">
        <w:trPr>
          <w:trHeight w:val="20"/>
          <w:tblHeader/>
        </w:trPr>
        <w:tc>
          <w:tcPr>
            <w:tcW w:w="3477" w:type="dxa"/>
            <w:gridSpan w:val="2"/>
            <w:vAlign w:val="center"/>
          </w:tcPr>
          <w:p w14:paraId="0B66172E" w14:textId="2B34E432" w:rsidR="00D329BC" w:rsidRPr="00F1168D" w:rsidRDefault="00C22582" w:rsidP="000B79A8">
            <w:pPr>
              <w:jc w:val="center"/>
              <w:rPr>
                <w:sz w:val="18"/>
                <w:szCs w:val="18"/>
              </w:rPr>
            </w:pPr>
            <w:r w:rsidRPr="00F1168D">
              <w:rPr>
                <w:i/>
                <w:sz w:val="18"/>
                <w:szCs w:val="18"/>
              </w:rPr>
              <w:t>SKUPAJ</w:t>
            </w:r>
          </w:p>
        </w:tc>
        <w:tc>
          <w:tcPr>
            <w:tcW w:w="883" w:type="dxa"/>
            <w:vAlign w:val="center"/>
          </w:tcPr>
          <w:p w14:paraId="6693EFBD" w14:textId="77777777" w:rsidR="00D329BC" w:rsidRPr="00F1168D" w:rsidRDefault="00D329BC" w:rsidP="000B79A8">
            <w:pPr>
              <w:jc w:val="center"/>
              <w:rPr>
                <w:sz w:val="18"/>
                <w:szCs w:val="18"/>
              </w:rPr>
            </w:pPr>
            <w:r w:rsidRPr="00F1168D">
              <w:rPr>
                <w:sz w:val="18"/>
                <w:szCs w:val="18"/>
              </w:rPr>
              <w:t>288,4</w:t>
            </w:r>
          </w:p>
        </w:tc>
        <w:tc>
          <w:tcPr>
            <w:tcW w:w="850" w:type="dxa"/>
            <w:vAlign w:val="center"/>
          </w:tcPr>
          <w:p w14:paraId="54611B8F" w14:textId="77777777" w:rsidR="00D329BC" w:rsidRPr="00F1168D" w:rsidRDefault="00D329BC" w:rsidP="000B79A8">
            <w:pPr>
              <w:jc w:val="center"/>
              <w:rPr>
                <w:sz w:val="18"/>
                <w:szCs w:val="18"/>
              </w:rPr>
            </w:pPr>
            <w:r w:rsidRPr="00F1168D">
              <w:rPr>
                <w:sz w:val="18"/>
                <w:szCs w:val="18"/>
              </w:rPr>
              <w:t>/</w:t>
            </w:r>
          </w:p>
        </w:tc>
        <w:tc>
          <w:tcPr>
            <w:tcW w:w="1559" w:type="dxa"/>
            <w:vAlign w:val="center"/>
          </w:tcPr>
          <w:p w14:paraId="2C6B22B4" w14:textId="77777777" w:rsidR="00D329BC" w:rsidRPr="00F1168D" w:rsidRDefault="00D329BC" w:rsidP="000B79A8">
            <w:pPr>
              <w:jc w:val="center"/>
              <w:rPr>
                <w:sz w:val="18"/>
                <w:szCs w:val="18"/>
              </w:rPr>
            </w:pPr>
            <w:r w:rsidRPr="00F1168D">
              <w:rPr>
                <w:sz w:val="18"/>
                <w:szCs w:val="18"/>
              </w:rPr>
              <w:t>/</w:t>
            </w:r>
          </w:p>
        </w:tc>
        <w:tc>
          <w:tcPr>
            <w:tcW w:w="1258" w:type="dxa"/>
            <w:tcBorders>
              <w:top w:val="single" w:sz="4" w:space="0" w:color="auto"/>
            </w:tcBorders>
            <w:vAlign w:val="center"/>
          </w:tcPr>
          <w:p w14:paraId="251F207E" w14:textId="77777777" w:rsidR="00D329BC" w:rsidRPr="00F1168D" w:rsidRDefault="00D329BC" w:rsidP="000B79A8">
            <w:pPr>
              <w:jc w:val="center"/>
              <w:rPr>
                <w:sz w:val="18"/>
                <w:szCs w:val="18"/>
              </w:rPr>
            </w:pPr>
            <w:r w:rsidRPr="00F1168D">
              <w:rPr>
                <w:sz w:val="18"/>
                <w:szCs w:val="18"/>
              </w:rPr>
              <w:t>63.142</w:t>
            </w:r>
          </w:p>
        </w:tc>
        <w:tc>
          <w:tcPr>
            <w:tcW w:w="1259" w:type="dxa"/>
            <w:tcBorders>
              <w:top w:val="single" w:sz="4" w:space="0" w:color="auto"/>
            </w:tcBorders>
            <w:vAlign w:val="center"/>
          </w:tcPr>
          <w:p w14:paraId="362E5817" w14:textId="77777777" w:rsidR="00D329BC" w:rsidRPr="00F1168D" w:rsidRDefault="00D329BC" w:rsidP="000B79A8">
            <w:pPr>
              <w:jc w:val="center"/>
              <w:rPr>
                <w:sz w:val="18"/>
                <w:szCs w:val="18"/>
              </w:rPr>
            </w:pPr>
            <w:r w:rsidRPr="00F1168D">
              <w:rPr>
                <w:sz w:val="18"/>
                <w:szCs w:val="18"/>
              </w:rPr>
              <w:t>409.683</w:t>
            </w:r>
          </w:p>
        </w:tc>
      </w:tr>
    </w:tbl>
    <w:p w14:paraId="37B23BCA" w14:textId="4C3671D1" w:rsidR="00D81319" w:rsidRDefault="00D81319" w:rsidP="00D329BC">
      <w:pPr>
        <w:rPr>
          <w:i/>
        </w:rPr>
      </w:pPr>
    </w:p>
    <w:p w14:paraId="5FB94DAB" w14:textId="77777777" w:rsidR="00D81319" w:rsidRDefault="00D81319" w:rsidP="00D329BC">
      <w:pPr>
        <w:rPr>
          <w:i/>
        </w:rPr>
      </w:pPr>
    </w:p>
    <w:p w14:paraId="5F7EABE0" w14:textId="6995E0DB" w:rsidR="00D81319" w:rsidRDefault="00D81319" w:rsidP="00D329BC">
      <w:pPr>
        <w:rPr>
          <w:i/>
        </w:rPr>
      </w:pPr>
    </w:p>
    <w:p w14:paraId="35E00E19" w14:textId="1329481F" w:rsidR="00D81319" w:rsidRDefault="00D81319" w:rsidP="00D329BC">
      <w:pPr>
        <w:rPr>
          <w:i/>
        </w:rPr>
      </w:pPr>
    </w:p>
    <w:p w14:paraId="45A264E6" w14:textId="7025E17B" w:rsidR="00D329BC" w:rsidRPr="00B7026C" w:rsidRDefault="00D329BC" w:rsidP="00384A78">
      <w:pPr>
        <w:spacing w:before="120"/>
        <w:rPr>
          <w:smallCaps/>
          <w:sz w:val="24"/>
          <w:szCs w:val="24"/>
          <w:u w:val="single"/>
        </w:rPr>
      </w:pPr>
      <w:r w:rsidRPr="00B7026C">
        <w:rPr>
          <w:smallCaps/>
          <w:sz w:val="24"/>
          <w:szCs w:val="24"/>
          <w:u w:val="single"/>
        </w:rPr>
        <w:lastRenderedPageBreak/>
        <w:t>Značilnosti obravnavanih prog in območij ob progah</w:t>
      </w:r>
    </w:p>
    <w:p w14:paraId="0205A9AB" w14:textId="77777777" w:rsidR="00D329BC" w:rsidRPr="004D24E0" w:rsidRDefault="00D329BC" w:rsidP="00384A78">
      <w:pPr>
        <w:spacing w:before="120"/>
      </w:pPr>
    </w:p>
    <w:p w14:paraId="2E4ABDFE" w14:textId="7CEE94A9" w:rsidR="00D329BC" w:rsidRPr="004D24E0" w:rsidRDefault="00D329BC" w:rsidP="00384A78">
      <w:pPr>
        <w:spacing w:before="120"/>
      </w:pPr>
      <w:r w:rsidRPr="004D24E0">
        <w:rPr>
          <w:b/>
        </w:rPr>
        <w:t>Železniška proga št. 10</w:t>
      </w:r>
      <w:r w:rsidRPr="004D24E0">
        <w:t xml:space="preserve"> </w:t>
      </w:r>
      <w:r w:rsidR="00003233" w:rsidRPr="00003233">
        <w:rPr>
          <w:szCs w:val="20"/>
        </w:rPr>
        <w:t>(Zidani Most - Ljubljana)</w:t>
      </w:r>
      <w:r w:rsidR="00003233">
        <w:t xml:space="preserve"> </w:t>
      </w:r>
      <w:r w:rsidRPr="004D24E0">
        <w:t xml:space="preserve">je del X. evropskega prometnega koridorja in na delu med Zidanim Mostom in Ljubljano tudi del V. evropskega koridorja. Proga predstavlja najpomembnejšo povezavo med Posavjem in osrednjo Slovenijo pa tudi med Hrvaško in drugimi državami na Balkanu s srednjo in zahodno Evropo, od </w:t>
      </w:r>
      <w:r w:rsidR="009322EB" w:rsidRPr="004D24E0">
        <w:t>Zidanega Mosta</w:t>
      </w:r>
      <w:r w:rsidRPr="004D24E0">
        <w:t xml:space="preserve"> pa tudi povezavo SV Slovenije z osrednjo Slovenijo ter po</w:t>
      </w:r>
      <w:r w:rsidR="00C10230">
        <w:t>vezavo Avstrije in Madžarske s s</w:t>
      </w:r>
      <w:r w:rsidRPr="004D24E0">
        <w:t>evernim Jadranom in Padsko nižino. Glede na prometne podatke sodi med pomembne železniške proge odsek proge Zidani Most – Ljubljana s prometnimi odseki Zidani Most – Litija, Litija – Ljubljana Zalog in Ljubljana Zalog - Ljubljana.</w:t>
      </w:r>
    </w:p>
    <w:p w14:paraId="04678DF3" w14:textId="2DA2D2EF" w:rsidR="00D329BC" w:rsidRPr="004D24E0" w:rsidRDefault="00D329BC" w:rsidP="00384A78">
      <w:pPr>
        <w:spacing w:before="120"/>
      </w:pPr>
      <w:r w:rsidRPr="004D24E0">
        <w:t>V Zidanem Mostu se progi priključi glavna proga št.</w:t>
      </w:r>
      <w:r w:rsidR="009322EB" w:rsidRPr="004D24E0">
        <w:t> </w:t>
      </w:r>
      <w:r w:rsidRPr="004D24E0">
        <w:t>30 Zidani Most Šentilj – d.m., proga št.</w:t>
      </w:r>
      <w:r w:rsidR="009322EB" w:rsidRPr="004D24E0">
        <w:t> </w:t>
      </w:r>
      <w:r w:rsidRPr="004D24E0">
        <w:t xml:space="preserve">10 pa se nadaljuje po levem bregu Save po ozki dolini v smeri proti severozahodu južno od naselij Hrastnik, Trbovlje in Zagorje, kjer se preusmeri proti jugozahodu. Večje naselje v tem delu je Litija, kjer proga s kovinskim mostom prečka reko Savo in </w:t>
      </w:r>
      <w:r w:rsidR="00C10230">
        <w:t xml:space="preserve">se </w:t>
      </w:r>
      <w:r w:rsidRPr="004D24E0">
        <w:t>nadaljuje po njenem desnem bregu skozi Kresnice in več manjših naselij proti Ljubljanski kotlini. Na vhodu v Ljubljansko kotlino se proga usmeri proti zahodu in v premi poteka skozi Zalog, Polje in Moste do železniške postaje Ljubljana, kjer v nadaljevanju p</w:t>
      </w:r>
      <w:r w:rsidR="00C10230">
        <w:t>reide v progi št. 20 in št. 50.</w:t>
      </w:r>
    </w:p>
    <w:p w14:paraId="60DE657C" w14:textId="2ED508B3" w:rsidR="00D329BC" w:rsidRPr="004D24E0" w:rsidRDefault="00D329BC" w:rsidP="00384A78">
      <w:pPr>
        <w:spacing w:before="120"/>
      </w:pPr>
      <w:r w:rsidRPr="004D24E0">
        <w:rPr>
          <w:b/>
        </w:rPr>
        <w:t>Železniška proga št. 20</w:t>
      </w:r>
      <w:r w:rsidRPr="004D24E0">
        <w:t xml:space="preserve"> </w:t>
      </w:r>
      <w:r w:rsidR="00003233" w:rsidRPr="00003233">
        <w:rPr>
          <w:szCs w:val="20"/>
        </w:rPr>
        <w:t>(Ljubljana – Kranj)</w:t>
      </w:r>
      <w:r w:rsidR="00003233" w:rsidRPr="004D24E0">
        <w:t xml:space="preserve"> </w:t>
      </w:r>
      <w:r w:rsidRPr="004D24E0">
        <w:t xml:space="preserve">je del X. evropskega prometnega koridorja. Proga predstavlja na območju Slovenije najpomembnejšo povezavo med Gorenjsko regijo in osrednjo Slovenijo, obenem pa tudi pomemben del povezave Hrvaške in drugih držav na Balkanu s </w:t>
      </w:r>
      <w:r w:rsidR="00C10230">
        <w:t>s</w:t>
      </w:r>
      <w:r w:rsidRPr="004D24E0">
        <w:t>rednjo in zahodno Evropo. Proga se začne na glavni železniški postaji Ljubljana in poteka ves čas po dolini Save v prevladujoči smeri proti severozahodu. Odsek proge s prometom nad 30.000 vlakov</w:t>
      </w:r>
      <w:r w:rsidR="00621B78">
        <w:t>,</w:t>
      </w:r>
      <w:r w:rsidRPr="004D24E0">
        <w:t xml:space="preserve"> v letu 2012</w:t>
      </w:r>
      <w:r w:rsidR="00621B78">
        <w:t>,</w:t>
      </w:r>
      <w:r w:rsidRPr="004D24E0">
        <w:t xml:space="preserve"> se konča na območju železniške postaje Kranj. Proga je v celotni dolžini enotirna in elektrificirana.</w:t>
      </w:r>
    </w:p>
    <w:p w14:paraId="4EE8219C" w14:textId="77777777" w:rsidR="00D329BC" w:rsidRPr="004D24E0" w:rsidRDefault="00D329BC" w:rsidP="00384A78">
      <w:pPr>
        <w:spacing w:before="120"/>
      </w:pPr>
      <w:r w:rsidRPr="004D24E0">
        <w:t>V začetnem delu poteka proga skozi gosto poseljeni severozahodni del mesta Ljubljana, skozi naselji Medno in Medvode, kjer prečka reko Soro. V nadaljevanju poteka proga skozi gosto poseljeno območje naselij Senica, Reteče, Vikrče in obrobje Škofje Loke (Virmaše), kjer se usmeri preko Sorškega polja proti severu v smeri Kranja, ki ga prečka ob desnem bregu reke Save.</w:t>
      </w:r>
    </w:p>
    <w:p w14:paraId="4B50B097" w14:textId="57B9BEBF" w:rsidR="00D329BC" w:rsidRPr="004D24E0" w:rsidRDefault="00D329BC" w:rsidP="00384A78">
      <w:pPr>
        <w:spacing w:before="120"/>
      </w:pPr>
      <w:r w:rsidRPr="004D24E0">
        <w:rPr>
          <w:b/>
        </w:rPr>
        <w:t xml:space="preserve">Železniška proga </w:t>
      </w:r>
      <w:r w:rsidR="009322EB" w:rsidRPr="004D24E0">
        <w:rPr>
          <w:b/>
        </w:rPr>
        <w:t>št.</w:t>
      </w:r>
      <w:r w:rsidRPr="004D24E0">
        <w:rPr>
          <w:b/>
        </w:rPr>
        <w:t xml:space="preserve"> 30</w:t>
      </w:r>
      <w:r w:rsidRPr="004D24E0">
        <w:t xml:space="preserve"> </w:t>
      </w:r>
      <w:r w:rsidR="00003233" w:rsidRPr="00003233">
        <w:rPr>
          <w:szCs w:val="20"/>
        </w:rPr>
        <w:t>(Zidani Most - Maribor)</w:t>
      </w:r>
      <w:r w:rsidR="00003233">
        <w:t xml:space="preserve"> </w:t>
      </w:r>
      <w:r w:rsidRPr="004D24E0">
        <w:t>predstavlja na območju Slovenije del glavne prometne smeri severovzhod – jugozahod. Od Zidanega Mosta poteka proga v smeri proti severu po dolini reke Savinje do Celja. Proga poteka skozi gostejšo pozidavo v naseljih Rimske Toplice in Laško ter skozi jugozahodni del mesta Celje. Od Celja poteka proga proti vzhodu po dolini Voglajne do Grobelnega, kjer se preusmeri proti severovzhodu in preči razgiban teren med vzhodnim obrobjem Celjske kotline in jugozahodnim predelom Dravskega polja, ki ga doseže na območju Pragerskega. V nadaljevanju poteka proga preko ravninskega Dravskega polja do Maribora, kjer pred postajo z jeklenim mostom prečka reko Dravo.</w:t>
      </w:r>
    </w:p>
    <w:p w14:paraId="719367B2" w14:textId="151AB4FB" w:rsidR="00D329BC" w:rsidRPr="004D24E0" w:rsidRDefault="00D329BC" w:rsidP="00384A78">
      <w:pPr>
        <w:spacing w:before="120"/>
      </w:pPr>
      <w:r w:rsidRPr="004D24E0">
        <w:t>Ob progi so se v preteklosti razvila večja upravna in industrijska središča</w:t>
      </w:r>
      <w:r w:rsidR="009322EB" w:rsidRPr="004D24E0">
        <w:t>, kot</w:t>
      </w:r>
      <w:r w:rsidRPr="004D24E0">
        <w:t xml:space="preserve"> sta Maribor in Celje, nanjo pa so navezana tudi številna manjša središča</w:t>
      </w:r>
      <w:r w:rsidR="009322EB" w:rsidRPr="004D24E0">
        <w:t>, kot</w:t>
      </w:r>
      <w:r w:rsidRPr="004D24E0">
        <w:t xml:space="preserve"> so Laško, Štore, Šentjur, Poljčane in Slovenska Bistrica</w:t>
      </w:r>
      <w:r w:rsidR="00C10230">
        <w:t>,</w:t>
      </w:r>
      <w:r w:rsidRPr="004D24E0">
        <w:t xml:space="preserve"> s svojo proizvodno dejavnostjo in dnevno migracijo prebivalcev v večja središča. Zaradi tranzitnega pomena železniške proge poteka po njej intenziven tovorni promet v smeri od jadranske obale in Padske nižine proti srednji in vzhodni Evropi (Avstrija, Češka, Madžarska, Ukrajina).</w:t>
      </w:r>
    </w:p>
    <w:p w14:paraId="32263128" w14:textId="4871DCF3" w:rsidR="00D329BC" w:rsidRPr="004D24E0" w:rsidRDefault="00D329BC" w:rsidP="00384A78">
      <w:pPr>
        <w:spacing w:before="120"/>
      </w:pPr>
      <w:r w:rsidRPr="004D24E0">
        <w:rPr>
          <w:b/>
        </w:rPr>
        <w:t>Železniška proga št. 50</w:t>
      </w:r>
      <w:r w:rsidRPr="004D24E0">
        <w:t xml:space="preserve"> </w:t>
      </w:r>
      <w:r w:rsidR="00003233" w:rsidRPr="00003233">
        <w:rPr>
          <w:szCs w:val="20"/>
        </w:rPr>
        <w:t xml:space="preserve">(Ljubljana – Divača) </w:t>
      </w:r>
      <w:r w:rsidRPr="004D24E0">
        <w:t>predstavlja na območju Slovenije glavno prometno povezavo Primorske z osrednjo Slovenijo in hkrati južni del V. železniškega koridorja na območju Slovenije. Ob progi so</w:t>
      </w:r>
      <w:r w:rsidR="00621B78">
        <w:t xml:space="preserve"> se razvila nekatera večja </w:t>
      </w:r>
      <w:r w:rsidRPr="004D24E0">
        <w:t>središča</w:t>
      </w:r>
      <w:r w:rsidR="009322EB" w:rsidRPr="004D24E0">
        <w:t>, kot</w:t>
      </w:r>
      <w:r w:rsidRPr="004D24E0">
        <w:t xml:space="preserve"> sta Postojna in Sežana, nanjo pa so navezana tudi številna manjša</w:t>
      </w:r>
      <w:r w:rsidR="00384A78" w:rsidRPr="004D24E0">
        <w:t>, kot</w:t>
      </w:r>
      <w:r w:rsidRPr="004D24E0">
        <w:t xml:space="preserve"> so B</w:t>
      </w:r>
      <w:r w:rsidR="00621B78">
        <w:t>orovnica, Logatec, Rakek, Pivka in</w:t>
      </w:r>
      <w:r w:rsidRPr="004D24E0">
        <w:t xml:space="preserve"> Divača</w:t>
      </w:r>
      <w:r w:rsidR="00621B78">
        <w:t>,</w:t>
      </w:r>
      <w:r w:rsidRPr="004D24E0">
        <w:t xml:space="preserve"> s svojo proizvodno dejavnostjo in dnevno migracijo prebivalcev v večj</w:t>
      </w:r>
      <w:r w:rsidR="00621B78">
        <w:t>e kraje</w:t>
      </w:r>
      <w:r w:rsidRPr="004D24E0">
        <w:t>. Zaradi tranzitnega pomena železniške proge poteka po njej intenziven tovorni promet v smeri od jadranske obale in iz Padske nižine proti srednji in vzhodni Evropi.</w:t>
      </w:r>
    </w:p>
    <w:p w14:paraId="7E3898B4" w14:textId="596CBC6B" w:rsidR="00D329BC" w:rsidRPr="004D24E0" w:rsidRDefault="00D329BC" w:rsidP="00384A78">
      <w:pPr>
        <w:spacing w:before="120"/>
      </w:pPr>
      <w:r w:rsidRPr="004D24E0">
        <w:t>Proga se začne na železniški postaji v središču Ljubljane, od koder se skozi gosto poseljena obmo</w:t>
      </w:r>
      <w:r w:rsidR="00621B78">
        <w:t>čja jugozahodnega dela Ljubljane</w:t>
      </w:r>
      <w:r w:rsidRPr="004D24E0">
        <w:t xml:space="preserve"> ter naselij Brezovica, Vnanje in Notranje Gorice usmeri preko Ljubljanskega barja proti Borovnici. Tu se začne vzpenjati po obrobju Logaške planote do Logatca, od koder v smeri proti jugu ob robu Planinskega polja in skozi Rakek ter nato v smeri proti jugozahodu </w:t>
      </w:r>
      <w:r w:rsidRPr="004D24E0">
        <w:lastRenderedPageBreak/>
        <w:t>preide med Hrušico in Javorniki skozi Postoj</w:t>
      </w:r>
      <w:r w:rsidR="00621B78">
        <w:t>nska vrata v najvišji točki 600 </w:t>
      </w:r>
      <w:r w:rsidRPr="004D24E0">
        <w:t>m na Primorsko. Od Postojne poteka proga ob vzhodnem robu Postojnske kotline preko Pivškega polja v smeri proti jugu skozi več manjših naselij do Pivke. Tu se proga preusmeri proti vzhodu in poteka vse do Divače po redko poseljenem območju.</w:t>
      </w:r>
    </w:p>
    <w:p w14:paraId="6E189555" w14:textId="6F4B4E98" w:rsidR="00000C41" w:rsidRPr="004D24E0" w:rsidRDefault="00000C41" w:rsidP="00140935">
      <w:pPr>
        <w:pStyle w:val="Napis"/>
        <w:ind w:hanging="851"/>
      </w:pPr>
      <w:bookmarkStart w:id="87" w:name="_Toc498605005"/>
      <w:r>
        <w:t xml:space="preserve">Slika </w:t>
      </w:r>
      <w:fldSimple w:instr=" SEQ Slika \* ARABIC ">
        <w:r w:rsidR="006F50D5">
          <w:rPr>
            <w:noProof/>
          </w:rPr>
          <w:t>4</w:t>
        </w:r>
      </w:fldSimple>
      <w:r>
        <w:t xml:space="preserve">: </w:t>
      </w:r>
      <w:r w:rsidRPr="004D24E0">
        <w:t>Obravnavane železniške proge</w:t>
      </w:r>
      <w:bookmarkEnd w:id="87"/>
    </w:p>
    <w:p w14:paraId="226E0835" w14:textId="0FDD6998" w:rsidR="00EB72EE" w:rsidRPr="004D24E0" w:rsidRDefault="0075180A" w:rsidP="00685D24">
      <w:pPr>
        <w:keepNext/>
        <w:jc w:val="center"/>
      </w:pPr>
      <w:r>
        <w:rPr>
          <w:noProof/>
          <w:lang w:eastAsia="sl-SI"/>
        </w:rPr>
        <w:drawing>
          <wp:inline distT="0" distB="0" distL="0" distR="0" wp14:anchorId="7AEE8DF3" wp14:editId="6C7DCD47">
            <wp:extent cx="5508000" cy="3895200"/>
            <wp:effectExtent l="19050" t="19050" r="16510" b="1016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8000" cy="3895200"/>
                    </a:xfrm>
                    <a:prstGeom prst="rect">
                      <a:avLst/>
                    </a:prstGeom>
                    <a:noFill/>
                    <a:ln>
                      <a:solidFill>
                        <a:schemeClr val="bg1">
                          <a:lumMod val="75000"/>
                        </a:schemeClr>
                      </a:solidFill>
                    </a:ln>
                  </pic:spPr>
                </pic:pic>
              </a:graphicData>
            </a:graphic>
          </wp:inline>
        </w:drawing>
      </w:r>
    </w:p>
    <w:p w14:paraId="6A015BC9" w14:textId="77777777" w:rsidR="00D329BC" w:rsidRPr="004D24E0" w:rsidRDefault="00D329BC" w:rsidP="00B65D06">
      <w:pPr>
        <w:pStyle w:val="Naslov1"/>
      </w:pPr>
      <w:bookmarkStart w:id="88" w:name="_Toc493063407"/>
      <w:bookmarkStart w:id="89" w:name="_Toc497724213"/>
      <w:bookmarkStart w:id="90" w:name="_Toc498606440"/>
      <w:r w:rsidRPr="004D24E0">
        <w:t>Izdelava strateške karte hrupa</w:t>
      </w:r>
      <w:bookmarkEnd w:id="88"/>
      <w:bookmarkEnd w:id="89"/>
      <w:bookmarkEnd w:id="90"/>
    </w:p>
    <w:p w14:paraId="512B2A1A" w14:textId="06ABDADD" w:rsidR="00D329BC" w:rsidRPr="004D24E0" w:rsidRDefault="00D329BC" w:rsidP="00384A78">
      <w:pPr>
        <w:spacing w:before="120"/>
      </w:pPr>
      <w:r w:rsidRPr="004D24E0">
        <w:t xml:space="preserve">Strateške karte hrupa, ki so izhodišče za pripravo ukrepov za obvladovanje hrupa v okolju, se izdelajo z modelnim izračunom na podlagi predpisane računske metode in na podlagi meritev </w:t>
      </w:r>
      <w:r w:rsidR="00384A78">
        <w:t>celotne</w:t>
      </w:r>
      <w:r w:rsidRPr="004D24E0">
        <w:t xml:space="preserve"> obremenjenosti okolja s hrupom na značilnih lokacijah ob obravnavanih virih hrupa.</w:t>
      </w:r>
    </w:p>
    <w:p w14:paraId="7FFAF97D" w14:textId="77777777" w:rsidR="00D329BC" w:rsidRPr="004D24E0" w:rsidRDefault="00D329BC" w:rsidP="00384A78">
      <w:pPr>
        <w:spacing w:before="120"/>
      </w:pPr>
      <w:r w:rsidRPr="004D24E0">
        <w:t>Za izračun obremenjenosti okolja s hrupom je treba poznati značilnosti obratovanja virov hrupa oziroma obseg in razporeditev njihovih emisij hrupa ter meteorološke, reliefne in poselitvene značilnosti obravnavanega območja, med njimi tudi podatke o obstoječih ovirah za preprečevanje širjenja hrupa v okolju kot so protihrupne ograje in nasipi. Obremenitev s hrupom v okolici železniške proge je odvisna predvsem od zvočne moči posameznega tira železniške proge kot vira hrupa, poteka železniške proge v prostoru in topologije njene širše okolice.</w:t>
      </w:r>
    </w:p>
    <w:p w14:paraId="5A422CA4" w14:textId="77777777" w:rsidR="00D329BC" w:rsidRPr="004D24E0" w:rsidRDefault="00D329BC" w:rsidP="00384A78">
      <w:pPr>
        <w:spacing w:before="120"/>
      </w:pPr>
      <w:r w:rsidRPr="004D24E0">
        <w:t>Obremenjenost okolja s hrupom zaradi železniškega prometa prikazana v strateških kartah hrupa je bila določena na podlagi:</w:t>
      </w:r>
    </w:p>
    <w:p w14:paraId="37B76FB6" w14:textId="7CA51A83" w:rsidR="00D329BC" w:rsidRPr="004D24E0" w:rsidRDefault="00D329BC" w:rsidP="00C67A09">
      <w:pPr>
        <w:ind w:left="705" w:hanging="705"/>
      </w:pPr>
      <w:r w:rsidRPr="004D24E0">
        <w:t>-</w:t>
      </w:r>
      <w:r w:rsidRPr="004D24E0">
        <w:tab/>
        <w:t>modelnega izračuna obremenitve površin in stavb v višini 4 m od tal s hrupom v okolici železniških prog, glede na prometne podatke za</w:t>
      </w:r>
      <w:r w:rsidR="00C67A09">
        <w:t xml:space="preserve"> </w:t>
      </w:r>
      <w:r w:rsidRPr="004D24E0">
        <w:t>leto 2012;</w:t>
      </w:r>
    </w:p>
    <w:p w14:paraId="6A9A0FB3" w14:textId="77777777" w:rsidR="00D329BC" w:rsidRPr="004D24E0" w:rsidRDefault="00D329BC" w:rsidP="00D329BC">
      <w:r w:rsidRPr="004D24E0">
        <w:t>-</w:t>
      </w:r>
      <w:r w:rsidRPr="004D24E0">
        <w:tab/>
        <w:t>meritev hrupa za preveritev skladnosti izmerjenih vrednosti in rezultatov modelnega izračuna.</w:t>
      </w:r>
    </w:p>
    <w:p w14:paraId="335933B9" w14:textId="77777777" w:rsidR="00D329BC" w:rsidRPr="004D24E0" w:rsidRDefault="00D329BC" w:rsidP="00B65D06">
      <w:pPr>
        <w:pStyle w:val="Naslov1"/>
      </w:pPr>
      <w:bookmarkStart w:id="91" w:name="_Toc493063408"/>
      <w:bookmarkStart w:id="92" w:name="_Toc497724214"/>
      <w:bookmarkStart w:id="93" w:name="_Toc498606441"/>
      <w:r w:rsidRPr="004D24E0">
        <w:t>Ocena obremenjenosti s hrupom</w:t>
      </w:r>
      <w:bookmarkEnd w:id="91"/>
      <w:bookmarkEnd w:id="92"/>
      <w:bookmarkEnd w:id="93"/>
    </w:p>
    <w:p w14:paraId="0022170E" w14:textId="31F8F2D8" w:rsidR="00D329BC" w:rsidRPr="004D24E0" w:rsidRDefault="00D329BC" w:rsidP="00C557F7">
      <w:pPr>
        <w:spacing w:before="120"/>
      </w:pPr>
      <w:r w:rsidRPr="004D24E0">
        <w:t>Osnovni namen strateških kart hrupa je določitev obremenjenosti prebivalcev, stavb in površin s hrupom. Strateške karte hrupa železnic prikazujejo ocenjene ravni hrupa v okolju na območju do 1.500 m od osi obravnavanih železniških prog.</w:t>
      </w:r>
      <w:r w:rsidRPr="004D24E0">
        <w:rPr>
          <w:color w:val="4472C4" w:themeColor="accent1"/>
        </w:rPr>
        <w:t xml:space="preserve"> </w:t>
      </w:r>
      <w:r w:rsidRPr="004D24E0">
        <w:t xml:space="preserve">Raven hrupa v okolju zaradi železniškega prometa je </w:t>
      </w:r>
      <w:r w:rsidRPr="004D24E0">
        <w:lastRenderedPageBreak/>
        <w:t xml:space="preserve">predstavljena s t.i. kazalci hrupa, katerih vrednosti prikazujejo letne povprečne vrednosti nočnega in celodnevnega </w:t>
      </w:r>
      <w:r w:rsidR="004A72DB">
        <w:t>hrupa. Obremenjenost s hrupom</w:t>
      </w:r>
      <w:r w:rsidRPr="004D24E0">
        <w:t xml:space="preserve"> je prikazana s številom ljudi,</w:t>
      </w:r>
      <w:r w:rsidR="004A72DB">
        <w:t xml:space="preserve"> stavb z varovanimi prostori in</w:t>
      </w:r>
      <w:r w:rsidRPr="004D24E0">
        <w:t xml:space="preserve"> velikostjo območja, ki je izpostavljeno določeni ravni hrupa.</w:t>
      </w:r>
    </w:p>
    <w:p w14:paraId="36DB1535" w14:textId="7CE30B0E" w:rsidR="00D329BC" w:rsidRPr="004D24E0" w:rsidRDefault="000C1004" w:rsidP="00C04480">
      <w:pPr>
        <w:pStyle w:val="Naslov2"/>
      </w:pPr>
      <w:bookmarkStart w:id="94" w:name="_Toc493063409"/>
      <w:bookmarkStart w:id="95" w:name="_Toc497724215"/>
      <w:bookmarkStart w:id="96" w:name="_Toc498606442"/>
      <w:r>
        <w:t>Obremenjenost</w:t>
      </w:r>
      <w:r w:rsidR="00D329BC" w:rsidRPr="004D24E0">
        <w:t xml:space="preserve"> stavb in prebivalcev</w:t>
      </w:r>
      <w:bookmarkEnd w:id="94"/>
      <w:bookmarkEnd w:id="95"/>
      <w:bookmarkEnd w:id="96"/>
    </w:p>
    <w:p w14:paraId="0DC950AD" w14:textId="49BBB51B" w:rsidR="00D329BC" w:rsidRPr="004D24E0" w:rsidRDefault="00D329BC" w:rsidP="00C557F7">
      <w:pPr>
        <w:spacing w:before="120"/>
      </w:pPr>
      <w:r w:rsidRPr="004D24E0">
        <w:t xml:space="preserve">V nadaljevanju je z ocenami števila prebivalcev v stanovanjskih stavbah in števila stavb z varovanimi prostori, oboje po posameznih razredih obremenitve, prikazana splošna slika o obremenjenosti s hrupom železniškega prometa v celodnevnem in nočnem obdobju. </w:t>
      </w:r>
      <w:r w:rsidRPr="004D24E0">
        <w:rPr>
          <w:rFonts w:cs="Arial"/>
        </w:rPr>
        <w:t>Med stavbami z varovanimi prostori je več pozornosti namenjene stanovanjskim stavbam, saj so to prostori, kjer se ljudje zadržujejo največ časa.</w:t>
      </w:r>
      <w:r w:rsidRPr="004D24E0">
        <w:t xml:space="preserve"> Po razredih obremenitve s hrupom je ocenjeno število prebivalcev s stalnim prebivališčem ter prebivalcev, ki živijo v objektih s tiho fasado ali v objektih s posebno zaščito. Pri slednjih gre za stavbe, na katerih je bila v preteklosti zaradi </w:t>
      </w:r>
      <w:r w:rsidRPr="00D34A5E">
        <w:t xml:space="preserve">njihove </w:t>
      </w:r>
      <w:r w:rsidR="00D34A5E">
        <w:t xml:space="preserve">izpostavljenosti hrupu nad mejnimi vrednostmi </w:t>
      </w:r>
      <w:r w:rsidRPr="004D24E0">
        <w:t>izboljšana zvočna zaščita varovanih prostorov; pri objektih s tiho fasado, pa za stavbe</w:t>
      </w:r>
      <w:r w:rsidR="009322EB" w:rsidRPr="004D24E0">
        <w:t>, kjer</w:t>
      </w:r>
      <w:r w:rsidRPr="004D24E0">
        <w:t xml:space="preserve"> je razlika med obremenitvijo na najbolj izpostavljeni in na najtišji fasadi objekta večja od 20</w:t>
      </w:r>
      <w:r w:rsidR="0066016C">
        <w:t> </w:t>
      </w:r>
      <w:r w:rsidRPr="004D24E0">
        <w:t>dB(A).</w:t>
      </w:r>
    </w:p>
    <w:p w14:paraId="552CA6E7" w14:textId="3F1CB660" w:rsidR="00D329BC" w:rsidRPr="004D24E0" w:rsidRDefault="00D329BC" w:rsidP="00C557F7">
      <w:pPr>
        <w:spacing w:before="120"/>
      </w:pPr>
      <w:r w:rsidRPr="004D24E0">
        <w:t xml:space="preserve">Ocenjena obremenjenost prebivalcev in </w:t>
      </w:r>
      <w:r w:rsidR="00F1168D">
        <w:t>stanovanjskih stavb</w:t>
      </w:r>
      <w:r w:rsidR="00321753" w:rsidRPr="004D24E0">
        <w:t xml:space="preserve"> izpostavljenih</w:t>
      </w:r>
      <w:r w:rsidRPr="004D24E0">
        <w:t xml:space="preserve"> hrupu, po razredih obremenitve v celodnevnem in nočnem času, </w:t>
      </w:r>
      <w:r w:rsidR="00C557F7">
        <w:t>prikazuje</w:t>
      </w:r>
      <w:r w:rsidR="00F1168D">
        <w:t xml:space="preserve"> </w:t>
      </w:r>
      <w:r w:rsidR="00F1168D">
        <w:fldChar w:fldCharType="begin"/>
      </w:r>
      <w:r w:rsidR="00F1168D">
        <w:instrText xml:space="preserve"> REF  _Ref498517454 \* Lower \h  \* MERGEFORMAT </w:instrText>
      </w:r>
      <w:r w:rsidR="00F1168D">
        <w:fldChar w:fldCharType="separate"/>
      </w:r>
      <w:r w:rsidR="006F50D5">
        <w:t xml:space="preserve">tabela </w:t>
      </w:r>
      <w:r w:rsidR="006F50D5">
        <w:rPr>
          <w:noProof/>
        </w:rPr>
        <w:t>5</w:t>
      </w:r>
      <w:r w:rsidR="00F1168D">
        <w:fldChar w:fldCharType="end"/>
      </w:r>
      <w:r w:rsidRPr="004D24E0">
        <w:t>.</w:t>
      </w:r>
      <w:r w:rsidR="007E4FBB">
        <w:t xml:space="preserve"> </w:t>
      </w:r>
      <w:r w:rsidR="007E4FBB" w:rsidRPr="006A4E08">
        <w:rPr>
          <w:rFonts w:cs="Arial"/>
          <w:szCs w:val="20"/>
        </w:rPr>
        <w:t>Razvrstitev prebivalcev po razredih obremenitve hrupa je izveden</w:t>
      </w:r>
      <w:r w:rsidR="00C557F7">
        <w:rPr>
          <w:rFonts w:cs="Arial"/>
          <w:szCs w:val="20"/>
        </w:rPr>
        <w:t>a</w:t>
      </w:r>
      <w:r w:rsidR="007E4FBB" w:rsidRPr="006A4E08">
        <w:rPr>
          <w:rFonts w:cs="Arial"/>
          <w:szCs w:val="20"/>
        </w:rPr>
        <w:t xml:space="preserve"> v skladu z metodo END razporeditve (angl. </w:t>
      </w:r>
      <w:r w:rsidR="007E4FBB" w:rsidRPr="00D34A5E">
        <w:rPr>
          <w:rFonts w:cs="Arial"/>
          <w:i/>
          <w:szCs w:val="20"/>
        </w:rPr>
        <w:t>END distribution method</w:t>
      </w:r>
      <w:r w:rsidR="007E4FBB" w:rsidRPr="006A4E08">
        <w:rPr>
          <w:rFonts w:cs="Arial"/>
          <w:szCs w:val="20"/>
        </w:rPr>
        <w:t>), kjer je najvišji vrednosti kazalca hrupa, na najbolj obremenjeni fasadi objekta, pripisano število vseh ljudi, ki živijo v stavbi.</w:t>
      </w:r>
    </w:p>
    <w:p w14:paraId="7FF9F2F6" w14:textId="00B87B4A" w:rsidR="00892CDE" w:rsidRPr="007A08D0" w:rsidRDefault="00892CDE" w:rsidP="005643AF">
      <w:pPr>
        <w:pStyle w:val="Napis"/>
        <w:rPr>
          <w:vertAlign w:val="subscript"/>
        </w:rPr>
      </w:pPr>
      <w:bookmarkStart w:id="97" w:name="_Ref498517454"/>
      <w:bookmarkStart w:id="98" w:name="_Toc498604865"/>
      <w:r>
        <w:t xml:space="preserve">Tabela </w:t>
      </w:r>
      <w:fldSimple w:instr=" SEQ Tabela \* ARABIC ">
        <w:r w:rsidR="006F50D5">
          <w:rPr>
            <w:noProof/>
          </w:rPr>
          <w:t>5</w:t>
        </w:r>
      </w:fldSimple>
      <w:bookmarkEnd w:id="97"/>
      <w:r>
        <w:t xml:space="preserve">: </w:t>
      </w:r>
      <w:r w:rsidRPr="004D24E0">
        <w:t xml:space="preserve">Število </w:t>
      </w:r>
      <w:r>
        <w:t>stanovanj</w:t>
      </w:r>
      <w:r w:rsidR="007A08D0">
        <w:t>skih stavb</w:t>
      </w:r>
      <w:r w:rsidRPr="004D24E0">
        <w:t xml:space="preserve"> in prebivalcev po razredih obremenitve </w:t>
      </w:r>
      <w:r>
        <w:t xml:space="preserve">s hrupom </w:t>
      </w:r>
      <w:r w:rsidRPr="004D24E0">
        <w:t xml:space="preserve">zaradi prometa po </w:t>
      </w:r>
      <w:r w:rsidR="00A51D23">
        <w:t>ž</w:t>
      </w:r>
      <w:r>
        <w:t>eleznicah</w:t>
      </w:r>
      <w:r w:rsidRPr="004D24E0">
        <w:t>, kazalec L</w:t>
      </w:r>
      <w:r w:rsidRPr="008E31A6">
        <w:rPr>
          <w:vertAlign w:val="subscript"/>
        </w:rPr>
        <w:t>dvn</w:t>
      </w:r>
      <w:r w:rsidR="007A08D0">
        <w:t xml:space="preserve"> in L</w:t>
      </w:r>
      <w:r w:rsidR="007A08D0">
        <w:rPr>
          <w:vertAlign w:val="subscript"/>
        </w:rPr>
        <w:t>noč</w:t>
      </w:r>
      <w:bookmarkEnd w:id="98"/>
    </w:p>
    <w:tbl>
      <w:tblPr>
        <w:tblW w:w="494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67"/>
        <w:gridCol w:w="1110"/>
        <w:gridCol w:w="1111"/>
        <w:gridCol w:w="1110"/>
        <w:gridCol w:w="1111"/>
        <w:gridCol w:w="1110"/>
        <w:gridCol w:w="1111"/>
      </w:tblGrid>
      <w:tr w:rsidR="00C67A09" w:rsidRPr="00F1168D" w14:paraId="14A29066" w14:textId="77777777" w:rsidTr="00F1168D">
        <w:trPr>
          <w:trHeight w:val="20"/>
          <w:tblHeader/>
        </w:trPr>
        <w:tc>
          <w:tcPr>
            <w:tcW w:w="2467" w:type="dxa"/>
            <w:vMerge w:val="restart"/>
            <w:shd w:val="clear" w:color="auto" w:fill="BFBFBF" w:themeFill="background1" w:themeFillShade="BF"/>
            <w:noWrap/>
            <w:tcMar>
              <w:left w:w="57" w:type="dxa"/>
              <w:right w:w="57" w:type="dxa"/>
            </w:tcMar>
            <w:vAlign w:val="center"/>
          </w:tcPr>
          <w:p w14:paraId="0EFEEAD3" w14:textId="7AEA483B" w:rsidR="00C67A09" w:rsidRPr="00F1168D" w:rsidRDefault="00C67A09"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Razred obremenitve (R) v dB(A)</w:t>
            </w:r>
          </w:p>
        </w:tc>
        <w:tc>
          <w:tcPr>
            <w:tcW w:w="2221" w:type="dxa"/>
            <w:gridSpan w:val="2"/>
            <w:shd w:val="clear" w:color="auto" w:fill="BFBFBF" w:themeFill="background1" w:themeFillShade="BF"/>
            <w:vAlign w:val="center"/>
          </w:tcPr>
          <w:p w14:paraId="1D5086E3" w14:textId="17E59EDD" w:rsidR="00C67A09" w:rsidRPr="00F1168D" w:rsidRDefault="00C67A09" w:rsidP="00C67A09">
            <w:pPr>
              <w:spacing w:before="20"/>
              <w:jc w:val="center"/>
              <w:rPr>
                <w:sz w:val="18"/>
                <w:szCs w:val="18"/>
              </w:rPr>
            </w:pPr>
            <w:r w:rsidRPr="00F1168D">
              <w:rPr>
                <w:rFonts w:cs="Arial"/>
                <w:sz w:val="18"/>
                <w:szCs w:val="18"/>
              </w:rPr>
              <w:t>Št. stanovanjskih stavb</w:t>
            </w:r>
          </w:p>
        </w:tc>
        <w:tc>
          <w:tcPr>
            <w:tcW w:w="2221" w:type="dxa"/>
            <w:gridSpan w:val="2"/>
            <w:shd w:val="clear" w:color="auto" w:fill="BFBFBF" w:themeFill="background1" w:themeFillShade="BF"/>
            <w:vAlign w:val="center"/>
          </w:tcPr>
          <w:p w14:paraId="5D748976" w14:textId="5F0C4AF1" w:rsidR="00C67A09" w:rsidRPr="00F1168D" w:rsidRDefault="00C67A09" w:rsidP="00C67A09">
            <w:pPr>
              <w:spacing w:before="20"/>
              <w:jc w:val="center"/>
              <w:rPr>
                <w:sz w:val="18"/>
                <w:szCs w:val="18"/>
              </w:rPr>
            </w:pPr>
            <w:r w:rsidRPr="00F1168D">
              <w:rPr>
                <w:rFonts w:cs="Arial"/>
                <w:sz w:val="18"/>
                <w:szCs w:val="18"/>
              </w:rPr>
              <w:t>Št. prebivalcev</w:t>
            </w:r>
          </w:p>
        </w:tc>
        <w:tc>
          <w:tcPr>
            <w:tcW w:w="2221" w:type="dxa"/>
            <w:gridSpan w:val="2"/>
            <w:shd w:val="clear" w:color="auto" w:fill="BFBFBF" w:themeFill="background1" w:themeFillShade="BF"/>
            <w:vAlign w:val="center"/>
          </w:tcPr>
          <w:p w14:paraId="1E8CA4FF" w14:textId="142A7D87" w:rsidR="00C67A09" w:rsidRPr="00F1168D" w:rsidRDefault="00C67A09" w:rsidP="00C67A09">
            <w:pPr>
              <w:spacing w:before="20"/>
              <w:jc w:val="center"/>
              <w:rPr>
                <w:sz w:val="18"/>
                <w:szCs w:val="18"/>
              </w:rPr>
            </w:pPr>
            <w:r w:rsidRPr="00F1168D">
              <w:rPr>
                <w:rFonts w:cs="Arial"/>
                <w:sz w:val="18"/>
                <w:szCs w:val="18"/>
              </w:rPr>
              <w:t>Št. prebivalcev s tiho fasado</w:t>
            </w:r>
          </w:p>
        </w:tc>
      </w:tr>
      <w:tr w:rsidR="00C67A09" w:rsidRPr="00F1168D" w14:paraId="08DFC1BD" w14:textId="77777777" w:rsidTr="00F1168D">
        <w:trPr>
          <w:trHeight w:val="20"/>
          <w:tblHeader/>
        </w:trPr>
        <w:tc>
          <w:tcPr>
            <w:tcW w:w="2467" w:type="dxa"/>
            <w:vMerge/>
            <w:shd w:val="clear" w:color="auto" w:fill="BFBFBF" w:themeFill="background1" w:themeFillShade="BF"/>
            <w:noWrap/>
            <w:tcMar>
              <w:left w:w="57" w:type="dxa"/>
              <w:right w:w="57" w:type="dxa"/>
            </w:tcMar>
            <w:vAlign w:val="center"/>
          </w:tcPr>
          <w:p w14:paraId="0A2A411B" w14:textId="5B3121C0" w:rsidR="00C67A09" w:rsidRPr="00F1168D" w:rsidRDefault="00C67A09"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1110" w:type="dxa"/>
            <w:tcBorders>
              <w:right w:val="single" w:sz="4" w:space="0" w:color="auto"/>
            </w:tcBorders>
            <w:shd w:val="clear" w:color="auto" w:fill="D9D9D9" w:themeFill="background1" w:themeFillShade="D9"/>
            <w:vAlign w:val="center"/>
          </w:tcPr>
          <w:p w14:paraId="12104FD9" w14:textId="455EFD21"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dvn</w:t>
            </w:r>
          </w:p>
        </w:tc>
        <w:tc>
          <w:tcPr>
            <w:tcW w:w="1111" w:type="dxa"/>
            <w:tcBorders>
              <w:left w:val="single" w:sz="4" w:space="0" w:color="auto"/>
            </w:tcBorders>
            <w:shd w:val="clear" w:color="auto" w:fill="D9D9D9" w:themeFill="background1" w:themeFillShade="D9"/>
            <w:vAlign w:val="center"/>
          </w:tcPr>
          <w:p w14:paraId="16D403AA" w14:textId="49524729"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noč</w:t>
            </w:r>
          </w:p>
        </w:tc>
        <w:tc>
          <w:tcPr>
            <w:tcW w:w="1110" w:type="dxa"/>
            <w:tcBorders>
              <w:right w:val="single" w:sz="4" w:space="0" w:color="auto"/>
            </w:tcBorders>
            <w:shd w:val="clear" w:color="auto" w:fill="D9D9D9" w:themeFill="background1" w:themeFillShade="D9"/>
            <w:vAlign w:val="center"/>
          </w:tcPr>
          <w:p w14:paraId="5E9D3D57" w14:textId="7480CA55"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dvn</w:t>
            </w:r>
          </w:p>
        </w:tc>
        <w:tc>
          <w:tcPr>
            <w:tcW w:w="1111" w:type="dxa"/>
            <w:tcBorders>
              <w:left w:val="single" w:sz="4" w:space="0" w:color="auto"/>
            </w:tcBorders>
            <w:shd w:val="clear" w:color="auto" w:fill="D9D9D9" w:themeFill="background1" w:themeFillShade="D9"/>
            <w:vAlign w:val="center"/>
          </w:tcPr>
          <w:p w14:paraId="51470F5E" w14:textId="0BDF01F0"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noč</w:t>
            </w:r>
          </w:p>
        </w:tc>
        <w:tc>
          <w:tcPr>
            <w:tcW w:w="1110" w:type="dxa"/>
            <w:tcBorders>
              <w:right w:val="single" w:sz="4" w:space="0" w:color="auto"/>
            </w:tcBorders>
            <w:shd w:val="clear" w:color="auto" w:fill="D9D9D9" w:themeFill="background1" w:themeFillShade="D9"/>
            <w:vAlign w:val="center"/>
          </w:tcPr>
          <w:p w14:paraId="2E255E0B" w14:textId="055A0CC3"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dvn</w:t>
            </w:r>
          </w:p>
        </w:tc>
        <w:tc>
          <w:tcPr>
            <w:tcW w:w="1111" w:type="dxa"/>
            <w:tcBorders>
              <w:left w:val="single" w:sz="4" w:space="0" w:color="auto"/>
            </w:tcBorders>
            <w:shd w:val="clear" w:color="auto" w:fill="D9D9D9" w:themeFill="background1" w:themeFillShade="D9"/>
            <w:vAlign w:val="center"/>
          </w:tcPr>
          <w:p w14:paraId="6A959E1D" w14:textId="47609F4D" w:rsidR="00C67A09" w:rsidRPr="00F1168D" w:rsidRDefault="00C67A09" w:rsidP="00C67A09">
            <w:pPr>
              <w:spacing w:before="20"/>
              <w:jc w:val="center"/>
              <w:rPr>
                <w:sz w:val="18"/>
                <w:szCs w:val="18"/>
              </w:rPr>
            </w:pPr>
            <w:r w:rsidRPr="00F1168D">
              <w:rPr>
                <w:sz w:val="18"/>
                <w:szCs w:val="18"/>
              </w:rPr>
              <w:t>L</w:t>
            </w:r>
            <w:r w:rsidRPr="00F1168D">
              <w:rPr>
                <w:sz w:val="18"/>
                <w:szCs w:val="18"/>
                <w:vertAlign w:val="subscript"/>
              </w:rPr>
              <w:t>noč</w:t>
            </w:r>
          </w:p>
        </w:tc>
      </w:tr>
      <w:tr w:rsidR="00C67A09" w:rsidRPr="00F1168D" w14:paraId="0D2F00DE" w14:textId="77777777" w:rsidTr="00F1168D">
        <w:trPr>
          <w:trHeight w:val="20"/>
          <w:tblHeader/>
        </w:trPr>
        <w:tc>
          <w:tcPr>
            <w:tcW w:w="2467" w:type="dxa"/>
            <w:shd w:val="clear" w:color="auto" w:fill="auto"/>
            <w:noWrap/>
            <w:tcMar>
              <w:left w:w="57" w:type="dxa"/>
              <w:right w:w="57" w:type="dxa"/>
            </w:tcMar>
            <w:vAlign w:val="center"/>
          </w:tcPr>
          <w:p w14:paraId="63EE767B" w14:textId="149230A3" w:rsidR="00C67A09" w:rsidRPr="00F1168D" w:rsidRDefault="00C67A09"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50 ≤ R &lt; 55</w:t>
            </w:r>
          </w:p>
        </w:tc>
        <w:tc>
          <w:tcPr>
            <w:tcW w:w="1110" w:type="dxa"/>
            <w:tcBorders>
              <w:right w:val="single" w:sz="4" w:space="0" w:color="auto"/>
            </w:tcBorders>
            <w:vAlign w:val="center"/>
          </w:tcPr>
          <w:p w14:paraId="4E442E9D" w14:textId="065FD4B9" w:rsidR="00C67A09" w:rsidRPr="00F1168D" w:rsidRDefault="00C67A09" w:rsidP="00C67A09">
            <w:pPr>
              <w:spacing w:before="20"/>
              <w:jc w:val="center"/>
              <w:rPr>
                <w:rFonts w:cs="Arial"/>
                <w:sz w:val="18"/>
                <w:szCs w:val="18"/>
              </w:rPr>
            </w:pPr>
            <w:r w:rsidRPr="00F1168D">
              <w:rPr>
                <w:rFonts w:cs="Arial"/>
                <w:sz w:val="18"/>
                <w:szCs w:val="18"/>
              </w:rPr>
              <w:t>-</w:t>
            </w:r>
          </w:p>
        </w:tc>
        <w:tc>
          <w:tcPr>
            <w:tcW w:w="1111" w:type="dxa"/>
            <w:tcBorders>
              <w:left w:val="single" w:sz="4" w:space="0" w:color="auto"/>
            </w:tcBorders>
            <w:vAlign w:val="center"/>
          </w:tcPr>
          <w:p w14:paraId="28BD2663" w14:textId="68A525D1" w:rsidR="00C67A09" w:rsidRPr="00F1168D" w:rsidRDefault="00C67A09" w:rsidP="00C67A09">
            <w:pPr>
              <w:spacing w:before="20"/>
              <w:jc w:val="center"/>
              <w:rPr>
                <w:rFonts w:cs="Arial"/>
                <w:sz w:val="18"/>
                <w:szCs w:val="18"/>
              </w:rPr>
            </w:pPr>
            <w:r w:rsidRPr="00F1168D">
              <w:rPr>
                <w:rFonts w:cs="Arial"/>
                <w:sz w:val="18"/>
                <w:szCs w:val="18"/>
              </w:rPr>
              <w:t>1.926</w:t>
            </w:r>
          </w:p>
        </w:tc>
        <w:tc>
          <w:tcPr>
            <w:tcW w:w="1110" w:type="dxa"/>
            <w:tcBorders>
              <w:right w:val="single" w:sz="4" w:space="0" w:color="auto"/>
            </w:tcBorders>
            <w:vAlign w:val="center"/>
          </w:tcPr>
          <w:p w14:paraId="611287F2" w14:textId="77777777" w:rsidR="00C67A09" w:rsidRPr="00F1168D" w:rsidRDefault="00C67A09" w:rsidP="00C67A09">
            <w:pPr>
              <w:spacing w:before="20"/>
              <w:jc w:val="center"/>
              <w:rPr>
                <w:rFonts w:cs="Arial"/>
                <w:sz w:val="18"/>
                <w:szCs w:val="18"/>
              </w:rPr>
            </w:pPr>
            <w:r w:rsidRPr="00F1168D">
              <w:rPr>
                <w:rFonts w:cs="Arial"/>
                <w:sz w:val="18"/>
                <w:szCs w:val="18"/>
              </w:rPr>
              <w:t>-</w:t>
            </w:r>
          </w:p>
        </w:tc>
        <w:tc>
          <w:tcPr>
            <w:tcW w:w="1111" w:type="dxa"/>
            <w:tcBorders>
              <w:left w:val="single" w:sz="4" w:space="0" w:color="auto"/>
            </w:tcBorders>
            <w:vAlign w:val="center"/>
          </w:tcPr>
          <w:p w14:paraId="1EF640F5" w14:textId="7C3723AD" w:rsidR="00C67A09" w:rsidRPr="00F1168D" w:rsidRDefault="00C67A09" w:rsidP="00C67A09">
            <w:pPr>
              <w:spacing w:before="20"/>
              <w:jc w:val="center"/>
              <w:rPr>
                <w:rFonts w:cs="Arial"/>
                <w:sz w:val="18"/>
                <w:szCs w:val="18"/>
              </w:rPr>
            </w:pPr>
            <w:r w:rsidRPr="00F1168D">
              <w:rPr>
                <w:rFonts w:cs="Arial"/>
                <w:sz w:val="18"/>
                <w:szCs w:val="18"/>
              </w:rPr>
              <w:t>7.717</w:t>
            </w:r>
          </w:p>
        </w:tc>
        <w:tc>
          <w:tcPr>
            <w:tcW w:w="1110" w:type="dxa"/>
            <w:tcBorders>
              <w:right w:val="single" w:sz="4" w:space="0" w:color="auto"/>
            </w:tcBorders>
            <w:shd w:val="clear" w:color="auto" w:fill="auto"/>
            <w:vAlign w:val="center"/>
          </w:tcPr>
          <w:p w14:paraId="6826BC03" w14:textId="77777777" w:rsidR="00C67A09" w:rsidRPr="00F1168D" w:rsidRDefault="00C67A09" w:rsidP="00C67A09">
            <w:pPr>
              <w:spacing w:before="20"/>
              <w:jc w:val="center"/>
              <w:rPr>
                <w:rFonts w:cs="Arial"/>
                <w:sz w:val="18"/>
                <w:szCs w:val="18"/>
              </w:rPr>
            </w:pPr>
            <w:r w:rsidRPr="00F1168D">
              <w:rPr>
                <w:sz w:val="18"/>
                <w:szCs w:val="18"/>
              </w:rPr>
              <w:t>-</w:t>
            </w:r>
          </w:p>
        </w:tc>
        <w:tc>
          <w:tcPr>
            <w:tcW w:w="1111" w:type="dxa"/>
            <w:tcBorders>
              <w:left w:val="single" w:sz="4" w:space="0" w:color="auto"/>
            </w:tcBorders>
            <w:shd w:val="clear" w:color="auto" w:fill="auto"/>
            <w:vAlign w:val="center"/>
          </w:tcPr>
          <w:p w14:paraId="3107A418" w14:textId="43C26B10" w:rsidR="00C67A09" w:rsidRPr="00F1168D" w:rsidRDefault="00C67A09" w:rsidP="00C67A09">
            <w:pPr>
              <w:spacing w:before="20"/>
              <w:jc w:val="center"/>
              <w:rPr>
                <w:rFonts w:cs="Arial"/>
                <w:sz w:val="18"/>
                <w:szCs w:val="18"/>
              </w:rPr>
            </w:pPr>
            <w:r w:rsidRPr="00F1168D">
              <w:rPr>
                <w:sz w:val="18"/>
                <w:szCs w:val="18"/>
              </w:rPr>
              <w:t>-</w:t>
            </w:r>
          </w:p>
        </w:tc>
      </w:tr>
      <w:tr w:rsidR="00C67A09" w:rsidRPr="00F1168D" w14:paraId="197CF8D2" w14:textId="77777777" w:rsidTr="00F1168D">
        <w:trPr>
          <w:trHeight w:val="20"/>
          <w:tblHeader/>
        </w:trPr>
        <w:tc>
          <w:tcPr>
            <w:tcW w:w="2467" w:type="dxa"/>
            <w:shd w:val="clear" w:color="auto" w:fill="auto"/>
            <w:noWrap/>
            <w:tcMar>
              <w:left w:w="57" w:type="dxa"/>
              <w:right w:w="57" w:type="dxa"/>
            </w:tcMar>
            <w:vAlign w:val="center"/>
          </w:tcPr>
          <w:p w14:paraId="5F40F773" w14:textId="7C14C47A" w:rsidR="00C67A09" w:rsidRPr="00F1168D" w:rsidRDefault="00C67A09"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55 ≤ R &lt; 60</w:t>
            </w:r>
          </w:p>
        </w:tc>
        <w:tc>
          <w:tcPr>
            <w:tcW w:w="1110" w:type="dxa"/>
            <w:tcBorders>
              <w:right w:val="single" w:sz="4" w:space="0" w:color="auto"/>
            </w:tcBorders>
            <w:vAlign w:val="center"/>
          </w:tcPr>
          <w:p w14:paraId="5A61D676" w14:textId="3F5B3A46" w:rsidR="00C67A09" w:rsidRPr="00F1168D" w:rsidRDefault="00C67A09" w:rsidP="00C67A09">
            <w:pPr>
              <w:spacing w:before="20"/>
              <w:jc w:val="center"/>
              <w:rPr>
                <w:rFonts w:cs="Arial"/>
                <w:sz w:val="18"/>
                <w:szCs w:val="18"/>
              </w:rPr>
            </w:pPr>
            <w:r w:rsidRPr="00F1168D">
              <w:rPr>
                <w:rFonts w:cs="Arial"/>
                <w:sz w:val="18"/>
                <w:szCs w:val="18"/>
              </w:rPr>
              <w:t>2.381</w:t>
            </w:r>
          </w:p>
        </w:tc>
        <w:tc>
          <w:tcPr>
            <w:tcW w:w="1111" w:type="dxa"/>
            <w:tcBorders>
              <w:left w:val="single" w:sz="4" w:space="0" w:color="auto"/>
            </w:tcBorders>
            <w:vAlign w:val="center"/>
          </w:tcPr>
          <w:p w14:paraId="766D44FB" w14:textId="4602C3DA" w:rsidR="00C67A09" w:rsidRPr="00F1168D" w:rsidRDefault="00C67A09" w:rsidP="00C67A09">
            <w:pPr>
              <w:spacing w:before="20"/>
              <w:jc w:val="center"/>
              <w:rPr>
                <w:rFonts w:cs="Arial"/>
                <w:sz w:val="18"/>
                <w:szCs w:val="18"/>
              </w:rPr>
            </w:pPr>
            <w:r w:rsidRPr="00F1168D">
              <w:rPr>
                <w:rFonts w:cs="Arial"/>
                <w:sz w:val="18"/>
                <w:szCs w:val="18"/>
              </w:rPr>
              <w:t>1.071</w:t>
            </w:r>
          </w:p>
        </w:tc>
        <w:tc>
          <w:tcPr>
            <w:tcW w:w="1110" w:type="dxa"/>
            <w:tcBorders>
              <w:right w:val="single" w:sz="4" w:space="0" w:color="auto"/>
            </w:tcBorders>
            <w:vAlign w:val="center"/>
          </w:tcPr>
          <w:p w14:paraId="7CE3B057" w14:textId="160FB4AA" w:rsidR="00C67A09" w:rsidRPr="00F1168D" w:rsidRDefault="00C67A09" w:rsidP="00C67A09">
            <w:pPr>
              <w:spacing w:before="20"/>
              <w:jc w:val="center"/>
              <w:rPr>
                <w:rFonts w:cs="Arial"/>
                <w:sz w:val="18"/>
                <w:szCs w:val="18"/>
              </w:rPr>
            </w:pPr>
            <w:r w:rsidRPr="00F1168D">
              <w:rPr>
                <w:rFonts w:cs="Arial"/>
                <w:sz w:val="18"/>
                <w:szCs w:val="18"/>
              </w:rPr>
              <w:t>9.247</w:t>
            </w:r>
          </w:p>
        </w:tc>
        <w:tc>
          <w:tcPr>
            <w:tcW w:w="1111" w:type="dxa"/>
            <w:tcBorders>
              <w:left w:val="single" w:sz="4" w:space="0" w:color="auto"/>
            </w:tcBorders>
            <w:vAlign w:val="center"/>
          </w:tcPr>
          <w:p w14:paraId="45F0EBDF" w14:textId="5C3BB58A" w:rsidR="00C67A09" w:rsidRPr="00F1168D" w:rsidRDefault="00C67A09" w:rsidP="00C67A09">
            <w:pPr>
              <w:spacing w:before="20"/>
              <w:jc w:val="center"/>
              <w:rPr>
                <w:rFonts w:cs="Arial"/>
                <w:sz w:val="18"/>
                <w:szCs w:val="18"/>
              </w:rPr>
            </w:pPr>
            <w:r w:rsidRPr="00F1168D">
              <w:rPr>
                <w:rFonts w:cs="Arial"/>
                <w:sz w:val="18"/>
                <w:szCs w:val="18"/>
              </w:rPr>
              <w:t>3.645</w:t>
            </w:r>
          </w:p>
        </w:tc>
        <w:tc>
          <w:tcPr>
            <w:tcW w:w="1110" w:type="dxa"/>
            <w:tcBorders>
              <w:right w:val="single" w:sz="4" w:space="0" w:color="auto"/>
            </w:tcBorders>
            <w:shd w:val="clear" w:color="auto" w:fill="auto"/>
            <w:vAlign w:val="center"/>
          </w:tcPr>
          <w:p w14:paraId="4695A400" w14:textId="3C2AF53D" w:rsidR="00C67A09" w:rsidRPr="00F1168D" w:rsidRDefault="00C67A09" w:rsidP="00C67A09">
            <w:pPr>
              <w:spacing w:before="20"/>
              <w:jc w:val="center"/>
              <w:rPr>
                <w:rFonts w:cs="Arial"/>
                <w:sz w:val="18"/>
                <w:szCs w:val="18"/>
              </w:rPr>
            </w:pPr>
            <w:r w:rsidRPr="00F1168D">
              <w:rPr>
                <w:rFonts w:cs="Arial"/>
                <w:sz w:val="18"/>
                <w:szCs w:val="18"/>
              </w:rPr>
              <w:t>1.737</w:t>
            </w:r>
          </w:p>
        </w:tc>
        <w:tc>
          <w:tcPr>
            <w:tcW w:w="1111" w:type="dxa"/>
            <w:tcBorders>
              <w:left w:val="single" w:sz="4" w:space="0" w:color="auto"/>
            </w:tcBorders>
            <w:shd w:val="clear" w:color="auto" w:fill="auto"/>
            <w:vAlign w:val="center"/>
          </w:tcPr>
          <w:p w14:paraId="75C1739B" w14:textId="0FF66F34" w:rsidR="00C67A09" w:rsidRPr="00F1168D" w:rsidRDefault="00C67A09" w:rsidP="00C67A09">
            <w:pPr>
              <w:spacing w:before="20"/>
              <w:jc w:val="center"/>
              <w:rPr>
                <w:rFonts w:cs="Arial"/>
                <w:sz w:val="18"/>
                <w:szCs w:val="18"/>
              </w:rPr>
            </w:pPr>
            <w:r w:rsidRPr="00F1168D">
              <w:rPr>
                <w:sz w:val="18"/>
                <w:szCs w:val="18"/>
              </w:rPr>
              <w:t>-</w:t>
            </w:r>
          </w:p>
        </w:tc>
      </w:tr>
      <w:tr w:rsidR="00C67A09" w:rsidRPr="00F1168D" w14:paraId="6B5891B3" w14:textId="77777777" w:rsidTr="00F1168D">
        <w:trPr>
          <w:trHeight w:val="20"/>
          <w:tblHeader/>
        </w:trPr>
        <w:tc>
          <w:tcPr>
            <w:tcW w:w="2467" w:type="dxa"/>
            <w:shd w:val="clear" w:color="auto" w:fill="auto"/>
            <w:noWrap/>
            <w:tcMar>
              <w:left w:w="57" w:type="dxa"/>
              <w:right w:w="57" w:type="dxa"/>
            </w:tcMar>
            <w:vAlign w:val="center"/>
          </w:tcPr>
          <w:p w14:paraId="6A625F56" w14:textId="7C06123C" w:rsidR="00C67A09" w:rsidRPr="00F1168D" w:rsidRDefault="00C67A09"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60 ≤ R &lt; 65</w:t>
            </w:r>
          </w:p>
        </w:tc>
        <w:tc>
          <w:tcPr>
            <w:tcW w:w="1110" w:type="dxa"/>
            <w:tcBorders>
              <w:right w:val="single" w:sz="4" w:space="0" w:color="auto"/>
            </w:tcBorders>
            <w:vAlign w:val="center"/>
          </w:tcPr>
          <w:p w14:paraId="5AF05848" w14:textId="3D859F46" w:rsidR="00C67A09" w:rsidRPr="00F1168D" w:rsidRDefault="00C67A09" w:rsidP="00C67A09">
            <w:pPr>
              <w:spacing w:before="20"/>
              <w:jc w:val="center"/>
              <w:rPr>
                <w:rFonts w:cs="Arial"/>
                <w:sz w:val="18"/>
                <w:szCs w:val="18"/>
              </w:rPr>
            </w:pPr>
            <w:r w:rsidRPr="00F1168D">
              <w:rPr>
                <w:rFonts w:cs="Arial"/>
                <w:sz w:val="18"/>
                <w:szCs w:val="18"/>
              </w:rPr>
              <w:t>1.191</w:t>
            </w:r>
          </w:p>
        </w:tc>
        <w:tc>
          <w:tcPr>
            <w:tcW w:w="1111" w:type="dxa"/>
            <w:tcBorders>
              <w:left w:val="single" w:sz="4" w:space="0" w:color="auto"/>
            </w:tcBorders>
            <w:vAlign w:val="center"/>
          </w:tcPr>
          <w:p w14:paraId="5177AD87" w14:textId="00B144C2" w:rsidR="00C67A09" w:rsidRPr="00F1168D" w:rsidRDefault="00C67A09" w:rsidP="00C67A09">
            <w:pPr>
              <w:spacing w:before="20"/>
              <w:jc w:val="center"/>
              <w:rPr>
                <w:rFonts w:cs="Arial"/>
                <w:sz w:val="18"/>
                <w:szCs w:val="18"/>
              </w:rPr>
            </w:pPr>
            <w:r w:rsidRPr="00F1168D">
              <w:rPr>
                <w:rFonts w:cs="Arial"/>
                <w:sz w:val="18"/>
                <w:szCs w:val="18"/>
              </w:rPr>
              <w:t>749</w:t>
            </w:r>
          </w:p>
        </w:tc>
        <w:tc>
          <w:tcPr>
            <w:tcW w:w="1110" w:type="dxa"/>
            <w:tcBorders>
              <w:right w:val="single" w:sz="4" w:space="0" w:color="auto"/>
            </w:tcBorders>
            <w:vAlign w:val="center"/>
          </w:tcPr>
          <w:p w14:paraId="6A50CF1A" w14:textId="7EB21EAC" w:rsidR="00C67A09" w:rsidRPr="00F1168D" w:rsidRDefault="00C67A09" w:rsidP="00C67A09">
            <w:pPr>
              <w:spacing w:before="20"/>
              <w:jc w:val="center"/>
              <w:rPr>
                <w:rFonts w:cs="Arial"/>
                <w:sz w:val="18"/>
                <w:szCs w:val="18"/>
              </w:rPr>
            </w:pPr>
            <w:r w:rsidRPr="00F1168D">
              <w:rPr>
                <w:rFonts w:cs="Arial"/>
                <w:sz w:val="18"/>
                <w:szCs w:val="18"/>
              </w:rPr>
              <w:t>4.585</w:t>
            </w:r>
          </w:p>
        </w:tc>
        <w:tc>
          <w:tcPr>
            <w:tcW w:w="1111" w:type="dxa"/>
            <w:tcBorders>
              <w:left w:val="single" w:sz="4" w:space="0" w:color="auto"/>
            </w:tcBorders>
            <w:vAlign w:val="center"/>
          </w:tcPr>
          <w:p w14:paraId="3925FF19" w14:textId="150B346A" w:rsidR="00C67A09" w:rsidRPr="00F1168D" w:rsidRDefault="00C67A09" w:rsidP="00C67A09">
            <w:pPr>
              <w:spacing w:before="20"/>
              <w:jc w:val="center"/>
              <w:rPr>
                <w:rFonts w:cs="Arial"/>
                <w:sz w:val="18"/>
                <w:szCs w:val="18"/>
              </w:rPr>
            </w:pPr>
            <w:r w:rsidRPr="00F1168D">
              <w:rPr>
                <w:rFonts w:cs="Arial"/>
                <w:sz w:val="18"/>
                <w:szCs w:val="18"/>
              </w:rPr>
              <w:t>2.966</w:t>
            </w:r>
          </w:p>
        </w:tc>
        <w:tc>
          <w:tcPr>
            <w:tcW w:w="1110" w:type="dxa"/>
            <w:tcBorders>
              <w:right w:val="single" w:sz="4" w:space="0" w:color="auto"/>
            </w:tcBorders>
            <w:shd w:val="clear" w:color="auto" w:fill="auto"/>
            <w:vAlign w:val="center"/>
          </w:tcPr>
          <w:p w14:paraId="01B83615" w14:textId="739908D8" w:rsidR="00C67A09" w:rsidRPr="00F1168D" w:rsidRDefault="00C67A09" w:rsidP="00C67A09">
            <w:pPr>
              <w:spacing w:before="20"/>
              <w:jc w:val="center"/>
              <w:rPr>
                <w:rFonts w:cs="Arial"/>
                <w:sz w:val="18"/>
                <w:szCs w:val="18"/>
              </w:rPr>
            </w:pPr>
            <w:r w:rsidRPr="00F1168D">
              <w:rPr>
                <w:rFonts w:cs="Arial"/>
                <w:sz w:val="18"/>
                <w:szCs w:val="18"/>
              </w:rPr>
              <w:t>1.531</w:t>
            </w:r>
          </w:p>
        </w:tc>
        <w:tc>
          <w:tcPr>
            <w:tcW w:w="1111" w:type="dxa"/>
            <w:tcBorders>
              <w:left w:val="single" w:sz="4" w:space="0" w:color="auto"/>
            </w:tcBorders>
            <w:shd w:val="clear" w:color="auto" w:fill="auto"/>
            <w:vAlign w:val="center"/>
          </w:tcPr>
          <w:p w14:paraId="12FF687F" w14:textId="197A1861" w:rsidR="00C67A09" w:rsidRPr="00F1168D" w:rsidRDefault="00C67A09" w:rsidP="00C67A09">
            <w:pPr>
              <w:spacing w:before="20"/>
              <w:jc w:val="center"/>
              <w:rPr>
                <w:rFonts w:cs="Arial"/>
                <w:sz w:val="18"/>
                <w:szCs w:val="18"/>
              </w:rPr>
            </w:pPr>
            <w:r w:rsidRPr="00F1168D">
              <w:rPr>
                <w:sz w:val="18"/>
                <w:szCs w:val="18"/>
              </w:rPr>
              <w:t>-</w:t>
            </w:r>
          </w:p>
        </w:tc>
      </w:tr>
      <w:tr w:rsidR="00C67A09" w:rsidRPr="00F1168D" w14:paraId="2BC2A602" w14:textId="77777777" w:rsidTr="00F1168D">
        <w:trPr>
          <w:trHeight w:val="20"/>
          <w:tblHeader/>
        </w:trPr>
        <w:tc>
          <w:tcPr>
            <w:tcW w:w="2467" w:type="dxa"/>
            <w:shd w:val="clear" w:color="auto" w:fill="auto"/>
            <w:noWrap/>
            <w:tcMar>
              <w:left w:w="57" w:type="dxa"/>
              <w:right w:w="57" w:type="dxa"/>
            </w:tcMar>
            <w:vAlign w:val="center"/>
          </w:tcPr>
          <w:p w14:paraId="3FDA6E66" w14:textId="465A83AB" w:rsidR="00C67A09" w:rsidRPr="00F1168D" w:rsidRDefault="00C67A09"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65 ≤ R &lt; 70</w:t>
            </w:r>
          </w:p>
        </w:tc>
        <w:tc>
          <w:tcPr>
            <w:tcW w:w="1110" w:type="dxa"/>
            <w:tcBorders>
              <w:right w:val="single" w:sz="4" w:space="0" w:color="auto"/>
            </w:tcBorders>
            <w:vAlign w:val="center"/>
          </w:tcPr>
          <w:p w14:paraId="39CA07F6" w14:textId="516BE96B" w:rsidR="00C67A09" w:rsidRPr="00F1168D" w:rsidRDefault="00C67A09" w:rsidP="00C67A09">
            <w:pPr>
              <w:spacing w:before="20"/>
              <w:jc w:val="center"/>
              <w:rPr>
                <w:rFonts w:cs="Arial"/>
                <w:sz w:val="18"/>
                <w:szCs w:val="18"/>
              </w:rPr>
            </w:pPr>
            <w:r w:rsidRPr="00F1168D">
              <w:rPr>
                <w:rFonts w:cs="Arial"/>
                <w:sz w:val="18"/>
                <w:szCs w:val="18"/>
              </w:rPr>
              <w:t>832</w:t>
            </w:r>
          </w:p>
        </w:tc>
        <w:tc>
          <w:tcPr>
            <w:tcW w:w="1111" w:type="dxa"/>
            <w:tcBorders>
              <w:left w:val="single" w:sz="4" w:space="0" w:color="auto"/>
            </w:tcBorders>
            <w:vAlign w:val="center"/>
          </w:tcPr>
          <w:p w14:paraId="16A03818" w14:textId="2FD29D2A" w:rsidR="00C67A09" w:rsidRPr="00F1168D" w:rsidRDefault="00C67A09" w:rsidP="00C67A09">
            <w:pPr>
              <w:spacing w:before="20"/>
              <w:jc w:val="center"/>
              <w:rPr>
                <w:rFonts w:cs="Arial"/>
                <w:sz w:val="18"/>
                <w:szCs w:val="18"/>
              </w:rPr>
            </w:pPr>
            <w:r w:rsidRPr="00F1168D">
              <w:rPr>
                <w:rFonts w:cs="Arial"/>
                <w:sz w:val="18"/>
                <w:szCs w:val="18"/>
              </w:rPr>
              <w:t>497</w:t>
            </w:r>
          </w:p>
        </w:tc>
        <w:tc>
          <w:tcPr>
            <w:tcW w:w="1110" w:type="dxa"/>
            <w:tcBorders>
              <w:right w:val="single" w:sz="4" w:space="0" w:color="auto"/>
            </w:tcBorders>
            <w:vAlign w:val="center"/>
          </w:tcPr>
          <w:p w14:paraId="4B78A343" w14:textId="487B3A62" w:rsidR="00C67A09" w:rsidRPr="00F1168D" w:rsidRDefault="00C67A09" w:rsidP="00C67A09">
            <w:pPr>
              <w:spacing w:before="20"/>
              <w:jc w:val="center"/>
              <w:rPr>
                <w:rFonts w:cs="Arial"/>
                <w:sz w:val="18"/>
                <w:szCs w:val="18"/>
              </w:rPr>
            </w:pPr>
            <w:r w:rsidRPr="00F1168D">
              <w:rPr>
                <w:rFonts w:cs="Arial"/>
                <w:sz w:val="18"/>
                <w:szCs w:val="18"/>
              </w:rPr>
              <w:t>3.214</w:t>
            </w:r>
          </w:p>
        </w:tc>
        <w:tc>
          <w:tcPr>
            <w:tcW w:w="1111" w:type="dxa"/>
            <w:tcBorders>
              <w:left w:val="single" w:sz="4" w:space="0" w:color="auto"/>
            </w:tcBorders>
            <w:vAlign w:val="center"/>
          </w:tcPr>
          <w:p w14:paraId="6E1C1C27" w14:textId="356B542D" w:rsidR="00C67A09" w:rsidRPr="00F1168D" w:rsidRDefault="00C67A09" w:rsidP="00C67A09">
            <w:pPr>
              <w:spacing w:before="20"/>
              <w:jc w:val="center"/>
              <w:rPr>
                <w:rFonts w:cs="Arial"/>
                <w:sz w:val="18"/>
                <w:szCs w:val="18"/>
              </w:rPr>
            </w:pPr>
            <w:r w:rsidRPr="00F1168D">
              <w:rPr>
                <w:rFonts w:cs="Arial"/>
                <w:sz w:val="18"/>
                <w:szCs w:val="18"/>
              </w:rPr>
              <w:t>2.166</w:t>
            </w:r>
          </w:p>
        </w:tc>
        <w:tc>
          <w:tcPr>
            <w:tcW w:w="1110" w:type="dxa"/>
            <w:tcBorders>
              <w:right w:val="single" w:sz="4" w:space="0" w:color="auto"/>
            </w:tcBorders>
            <w:shd w:val="clear" w:color="auto" w:fill="auto"/>
            <w:vAlign w:val="center"/>
          </w:tcPr>
          <w:p w14:paraId="4770E3B4" w14:textId="6B2F570B" w:rsidR="00C67A09" w:rsidRPr="00F1168D" w:rsidRDefault="00C67A09" w:rsidP="00C67A09">
            <w:pPr>
              <w:spacing w:before="20"/>
              <w:jc w:val="center"/>
              <w:rPr>
                <w:rFonts w:cs="Arial"/>
                <w:sz w:val="18"/>
                <w:szCs w:val="18"/>
              </w:rPr>
            </w:pPr>
            <w:r w:rsidRPr="00F1168D">
              <w:rPr>
                <w:rFonts w:cs="Arial"/>
                <w:sz w:val="18"/>
                <w:szCs w:val="18"/>
              </w:rPr>
              <w:t>1.988</w:t>
            </w:r>
          </w:p>
        </w:tc>
        <w:tc>
          <w:tcPr>
            <w:tcW w:w="1111" w:type="dxa"/>
            <w:tcBorders>
              <w:left w:val="single" w:sz="4" w:space="0" w:color="auto"/>
            </w:tcBorders>
            <w:shd w:val="clear" w:color="auto" w:fill="auto"/>
            <w:vAlign w:val="center"/>
          </w:tcPr>
          <w:p w14:paraId="50DC3AA5" w14:textId="0E574E10" w:rsidR="00C67A09" w:rsidRPr="00F1168D" w:rsidRDefault="00C67A09" w:rsidP="00C67A09">
            <w:pPr>
              <w:spacing w:before="20"/>
              <w:jc w:val="center"/>
              <w:rPr>
                <w:rFonts w:cs="Arial"/>
                <w:sz w:val="18"/>
                <w:szCs w:val="18"/>
              </w:rPr>
            </w:pPr>
            <w:r w:rsidRPr="00F1168D">
              <w:rPr>
                <w:sz w:val="18"/>
                <w:szCs w:val="18"/>
              </w:rPr>
              <w:t>-</w:t>
            </w:r>
          </w:p>
        </w:tc>
      </w:tr>
      <w:tr w:rsidR="00C67A09" w:rsidRPr="00F1168D" w14:paraId="6F302CE2" w14:textId="77777777" w:rsidTr="00F1168D">
        <w:trPr>
          <w:trHeight w:val="20"/>
          <w:tblHeader/>
        </w:trPr>
        <w:tc>
          <w:tcPr>
            <w:tcW w:w="2467" w:type="dxa"/>
            <w:shd w:val="clear" w:color="auto" w:fill="auto"/>
            <w:noWrap/>
            <w:tcMar>
              <w:left w:w="57" w:type="dxa"/>
              <w:right w:w="57" w:type="dxa"/>
            </w:tcMar>
            <w:vAlign w:val="center"/>
          </w:tcPr>
          <w:p w14:paraId="65675AF0" w14:textId="3F392543" w:rsidR="00C67A09" w:rsidRPr="00F1168D" w:rsidRDefault="00C67A09"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70 ≤ R &lt; 75</w:t>
            </w:r>
          </w:p>
        </w:tc>
        <w:tc>
          <w:tcPr>
            <w:tcW w:w="1110" w:type="dxa"/>
            <w:tcBorders>
              <w:right w:val="single" w:sz="4" w:space="0" w:color="auto"/>
            </w:tcBorders>
            <w:vAlign w:val="center"/>
          </w:tcPr>
          <w:p w14:paraId="49189C94" w14:textId="7647C10F" w:rsidR="00C67A09" w:rsidRPr="00F1168D" w:rsidRDefault="00C67A09" w:rsidP="00C67A09">
            <w:pPr>
              <w:spacing w:before="20"/>
              <w:jc w:val="center"/>
              <w:rPr>
                <w:rFonts w:cs="Arial"/>
                <w:sz w:val="18"/>
                <w:szCs w:val="18"/>
              </w:rPr>
            </w:pPr>
            <w:r w:rsidRPr="00F1168D">
              <w:rPr>
                <w:rFonts w:cs="Arial"/>
                <w:sz w:val="18"/>
                <w:szCs w:val="18"/>
              </w:rPr>
              <w:t>550</w:t>
            </w:r>
          </w:p>
        </w:tc>
        <w:tc>
          <w:tcPr>
            <w:tcW w:w="1111" w:type="dxa"/>
            <w:tcBorders>
              <w:left w:val="single" w:sz="4" w:space="0" w:color="auto"/>
            </w:tcBorders>
            <w:vAlign w:val="center"/>
          </w:tcPr>
          <w:p w14:paraId="503BA91D" w14:textId="0B5E7317" w:rsidR="00C67A09" w:rsidRPr="00F1168D" w:rsidRDefault="00C67A09" w:rsidP="00C67A09">
            <w:pPr>
              <w:spacing w:before="20"/>
              <w:jc w:val="center"/>
              <w:rPr>
                <w:rFonts w:cs="Arial"/>
                <w:sz w:val="18"/>
                <w:szCs w:val="18"/>
              </w:rPr>
            </w:pPr>
            <w:r w:rsidRPr="00F1168D">
              <w:rPr>
                <w:rFonts w:cs="Arial"/>
                <w:sz w:val="18"/>
                <w:szCs w:val="18"/>
              </w:rPr>
              <w:t>224</w:t>
            </w:r>
          </w:p>
        </w:tc>
        <w:tc>
          <w:tcPr>
            <w:tcW w:w="1110" w:type="dxa"/>
            <w:tcBorders>
              <w:right w:val="single" w:sz="4" w:space="0" w:color="auto"/>
            </w:tcBorders>
            <w:vAlign w:val="center"/>
          </w:tcPr>
          <w:p w14:paraId="0AADF93E" w14:textId="34A947FF" w:rsidR="00C67A09" w:rsidRPr="00F1168D" w:rsidRDefault="00C67A09" w:rsidP="00C67A09">
            <w:pPr>
              <w:spacing w:before="20"/>
              <w:jc w:val="center"/>
              <w:rPr>
                <w:rFonts w:cs="Arial"/>
                <w:sz w:val="18"/>
                <w:szCs w:val="18"/>
              </w:rPr>
            </w:pPr>
            <w:r w:rsidRPr="00F1168D">
              <w:rPr>
                <w:rFonts w:cs="Arial"/>
                <w:sz w:val="18"/>
                <w:szCs w:val="18"/>
              </w:rPr>
              <w:t>2.375</w:t>
            </w:r>
          </w:p>
        </w:tc>
        <w:tc>
          <w:tcPr>
            <w:tcW w:w="1111" w:type="dxa"/>
            <w:tcBorders>
              <w:left w:val="single" w:sz="4" w:space="0" w:color="auto"/>
            </w:tcBorders>
            <w:vAlign w:val="center"/>
          </w:tcPr>
          <w:p w14:paraId="4F3F8595" w14:textId="5CD8638F" w:rsidR="00C67A09" w:rsidRPr="00F1168D" w:rsidRDefault="00C67A09" w:rsidP="00C67A09">
            <w:pPr>
              <w:spacing w:before="20"/>
              <w:jc w:val="center"/>
              <w:rPr>
                <w:rFonts w:cs="Arial"/>
                <w:sz w:val="18"/>
                <w:szCs w:val="18"/>
              </w:rPr>
            </w:pPr>
            <w:r w:rsidRPr="00F1168D">
              <w:rPr>
                <w:rFonts w:cs="Arial"/>
                <w:sz w:val="18"/>
                <w:szCs w:val="18"/>
              </w:rPr>
              <w:t>942</w:t>
            </w:r>
          </w:p>
        </w:tc>
        <w:tc>
          <w:tcPr>
            <w:tcW w:w="1110" w:type="dxa"/>
            <w:tcBorders>
              <w:right w:val="single" w:sz="4" w:space="0" w:color="auto"/>
            </w:tcBorders>
            <w:shd w:val="clear" w:color="auto" w:fill="auto"/>
            <w:vAlign w:val="center"/>
          </w:tcPr>
          <w:p w14:paraId="52F47899" w14:textId="1B77AC7E" w:rsidR="00C67A09" w:rsidRPr="00F1168D" w:rsidRDefault="00C67A09" w:rsidP="00C67A09">
            <w:pPr>
              <w:spacing w:before="20"/>
              <w:jc w:val="center"/>
              <w:rPr>
                <w:rFonts w:cs="Arial"/>
                <w:sz w:val="18"/>
                <w:szCs w:val="18"/>
              </w:rPr>
            </w:pPr>
            <w:r w:rsidRPr="00F1168D">
              <w:rPr>
                <w:rFonts w:cs="Arial"/>
                <w:sz w:val="18"/>
                <w:szCs w:val="18"/>
              </w:rPr>
              <w:t>1.695</w:t>
            </w:r>
          </w:p>
        </w:tc>
        <w:tc>
          <w:tcPr>
            <w:tcW w:w="1111" w:type="dxa"/>
            <w:tcBorders>
              <w:left w:val="single" w:sz="4" w:space="0" w:color="auto"/>
            </w:tcBorders>
            <w:shd w:val="clear" w:color="auto" w:fill="auto"/>
            <w:vAlign w:val="center"/>
          </w:tcPr>
          <w:p w14:paraId="07C36CC3" w14:textId="15B7976E" w:rsidR="00C67A09" w:rsidRPr="00F1168D" w:rsidRDefault="00C67A09" w:rsidP="00C67A09">
            <w:pPr>
              <w:spacing w:before="20"/>
              <w:jc w:val="center"/>
              <w:rPr>
                <w:rFonts w:cs="Arial"/>
                <w:sz w:val="18"/>
                <w:szCs w:val="18"/>
              </w:rPr>
            </w:pPr>
            <w:r w:rsidRPr="00F1168D">
              <w:rPr>
                <w:sz w:val="18"/>
                <w:szCs w:val="18"/>
              </w:rPr>
              <w:t>-</w:t>
            </w:r>
          </w:p>
        </w:tc>
      </w:tr>
      <w:tr w:rsidR="00C67A09" w:rsidRPr="00F1168D" w14:paraId="3E795149" w14:textId="77777777" w:rsidTr="00F1168D">
        <w:trPr>
          <w:trHeight w:val="20"/>
          <w:tblHeader/>
        </w:trPr>
        <w:tc>
          <w:tcPr>
            <w:tcW w:w="2467" w:type="dxa"/>
            <w:shd w:val="clear" w:color="auto" w:fill="auto"/>
            <w:noWrap/>
            <w:tcMar>
              <w:left w:w="57" w:type="dxa"/>
              <w:right w:w="57" w:type="dxa"/>
            </w:tcMar>
            <w:vAlign w:val="center"/>
          </w:tcPr>
          <w:p w14:paraId="2636D536" w14:textId="336A7281" w:rsidR="00C67A09" w:rsidRPr="00F1168D" w:rsidRDefault="00C67A09" w:rsidP="00C67A09">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75 ≤ R</w:t>
            </w:r>
          </w:p>
        </w:tc>
        <w:tc>
          <w:tcPr>
            <w:tcW w:w="1110" w:type="dxa"/>
            <w:tcBorders>
              <w:right w:val="single" w:sz="4" w:space="0" w:color="auto"/>
            </w:tcBorders>
            <w:vAlign w:val="center"/>
          </w:tcPr>
          <w:p w14:paraId="209E3CE1" w14:textId="494CE7EC" w:rsidR="00C67A09" w:rsidRPr="00F1168D" w:rsidRDefault="00C67A09" w:rsidP="00C67A09">
            <w:pPr>
              <w:spacing w:before="20"/>
              <w:jc w:val="center"/>
              <w:rPr>
                <w:rFonts w:cs="Arial"/>
                <w:sz w:val="18"/>
                <w:szCs w:val="18"/>
              </w:rPr>
            </w:pPr>
            <w:r w:rsidRPr="00F1168D">
              <w:rPr>
                <w:rFonts w:cs="Arial"/>
                <w:sz w:val="18"/>
                <w:szCs w:val="18"/>
              </w:rPr>
              <w:t>350</w:t>
            </w:r>
          </w:p>
        </w:tc>
        <w:tc>
          <w:tcPr>
            <w:tcW w:w="1111" w:type="dxa"/>
            <w:tcBorders>
              <w:left w:val="single" w:sz="4" w:space="0" w:color="auto"/>
            </w:tcBorders>
            <w:vAlign w:val="center"/>
          </w:tcPr>
          <w:p w14:paraId="7192496B" w14:textId="52B43C71" w:rsidR="00C67A09" w:rsidRPr="00F1168D" w:rsidRDefault="00C67A09" w:rsidP="00C67A09">
            <w:pPr>
              <w:spacing w:before="20"/>
              <w:jc w:val="center"/>
              <w:rPr>
                <w:rFonts w:cs="Arial"/>
                <w:sz w:val="18"/>
                <w:szCs w:val="18"/>
              </w:rPr>
            </w:pPr>
            <w:r w:rsidRPr="00F1168D">
              <w:rPr>
                <w:rFonts w:cs="Arial"/>
                <w:sz w:val="18"/>
                <w:szCs w:val="18"/>
              </w:rPr>
              <w:t>35</w:t>
            </w:r>
          </w:p>
        </w:tc>
        <w:tc>
          <w:tcPr>
            <w:tcW w:w="1110" w:type="dxa"/>
            <w:tcBorders>
              <w:right w:val="single" w:sz="4" w:space="0" w:color="auto"/>
            </w:tcBorders>
            <w:vAlign w:val="center"/>
          </w:tcPr>
          <w:p w14:paraId="00F348D2" w14:textId="13E2FD81" w:rsidR="00C67A09" w:rsidRPr="00F1168D" w:rsidRDefault="00C67A09" w:rsidP="00C67A09">
            <w:pPr>
              <w:spacing w:before="20"/>
              <w:jc w:val="center"/>
              <w:rPr>
                <w:rFonts w:cs="Arial"/>
                <w:sz w:val="18"/>
                <w:szCs w:val="18"/>
              </w:rPr>
            </w:pPr>
            <w:r w:rsidRPr="00F1168D">
              <w:rPr>
                <w:rFonts w:cs="Arial"/>
                <w:sz w:val="18"/>
                <w:szCs w:val="18"/>
              </w:rPr>
              <w:t>1.370</w:t>
            </w:r>
          </w:p>
        </w:tc>
        <w:tc>
          <w:tcPr>
            <w:tcW w:w="1111" w:type="dxa"/>
            <w:tcBorders>
              <w:left w:val="single" w:sz="4" w:space="0" w:color="auto"/>
            </w:tcBorders>
            <w:vAlign w:val="center"/>
          </w:tcPr>
          <w:p w14:paraId="103D5C29" w14:textId="2AAC76C3" w:rsidR="00C67A09" w:rsidRPr="00F1168D" w:rsidRDefault="00C67A09" w:rsidP="00C67A09">
            <w:pPr>
              <w:spacing w:before="20"/>
              <w:jc w:val="center"/>
              <w:rPr>
                <w:rFonts w:cs="Arial"/>
                <w:sz w:val="18"/>
                <w:szCs w:val="18"/>
              </w:rPr>
            </w:pPr>
            <w:r w:rsidRPr="00F1168D">
              <w:rPr>
                <w:rFonts w:cs="Arial"/>
                <w:sz w:val="18"/>
                <w:szCs w:val="18"/>
              </w:rPr>
              <w:t>131</w:t>
            </w:r>
          </w:p>
        </w:tc>
        <w:tc>
          <w:tcPr>
            <w:tcW w:w="1110" w:type="dxa"/>
            <w:tcBorders>
              <w:right w:val="single" w:sz="4" w:space="0" w:color="auto"/>
            </w:tcBorders>
            <w:shd w:val="clear" w:color="auto" w:fill="auto"/>
            <w:vAlign w:val="center"/>
          </w:tcPr>
          <w:p w14:paraId="1D054965" w14:textId="67EF8FC5" w:rsidR="00C67A09" w:rsidRPr="00F1168D" w:rsidRDefault="00C67A09" w:rsidP="00C67A09">
            <w:pPr>
              <w:spacing w:before="20"/>
              <w:jc w:val="center"/>
              <w:rPr>
                <w:rFonts w:cs="Arial"/>
                <w:sz w:val="18"/>
                <w:szCs w:val="18"/>
              </w:rPr>
            </w:pPr>
            <w:r w:rsidRPr="00F1168D">
              <w:rPr>
                <w:rFonts w:cs="Arial"/>
                <w:sz w:val="18"/>
                <w:szCs w:val="18"/>
              </w:rPr>
              <w:t>1.279</w:t>
            </w:r>
          </w:p>
        </w:tc>
        <w:tc>
          <w:tcPr>
            <w:tcW w:w="1111" w:type="dxa"/>
            <w:tcBorders>
              <w:left w:val="single" w:sz="4" w:space="0" w:color="auto"/>
            </w:tcBorders>
            <w:shd w:val="clear" w:color="auto" w:fill="auto"/>
            <w:vAlign w:val="center"/>
          </w:tcPr>
          <w:p w14:paraId="6EDD6505" w14:textId="0CDA7295" w:rsidR="00C67A09" w:rsidRPr="00F1168D" w:rsidRDefault="00C67A09" w:rsidP="00C67A09">
            <w:pPr>
              <w:spacing w:before="20"/>
              <w:jc w:val="center"/>
              <w:rPr>
                <w:rFonts w:cs="Arial"/>
                <w:sz w:val="18"/>
                <w:szCs w:val="18"/>
              </w:rPr>
            </w:pPr>
            <w:r w:rsidRPr="00F1168D">
              <w:rPr>
                <w:sz w:val="18"/>
                <w:szCs w:val="18"/>
              </w:rPr>
              <w:t>-</w:t>
            </w:r>
          </w:p>
        </w:tc>
      </w:tr>
    </w:tbl>
    <w:p w14:paraId="1CEE4F3D" w14:textId="4574886E" w:rsidR="00060FBC" w:rsidRDefault="00D81319" w:rsidP="003570E1">
      <w:pPr>
        <w:spacing w:before="120"/>
        <w:rPr>
          <w:rFonts w:cs="Arial"/>
          <w:i/>
          <w:szCs w:val="20"/>
        </w:rPr>
      </w:pPr>
      <w:r w:rsidRPr="00D81319">
        <w:rPr>
          <w:rFonts w:cs="Arial"/>
          <w:i/>
          <w:szCs w:val="20"/>
        </w:rPr>
        <w:t>*Opomba: ocena zajema območje izven mesta Ljubljana in Maribor</w:t>
      </w:r>
    </w:p>
    <w:p w14:paraId="22A2BB68" w14:textId="77777777" w:rsidR="00D81319" w:rsidRPr="00D81319" w:rsidRDefault="00D81319" w:rsidP="003570E1">
      <w:pPr>
        <w:spacing w:before="120"/>
        <w:rPr>
          <w:rFonts w:cs="Arial"/>
          <w:i/>
          <w:szCs w:val="20"/>
        </w:rPr>
      </w:pPr>
    </w:p>
    <w:p w14:paraId="62ECA383" w14:textId="3E9A3479" w:rsidR="00D329BC" w:rsidRPr="004D24E0" w:rsidRDefault="00D329BC" w:rsidP="003570E1">
      <w:pPr>
        <w:spacing w:before="120"/>
      </w:pPr>
      <w:r w:rsidRPr="004D24E0">
        <w:t xml:space="preserve">V območju do 1.500 m ob obravnavanih pomembnih železniških progah (tj. z več kot 30.000 prevozi vlakov letno) živi približno 410.000 prebivalcev. V nočnem času jih je med njimi skoraj 5 % obremenjenih s </w:t>
      </w:r>
      <w:r w:rsidR="00CD7649">
        <w:t>hrupom</w:t>
      </w:r>
      <w:r w:rsidRPr="004D24E0">
        <w:t xml:space="preserve"> železniškeg</w:t>
      </w:r>
      <w:r w:rsidR="00CD7649">
        <w:t xml:space="preserve">a prometa nad </w:t>
      </w:r>
      <w:r w:rsidRPr="004D24E0">
        <w:t>vrednost</w:t>
      </w:r>
      <w:r w:rsidR="00CD7649">
        <w:t>jo</w:t>
      </w:r>
      <w:r w:rsidRPr="004D24E0">
        <w:t xml:space="preserve"> 55 dB(A). V primerjavi z nočnim časom je v celodnevnem obdobju </w:t>
      </w:r>
      <w:r w:rsidR="00CD7649">
        <w:t>hrupu</w:t>
      </w:r>
      <w:r w:rsidRPr="004D24E0">
        <w:t xml:space="preserve"> zaradi prometa po železnici </w:t>
      </w:r>
      <w:r w:rsidR="00CD7649">
        <w:t>nad mejno vrednostjo 65 dB(A)</w:t>
      </w:r>
      <w:r w:rsidRPr="004D24E0">
        <w:t xml:space="preserve"> </w:t>
      </w:r>
      <w:r w:rsidR="00CD7649">
        <w:t>izpostavljenih</w:t>
      </w:r>
      <w:r w:rsidRPr="004D24E0">
        <w:t xml:space="preserve"> nekoliko več kot 3 % prebivalcev, ki živijo v 1.500 m pasu ob progi.</w:t>
      </w:r>
    </w:p>
    <w:p w14:paraId="356D38A3" w14:textId="48CF3E88" w:rsidR="00EB6565" w:rsidRDefault="00EB6565" w:rsidP="003570E1">
      <w:pPr>
        <w:spacing w:before="120"/>
      </w:pPr>
      <w:r>
        <w:t>Obremenitev stavb in prebivalcev</w:t>
      </w:r>
      <w:r w:rsidR="0090079C">
        <w:t>, v celodnevnem in nočnem času</w:t>
      </w:r>
      <w:r>
        <w:t xml:space="preserve"> ločeno po obr</w:t>
      </w:r>
      <w:r w:rsidR="00025A8C">
        <w:t xml:space="preserve">avnavanih progah </w:t>
      </w:r>
      <w:r w:rsidR="00C557F7">
        <w:t>prikazuje</w:t>
      </w:r>
      <w:r w:rsidR="00025A8C">
        <w:t xml:space="preserve"> </w:t>
      </w:r>
      <w:r w:rsidR="00025A8C">
        <w:fldChar w:fldCharType="begin"/>
      </w:r>
      <w:r w:rsidR="00025A8C">
        <w:instrText xml:space="preserve"> REF  _Ref497726633 \* Lower \h  \* MERGEFORMAT </w:instrText>
      </w:r>
      <w:r w:rsidR="00025A8C">
        <w:fldChar w:fldCharType="separate"/>
      </w:r>
      <w:r w:rsidR="006F50D5">
        <w:t xml:space="preserve">tabela </w:t>
      </w:r>
      <w:r w:rsidR="006F50D5">
        <w:rPr>
          <w:noProof/>
        </w:rPr>
        <w:t>6</w:t>
      </w:r>
      <w:r w:rsidR="00025A8C">
        <w:fldChar w:fldCharType="end"/>
      </w:r>
      <w:r w:rsidR="00025A8C">
        <w:t xml:space="preserve"> </w:t>
      </w:r>
      <w:r w:rsidR="0090079C">
        <w:t xml:space="preserve">in </w:t>
      </w:r>
      <w:r w:rsidR="00025A8C">
        <w:fldChar w:fldCharType="begin"/>
      </w:r>
      <w:r w:rsidR="00025A8C">
        <w:instrText xml:space="preserve"> REF  _Ref497726639 \* Lower \h  \* MERGEFORMAT </w:instrText>
      </w:r>
      <w:r w:rsidR="00025A8C">
        <w:fldChar w:fldCharType="separate"/>
      </w:r>
      <w:r w:rsidR="006F50D5">
        <w:t xml:space="preserve">tabela </w:t>
      </w:r>
      <w:r w:rsidR="006F50D5">
        <w:rPr>
          <w:noProof/>
        </w:rPr>
        <w:t>7</w:t>
      </w:r>
      <w:r w:rsidR="00025A8C">
        <w:fldChar w:fldCharType="end"/>
      </w:r>
      <w:r w:rsidR="00025A8C">
        <w:t>.</w:t>
      </w:r>
    </w:p>
    <w:p w14:paraId="54801D93" w14:textId="7DA91756" w:rsidR="00475FCB" w:rsidRDefault="00475FCB" w:rsidP="00D329BC"/>
    <w:p w14:paraId="5AF12ABD" w14:textId="249DA3DC" w:rsidR="003570E1" w:rsidRDefault="003570E1" w:rsidP="00D329BC"/>
    <w:p w14:paraId="4EA3F8BA" w14:textId="22D2EA3B" w:rsidR="003570E1" w:rsidRDefault="003570E1" w:rsidP="00D329BC"/>
    <w:p w14:paraId="10708CC3" w14:textId="666C9C20" w:rsidR="003570E1" w:rsidRDefault="003570E1" w:rsidP="00D329BC"/>
    <w:p w14:paraId="6FAE6278" w14:textId="21A3F0A9" w:rsidR="003570E1" w:rsidRDefault="003570E1" w:rsidP="00D329BC"/>
    <w:p w14:paraId="29544DE0" w14:textId="77777777" w:rsidR="003570E1" w:rsidRPr="004D24E0" w:rsidRDefault="003570E1" w:rsidP="00D329BC"/>
    <w:p w14:paraId="53FA364B" w14:textId="73C9AADD" w:rsidR="00000C41" w:rsidRPr="004D24E0" w:rsidRDefault="00000C41" w:rsidP="005643AF">
      <w:pPr>
        <w:pStyle w:val="Napis"/>
      </w:pPr>
      <w:bookmarkStart w:id="99" w:name="_Ref497726633"/>
      <w:bookmarkStart w:id="100" w:name="_Toc498604866"/>
      <w:r>
        <w:lastRenderedPageBreak/>
        <w:t xml:space="preserve">Tabela </w:t>
      </w:r>
      <w:fldSimple w:instr=" SEQ Tabela \* ARABIC ">
        <w:r w:rsidR="006F50D5">
          <w:rPr>
            <w:noProof/>
          </w:rPr>
          <w:t>6</w:t>
        </w:r>
      </w:fldSimple>
      <w:bookmarkEnd w:id="99"/>
      <w:r>
        <w:t xml:space="preserve">: </w:t>
      </w:r>
      <w:r w:rsidRPr="004D24E0">
        <w:t xml:space="preserve">Število </w:t>
      </w:r>
      <w:r w:rsidR="007A08D0">
        <w:t>stanovanjskih stavb</w:t>
      </w:r>
      <w:r w:rsidRPr="004D24E0">
        <w:t xml:space="preserve"> in </w:t>
      </w:r>
      <w:r w:rsidR="00E0561F">
        <w:t>število</w:t>
      </w:r>
      <w:r w:rsidRPr="004D24E0">
        <w:t xml:space="preserve"> prebivalcev v razredih obremenitve s hrupom </w:t>
      </w:r>
      <w:r w:rsidR="00E0561F">
        <w:t xml:space="preserve">zaradi </w:t>
      </w:r>
      <w:r w:rsidR="003E7AC8">
        <w:t xml:space="preserve">železniškega </w:t>
      </w:r>
      <w:r w:rsidR="00E0561F">
        <w:t>prometa</w:t>
      </w:r>
      <w:r w:rsidR="003E7AC8">
        <w:t xml:space="preserve"> - ocena</w:t>
      </w:r>
      <w:r w:rsidR="00E0561F">
        <w:t xml:space="preserve"> </w:t>
      </w:r>
      <w:r w:rsidRPr="004D24E0">
        <w:t xml:space="preserve">po odsekih </w:t>
      </w:r>
      <w:r w:rsidR="003E7AC8">
        <w:t>prog,</w:t>
      </w:r>
      <w:r w:rsidRPr="004D24E0">
        <w:t xml:space="preserve"> kazalec hrupa L</w:t>
      </w:r>
      <w:r w:rsidRPr="008E31A6">
        <w:rPr>
          <w:vertAlign w:val="subscript"/>
        </w:rPr>
        <w:t>dvn</w:t>
      </w:r>
      <w:bookmarkEnd w:id="100"/>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26"/>
        <w:gridCol w:w="2125"/>
        <w:gridCol w:w="979"/>
        <w:gridCol w:w="980"/>
        <w:gridCol w:w="980"/>
        <w:gridCol w:w="980"/>
        <w:gridCol w:w="980"/>
      </w:tblGrid>
      <w:tr w:rsidR="00D329BC" w:rsidRPr="00F1168D" w14:paraId="6CA7E94A" w14:textId="77777777" w:rsidTr="00F1168D">
        <w:trPr>
          <w:cantSplit/>
          <w:trHeight w:val="20"/>
          <w:tblHeader/>
        </w:trPr>
        <w:tc>
          <w:tcPr>
            <w:tcW w:w="2126" w:type="dxa"/>
            <w:vMerge w:val="restart"/>
            <w:shd w:val="pct20" w:color="auto" w:fill="auto"/>
            <w:vAlign w:val="center"/>
          </w:tcPr>
          <w:p w14:paraId="51C88AE4" w14:textId="77777777" w:rsidR="00D329BC" w:rsidRPr="00F1168D" w:rsidRDefault="00D329BC" w:rsidP="000B79A8">
            <w:pPr>
              <w:jc w:val="center"/>
              <w:rPr>
                <w:sz w:val="18"/>
                <w:szCs w:val="18"/>
              </w:rPr>
            </w:pPr>
            <w:r w:rsidRPr="00F1168D">
              <w:rPr>
                <w:sz w:val="18"/>
                <w:szCs w:val="18"/>
              </w:rPr>
              <w:t>Odsek</w:t>
            </w:r>
          </w:p>
        </w:tc>
        <w:tc>
          <w:tcPr>
            <w:tcW w:w="2125" w:type="dxa"/>
            <w:vMerge w:val="restart"/>
            <w:shd w:val="pct20" w:color="auto" w:fill="auto"/>
            <w:vAlign w:val="center"/>
          </w:tcPr>
          <w:p w14:paraId="1585289E" w14:textId="77777777" w:rsidR="00D329BC" w:rsidRPr="00F1168D" w:rsidRDefault="00D329BC" w:rsidP="000B79A8">
            <w:pPr>
              <w:jc w:val="center"/>
              <w:rPr>
                <w:sz w:val="18"/>
                <w:szCs w:val="18"/>
              </w:rPr>
            </w:pPr>
            <w:r w:rsidRPr="00F1168D">
              <w:rPr>
                <w:sz w:val="18"/>
                <w:szCs w:val="18"/>
              </w:rPr>
              <w:t>Kategorija; število</w:t>
            </w:r>
          </w:p>
        </w:tc>
        <w:tc>
          <w:tcPr>
            <w:tcW w:w="4899" w:type="dxa"/>
            <w:gridSpan w:val="5"/>
            <w:shd w:val="pct20" w:color="auto" w:fill="auto"/>
            <w:vAlign w:val="center"/>
          </w:tcPr>
          <w:p w14:paraId="3073FC6F" w14:textId="77777777" w:rsidR="00D329BC" w:rsidRPr="00F1168D" w:rsidRDefault="00D329BC" w:rsidP="000B79A8">
            <w:pPr>
              <w:jc w:val="center"/>
              <w:rPr>
                <w:sz w:val="18"/>
                <w:szCs w:val="18"/>
              </w:rPr>
            </w:pPr>
            <w:r w:rsidRPr="00F1168D">
              <w:rPr>
                <w:sz w:val="18"/>
                <w:szCs w:val="18"/>
              </w:rPr>
              <w:t>L</w:t>
            </w:r>
            <w:r w:rsidRPr="00F1168D">
              <w:rPr>
                <w:spacing w:val="-5"/>
                <w:sz w:val="18"/>
                <w:szCs w:val="18"/>
                <w:vertAlign w:val="subscript"/>
              </w:rPr>
              <w:t>dvn</w:t>
            </w:r>
            <w:r w:rsidRPr="00F1168D">
              <w:rPr>
                <w:spacing w:val="-5"/>
                <w:sz w:val="18"/>
                <w:szCs w:val="18"/>
              </w:rPr>
              <w:t xml:space="preserve"> </w:t>
            </w:r>
            <w:r w:rsidRPr="00F1168D">
              <w:rPr>
                <w:rFonts w:ascii="Cambria Math" w:eastAsia="Calibri" w:hAnsi="Cambria Math" w:cs="Cambria Math"/>
                <w:sz w:val="18"/>
                <w:szCs w:val="18"/>
              </w:rPr>
              <w:t>‐</w:t>
            </w:r>
            <w:r w:rsidRPr="00F1168D">
              <w:rPr>
                <w:sz w:val="18"/>
                <w:szCs w:val="18"/>
              </w:rPr>
              <w:t xml:space="preserve"> razred obremenitve s hrupom [dB(A)]</w:t>
            </w:r>
          </w:p>
        </w:tc>
      </w:tr>
      <w:tr w:rsidR="00D329BC" w:rsidRPr="00F1168D" w14:paraId="314E2595" w14:textId="77777777" w:rsidTr="00F1168D">
        <w:trPr>
          <w:cantSplit/>
          <w:trHeight w:val="20"/>
          <w:tblHeader/>
        </w:trPr>
        <w:tc>
          <w:tcPr>
            <w:tcW w:w="2126" w:type="dxa"/>
            <w:vMerge/>
            <w:tcBorders>
              <w:bottom w:val="single" w:sz="12" w:space="0" w:color="auto"/>
            </w:tcBorders>
            <w:shd w:val="pct20" w:color="auto" w:fill="auto"/>
            <w:vAlign w:val="center"/>
          </w:tcPr>
          <w:p w14:paraId="00ADBA37" w14:textId="77777777" w:rsidR="00D329BC" w:rsidRPr="00F1168D" w:rsidRDefault="00D329BC" w:rsidP="000B79A8">
            <w:pPr>
              <w:jc w:val="center"/>
              <w:rPr>
                <w:sz w:val="18"/>
                <w:szCs w:val="18"/>
              </w:rPr>
            </w:pPr>
          </w:p>
        </w:tc>
        <w:tc>
          <w:tcPr>
            <w:tcW w:w="2125" w:type="dxa"/>
            <w:vMerge/>
            <w:tcBorders>
              <w:bottom w:val="single" w:sz="12" w:space="0" w:color="auto"/>
            </w:tcBorders>
            <w:shd w:val="pct20" w:color="auto" w:fill="auto"/>
            <w:vAlign w:val="center"/>
          </w:tcPr>
          <w:p w14:paraId="23CD8D0D" w14:textId="77777777" w:rsidR="00D329BC" w:rsidRPr="00F1168D" w:rsidRDefault="00D329BC" w:rsidP="000B79A8">
            <w:pPr>
              <w:jc w:val="center"/>
              <w:rPr>
                <w:sz w:val="18"/>
                <w:szCs w:val="18"/>
              </w:rPr>
            </w:pPr>
          </w:p>
        </w:tc>
        <w:tc>
          <w:tcPr>
            <w:tcW w:w="979" w:type="dxa"/>
            <w:tcBorders>
              <w:bottom w:val="single" w:sz="12" w:space="0" w:color="auto"/>
            </w:tcBorders>
            <w:shd w:val="clear" w:color="auto" w:fill="D9D9D9" w:themeFill="background1" w:themeFillShade="D9"/>
            <w:vAlign w:val="center"/>
          </w:tcPr>
          <w:p w14:paraId="1FA8E0A0" w14:textId="77777777" w:rsidR="00D329BC" w:rsidRPr="00F1168D" w:rsidRDefault="00D329BC" w:rsidP="000B79A8">
            <w:pPr>
              <w:jc w:val="center"/>
              <w:rPr>
                <w:sz w:val="18"/>
                <w:szCs w:val="18"/>
              </w:rPr>
            </w:pPr>
            <w:r w:rsidRPr="00F1168D">
              <w:rPr>
                <w:sz w:val="18"/>
                <w:szCs w:val="18"/>
              </w:rPr>
              <w:t>55-59</w:t>
            </w:r>
          </w:p>
        </w:tc>
        <w:tc>
          <w:tcPr>
            <w:tcW w:w="980" w:type="dxa"/>
            <w:tcBorders>
              <w:bottom w:val="single" w:sz="12" w:space="0" w:color="auto"/>
            </w:tcBorders>
            <w:shd w:val="clear" w:color="auto" w:fill="D9D9D9" w:themeFill="background1" w:themeFillShade="D9"/>
            <w:vAlign w:val="center"/>
          </w:tcPr>
          <w:p w14:paraId="2CBE223F" w14:textId="77777777" w:rsidR="00D329BC" w:rsidRPr="00F1168D" w:rsidRDefault="00D329BC" w:rsidP="000B79A8">
            <w:pPr>
              <w:jc w:val="center"/>
              <w:rPr>
                <w:sz w:val="18"/>
                <w:szCs w:val="18"/>
              </w:rPr>
            </w:pPr>
            <w:r w:rsidRPr="00F1168D">
              <w:rPr>
                <w:sz w:val="18"/>
                <w:szCs w:val="18"/>
              </w:rPr>
              <w:t>60-64</w:t>
            </w:r>
          </w:p>
        </w:tc>
        <w:tc>
          <w:tcPr>
            <w:tcW w:w="980" w:type="dxa"/>
            <w:tcBorders>
              <w:bottom w:val="single" w:sz="12" w:space="0" w:color="auto"/>
            </w:tcBorders>
            <w:shd w:val="clear" w:color="auto" w:fill="D9D9D9" w:themeFill="background1" w:themeFillShade="D9"/>
            <w:vAlign w:val="center"/>
          </w:tcPr>
          <w:p w14:paraId="15348AFE" w14:textId="77777777" w:rsidR="00D329BC" w:rsidRPr="00F1168D" w:rsidRDefault="00D329BC" w:rsidP="000B79A8">
            <w:pPr>
              <w:jc w:val="center"/>
              <w:rPr>
                <w:sz w:val="18"/>
                <w:szCs w:val="18"/>
              </w:rPr>
            </w:pPr>
            <w:r w:rsidRPr="00F1168D">
              <w:rPr>
                <w:sz w:val="18"/>
                <w:szCs w:val="18"/>
              </w:rPr>
              <w:t>65-69</w:t>
            </w:r>
          </w:p>
        </w:tc>
        <w:tc>
          <w:tcPr>
            <w:tcW w:w="980" w:type="dxa"/>
            <w:tcBorders>
              <w:bottom w:val="single" w:sz="12" w:space="0" w:color="auto"/>
            </w:tcBorders>
            <w:shd w:val="clear" w:color="auto" w:fill="D9D9D9" w:themeFill="background1" w:themeFillShade="D9"/>
            <w:vAlign w:val="center"/>
          </w:tcPr>
          <w:p w14:paraId="1BC4E1AB" w14:textId="77777777" w:rsidR="00D329BC" w:rsidRPr="00F1168D" w:rsidRDefault="00D329BC" w:rsidP="000B79A8">
            <w:pPr>
              <w:jc w:val="center"/>
              <w:rPr>
                <w:sz w:val="18"/>
                <w:szCs w:val="18"/>
              </w:rPr>
            </w:pPr>
            <w:r w:rsidRPr="00F1168D">
              <w:rPr>
                <w:sz w:val="18"/>
                <w:szCs w:val="18"/>
              </w:rPr>
              <w:t>70-74</w:t>
            </w:r>
          </w:p>
        </w:tc>
        <w:tc>
          <w:tcPr>
            <w:tcW w:w="980" w:type="dxa"/>
            <w:tcBorders>
              <w:bottom w:val="single" w:sz="12" w:space="0" w:color="auto"/>
            </w:tcBorders>
            <w:shd w:val="clear" w:color="auto" w:fill="D9D9D9" w:themeFill="background1" w:themeFillShade="D9"/>
            <w:vAlign w:val="center"/>
          </w:tcPr>
          <w:p w14:paraId="6B121F78" w14:textId="77777777" w:rsidR="00D329BC" w:rsidRPr="00F1168D" w:rsidRDefault="00D329BC" w:rsidP="000B79A8">
            <w:pPr>
              <w:jc w:val="center"/>
              <w:rPr>
                <w:sz w:val="18"/>
                <w:szCs w:val="18"/>
              </w:rPr>
            </w:pPr>
            <w:r w:rsidRPr="00F1168D">
              <w:rPr>
                <w:sz w:val="18"/>
                <w:szCs w:val="18"/>
              </w:rPr>
              <w:t>&gt;75</w:t>
            </w:r>
          </w:p>
        </w:tc>
      </w:tr>
      <w:tr w:rsidR="00D329BC" w:rsidRPr="00F1168D" w14:paraId="28A3D723" w14:textId="77777777" w:rsidTr="00F1168D">
        <w:trPr>
          <w:cantSplit/>
          <w:trHeight w:val="20"/>
        </w:trPr>
        <w:tc>
          <w:tcPr>
            <w:tcW w:w="2126" w:type="dxa"/>
            <w:vMerge w:val="restart"/>
            <w:tcBorders>
              <w:top w:val="single" w:sz="12" w:space="0" w:color="auto"/>
            </w:tcBorders>
            <w:shd w:val="clear" w:color="auto" w:fill="auto"/>
            <w:vAlign w:val="center"/>
          </w:tcPr>
          <w:p w14:paraId="1E04A56A" w14:textId="77777777" w:rsidR="00D329BC" w:rsidRPr="00F1168D" w:rsidRDefault="00D329BC" w:rsidP="000B79A8">
            <w:pPr>
              <w:jc w:val="left"/>
              <w:rPr>
                <w:sz w:val="18"/>
                <w:szCs w:val="18"/>
              </w:rPr>
            </w:pPr>
            <w:r w:rsidRPr="00F1168D">
              <w:rPr>
                <w:sz w:val="18"/>
                <w:szCs w:val="18"/>
              </w:rPr>
              <w:t>Zidani Most - Ljubljana</w:t>
            </w:r>
          </w:p>
        </w:tc>
        <w:tc>
          <w:tcPr>
            <w:tcW w:w="2125" w:type="dxa"/>
            <w:tcBorders>
              <w:top w:val="single" w:sz="12" w:space="0" w:color="auto"/>
            </w:tcBorders>
            <w:shd w:val="clear" w:color="auto" w:fill="auto"/>
            <w:vAlign w:val="center"/>
          </w:tcPr>
          <w:p w14:paraId="334A96A5" w14:textId="77777777" w:rsidR="00D329BC" w:rsidRPr="00F1168D" w:rsidRDefault="00D329BC" w:rsidP="000B79A8">
            <w:pPr>
              <w:jc w:val="left"/>
              <w:rPr>
                <w:sz w:val="18"/>
                <w:szCs w:val="18"/>
              </w:rPr>
            </w:pPr>
            <w:r w:rsidRPr="00F1168D">
              <w:rPr>
                <w:sz w:val="18"/>
                <w:szCs w:val="18"/>
              </w:rPr>
              <w:t>stanov. stavb</w:t>
            </w:r>
          </w:p>
        </w:tc>
        <w:tc>
          <w:tcPr>
            <w:tcW w:w="979" w:type="dxa"/>
            <w:tcBorders>
              <w:top w:val="single" w:sz="12" w:space="0" w:color="auto"/>
            </w:tcBorders>
            <w:shd w:val="clear" w:color="auto" w:fill="auto"/>
            <w:vAlign w:val="center"/>
          </w:tcPr>
          <w:p w14:paraId="4F820830" w14:textId="77777777" w:rsidR="00D329BC" w:rsidRPr="00F1168D" w:rsidRDefault="00D329BC" w:rsidP="000B79A8">
            <w:pPr>
              <w:jc w:val="center"/>
              <w:rPr>
                <w:sz w:val="18"/>
                <w:szCs w:val="18"/>
              </w:rPr>
            </w:pPr>
            <w:r w:rsidRPr="00F1168D">
              <w:rPr>
                <w:sz w:val="18"/>
                <w:szCs w:val="18"/>
              </w:rPr>
              <w:t>791</w:t>
            </w:r>
          </w:p>
        </w:tc>
        <w:tc>
          <w:tcPr>
            <w:tcW w:w="980" w:type="dxa"/>
            <w:tcBorders>
              <w:top w:val="single" w:sz="12" w:space="0" w:color="auto"/>
            </w:tcBorders>
            <w:shd w:val="clear" w:color="auto" w:fill="auto"/>
            <w:vAlign w:val="center"/>
          </w:tcPr>
          <w:p w14:paraId="4A8107E2" w14:textId="77777777" w:rsidR="00D329BC" w:rsidRPr="00F1168D" w:rsidRDefault="00D329BC" w:rsidP="000B79A8">
            <w:pPr>
              <w:jc w:val="center"/>
              <w:rPr>
                <w:sz w:val="18"/>
                <w:szCs w:val="18"/>
              </w:rPr>
            </w:pPr>
            <w:r w:rsidRPr="00F1168D">
              <w:rPr>
                <w:sz w:val="18"/>
                <w:szCs w:val="18"/>
              </w:rPr>
              <w:t>546</w:t>
            </w:r>
          </w:p>
        </w:tc>
        <w:tc>
          <w:tcPr>
            <w:tcW w:w="980" w:type="dxa"/>
            <w:tcBorders>
              <w:top w:val="single" w:sz="12" w:space="0" w:color="auto"/>
            </w:tcBorders>
            <w:shd w:val="clear" w:color="auto" w:fill="auto"/>
            <w:vAlign w:val="center"/>
          </w:tcPr>
          <w:p w14:paraId="531838E6" w14:textId="77777777" w:rsidR="00D329BC" w:rsidRPr="00F1168D" w:rsidRDefault="00D329BC" w:rsidP="000B79A8">
            <w:pPr>
              <w:jc w:val="center"/>
              <w:rPr>
                <w:sz w:val="18"/>
                <w:szCs w:val="18"/>
              </w:rPr>
            </w:pPr>
            <w:r w:rsidRPr="00F1168D">
              <w:rPr>
                <w:sz w:val="18"/>
                <w:szCs w:val="18"/>
              </w:rPr>
              <w:t>372</w:t>
            </w:r>
          </w:p>
        </w:tc>
        <w:tc>
          <w:tcPr>
            <w:tcW w:w="980" w:type="dxa"/>
            <w:tcBorders>
              <w:top w:val="single" w:sz="12" w:space="0" w:color="auto"/>
            </w:tcBorders>
            <w:shd w:val="clear" w:color="auto" w:fill="auto"/>
            <w:vAlign w:val="center"/>
          </w:tcPr>
          <w:p w14:paraId="634BBA8D" w14:textId="77777777" w:rsidR="00D329BC" w:rsidRPr="00F1168D" w:rsidRDefault="00D329BC" w:rsidP="000B79A8">
            <w:pPr>
              <w:jc w:val="center"/>
              <w:rPr>
                <w:sz w:val="18"/>
                <w:szCs w:val="18"/>
              </w:rPr>
            </w:pPr>
            <w:r w:rsidRPr="00F1168D">
              <w:rPr>
                <w:sz w:val="18"/>
                <w:szCs w:val="18"/>
              </w:rPr>
              <w:t>269</w:t>
            </w:r>
          </w:p>
        </w:tc>
        <w:tc>
          <w:tcPr>
            <w:tcW w:w="980" w:type="dxa"/>
            <w:tcBorders>
              <w:top w:val="single" w:sz="12" w:space="0" w:color="auto"/>
            </w:tcBorders>
            <w:shd w:val="clear" w:color="auto" w:fill="auto"/>
            <w:vAlign w:val="center"/>
          </w:tcPr>
          <w:p w14:paraId="6B409BBF" w14:textId="77777777" w:rsidR="00D329BC" w:rsidRPr="00F1168D" w:rsidRDefault="00D329BC" w:rsidP="000B79A8">
            <w:pPr>
              <w:jc w:val="center"/>
              <w:rPr>
                <w:sz w:val="18"/>
                <w:szCs w:val="18"/>
              </w:rPr>
            </w:pPr>
            <w:r w:rsidRPr="00F1168D">
              <w:rPr>
                <w:sz w:val="18"/>
                <w:szCs w:val="18"/>
              </w:rPr>
              <w:t>159</w:t>
            </w:r>
          </w:p>
        </w:tc>
      </w:tr>
      <w:tr w:rsidR="00D329BC" w:rsidRPr="00F1168D" w14:paraId="44C30668" w14:textId="77777777" w:rsidTr="00F1168D">
        <w:trPr>
          <w:cantSplit/>
          <w:trHeight w:val="20"/>
        </w:trPr>
        <w:tc>
          <w:tcPr>
            <w:tcW w:w="2126" w:type="dxa"/>
            <w:vMerge/>
            <w:shd w:val="clear" w:color="auto" w:fill="auto"/>
            <w:vAlign w:val="center"/>
          </w:tcPr>
          <w:p w14:paraId="30813128" w14:textId="77777777" w:rsidR="00D329BC" w:rsidRPr="00F1168D" w:rsidRDefault="00D329BC" w:rsidP="000B79A8">
            <w:pPr>
              <w:jc w:val="left"/>
              <w:rPr>
                <w:sz w:val="18"/>
                <w:szCs w:val="18"/>
              </w:rPr>
            </w:pPr>
          </w:p>
        </w:tc>
        <w:tc>
          <w:tcPr>
            <w:tcW w:w="2125" w:type="dxa"/>
            <w:shd w:val="clear" w:color="auto" w:fill="auto"/>
            <w:vAlign w:val="center"/>
          </w:tcPr>
          <w:p w14:paraId="6747A465"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427AA0DD" w14:textId="77777777" w:rsidR="00D329BC" w:rsidRPr="00F1168D" w:rsidRDefault="00D329BC" w:rsidP="000B79A8">
            <w:pPr>
              <w:jc w:val="center"/>
              <w:rPr>
                <w:sz w:val="18"/>
                <w:szCs w:val="18"/>
              </w:rPr>
            </w:pPr>
            <w:r w:rsidRPr="00F1168D">
              <w:rPr>
                <w:sz w:val="18"/>
                <w:szCs w:val="18"/>
              </w:rPr>
              <w:t>5177</w:t>
            </w:r>
          </w:p>
        </w:tc>
        <w:tc>
          <w:tcPr>
            <w:tcW w:w="980" w:type="dxa"/>
            <w:shd w:val="clear" w:color="auto" w:fill="auto"/>
            <w:vAlign w:val="center"/>
          </w:tcPr>
          <w:p w14:paraId="757A26E2" w14:textId="77777777" w:rsidR="00D329BC" w:rsidRPr="00F1168D" w:rsidRDefault="00D329BC" w:rsidP="000B79A8">
            <w:pPr>
              <w:jc w:val="center"/>
              <w:rPr>
                <w:sz w:val="18"/>
                <w:szCs w:val="18"/>
              </w:rPr>
            </w:pPr>
            <w:r w:rsidRPr="00F1168D">
              <w:rPr>
                <w:sz w:val="18"/>
                <w:szCs w:val="18"/>
              </w:rPr>
              <w:t>3318</w:t>
            </w:r>
          </w:p>
        </w:tc>
        <w:tc>
          <w:tcPr>
            <w:tcW w:w="980" w:type="dxa"/>
            <w:shd w:val="clear" w:color="auto" w:fill="auto"/>
            <w:vAlign w:val="center"/>
          </w:tcPr>
          <w:p w14:paraId="6A329BD1" w14:textId="77777777" w:rsidR="00D329BC" w:rsidRPr="00F1168D" w:rsidRDefault="00D329BC" w:rsidP="000B79A8">
            <w:pPr>
              <w:jc w:val="center"/>
              <w:rPr>
                <w:sz w:val="18"/>
                <w:szCs w:val="18"/>
              </w:rPr>
            </w:pPr>
            <w:r w:rsidRPr="00F1168D">
              <w:rPr>
                <w:sz w:val="18"/>
                <w:szCs w:val="18"/>
              </w:rPr>
              <w:t>2353</w:t>
            </w:r>
          </w:p>
        </w:tc>
        <w:tc>
          <w:tcPr>
            <w:tcW w:w="980" w:type="dxa"/>
            <w:shd w:val="clear" w:color="auto" w:fill="auto"/>
            <w:vAlign w:val="center"/>
          </w:tcPr>
          <w:p w14:paraId="32909A89" w14:textId="77777777" w:rsidR="00D329BC" w:rsidRPr="00F1168D" w:rsidRDefault="00D329BC" w:rsidP="000B79A8">
            <w:pPr>
              <w:jc w:val="center"/>
              <w:rPr>
                <w:sz w:val="18"/>
                <w:szCs w:val="18"/>
              </w:rPr>
            </w:pPr>
            <w:r w:rsidRPr="00F1168D">
              <w:rPr>
                <w:sz w:val="18"/>
                <w:szCs w:val="18"/>
              </w:rPr>
              <w:t>1329</w:t>
            </w:r>
          </w:p>
        </w:tc>
        <w:tc>
          <w:tcPr>
            <w:tcW w:w="980" w:type="dxa"/>
            <w:shd w:val="clear" w:color="auto" w:fill="auto"/>
            <w:vAlign w:val="center"/>
          </w:tcPr>
          <w:p w14:paraId="70854C0A" w14:textId="77777777" w:rsidR="00D329BC" w:rsidRPr="00F1168D" w:rsidRDefault="00D329BC" w:rsidP="000B79A8">
            <w:pPr>
              <w:jc w:val="center"/>
              <w:rPr>
                <w:sz w:val="18"/>
                <w:szCs w:val="18"/>
              </w:rPr>
            </w:pPr>
            <w:r w:rsidRPr="00F1168D">
              <w:rPr>
                <w:sz w:val="18"/>
                <w:szCs w:val="18"/>
              </w:rPr>
              <w:t>919</w:t>
            </w:r>
          </w:p>
        </w:tc>
      </w:tr>
      <w:tr w:rsidR="00D329BC" w:rsidRPr="00F1168D" w14:paraId="76E8C8C0" w14:textId="77777777" w:rsidTr="00F1168D">
        <w:trPr>
          <w:cantSplit/>
          <w:trHeight w:val="20"/>
        </w:trPr>
        <w:tc>
          <w:tcPr>
            <w:tcW w:w="2126" w:type="dxa"/>
            <w:vMerge/>
            <w:shd w:val="clear" w:color="auto" w:fill="auto"/>
            <w:vAlign w:val="center"/>
          </w:tcPr>
          <w:p w14:paraId="08D9977B" w14:textId="77777777" w:rsidR="00D329BC" w:rsidRPr="00F1168D" w:rsidRDefault="00D329BC" w:rsidP="000B79A8">
            <w:pPr>
              <w:jc w:val="left"/>
              <w:rPr>
                <w:sz w:val="18"/>
                <w:szCs w:val="18"/>
              </w:rPr>
            </w:pPr>
          </w:p>
        </w:tc>
        <w:tc>
          <w:tcPr>
            <w:tcW w:w="2125" w:type="dxa"/>
            <w:shd w:val="clear" w:color="auto" w:fill="auto"/>
            <w:vAlign w:val="center"/>
          </w:tcPr>
          <w:p w14:paraId="1E94F90A"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5422C6AE"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552CD714"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3443FA40"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2EE436E1"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041A101D" w14:textId="77777777" w:rsidR="00D329BC" w:rsidRPr="00F1168D" w:rsidRDefault="00D329BC" w:rsidP="000B79A8">
            <w:pPr>
              <w:jc w:val="center"/>
              <w:rPr>
                <w:sz w:val="18"/>
                <w:szCs w:val="18"/>
              </w:rPr>
            </w:pPr>
            <w:r w:rsidRPr="00F1168D">
              <w:rPr>
                <w:sz w:val="18"/>
                <w:szCs w:val="18"/>
              </w:rPr>
              <w:t>0</w:t>
            </w:r>
          </w:p>
        </w:tc>
      </w:tr>
      <w:tr w:rsidR="00D329BC" w:rsidRPr="00F1168D" w14:paraId="6C898C34" w14:textId="77777777" w:rsidTr="00F1168D">
        <w:trPr>
          <w:cantSplit/>
          <w:trHeight w:val="20"/>
        </w:trPr>
        <w:tc>
          <w:tcPr>
            <w:tcW w:w="2126" w:type="dxa"/>
            <w:vMerge/>
            <w:shd w:val="clear" w:color="auto" w:fill="auto"/>
            <w:vAlign w:val="center"/>
          </w:tcPr>
          <w:p w14:paraId="5B6A71FF" w14:textId="77777777" w:rsidR="00D329BC" w:rsidRPr="00F1168D" w:rsidRDefault="00D329BC" w:rsidP="000B79A8">
            <w:pPr>
              <w:jc w:val="left"/>
              <w:rPr>
                <w:sz w:val="18"/>
                <w:szCs w:val="18"/>
              </w:rPr>
            </w:pPr>
          </w:p>
        </w:tc>
        <w:tc>
          <w:tcPr>
            <w:tcW w:w="2125" w:type="dxa"/>
            <w:shd w:val="clear" w:color="auto" w:fill="auto"/>
            <w:vAlign w:val="center"/>
          </w:tcPr>
          <w:p w14:paraId="1DA43468" w14:textId="77777777"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3F7B3B6B" w14:textId="77777777" w:rsidR="00D329BC" w:rsidRPr="00F1168D" w:rsidRDefault="00D329BC" w:rsidP="000B79A8">
            <w:pPr>
              <w:jc w:val="center"/>
              <w:rPr>
                <w:sz w:val="18"/>
                <w:szCs w:val="18"/>
              </w:rPr>
            </w:pPr>
            <w:r w:rsidRPr="00F1168D">
              <w:rPr>
                <w:sz w:val="18"/>
                <w:szCs w:val="18"/>
              </w:rPr>
              <w:t>211</w:t>
            </w:r>
          </w:p>
        </w:tc>
        <w:tc>
          <w:tcPr>
            <w:tcW w:w="980" w:type="dxa"/>
            <w:shd w:val="clear" w:color="auto" w:fill="auto"/>
            <w:vAlign w:val="center"/>
          </w:tcPr>
          <w:p w14:paraId="75A35634" w14:textId="77777777" w:rsidR="00D329BC" w:rsidRPr="00F1168D" w:rsidRDefault="00D329BC" w:rsidP="000B79A8">
            <w:pPr>
              <w:jc w:val="center"/>
              <w:rPr>
                <w:sz w:val="18"/>
                <w:szCs w:val="18"/>
              </w:rPr>
            </w:pPr>
            <w:r w:rsidRPr="00F1168D">
              <w:rPr>
                <w:sz w:val="18"/>
                <w:szCs w:val="18"/>
              </w:rPr>
              <w:t>178</w:t>
            </w:r>
          </w:p>
        </w:tc>
        <w:tc>
          <w:tcPr>
            <w:tcW w:w="980" w:type="dxa"/>
            <w:shd w:val="clear" w:color="auto" w:fill="auto"/>
            <w:vAlign w:val="center"/>
          </w:tcPr>
          <w:p w14:paraId="162EFD08" w14:textId="77777777" w:rsidR="00D329BC" w:rsidRPr="00F1168D" w:rsidRDefault="00D329BC" w:rsidP="000B79A8">
            <w:pPr>
              <w:jc w:val="center"/>
              <w:rPr>
                <w:sz w:val="18"/>
                <w:szCs w:val="18"/>
              </w:rPr>
            </w:pPr>
            <w:r w:rsidRPr="00F1168D">
              <w:rPr>
                <w:sz w:val="18"/>
                <w:szCs w:val="18"/>
              </w:rPr>
              <w:t>202</w:t>
            </w:r>
          </w:p>
        </w:tc>
        <w:tc>
          <w:tcPr>
            <w:tcW w:w="980" w:type="dxa"/>
            <w:shd w:val="clear" w:color="auto" w:fill="auto"/>
            <w:vAlign w:val="center"/>
          </w:tcPr>
          <w:p w14:paraId="23ADE45D" w14:textId="77777777" w:rsidR="00D329BC" w:rsidRPr="00F1168D" w:rsidRDefault="00D329BC" w:rsidP="000B79A8">
            <w:pPr>
              <w:jc w:val="center"/>
              <w:rPr>
                <w:sz w:val="18"/>
                <w:szCs w:val="18"/>
              </w:rPr>
            </w:pPr>
            <w:r w:rsidRPr="00F1168D">
              <w:rPr>
                <w:sz w:val="18"/>
                <w:szCs w:val="18"/>
              </w:rPr>
              <w:t>203</w:t>
            </w:r>
          </w:p>
        </w:tc>
        <w:tc>
          <w:tcPr>
            <w:tcW w:w="980" w:type="dxa"/>
            <w:shd w:val="clear" w:color="auto" w:fill="auto"/>
            <w:vAlign w:val="center"/>
          </w:tcPr>
          <w:p w14:paraId="611E900F" w14:textId="77777777" w:rsidR="00D329BC" w:rsidRPr="00F1168D" w:rsidRDefault="00D329BC" w:rsidP="000B79A8">
            <w:pPr>
              <w:jc w:val="center"/>
              <w:rPr>
                <w:sz w:val="18"/>
                <w:szCs w:val="18"/>
              </w:rPr>
            </w:pPr>
            <w:r w:rsidRPr="00F1168D">
              <w:rPr>
                <w:sz w:val="18"/>
                <w:szCs w:val="18"/>
              </w:rPr>
              <w:t>125</w:t>
            </w:r>
          </w:p>
        </w:tc>
      </w:tr>
      <w:tr w:rsidR="00D329BC" w:rsidRPr="00F1168D" w14:paraId="65949B8B" w14:textId="77777777" w:rsidTr="00F1168D">
        <w:trPr>
          <w:cantSplit/>
          <w:trHeight w:val="20"/>
        </w:trPr>
        <w:tc>
          <w:tcPr>
            <w:tcW w:w="2126" w:type="dxa"/>
            <w:vMerge w:val="restart"/>
            <w:tcBorders>
              <w:top w:val="single" w:sz="12" w:space="0" w:color="auto"/>
            </w:tcBorders>
            <w:shd w:val="clear" w:color="auto" w:fill="auto"/>
            <w:vAlign w:val="center"/>
          </w:tcPr>
          <w:p w14:paraId="5E6091C9" w14:textId="77777777" w:rsidR="00D329BC" w:rsidRPr="00F1168D" w:rsidRDefault="00D329BC" w:rsidP="000B79A8">
            <w:pPr>
              <w:jc w:val="left"/>
              <w:rPr>
                <w:sz w:val="18"/>
                <w:szCs w:val="18"/>
              </w:rPr>
            </w:pPr>
            <w:r w:rsidRPr="00F1168D">
              <w:rPr>
                <w:sz w:val="18"/>
                <w:szCs w:val="18"/>
              </w:rPr>
              <w:t>Ljubljana - Kranj</w:t>
            </w:r>
          </w:p>
        </w:tc>
        <w:tc>
          <w:tcPr>
            <w:tcW w:w="2125" w:type="dxa"/>
            <w:tcBorders>
              <w:top w:val="single" w:sz="12" w:space="0" w:color="auto"/>
            </w:tcBorders>
            <w:shd w:val="clear" w:color="auto" w:fill="auto"/>
            <w:vAlign w:val="center"/>
          </w:tcPr>
          <w:p w14:paraId="39C5C51B" w14:textId="77777777" w:rsidR="00D329BC" w:rsidRPr="00F1168D" w:rsidRDefault="00D329BC" w:rsidP="000B79A8">
            <w:pPr>
              <w:jc w:val="left"/>
              <w:rPr>
                <w:sz w:val="18"/>
                <w:szCs w:val="18"/>
              </w:rPr>
            </w:pPr>
            <w:r w:rsidRPr="00F1168D">
              <w:rPr>
                <w:sz w:val="18"/>
                <w:szCs w:val="18"/>
              </w:rPr>
              <w:t>stanov. stavb</w:t>
            </w:r>
          </w:p>
        </w:tc>
        <w:tc>
          <w:tcPr>
            <w:tcW w:w="979" w:type="dxa"/>
            <w:tcBorders>
              <w:top w:val="single" w:sz="12" w:space="0" w:color="auto"/>
            </w:tcBorders>
            <w:shd w:val="clear" w:color="auto" w:fill="auto"/>
            <w:vAlign w:val="center"/>
          </w:tcPr>
          <w:p w14:paraId="732764A9" w14:textId="77777777" w:rsidR="00D329BC" w:rsidRPr="00F1168D" w:rsidRDefault="00D329BC" w:rsidP="000B79A8">
            <w:pPr>
              <w:jc w:val="center"/>
              <w:rPr>
                <w:sz w:val="18"/>
                <w:szCs w:val="18"/>
              </w:rPr>
            </w:pPr>
            <w:r w:rsidRPr="00F1168D">
              <w:rPr>
                <w:sz w:val="18"/>
                <w:szCs w:val="18"/>
              </w:rPr>
              <w:t>473</w:t>
            </w:r>
          </w:p>
        </w:tc>
        <w:tc>
          <w:tcPr>
            <w:tcW w:w="980" w:type="dxa"/>
            <w:tcBorders>
              <w:top w:val="single" w:sz="12" w:space="0" w:color="auto"/>
            </w:tcBorders>
            <w:shd w:val="clear" w:color="auto" w:fill="auto"/>
            <w:vAlign w:val="center"/>
          </w:tcPr>
          <w:p w14:paraId="494DAF04" w14:textId="77777777" w:rsidR="00D329BC" w:rsidRPr="00F1168D" w:rsidRDefault="00D329BC" w:rsidP="000B79A8">
            <w:pPr>
              <w:jc w:val="center"/>
              <w:rPr>
                <w:sz w:val="18"/>
                <w:szCs w:val="18"/>
              </w:rPr>
            </w:pPr>
            <w:r w:rsidRPr="00F1168D">
              <w:rPr>
                <w:sz w:val="18"/>
                <w:szCs w:val="18"/>
              </w:rPr>
              <w:t>288</w:t>
            </w:r>
          </w:p>
        </w:tc>
        <w:tc>
          <w:tcPr>
            <w:tcW w:w="980" w:type="dxa"/>
            <w:tcBorders>
              <w:top w:val="single" w:sz="12" w:space="0" w:color="auto"/>
            </w:tcBorders>
            <w:shd w:val="clear" w:color="auto" w:fill="auto"/>
            <w:vAlign w:val="center"/>
          </w:tcPr>
          <w:p w14:paraId="443FFD9A" w14:textId="77777777" w:rsidR="00D329BC" w:rsidRPr="00F1168D" w:rsidRDefault="00D329BC" w:rsidP="000B79A8">
            <w:pPr>
              <w:jc w:val="center"/>
              <w:rPr>
                <w:sz w:val="18"/>
                <w:szCs w:val="18"/>
              </w:rPr>
            </w:pPr>
            <w:r w:rsidRPr="00F1168D">
              <w:rPr>
                <w:sz w:val="18"/>
                <w:szCs w:val="18"/>
              </w:rPr>
              <w:t>175</w:t>
            </w:r>
          </w:p>
        </w:tc>
        <w:tc>
          <w:tcPr>
            <w:tcW w:w="980" w:type="dxa"/>
            <w:tcBorders>
              <w:top w:val="single" w:sz="12" w:space="0" w:color="auto"/>
            </w:tcBorders>
            <w:shd w:val="clear" w:color="auto" w:fill="auto"/>
            <w:vAlign w:val="center"/>
          </w:tcPr>
          <w:p w14:paraId="65F0CBEB" w14:textId="77777777" w:rsidR="00D329BC" w:rsidRPr="00F1168D" w:rsidRDefault="00D329BC" w:rsidP="000B79A8">
            <w:pPr>
              <w:jc w:val="center"/>
              <w:rPr>
                <w:sz w:val="18"/>
                <w:szCs w:val="18"/>
              </w:rPr>
            </w:pPr>
            <w:r w:rsidRPr="00F1168D">
              <w:rPr>
                <w:sz w:val="18"/>
                <w:szCs w:val="18"/>
              </w:rPr>
              <w:t>163</w:t>
            </w:r>
          </w:p>
        </w:tc>
        <w:tc>
          <w:tcPr>
            <w:tcW w:w="980" w:type="dxa"/>
            <w:tcBorders>
              <w:top w:val="single" w:sz="12" w:space="0" w:color="auto"/>
            </w:tcBorders>
            <w:shd w:val="clear" w:color="auto" w:fill="auto"/>
            <w:vAlign w:val="center"/>
          </w:tcPr>
          <w:p w14:paraId="61CBE171" w14:textId="77777777" w:rsidR="00D329BC" w:rsidRPr="00F1168D" w:rsidRDefault="00D329BC" w:rsidP="000B79A8">
            <w:pPr>
              <w:jc w:val="center"/>
              <w:rPr>
                <w:sz w:val="18"/>
                <w:szCs w:val="18"/>
              </w:rPr>
            </w:pPr>
            <w:r w:rsidRPr="00F1168D">
              <w:rPr>
                <w:sz w:val="18"/>
                <w:szCs w:val="18"/>
              </w:rPr>
              <w:t>42</w:t>
            </w:r>
          </w:p>
        </w:tc>
      </w:tr>
      <w:tr w:rsidR="00D329BC" w:rsidRPr="00F1168D" w14:paraId="4A8EC476" w14:textId="77777777" w:rsidTr="00F1168D">
        <w:trPr>
          <w:cantSplit/>
          <w:trHeight w:val="20"/>
        </w:trPr>
        <w:tc>
          <w:tcPr>
            <w:tcW w:w="2126" w:type="dxa"/>
            <w:vMerge/>
            <w:shd w:val="clear" w:color="auto" w:fill="auto"/>
            <w:vAlign w:val="center"/>
          </w:tcPr>
          <w:p w14:paraId="11200821" w14:textId="77777777" w:rsidR="00D329BC" w:rsidRPr="00F1168D" w:rsidRDefault="00D329BC" w:rsidP="000B79A8">
            <w:pPr>
              <w:jc w:val="left"/>
              <w:rPr>
                <w:sz w:val="18"/>
                <w:szCs w:val="18"/>
              </w:rPr>
            </w:pPr>
          </w:p>
        </w:tc>
        <w:tc>
          <w:tcPr>
            <w:tcW w:w="2125" w:type="dxa"/>
            <w:shd w:val="clear" w:color="auto" w:fill="auto"/>
            <w:vAlign w:val="center"/>
          </w:tcPr>
          <w:p w14:paraId="14E48B4B"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1EC083A8" w14:textId="77777777" w:rsidR="00D329BC" w:rsidRPr="00F1168D" w:rsidRDefault="00D329BC" w:rsidP="000B79A8">
            <w:pPr>
              <w:jc w:val="center"/>
              <w:rPr>
                <w:sz w:val="18"/>
                <w:szCs w:val="18"/>
              </w:rPr>
            </w:pPr>
            <w:r w:rsidRPr="00F1168D">
              <w:rPr>
                <w:sz w:val="18"/>
                <w:szCs w:val="18"/>
              </w:rPr>
              <w:t>4750</w:t>
            </w:r>
          </w:p>
        </w:tc>
        <w:tc>
          <w:tcPr>
            <w:tcW w:w="980" w:type="dxa"/>
            <w:shd w:val="clear" w:color="auto" w:fill="auto"/>
            <w:vAlign w:val="center"/>
          </w:tcPr>
          <w:p w14:paraId="5A877B7A" w14:textId="77777777" w:rsidR="00D329BC" w:rsidRPr="00F1168D" w:rsidRDefault="00D329BC" w:rsidP="000B79A8">
            <w:pPr>
              <w:jc w:val="center"/>
              <w:rPr>
                <w:sz w:val="18"/>
                <w:szCs w:val="18"/>
              </w:rPr>
            </w:pPr>
            <w:r w:rsidRPr="00F1168D">
              <w:rPr>
                <w:sz w:val="18"/>
                <w:szCs w:val="18"/>
              </w:rPr>
              <w:t>2032</w:t>
            </w:r>
          </w:p>
        </w:tc>
        <w:tc>
          <w:tcPr>
            <w:tcW w:w="980" w:type="dxa"/>
            <w:shd w:val="clear" w:color="auto" w:fill="auto"/>
            <w:vAlign w:val="center"/>
          </w:tcPr>
          <w:p w14:paraId="1A98E10C" w14:textId="77777777" w:rsidR="00D329BC" w:rsidRPr="00F1168D" w:rsidRDefault="00D329BC" w:rsidP="000B79A8">
            <w:pPr>
              <w:jc w:val="center"/>
              <w:rPr>
                <w:sz w:val="18"/>
                <w:szCs w:val="18"/>
              </w:rPr>
            </w:pPr>
            <w:r w:rsidRPr="00F1168D">
              <w:rPr>
                <w:sz w:val="18"/>
                <w:szCs w:val="18"/>
              </w:rPr>
              <w:t>1326</w:t>
            </w:r>
          </w:p>
        </w:tc>
        <w:tc>
          <w:tcPr>
            <w:tcW w:w="980" w:type="dxa"/>
            <w:shd w:val="clear" w:color="auto" w:fill="auto"/>
            <w:vAlign w:val="center"/>
          </w:tcPr>
          <w:p w14:paraId="75FE4825" w14:textId="77777777" w:rsidR="00D329BC" w:rsidRPr="00F1168D" w:rsidRDefault="00D329BC" w:rsidP="000B79A8">
            <w:pPr>
              <w:jc w:val="center"/>
              <w:rPr>
                <w:sz w:val="18"/>
                <w:szCs w:val="18"/>
              </w:rPr>
            </w:pPr>
            <w:r w:rsidRPr="00F1168D">
              <w:rPr>
                <w:sz w:val="18"/>
                <w:szCs w:val="18"/>
              </w:rPr>
              <w:t>911</w:t>
            </w:r>
          </w:p>
        </w:tc>
        <w:tc>
          <w:tcPr>
            <w:tcW w:w="980" w:type="dxa"/>
            <w:shd w:val="clear" w:color="auto" w:fill="auto"/>
            <w:vAlign w:val="center"/>
          </w:tcPr>
          <w:p w14:paraId="3722BBE3" w14:textId="77777777" w:rsidR="00D329BC" w:rsidRPr="00F1168D" w:rsidRDefault="00D329BC" w:rsidP="000B79A8">
            <w:pPr>
              <w:jc w:val="center"/>
              <w:rPr>
                <w:sz w:val="18"/>
                <w:szCs w:val="18"/>
              </w:rPr>
            </w:pPr>
            <w:r w:rsidRPr="00F1168D">
              <w:rPr>
                <w:sz w:val="18"/>
                <w:szCs w:val="18"/>
              </w:rPr>
              <w:t>214</w:t>
            </w:r>
          </w:p>
        </w:tc>
      </w:tr>
      <w:tr w:rsidR="00D329BC" w:rsidRPr="00F1168D" w14:paraId="665FC655" w14:textId="77777777" w:rsidTr="00F1168D">
        <w:trPr>
          <w:cantSplit/>
          <w:trHeight w:val="20"/>
        </w:trPr>
        <w:tc>
          <w:tcPr>
            <w:tcW w:w="2126" w:type="dxa"/>
            <w:vMerge/>
            <w:shd w:val="clear" w:color="auto" w:fill="auto"/>
            <w:vAlign w:val="center"/>
          </w:tcPr>
          <w:p w14:paraId="6213CA44" w14:textId="77777777" w:rsidR="00D329BC" w:rsidRPr="00F1168D" w:rsidRDefault="00D329BC" w:rsidP="000B79A8">
            <w:pPr>
              <w:jc w:val="left"/>
              <w:rPr>
                <w:sz w:val="18"/>
                <w:szCs w:val="18"/>
              </w:rPr>
            </w:pPr>
          </w:p>
        </w:tc>
        <w:tc>
          <w:tcPr>
            <w:tcW w:w="2125" w:type="dxa"/>
            <w:shd w:val="clear" w:color="auto" w:fill="auto"/>
            <w:vAlign w:val="center"/>
          </w:tcPr>
          <w:p w14:paraId="2C438605"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35793633"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062107D7"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3C367742"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1089E2A4"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14C861E2" w14:textId="77777777" w:rsidR="00D329BC" w:rsidRPr="00F1168D" w:rsidRDefault="00D329BC" w:rsidP="000B79A8">
            <w:pPr>
              <w:jc w:val="center"/>
              <w:rPr>
                <w:sz w:val="18"/>
                <w:szCs w:val="18"/>
              </w:rPr>
            </w:pPr>
            <w:r w:rsidRPr="00F1168D">
              <w:rPr>
                <w:sz w:val="18"/>
                <w:szCs w:val="18"/>
              </w:rPr>
              <w:t>0</w:t>
            </w:r>
          </w:p>
        </w:tc>
      </w:tr>
      <w:tr w:rsidR="00D329BC" w:rsidRPr="00F1168D" w14:paraId="5F041805" w14:textId="77777777" w:rsidTr="00F1168D">
        <w:trPr>
          <w:cantSplit/>
          <w:trHeight w:val="20"/>
        </w:trPr>
        <w:tc>
          <w:tcPr>
            <w:tcW w:w="2126" w:type="dxa"/>
            <w:vMerge/>
            <w:shd w:val="clear" w:color="auto" w:fill="auto"/>
            <w:vAlign w:val="center"/>
          </w:tcPr>
          <w:p w14:paraId="0348A3AB" w14:textId="77777777" w:rsidR="00D329BC" w:rsidRPr="00F1168D" w:rsidRDefault="00D329BC" w:rsidP="000B79A8">
            <w:pPr>
              <w:jc w:val="left"/>
              <w:rPr>
                <w:sz w:val="18"/>
                <w:szCs w:val="18"/>
              </w:rPr>
            </w:pPr>
          </w:p>
        </w:tc>
        <w:tc>
          <w:tcPr>
            <w:tcW w:w="2125" w:type="dxa"/>
            <w:shd w:val="clear" w:color="auto" w:fill="auto"/>
            <w:vAlign w:val="center"/>
          </w:tcPr>
          <w:p w14:paraId="14BB831B" w14:textId="77777777"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78A16E30" w14:textId="77777777" w:rsidR="00D329BC" w:rsidRPr="00F1168D" w:rsidRDefault="00D329BC" w:rsidP="000B79A8">
            <w:pPr>
              <w:jc w:val="center"/>
              <w:rPr>
                <w:sz w:val="18"/>
                <w:szCs w:val="18"/>
              </w:rPr>
            </w:pPr>
            <w:r w:rsidRPr="00F1168D">
              <w:rPr>
                <w:sz w:val="18"/>
                <w:szCs w:val="18"/>
              </w:rPr>
              <w:t>130</w:t>
            </w:r>
          </w:p>
        </w:tc>
        <w:tc>
          <w:tcPr>
            <w:tcW w:w="980" w:type="dxa"/>
            <w:shd w:val="clear" w:color="auto" w:fill="auto"/>
            <w:vAlign w:val="center"/>
          </w:tcPr>
          <w:p w14:paraId="640D0DF0" w14:textId="77777777" w:rsidR="00D329BC" w:rsidRPr="00F1168D" w:rsidRDefault="00D329BC" w:rsidP="000B79A8">
            <w:pPr>
              <w:jc w:val="center"/>
              <w:rPr>
                <w:sz w:val="18"/>
                <w:szCs w:val="18"/>
              </w:rPr>
            </w:pPr>
            <w:r w:rsidRPr="00F1168D">
              <w:rPr>
                <w:sz w:val="18"/>
                <w:szCs w:val="18"/>
              </w:rPr>
              <w:t>92</w:t>
            </w:r>
          </w:p>
        </w:tc>
        <w:tc>
          <w:tcPr>
            <w:tcW w:w="980" w:type="dxa"/>
            <w:shd w:val="clear" w:color="auto" w:fill="auto"/>
            <w:vAlign w:val="center"/>
          </w:tcPr>
          <w:p w14:paraId="63DC9C9B" w14:textId="77777777" w:rsidR="00D329BC" w:rsidRPr="00F1168D" w:rsidRDefault="00D329BC" w:rsidP="000B79A8">
            <w:pPr>
              <w:jc w:val="center"/>
              <w:rPr>
                <w:sz w:val="18"/>
                <w:szCs w:val="18"/>
              </w:rPr>
            </w:pPr>
            <w:r w:rsidRPr="00F1168D">
              <w:rPr>
                <w:sz w:val="18"/>
                <w:szCs w:val="18"/>
              </w:rPr>
              <w:t>80</w:t>
            </w:r>
          </w:p>
        </w:tc>
        <w:tc>
          <w:tcPr>
            <w:tcW w:w="980" w:type="dxa"/>
            <w:shd w:val="clear" w:color="auto" w:fill="auto"/>
            <w:vAlign w:val="center"/>
          </w:tcPr>
          <w:p w14:paraId="2170E025" w14:textId="77777777" w:rsidR="00D329BC" w:rsidRPr="00F1168D" w:rsidRDefault="00D329BC" w:rsidP="000B79A8">
            <w:pPr>
              <w:jc w:val="center"/>
              <w:rPr>
                <w:sz w:val="18"/>
                <w:szCs w:val="18"/>
              </w:rPr>
            </w:pPr>
            <w:r w:rsidRPr="00F1168D">
              <w:rPr>
                <w:sz w:val="18"/>
                <w:szCs w:val="18"/>
              </w:rPr>
              <w:t>98</w:t>
            </w:r>
          </w:p>
        </w:tc>
        <w:tc>
          <w:tcPr>
            <w:tcW w:w="980" w:type="dxa"/>
            <w:shd w:val="clear" w:color="auto" w:fill="auto"/>
            <w:vAlign w:val="center"/>
          </w:tcPr>
          <w:p w14:paraId="0253AC42" w14:textId="77777777" w:rsidR="00D329BC" w:rsidRPr="00F1168D" w:rsidRDefault="00D329BC" w:rsidP="000B79A8">
            <w:pPr>
              <w:jc w:val="center"/>
              <w:rPr>
                <w:sz w:val="18"/>
                <w:szCs w:val="18"/>
              </w:rPr>
            </w:pPr>
            <w:r w:rsidRPr="00F1168D">
              <w:rPr>
                <w:sz w:val="18"/>
                <w:szCs w:val="18"/>
              </w:rPr>
              <w:t>32</w:t>
            </w:r>
          </w:p>
        </w:tc>
      </w:tr>
      <w:tr w:rsidR="00D329BC" w:rsidRPr="00F1168D" w14:paraId="4C574D7A" w14:textId="77777777" w:rsidTr="00F1168D">
        <w:trPr>
          <w:cantSplit/>
          <w:trHeight w:val="20"/>
        </w:trPr>
        <w:tc>
          <w:tcPr>
            <w:tcW w:w="2126" w:type="dxa"/>
            <w:vMerge w:val="restart"/>
            <w:tcBorders>
              <w:top w:val="single" w:sz="12" w:space="0" w:color="auto"/>
            </w:tcBorders>
            <w:shd w:val="clear" w:color="auto" w:fill="auto"/>
            <w:vAlign w:val="center"/>
          </w:tcPr>
          <w:p w14:paraId="649E1BA9" w14:textId="77777777" w:rsidR="00D329BC" w:rsidRPr="00F1168D" w:rsidRDefault="00D329BC" w:rsidP="000B79A8">
            <w:pPr>
              <w:jc w:val="left"/>
              <w:rPr>
                <w:sz w:val="18"/>
                <w:szCs w:val="18"/>
              </w:rPr>
            </w:pPr>
            <w:r w:rsidRPr="00F1168D">
              <w:rPr>
                <w:sz w:val="18"/>
                <w:szCs w:val="18"/>
              </w:rPr>
              <w:t>Zidani Most - Maribor</w:t>
            </w:r>
          </w:p>
        </w:tc>
        <w:tc>
          <w:tcPr>
            <w:tcW w:w="2125" w:type="dxa"/>
            <w:tcBorders>
              <w:top w:val="single" w:sz="12" w:space="0" w:color="auto"/>
            </w:tcBorders>
            <w:shd w:val="clear" w:color="auto" w:fill="auto"/>
            <w:vAlign w:val="center"/>
          </w:tcPr>
          <w:p w14:paraId="20980D65" w14:textId="77777777" w:rsidR="00D329BC" w:rsidRPr="00F1168D" w:rsidRDefault="00D329BC" w:rsidP="000B79A8">
            <w:pPr>
              <w:jc w:val="left"/>
              <w:rPr>
                <w:sz w:val="18"/>
                <w:szCs w:val="18"/>
              </w:rPr>
            </w:pPr>
            <w:r w:rsidRPr="00F1168D">
              <w:rPr>
                <w:sz w:val="18"/>
                <w:szCs w:val="18"/>
              </w:rPr>
              <w:t>stanov. stavb</w:t>
            </w:r>
          </w:p>
        </w:tc>
        <w:tc>
          <w:tcPr>
            <w:tcW w:w="979" w:type="dxa"/>
            <w:tcBorders>
              <w:top w:val="single" w:sz="12" w:space="0" w:color="auto"/>
            </w:tcBorders>
            <w:shd w:val="clear" w:color="auto" w:fill="auto"/>
            <w:vAlign w:val="center"/>
          </w:tcPr>
          <w:p w14:paraId="04469DDB" w14:textId="77777777" w:rsidR="00D329BC" w:rsidRPr="00F1168D" w:rsidRDefault="00D329BC" w:rsidP="000B79A8">
            <w:pPr>
              <w:jc w:val="center"/>
              <w:rPr>
                <w:sz w:val="18"/>
                <w:szCs w:val="18"/>
              </w:rPr>
            </w:pPr>
            <w:r w:rsidRPr="00F1168D">
              <w:rPr>
                <w:sz w:val="18"/>
                <w:szCs w:val="18"/>
              </w:rPr>
              <w:t>1008</w:t>
            </w:r>
          </w:p>
        </w:tc>
        <w:tc>
          <w:tcPr>
            <w:tcW w:w="980" w:type="dxa"/>
            <w:tcBorders>
              <w:top w:val="single" w:sz="12" w:space="0" w:color="auto"/>
            </w:tcBorders>
            <w:shd w:val="clear" w:color="auto" w:fill="auto"/>
            <w:vAlign w:val="center"/>
          </w:tcPr>
          <w:p w14:paraId="24229CF2" w14:textId="77777777" w:rsidR="00D329BC" w:rsidRPr="00F1168D" w:rsidRDefault="00D329BC" w:rsidP="000B79A8">
            <w:pPr>
              <w:jc w:val="center"/>
              <w:rPr>
                <w:sz w:val="18"/>
                <w:szCs w:val="18"/>
              </w:rPr>
            </w:pPr>
            <w:r w:rsidRPr="00F1168D">
              <w:rPr>
                <w:sz w:val="18"/>
                <w:szCs w:val="18"/>
              </w:rPr>
              <w:t>433</w:t>
            </w:r>
          </w:p>
        </w:tc>
        <w:tc>
          <w:tcPr>
            <w:tcW w:w="980" w:type="dxa"/>
            <w:tcBorders>
              <w:top w:val="single" w:sz="12" w:space="0" w:color="auto"/>
            </w:tcBorders>
            <w:shd w:val="clear" w:color="auto" w:fill="auto"/>
            <w:vAlign w:val="center"/>
          </w:tcPr>
          <w:p w14:paraId="5EEBC734" w14:textId="77777777" w:rsidR="00D329BC" w:rsidRPr="00F1168D" w:rsidRDefault="00D329BC" w:rsidP="000B79A8">
            <w:pPr>
              <w:jc w:val="center"/>
              <w:rPr>
                <w:sz w:val="18"/>
                <w:szCs w:val="18"/>
              </w:rPr>
            </w:pPr>
            <w:r w:rsidRPr="00F1168D">
              <w:rPr>
                <w:sz w:val="18"/>
                <w:szCs w:val="18"/>
              </w:rPr>
              <w:t>252</w:t>
            </w:r>
          </w:p>
        </w:tc>
        <w:tc>
          <w:tcPr>
            <w:tcW w:w="980" w:type="dxa"/>
            <w:tcBorders>
              <w:top w:val="single" w:sz="12" w:space="0" w:color="auto"/>
            </w:tcBorders>
            <w:shd w:val="clear" w:color="auto" w:fill="auto"/>
            <w:vAlign w:val="center"/>
          </w:tcPr>
          <w:p w14:paraId="1646072F" w14:textId="77777777" w:rsidR="00D329BC" w:rsidRPr="00F1168D" w:rsidRDefault="00D329BC" w:rsidP="000B79A8">
            <w:pPr>
              <w:jc w:val="center"/>
              <w:rPr>
                <w:sz w:val="18"/>
                <w:szCs w:val="18"/>
              </w:rPr>
            </w:pPr>
            <w:r w:rsidRPr="00F1168D">
              <w:rPr>
                <w:sz w:val="18"/>
                <w:szCs w:val="18"/>
              </w:rPr>
              <w:t>105</w:t>
            </w:r>
          </w:p>
        </w:tc>
        <w:tc>
          <w:tcPr>
            <w:tcW w:w="980" w:type="dxa"/>
            <w:tcBorders>
              <w:top w:val="single" w:sz="12" w:space="0" w:color="auto"/>
            </w:tcBorders>
            <w:shd w:val="clear" w:color="auto" w:fill="auto"/>
            <w:vAlign w:val="center"/>
          </w:tcPr>
          <w:p w14:paraId="178E6221" w14:textId="77777777" w:rsidR="00D329BC" w:rsidRPr="00F1168D" w:rsidRDefault="00D329BC" w:rsidP="000B79A8">
            <w:pPr>
              <w:jc w:val="center"/>
              <w:rPr>
                <w:sz w:val="18"/>
                <w:szCs w:val="18"/>
              </w:rPr>
            </w:pPr>
            <w:r w:rsidRPr="00F1168D">
              <w:rPr>
                <w:sz w:val="18"/>
                <w:szCs w:val="18"/>
              </w:rPr>
              <w:t>97</w:t>
            </w:r>
          </w:p>
        </w:tc>
      </w:tr>
      <w:tr w:rsidR="00D329BC" w:rsidRPr="00F1168D" w14:paraId="53B0F275" w14:textId="77777777" w:rsidTr="00F1168D">
        <w:trPr>
          <w:cantSplit/>
          <w:trHeight w:val="20"/>
        </w:trPr>
        <w:tc>
          <w:tcPr>
            <w:tcW w:w="2126" w:type="dxa"/>
            <w:vMerge/>
            <w:shd w:val="clear" w:color="auto" w:fill="auto"/>
            <w:vAlign w:val="center"/>
          </w:tcPr>
          <w:p w14:paraId="4C4411B8" w14:textId="77777777" w:rsidR="00D329BC" w:rsidRPr="00F1168D" w:rsidRDefault="00D329BC" w:rsidP="000B79A8">
            <w:pPr>
              <w:jc w:val="left"/>
              <w:rPr>
                <w:sz w:val="18"/>
                <w:szCs w:val="18"/>
              </w:rPr>
            </w:pPr>
          </w:p>
        </w:tc>
        <w:tc>
          <w:tcPr>
            <w:tcW w:w="2125" w:type="dxa"/>
            <w:shd w:val="clear" w:color="auto" w:fill="auto"/>
            <w:vAlign w:val="center"/>
          </w:tcPr>
          <w:p w14:paraId="6A6895DC"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494A06D7" w14:textId="77777777" w:rsidR="00D329BC" w:rsidRPr="00F1168D" w:rsidRDefault="00D329BC" w:rsidP="000B79A8">
            <w:pPr>
              <w:jc w:val="center"/>
              <w:rPr>
                <w:sz w:val="18"/>
                <w:szCs w:val="18"/>
              </w:rPr>
            </w:pPr>
            <w:r w:rsidRPr="00F1168D">
              <w:rPr>
                <w:sz w:val="18"/>
                <w:szCs w:val="18"/>
              </w:rPr>
              <w:t>3672</w:t>
            </w:r>
          </w:p>
        </w:tc>
        <w:tc>
          <w:tcPr>
            <w:tcW w:w="980" w:type="dxa"/>
            <w:shd w:val="clear" w:color="auto" w:fill="auto"/>
            <w:vAlign w:val="center"/>
          </w:tcPr>
          <w:p w14:paraId="37F551DA" w14:textId="77777777" w:rsidR="00D329BC" w:rsidRPr="00F1168D" w:rsidRDefault="00D329BC" w:rsidP="000B79A8">
            <w:pPr>
              <w:jc w:val="center"/>
              <w:rPr>
                <w:sz w:val="18"/>
                <w:szCs w:val="18"/>
              </w:rPr>
            </w:pPr>
            <w:r w:rsidRPr="00F1168D">
              <w:rPr>
                <w:sz w:val="18"/>
                <w:szCs w:val="18"/>
              </w:rPr>
              <w:t>1933</w:t>
            </w:r>
          </w:p>
        </w:tc>
        <w:tc>
          <w:tcPr>
            <w:tcW w:w="980" w:type="dxa"/>
            <w:shd w:val="clear" w:color="auto" w:fill="auto"/>
            <w:vAlign w:val="center"/>
          </w:tcPr>
          <w:p w14:paraId="5951F9AD" w14:textId="77777777" w:rsidR="00D329BC" w:rsidRPr="00F1168D" w:rsidRDefault="00D329BC" w:rsidP="000B79A8">
            <w:pPr>
              <w:jc w:val="center"/>
              <w:rPr>
                <w:sz w:val="18"/>
                <w:szCs w:val="18"/>
              </w:rPr>
            </w:pPr>
            <w:r w:rsidRPr="00F1168D">
              <w:rPr>
                <w:sz w:val="18"/>
                <w:szCs w:val="18"/>
              </w:rPr>
              <w:t>938</w:t>
            </w:r>
          </w:p>
        </w:tc>
        <w:tc>
          <w:tcPr>
            <w:tcW w:w="980" w:type="dxa"/>
            <w:shd w:val="clear" w:color="auto" w:fill="auto"/>
            <w:vAlign w:val="center"/>
          </w:tcPr>
          <w:p w14:paraId="38E447C0" w14:textId="77777777" w:rsidR="00D329BC" w:rsidRPr="00F1168D" w:rsidRDefault="00D329BC" w:rsidP="000B79A8">
            <w:pPr>
              <w:jc w:val="center"/>
              <w:rPr>
                <w:sz w:val="18"/>
                <w:szCs w:val="18"/>
              </w:rPr>
            </w:pPr>
            <w:r w:rsidRPr="00F1168D">
              <w:rPr>
                <w:sz w:val="18"/>
                <w:szCs w:val="18"/>
              </w:rPr>
              <w:t>552</w:t>
            </w:r>
          </w:p>
        </w:tc>
        <w:tc>
          <w:tcPr>
            <w:tcW w:w="980" w:type="dxa"/>
            <w:shd w:val="clear" w:color="auto" w:fill="auto"/>
            <w:vAlign w:val="center"/>
          </w:tcPr>
          <w:p w14:paraId="28A16BCA" w14:textId="77777777" w:rsidR="00D329BC" w:rsidRPr="00F1168D" w:rsidRDefault="00D329BC" w:rsidP="000B79A8">
            <w:pPr>
              <w:jc w:val="center"/>
              <w:rPr>
                <w:sz w:val="18"/>
                <w:szCs w:val="18"/>
              </w:rPr>
            </w:pPr>
            <w:r w:rsidRPr="00F1168D">
              <w:rPr>
                <w:sz w:val="18"/>
                <w:szCs w:val="18"/>
              </w:rPr>
              <w:t>336</w:t>
            </w:r>
          </w:p>
        </w:tc>
      </w:tr>
      <w:tr w:rsidR="00D329BC" w:rsidRPr="00F1168D" w14:paraId="454B706B" w14:textId="77777777" w:rsidTr="00F1168D">
        <w:trPr>
          <w:cantSplit/>
          <w:trHeight w:val="20"/>
        </w:trPr>
        <w:tc>
          <w:tcPr>
            <w:tcW w:w="2126" w:type="dxa"/>
            <w:vMerge/>
            <w:shd w:val="clear" w:color="auto" w:fill="auto"/>
            <w:vAlign w:val="center"/>
          </w:tcPr>
          <w:p w14:paraId="465256AF" w14:textId="77777777" w:rsidR="00D329BC" w:rsidRPr="00F1168D" w:rsidRDefault="00D329BC" w:rsidP="000B79A8">
            <w:pPr>
              <w:jc w:val="left"/>
              <w:rPr>
                <w:sz w:val="18"/>
                <w:szCs w:val="18"/>
              </w:rPr>
            </w:pPr>
          </w:p>
        </w:tc>
        <w:tc>
          <w:tcPr>
            <w:tcW w:w="2125" w:type="dxa"/>
            <w:shd w:val="clear" w:color="auto" w:fill="auto"/>
            <w:vAlign w:val="center"/>
          </w:tcPr>
          <w:p w14:paraId="5FD44BCB"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6E6C8AE0" w14:textId="77777777" w:rsidR="00D329BC" w:rsidRPr="00F1168D" w:rsidRDefault="00D329BC" w:rsidP="000B79A8">
            <w:pPr>
              <w:jc w:val="center"/>
              <w:rPr>
                <w:sz w:val="18"/>
                <w:szCs w:val="18"/>
              </w:rPr>
            </w:pPr>
            <w:r w:rsidRPr="00F1168D">
              <w:rPr>
                <w:sz w:val="18"/>
                <w:szCs w:val="18"/>
              </w:rPr>
              <w:t>143</w:t>
            </w:r>
          </w:p>
        </w:tc>
        <w:tc>
          <w:tcPr>
            <w:tcW w:w="980" w:type="dxa"/>
            <w:shd w:val="clear" w:color="auto" w:fill="auto"/>
            <w:vAlign w:val="center"/>
          </w:tcPr>
          <w:p w14:paraId="5518B54D" w14:textId="77777777" w:rsidR="00D329BC" w:rsidRPr="00F1168D" w:rsidRDefault="00D329BC" w:rsidP="000B79A8">
            <w:pPr>
              <w:jc w:val="center"/>
              <w:rPr>
                <w:sz w:val="18"/>
                <w:szCs w:val="18"/>
              </w:rPr>
            </w:pPr>
            <w:r w:rsidRPr="00F1168D">
              <w:rPr>
                <w:sz w:val="18"/>
                <w:szCs w:val="18"/>
              </w:rPr>
              <w:t>200</w:t>
            </w:r>
          </w:p>
        </w:tc>
        <w:tc>
          <w:tcPr>
            <w:tcW w:w="980" w:type="dxa"/>
            <w:shd w:val="clear" w:color="auto" w:fill="auto"/>
            <w:vAlign w:val="center"/>
          </w:tcPr>
          <w:p w14:paraId="2FF0239D" w14:textId="77777777" w:rsidR="00D329BC" w:rsidRPr="00F1168D" w:rsidRDefault="00D329BC" w:rsidP="000B79A8">
            <w:pPr>
              <w:jc w:val="center"/>
              <w:rPr>
                <w:sz w:val="18"/>
                <w:szCs w:val="18"/>
              </w:rPr>
            </w:pPr>
            <w:r w:rsidRPr="00F1168D">
              <w:rPr>
                <w:sz w:val="18"/>
                <w:szCs w:val="18"/>
              </w:rPr>
              <w:t>150</w:t>
            </w:r>
          </w:p>
        </w:tc>
        <w:tc>
          <w:tcPr>
            <w:tcW w:w="980" w:type="dxa"/>
            <w:shd w:val="clear" w:color="auto" w:fill="auto"/>
            <w:vAlign w:val="center"/>
          </w:tcPr>
          <w:p w14:paraId="2A93134E" w14:textId="77777777" w:rsidR="00D329BC" w:rsidRPr="00F1168D" w:rsidRDefault="00D329BC" w:rsidP="000B79A8">
            <w:pPr>
              <w:jc w:val="center"/>
              <w:rPr>
                <w:sz w:val="18"/>
                <w:szCs w:val="18"/>
              </w:rPr>
            </w:pPr>
            <w:r w:rsidRPr="00F1168D">
              <w:rPr>
                <w:sz w:val="18"/>
                <w:szCs w:val="18"/>
              </w:rPr>
              <w:t>73</w:t>
            </w:r>
          </w:p>
        </w:tc>
        <w:tc>
          <w:tcPr>
            <w:tcW w:w="980" w:type="dxa"/>
            <w:shd w:val="clear" w:color="auto" w:fill="auto"/>
            <w:vAlign w:val="center"/>
          </w:tcPr>
          <w:p w14:paraId="675865EF" w14:textId="77777777" w:rsidR="00D329BC" w:rsidRPr="00F1168D" w:rsidRDefault="00D329BC" w:rsidP="000B79A8">
            <w:pPr>
              <w:jc w:val="center"/>
              <w:rPr>
                <w:sz w:val="18"/>
                <w:szCs w:val="18"/>
              </w:rPr>
            </w:pPr>
            <w:r w:rsidRPr="00F1168D">
              <w:rPr>
                <w:sz w:val="18"/>
                <w:szCs w:val="18"/>
              </w:rPr>
              <w:t>62</w:t>
            </w:r>
          </w:p>
        </w:tc>
      </w:tr>
      <w:tr w:rsidR="00D329BC" w:rsidRPr="00F1168D" w14:paraId="6778700A" w14:textId="77777777" w:rsidTr="00F1168D">
        <w:trPr>
          <w:cantSplit/>
          <w:trHeight w:val="20"/>
        </w:trPr>
        <w:tc>
          <w:tcPr>
            <w:tcW w:w="2126" w:type="dxa"/>
            <w:vMerge/>
            <w:shd w:val="clear" w:color="auto" w:fill="auto"/>
            <w:vAlign w:val="center"/>
          </w:tcPr>
          <w:p w14:paraId="7A24969A" w14:textId="77777777" w:rsidR="00D329BC" w:rsidRPr="00F1168D" w:rsidRDefault="00D329BC" w:rsidP="000B79A8">
            <w:pPr>
              <w:jc w:val="left"/>
              <w:rPr>
                <w:sz w:val="18"/>
                <w:szCs w:val="18"/>
              </w:rPr>
            </w:pPr>
          </w:p>
        </w:tc>
        <w:tc>
          <w:tcPr>
            <w:tcW w:w="2125" w:type="dxa"/>
            <w:shd w:val="clear" w:color="auto" w:fill="auto"/>
            <w:vAlign w:val="center"/>
          </w:tcPr>
          <w:p w14:paraId="68B29B10" w14:textId="77777777"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26F39E3D" w14:textId="77777777" w:rsidR="00D329BC" w:rsidRPr="00F1168D" w:rsidRDefault="00D329BC" w:rsidP="000B79A8">
            <w:pPr>
              <w:jc w:val="center"/>
              <w:rPr>
                <w:sz w:val="18"/>
                <w:szCs w:val="18"/>
              </w:rPr>
            </w:pPr>
            <w:r w:rsidRPr="00F1168D">
              <w:rPr>
                <w:sz w:val="18"/>
                <w:szCs w:val="18"/>
              </w:rPr>
              <w:t>513</w:t>
            </w:r>
          </w:p>
        </w:tc>
        <w:tc>
          <w:tcPr>
            <w:tcW w:w="980" w:type="dxa"/>
            <w:shd w:val="clear" w:color="auto" w:fill="auto"/>
            <w:vAlign w:val="center"/>
          </w:tcPr>
          <w:p w14:paraId="6B0A5370" w14:textId="77777777" w:rsidR="00D329BC" w:rsidRPr="00F1168D" w:rsidRDefault="00D329BC" w:rsidP="000B79A8">
            <w:pPr>
              <w:jc w:val="center"/>
              <w:rPr>
                <w:sz w:val="18"/>
                <w:szCs w:val="18"/>
              </w:rPr>
            </w:pPr>
            <w:r w:rsidRPr="00F1168D">
              <w:rPr>
                <w:sz w:val="18"/>
                <w:szCs w:val="18"/>
              </w:rPr>
              <w:t>231</w:t>
            </w:r>
          </w:p>
        </w:tc>
        <w:tc>
          <w:tcPr>
            <w:tcW w:w="980" w:type="dxa"/>
            <w:shd w:val="clear" w:color="auto" w:fill="auto"/>
            <w:vAlign w:val="center"/>
          </w:tcPr>
          <w:p w14:paraId="062FE242" w14:textId="77777777" w:rsidR="00D329BC" w:rsidRPr="00F1168D" w:rsidRDefault="00D329BC" w:rsidP="000B79A8">
            <w:pPr>
              <w:jc w:val="center"/>
              <w:rPr>
                <w:sz w:val="18"/>
                <w:szCs w:val="18"/>
              </w:rPr>
            </w:pPr>
            <w:r w:rsidRPr="00F1168D">
              <w:rPr>
                <w:sz w:val="18"/>
                <w:szCs w:val="18"/>
              </w:rPr>
              <w:t>170</w:t>
            </w:r>
          </w:p>
        </w:tc>
        <w:tc>
          <w:tcPr>
            <w:tcW w:w="980" w:type="dxa"/>
            <w:shd w:val="clear" w:color="auto" w:fill="auto"/>
            <w:vAlign w:val="center"/>
          </w:tcPr>
          <w:p w14:paraId="7607A71C" w14:textId="77777777" w:rsidR="00D329BC" w:rsidRPr="00F1168D" w:rsidRDefault="00D329BC" w:rsidP="000B79A8">
            <w:pPr>
              <w:jc w:val="center"/>
              <w:rPr>
                <w:sz w:val="18"/>
                <w:szCs w:val="18"/>
              </w:rPr>
            </w:pPr>
            <w:r w:rsidRPr="00F1168D">
              <w:rPr>
                <w:sz w:val="18"/>
                <w:szCs w:val="18"/>
              </w:rPr>
              <w:t>85</w:t>
            </w:r>
          </w:p>
        </w:tc>
        <w:tc>
          <w:tcPr>
            <w:tcW w:w="980" w:type="dxa"/>
            <w:shd w:val="clear" w:color="auto" w:fill="auto"/>
            <w:vAlign w:val="center"/>
          </w:tcPr>
          <w:p w14:paraId="1EA2D2A9" w14:textId="77777777" w:rsidR="00D329BC" w:rsidRPr="00F1168D" w:rsidRDefault="00D329BC" w:rsidP="000B79A8">
            <w:pPr>
              <w:jc w:val="center"/>
              <w:rPr>
                <w:sz w:val="18"/>
                <w:szCs w:val="18"/>
              </w:rPr>
            </w:pPr>
            <w:r w:rsidRPr="00F1168D">
              <w:rPr>
                <w:sz w:val="18"/>
                <w:szCs w:val="18"/>
              </w:rPr>
              <w:t>87</w:t>
            </w:r>
          </w:p>
        </w:tc>
      </w:tr>
      <w:tr w:rsidR="00D329BC" w:rsidRPr="00F1168D" w14:paraId="680BC1CE" w14:textId="77777777" w:rsidTr="00F1168D">
        <w:trPr>
          <w:cantSplit/>
          <w:trHeight w:val="20"/>
        </w:trPr>
        <w:tc>
          <w:tcPr>
            <w:tcW w:w="2126" w:type="dxa"/>
            <w:vMerge w:val="restart"/>
            <w:tcBorders>
              <w:top w:val="single" w:sz="12" w:space="0" w:color="auto"/>
            </w:tcBorders>
            <w:shd w:val="clear" w:color="auto" w:fill="auto"/>
            <w:vAlign w:val="center"/>
          </w:tcPr>
          <w:p w14:paraId="25B29F0B" w14:textId="77777777" w:rsidR="00D329BC" w:rsidRPr="00F1168D" w:rsidRDefault="00D329BC" w:rsidP="000B79A8">
            <w:pPr>
              <w:jc w:val="left"/>
              <w:rPr>
                <w:sz w:val="18"/>
                <w:szCs w:val="18"/>
              </w:rPr>
            </w:pPr>
            <w:r w:rsidRPr="00F1168D">
              <w:rPr>
                <w:sz w:val="18"/>
                <w:szCs w:val="18"/>
              </w:rPr>
              <w:t>Ljubljana - Divača</w:t>
            </w:r>
          </w:p>
        </w:tc>
        <w:tc>
          <w:tcPr>
            <w:tcW w:w="2125" w:type="dxa"/>
            <w:tcBorders>
              <w:top w:val="single" w:sz="12" w:space="0" w:color="auto"/>
            </w:tcBorders>
            <w:shd w:val="clear" w:color="auto" w:fill="auto"/>
            <w:vAlign w:val="center"/>
          </w:tcPr>
          <w:p w14:paraId="508C3C64" w14:textId="77777777" w:rsidR="00D329BC" w:rsidRPr="00F1168D" w:rsidRDefault="00D329BC" w:rsidP="000B79A8">
            <w:pPr>
              <w:jc w:val="left"/>
              <w:rPr>
                <w:sz w:val="18"/>
                <w:szCs w:val="18"/>
              </w:rPr>
            </w:pPr>
            <w:r w:rsidRPr="00F1168D">
              <w:rPr>
                <w:sz w:val="18"/>
                <w:szCs w:val="18"/>
              </w:rPr>
              <w:t>stanov. stavb</w:t>
            </w:r>
          </w:p>
        </w:tc>
        <w:tc>
          <w:tcPr>
            <w:tcW w:w="979" w:type="dxa"/>
            <w:tcBorders>
              <w:top w:val="single" w:sz="12" w:space="0" w:color="auto"/>
            </w:tcBorders>
            <w:shd w:val="clear" w:color="auto" w:fill="auto"/>
            <w:vAlign w:val="center"/>
          </w:tcPr>
          <w:p w14:paraId="2EF5A88A" w14:textId="77777777" w:rsidR="00D329BC" w:rsidRPr="00F1168D" w:rsidRDefault="00D329BC" w:rsidP="000B79A8">
            <w:pPr>
              <w:jc w:val="center"/>
              <w:rPr>
                <w:sz w:val="18"/>
                <w:szCs w:val="18"/>
              </w:rPr>
            </w:pPr>
            <w:r w:rsidRPr="00F1168D">
              <w:rPr>
                <w:sz w:val="18"/>
                <w:szCs w:val="18"/>
              </w:rPr>
              <w:t>1203</w:t>
            </w:r>
          </w:p>
        </w:tc>
        <w:tc>
          <w:tcPr>
            <w:tcW w:w="980" w:type="dxa"/>
            <w:tcBorders>
              <w:top w:val="single" w:sz="12" w:space="0" w:color="auto"/>
            </w:tcBorders>
            <w:shd w:val="clear" w:color="auto" w:fill="auto"/>
            <w:vAlign w:val="center"/>
          </w:tcPr>
          <w:p w14:paraId="214F724D" w14:textId="77777777" w:rsidR="00D329BC" w:rsidRPr="00F1168D" w:rsidRDefault="00D329BC" w:rsidP="000B79A8">
            <w:pPr>
              <w:jc w:val="center"/>
              <w:rPr>
                <w:sz w:val="18"/>
                <w:szCs w:val="18"/>
              </w:rPr>
            </w:pPr>
            <w:r w:rsidRPr="00F1168D">
              <w:rPr>
                <w:sz w:val="18"/>
                <w:szCs w:val="18"/>
              </w:rPr>
              <w:t>697</w:t>
            </w:r>
          </w:p>
        </w:tc>
        <w:tc>
          <w:tcPr>
            <w:tcW w:w="980" w:type="dxa"/>
            <w:tcBorders>
              <w:top w:val="single" w:sz="12" w:space="0" w:color="auto"/>
            </w:tcBorders>
            <w:shd w:val="clear" w:color="auto" w:fill="auto"/>
            <w:vAlign w:val="center"/>
          </w:tcPr>
          <w:p w14:paraId="7FE0C857" w14:textId="77777777" w:rsidR="00D329BC" w:rsidRPr="00F1168D" w:rsidRDefault="00D329BC" w:rsidP="000B79A8">
            <w:pPr>
              <w:jc w:val="center"/>
              <w:rPr>
                <w:sz w:val="18"/>
                <w:szCs w:val="18"/>
              </w:rPr>
            </w:pPr>
            <w:r w:rsidRPr="00F1168D">
              <w:rPr>
                <w:sz w:val="18"/>
                <w:szCs w:val="18"/>
              </w:rPr>
              <w:t>444</w:t>
            </w:r>
          </w:p>
        </w:tc>
        <w:tc>
          <w:tcPr>
            <w:tcW w:w="980" w:type="dxa"/>
            <w:tcBorders>
              <w:top w:val="single" w:sz="12" w:space="0" w:color="auto"/>
            </w:tcBorders>
            <w:shd w:val="clear" w:color="auto" w:fill="auto"/>
            <w:vAlign w:val="center"/>
          </w:tcPr>
          <w:p w14:paraId="6D729FAC" w14:textId="77777777" w:rsidR="00D329BC" w:rsidRPr="00F1168D" w:rsidRDefault="00D329BC" w:rsidP="000B79A8">
            <w:pPr>
              <w:jc w:val="center"/>
              <w:rPr>
                <w:sz w:val="18"/>
                <w:szCs w:val="18"/>
              </w:rPr>
            </w:pPr>
            <w:r w:rsidRPr="00F1168D">
              <w:rPr>
                <w:sz w:val="18"/>
                <w:szCs w:val="18"/>
              </w:rPr>
              <w:t>310</w:t>
            </w:r>
          </w:p>
        </w:tc>
        <w:tc>
          <w:tcPr>
            <w:tcW w:w="980" w:type="dxa"/>
            <w:tcBorders>
              <w:top w:val="single" w:sz="12" w:space="0" w:color="auto"/>
            </w:tcBorders>
            <w:shd w:val="clear" w:color="auto" w:fill="auto"/>
            <w:vAlign w:val="center"/>
          </w:tcPr>
          <w:p w14:paraId="6164833E" w14:textId="77777777" w:rsidR="00D329BC" w:rsidRPr="00F1168D" w:rsidRDefault="00D329BC" w:rsidP="000B79A8">
            <w:pPr>
              <w:jc w:val="center"/>
              <w:rPr>
                <w:sz w:val="18"/>
                <w:szCs w:val="18"/>
              </w:rPr>
            </w:pPr>
            <w:r w:rsidRPr="00F1168D">
              <w:rPr>
                <w:sz w:val="18"/>
                <w:szCs w:val="18"/>
              </w:rPr>
              <w:t>141</w:t>
            </w:r>
          </w:p>
        </w:tc>
      </w:tr>
      <w:tr w:rsidR="00D329BC" w:rsidRPr="00F1168D" w14:paraId="5C5894BA" w14:textId="77777777" w:rsidTr="00F1168D">
        <w:trPr>
          <w:cantSplit/>
          <w:trHeight w:val="20"/>
        </w:trPr>
        <w:tc>
          <w:tcPr>
            <w:tcW w:w="2126" w:type="dxa"/>
            <w:vMerge/>
            <w:shd w:val="clear" w:color="auto" w:fill="auto"/>
            <w:vAlign w:val="center"/>
          </w:tcPr>
          <w:p w14:paraId="2616E556" w14:textId="77777777" w:rsidR="00D329BC" w:rsidRPr="00F1168D" w:rsidRDefault="00D329BC" w:rsidP="000B79A8">
            <w:pPr>
              <w:jc w:val="left"/>
              <w:rPr>
                <w:sz w:val="18"/>
                <w:szCs w:val="18"/>
              </w:rPr>
            </w:pPr>
          </w:p>
        </w:tc>
        <w:tc>
          <w:tcPr>
            <w:tcW w:w="2125" w:type="dxa"/>
            <w:shd w:val="clear" w:color="auto" w:fill="auto"/>
            <w:vAlign w:val="center"/>
          </w:tcPr>
          <w:p w14:paraId="5768E47D"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6E127DDA" w14:textId="77777777" w:rsidR="00D329BC" w:rsidRPr="00F1168D" w:rsidRDefault="00D329BC" w:rsidP="000B79A8">
            <w:pPr>
              <w:jc w:val="center"/>
              <w:rPr>
                <w:sz w:val="18"/>
                <w:szCs w:val="18"/>
              </w:rPr>
            </w:pPr>
            <w:r w:rsidRPr="00F1168D">
              <w:rPr>
                <w:sz w:val="18"/>
                <w:szCs w:val="18"/>
              </w:rPr>
              <w:t>6848</w:t>
            </w:r>
          </w:p>
        </w:tc>
        <w:tc>
          <w:tcPr>
            <w:tcW w:w="980" w:type="dxa"/>
            <w:shd w:val="clear" w:color="auto" w:fill="auto"/>
            <w:vAlign w:val="center"/>
          </w:tcPr>
          <w:p w14:paraId="56730A5B" w14:textId="77777777" w:rsidR="00D329BC" w:rsidRPr="00F1168D" w:rsidRDefault="00D329BC" w:rsidP="000B79A8">
            <w:pPr>
              <w:jc w:val="center"/>
              <w:rPr>
                <w:sz w:val="18"/>
                <w:szCs w:val="18"/>
              </w:rPr>
            </w:pPr>
            <w:r w:rsidRPr="00F1168D">
              <w:rPr>
                <w:sz w:val="18"/>
                <w:szCs w:val="18"/>
              </w:rPr>
              <w:t>3728</w:t>
            </w:r>
          </w:p>
        </w:tc>
        <w:tc>
          <w:tcPr>
            <w:tcW w:w="980" w:type="dxa"/>
            <w:shd w:val="clear" w:color="auto" w:fill="auto"/>
            <w:vAlign w:val="center"/>
          </w:tcPr>
          <w:p w14:paraId="16613022" w14:textId="77777777" w:rsidR="00D329BC" w:rsidRPr="00F1168D" w:rsidRDefault="00D329BC" w:rsidP="000B79A8">
            <w:pPr>
              <w:jc w:val="center"/>
              <w:rPr>
                <w:sz w:val="18"/>
                <w:szCs w:val="18"/>
              </w:rPr>
            </w:pPr>
            <w:r w:rsidRPr="00F1168D">
              <w:rPr>
                <w:sz w:val="18"/>
                <w:szCs w:val="18"/>
              </w:rPr>
              <w:t>2348</w:t>
            </w:r>
          </w:p>
        </w:tc>
        <w:tc>
          <w:tcPr>
            <w:tcW w:w="980" w:type="dxa"/>
            <w:shd w:val="clear" w:color="auto" w:fill="auto"/>
            <w:vAlign w:val="center"/>
          </w:tcPr>
          <w:p w14:paraId="2980517C" w14:textId="77777777" w:rsidR="00D329BC" w:rsidRPr="00F1168D" w:rsidRDefault="00D329BC" w:rsidP="000B79A8">
            <w:pPr>
              <w:jc w:val="center"/>
              <w:rPr>
                <w:sz w:val="18"/>
                <w:szCs w:val="18"/>
              </w:rPr>
            </w:pPr>
            <w:r w:rsidRPr="00F1168D">
              <w:rPr>
                <w:sz w:val="18"/>
                <w:szCs w:val="18"/>
              </w:rPr>
              <w:t>1659</w:t>
            </w:r>
          </w:p>
        </w:tc>
        <w:tc>
          <w:tcPr>
            <w:tcW w:w="980" w:type="dxa"/>
            <w:shd w:val="clear" w:color="auto" w:fill="auto"/>
            <w:vAlign w:val="center"/>
          </w:tcPr>
          <w:p w14:paraId="3AC2C050" w14:textId="77777777" w:rsidR="00D329BC" w:rsidRPr="00F1168D" w:rsidRDefault="00D329BC" w:rsidP="000B79A8">
            <w:pPr>
              <w:jc w:val="center"/>
              <w:rPr>
                <w:sz w:val="18"/>
                <w:szCs w:val="18"/>
              </w:rPr>
            </w:pPr>
            <w:r w:rsidRPr="00F1168D">
              <w:rPr>
                <w:sz w:val="18"/>
                <w:szCs w:val="18"/>
              </w:rPr>
              <w:t>570</w:t>
            </w:r>
          </w:p>
        </w:tc>
      </w:tr>
      <w:tr w:rsidR="00D329BC" w:rsidRPr="00F1168D" w14:paraId="6DDD8B90" w14:textId="77777777" w:rsidTr="00F1168D">
        <w:trPr>
          <w:cantSplit/>
          <w:trHeight w:val="20"/>
        </w:trPr>
        <w:tc>
          <w:tcPr>
            <w:tcW w:w="2126" w:type="dxa"/>
            <w:vMerge/>
            <w:shd w:val="clear" w:color="auto" w:fill="auto"/>
            <w:vAlign w:val="center"/>
          </w:tcPr>
          <w:p w14:paraId="4D4E9157" w14:textId="77777777" w:rsidR="00D329BC" w:rsidRPr="00F1168D" w:rsidRDefault="00D329BC" w:rsidP="000B79A8">
            <w:pPr>
              <w:jc w:val="left"/>
              <w:rPr>
                <w:sz w:val="18"/>
                <w:szCs w:val="18"/>
              </w:rPr>
            </w:pPr>
          </w:p>
        </w:tc>
        <w:tc>
          <w:tcPr>
            <w:tcW w:w="2125" w:type="dxa"/>
            <w:shd w:val="clear" w:color="auto" w:fill="auto"/>
            <w:vAlign w:val="center"/>
          </w:tcPr>
          <w:p w14:paraId="5A2A946A"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2E8C903C"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61860C96"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6E9DB892"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33BEB053" w14:textId="77777777" w:rsidR="00D329BC" w:rsidRPr="00F1168D" w:rsidRDefault="00D329BC" w:rsidP="000B79A8">
            <w:pPr>
              <w:jc w:val="center"/>
              <w:rPr>
                <w:sz w:val="18"/>
                <w:szCs w:val="18"/>
              </w:rPr>
            </w:pPr>
            <w:r w:rsidRPr="00F1168D">
              <w:rPr>
                <w:sz w:val="18"/>
                <w:szCs w:val="18"/>
              </w:rPr>
              <w:t>2</w:t>
            </w:r>
          </w:p>
        </w:tc>
        <w:tc>
          <w:tcPr>
            <w:tcW w:w="980" w:type="dxa"/>
            <w:shd w:val="clear" w:color="auto" w:fill="auto"/>
            <w:vAlign w:val="center"/>
          </w:tcPr>
          <w:p w14:paraId="357F4096" w14:textId="77777777" w:rsidR="00D329BC" w:rsidRPr="00F1168D" w:rsidRDefault="00D329BC" w:rsidP="000B79A8">
            <w:pPr>
              <w:jc w:val="center"/>
              <w:rPr>
                <w:sz w:val="18"/>
                <w:szCs w:val="18"/>
              </w:rPr>
            </w:pPr>
            <w:r w:rsidRPr="00F1168D">
              <w:rPr>
                <w:sz w:val="18"/>
                <w:szCs w:val="18"/>
              </w:rPr>
              <w:t>0</w:t>
            </w:r>
          </w:p>
        </w:tc>
      </w:tr>
      <w:tr w:rsidR="00D329BC" w:rsidRPr="00F1168D" w14:paraId="30B97FB1" w14:textId="77777777" w:rsidTr="00F1168D">
        <w:trPr>
          <w:cantSplit/>
          <w:trHeight w:val="20"/>
        </w:trPr>
        <w:tc>
          <w:tcPr>
            <w:tcW w:w="2126" w:type="dxa"/>
            <w:vMerge/>
            <w:shd w:val="clear" w:color="auto" w:fill="auto"/>
            <w:vAlign w:val="center"/>
          </w:tcPr>
          <w:p w14:paraId="674001AE" w14:textId="77777777" w:rsidR="00D329BC" w:rsidRPr="00F1168D" w:rsidRDefault="00D329BC" w:rsidP="000B79A8">
            <w:pPr>
              <w:jc w:val="left"/>
              <w:rPr>
                <w:sz w:val="18"/>
                <w:szCs w:val="18"/>
              </w:rPr>
            </w:pPr>
          </w:p>
        </w:tc>
        <w:tc>
          <w:tcPr>
            <w:tcW w:w="2125" w:type="dxa"/>
            <w:shd w:val="clear" w:color="auto" w:fill="auto"/>
            <w:vAlign w:val="center"/>
          </w:tcPr>
          <w:p w14:paraId="1D8D5F7B" w14:textId="77777777"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5394C168" w14:textId="77777777" w:rsidR="00D329BC" w:rsidRPr="00F1168D" w:rsidRDefault="00D329BC" w:rsidP="000B79A8">
            <w:pPr>
              <w:jc w:val="center"/>
              <w:rPr>
                <w:sz w:val="18"/>
                <w:szCs w:val="18"/>
              </w:rPr>
            </w:pPr>
            <w:r w:rsidRPr="00F1168D">
              <w:rPr>
                <w:sz w:val="18"/>
                <w:szCs w:val="18"/>
              </w:rPr>
              <w:t>144</w:t>
            </w:r>
          </w:p>
        </w:tc>
        <w:tc>
          <w:tcPr>
            <w:tcW w:w="980" w:type="dxa"/>
            <w:shd w:val="clear" w:color="auto" w:fill="auto"/>
            <w:vAlign w:val="center"/>
          </w:tcPr>
          <w:p w14:paraId="0CCC96D0" w14:textId="77777777" w:rsidR="00D329BC" w:rsidRPr="00F1168D" w:rsidRDefault="00D329BC" w:rsidP="000B79A8">
            <w:pPr>
              <w:jc w:val="center"/>
              <w:rPr>
                <w:sz w:val="18"/>
                <w:szCs w:val="18"/>
              </w:rPr>
            </w:pPr>
            <w:r w:rsidRPr="00F1168D">
              <w:rPr>
                <w:sz w:val="18"/>
                <w:szCs w:val="18"/>
              </w:rPr>
              <w:t>174</w:t>
            </w:r>
          </w:p>
        </w:tc>
        <w:tc>
          <w:tcPr>
            <w:tcW w:w="980" w:type="dxa"/>
            <w:shd w:val="clear" w:color="auto" w:fill="auto"/>
            <w:vAlign w:val="center"/>
          </w:tcPr>
          <w:p w14:paraId="1FC26FD9" w14:textId="77777777" w:rsidR="00D329BC" w:rsidRPr="00F1168D" w:rsidRDefault="00D329BC" w:rsidP="000B79A8">
            <w:pPr>
              <w:jc w:val="center"/>
              <w:rPr>
                <w:sz w:val="18"/>
                <w:szCs w:val="18"/>
              </w:rPr>
            </w:pPr>
            <w:r w:rsidRPr="00F1168D">
              <w:rPr>
                <w:sz w:val="18"/>
                <w:szCs w:val="18"/>
              </w:rPr>
              <w:t>155</w:t>
            </w:r>
          </w:p>
        </w:tc>
        <w:tc>
          <w:tcPr>
            <w:tcW w:w="980" w:type="dxa"/>
            <w:shd w:val="clear" w:color="auto" w:fill="auto"/>
            <w:vAlign w:val="center"/>
          </w:tcPr>
          <w:p w14:paraId="014999D9" w14:textId="77777777" w:rsidR="00D329BC" w:rsidRPr="00F1168D" w:rsidRDefault="00D329BC" w:rsidP="000B79A8">
            <w:pPr>
              <w:jc w:val="center"/>
              <w:rPr>
                <w:sz w:val="18"/>
                <w:szCs w:val="18"/>
              </w:rPr>
            </w:pPr>
            <w:r w:rsidRPr="00F1168D">
              <w:rPr>
                <w:sz w:val="18"/>
                <w:szCs w:val="18"/>
              </w:rPr>
              <w:t>167</w:t>
            </w:r>
          </w:p>
        </w:tc>
        <w:tc>
          <w:tcPr>
            <w:tcW w:w="980" w:type="dxa"/>
            <w:shd w:val="clear" w:color="auto" w:fill="auto"/>
            <w:vAlign w:val="center"/>
          </w:tcPr>
          <w:p w14:paraId="7F9FCE47" w14:textId="77777777" w:rsidR="00D329BC" w:rsidRPr="00F1168D" w:rsidRDefault="00D329BC" w:rsidP="000B79A8">
            <w:pPr>
              <w:jc w:val="center"/>
              <w:rPr>
                <w:sz w:val="18"/>
                <w:szCs w:val="18"/>
              </w:rPr>
            </w:pPr>
            <w:r w:rsidRPr="00F1168D">
              <w:rPr>
                <w:sz w:val="18"/>
                <w:szCs w:val="18"/>
              </w:rPr>
              <w:t>100</w:t>
            </w:r>
          </w:p>
        </w:tc>
      </w:tr>
    </w:tbl>
    <w:p w14:paraId="6B5CB2DC" w14:textId="77777777" w:rsidR="00D329BC" w:rsidRPr="004D24E0" w:rsidRDefault="00D329BC" w:rsidP="00D329BC"/>
    <w:p w14:paraId="121E64F5" w14:textId="1AAB8834" w:rsidR="00000C41" w:rsidRPr="004D24E0" w:rsidRDefault="00000C41" w:rsidP="005643AF">
      <w:pPr>
        <w:pStyle w:val="Napis"/>
      </w:pPr>
      <w:bookmarkStart w:id="101" w:name="_Ref497726639"/>
      <w:bookmarkStart w:id="102" w:name="_Toc498604867"/>
      <w:r>
        <w:t xml:space="preserve">Tabela </w:t>
      </w:r>
      <w:fldSimple w:instr=" SEQ Tabela \* ARABIC ">
        <w:r w:rsidR="006F50D5">
          <w:rPr>
            <w:noProof/>
          </w:rPr>
          <w:t>7</w:t>
        </w:r>
      </w:fldSimple>
      <w:bookmarkEnd w:id="101"/>
      <w:r>
        <w:t xml:space="preserve">: </w:t>
      </w:r>
      <w:r w:rsidR="00E0561F" w:rsidRPr="004D24E0">
        <w:t xml:space="preserve">Število </w:t>
      </w:r>
      <w:r w:rsidR="007A08D0">
        <w:t>stanovanjskih stavb</w:t>
      </w:r>
      <w:r w:rsidR="007A08D0" w:rsidRPr="004D24E0">
        <w:t xml:space="preserve"> in </w:t>
      </w:r>
      <w:r w:rsidR="007A08D0">
        <w:t>število</w:t>
      </w:r>
      <w:r w:rsidR="007A08D0" w:rsidRPr="004D24E0">
        <w:t xml:space="preserve"> prebivalcev v razredih obremenitve s hrupom </w:t>
      </w:r>
      <w:r w:rsidR="003E7AC8">
        <w:t>zaradi železniškega prometa - ocena po</w:t>
      </w:r>
      <w:r w:rsidR="007A08D0" w:rsidRPr="004D24E0">
        <w:t xml:space="preserve"> odsekih </w:t>
      </w:r>
      <w:r w:rsidR="003E7AC8">
        <w:t>prog,</w:t>
      </w:r>
      <w:r w:rsidR="007A08D0" w:rsidRPr="004D24E0">
        <w:t xml:space="preserve"> </w:t>
      </w:r>
      <w:r w:rsidR="00E0561F" w:rsidRPr="004D24E0">
        <w:t xml:space="preserve">kazalec hrupa </w:t>
      </w:r>
      <w:r w:rsidRPr="004D24E0">
        <w:t>L</w:t>
      </w:r>
      <w:r w:rsidRPr="008E31A6">
        <w:rPr>
          <w:vertAlign w:val="subscript"/>
        </w:rPr>
        <w:t>noč</w:t>
      </w:r>
      <w:bookmarkEnd w:id="102"/>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26"/>
        <w:gridCol w:w="2125"/>
        <w:gridCol w:w="979"/>
        <w:gridCol w:w="980"/>
        <w:gridCol w:w="980"/>
        <w:gridCol w:w="980"/>
        <w:gridCol w:w="980"/>
      </w:tblGrid>
      <w:tr w:rsidR="00D329BC" w:rsidRPr="00F1168D" w14:paraId="52A0807B" w14:textId="77777777" w:rsidTr="00F1168D">
        <w:trPr>
          <w:cantSplit/>
          <w:trHeight w:val="20"/>
          <w:tblHeader/>
        </w:trPr>
        <w:tc>
          <w:tcPr>
            <w:tcW w:w="2126" w:type="dxa"/>
            <w:vMerge w:val="restart"/>
            <w:shd w:val="pct20" w:color="auto" w:fill="auto"/>
            <w:vAlign w:val="center"/>
          </w:tcPr>
          <w:p w14:paraId="568A1A29" w14:textId="77777777" w:rsidR="00D329BC" w:rsidRPr="00F1168D" w:rsidRDefault="00D329BC" w:rsidP="000B79A8">
            <w:pPr>
              <w:jc w:val="center"/>
              <w:rPr>
                <w:sz w:val="18"/>
                <w:szCs w:val="18"/>
              </w:rPr>
            </w:pPr>
            <w:r w:rsidRPr="00F1168D">
              <w:rPr>
                <w:sz w:val="18"/>
                <w:szCs w:val="18"/>
              </w:rPr>
              <w:t>Odsek</w:t>
            </w:r>
          </w:p>
        </w:tc>
        <w:tc>
          <w:tcPr>
            <w:tcW w:w="2125" w:type="dxa"/>
            <w:vMerge w:val="restart"/>
            <w:shd w:val="pct20" w:color="auto" w:fill="auto"/>
            <w:vAlign w:val="center"/>
          </w:tcPr>
          <w:p w14:paraId="0B1A880A" w14:textId="77777777" w:rsidR="00D329BC" w:rsidRPr="00F1168D" w:rsidRDefault="00D329BC" w:rsidP="000B79A8">
            <w:pPr>
              <w:jc w:val="center"/>
              <w:rPr>
                <w:sz w:val="18"/>
                <w:szCs w:val="18"/>
              </w:rPr>
            </w:pPr>
            <w:r w:rsidRPr="00F1168D">
              <w:rPr>
                <w:sz w:val="18"/>
                <w:szCs w:val="18"/>
              </w:rPr>
              <w:t>Kategorija; število</w:t>
            </w:r>
          </w:p>
        </w:tc>
        <w:tc>
          <w:tcPr>
            <w:tcW w:w="4899" w:type="dxa"/>
            <w:gridSpan w:val="5"/>
            <w:shd w:val="pct20" w:color="auto" w:fill="auto"/>
            <w:vAlign w:val="center"/>
          </w:tcPr>
          <w:p w14:paraId="13E1A5C0" w14:textId="77777777" w:rsidR="00D329BC" w:rsidRPr="00F1168D" w:rsidRDefault="00D329BC" w:rsidP="000B79A8">
            <w:pPr>
              <w:jc w:val="center"/>
              <w:rPr>
                <w:sz w:val="18"/>
                <w:szCs w:val="18"/>
              </w:rPr>
            </w:pPr>
            <w:r w:rsidRPr="00F1168D">
              <w:rPr>
                <w:sz w:val="18"/>
                <w:szCs w:val="18"/>
              </w:rPr>
              <w:t>L</w:t>
            </w:r>
            <w:r w:rsidRPr="00F1168D">
              <w:rPr>
                <w:spacing w:val="-5"/>
                <w:sz w:val="18"/>
                <w:szCs w:val="18"/>
                <w:vertAlign w:val="subscript"/>
              </w:rPr>
              <w:t>noč</w:t>
            </w:r>
            <w:r w:rsidRPr="00F1168D">
              <w:rPr>
                <w:spacing w:val="-5"/>
                <w:sz w:val="18"/>
                <w:szCs w:val="18"/>
              </w:rPr>
              <w:t xml:space="preserve"> </w:t>
            </w:r>
            <w:r w:rsidRPr="00F1168D">
              <w:rPr>
                <w:rFonts w:ascii="Cambria Math" w:eastAsia="Calibri" w:hAnsi="Cambria Math" w:cs="Cambria Math"/>
                <w:sz w:val="18"/>
                <w:szCs w:val="18"/>
              </w:rPr>
              <w:t>‐</w:t>
            </w:r>
            <w:r w:rsidRPr="00F1168D">
              <w:rPr>
                <w:sz w:val="18"/>
                <w:szCs w:val="18"/>
              </w:rPr>
              <w:t xml:space="preserve"> razred obremenitve s hrupom [dB(A)]</w:t>
            </w:r>
          </w:p>
        </w:tc>
      </w:tr>
      <w:tr w:rsidR="00D329BC" w:rsidRPr="00F1168D" w14:paraId="0DEF59E9" w14:textId="77777777" w:rsidTr="00F1168D">
        <w:trPr>
          <w:cantSplit/>
          <w:trHeight w:val="20"/>
          <w:tblHeader/>
        </w:trPr>
        <w:tc>
          <w:tcPr>
            <w:tcW w:w="2126" w:type="dxa"/>
            <w:vMerge/>
            <w:tcBorders>
              <w:bottom w:val="single" w:sz="12" w:space="0" w:color="auto"/>
            </w:tcBorders>
            <w:shd w:val="pct20" w:color="auto" w:fill="auto"/>
            <w:vAlign w:val="center"/>
          </w:tcPr>
          <w:p w14:paraId="726DBE54" w14:textId="77777777" w:rsidR="00D329BC" w:rsidRPr="00F1168D" w:rsidRDefault="00D329BC" w:rsidP="000B79A8">
            <w:pPr>
              <w:jc w:val="center"/>
              <w:rPr>
                <w:sz w:val="18"/>
                <w:szCs w:val="18"/>
              </w:rPr>
            </w:pPr>
          </w:p>
        </w:tc>
        <w:tc>
          <w:tcPr>
            <w:tcW w:w="2125" w:type="dxa"/>
            <w:vMerge/>
            <w:tcBorders>
              <w:bottom w:val="single" w:sz="12" w:space="0" w:color="auto"/>
            </w:tcBorders>
            <w:shd w:val="pct20" w:color="auto" w:fill="auto"/>
            <w:vAlign w:val="center"/>
          </w:tcPr>
          <w:p w14:paraId="772B9FF0" w14:textId="77777777" w:rsidR="00D329BC" w:rsidRPr="00F1168D" w:rsidRDefault="00D329BC" w:rsidP="000B79A8">
            <w:pPr>
              <w:jc w:val="center"/>
              <w:rPr>
                <w:sz w:val="18"/>
                <w:szCs w:val="18"/>
              </w:rPr>
            </w:pPr>
          </w:p>
        </w:tc>
        <w:tc>
          <w:tcPr>
            <w:tcW w:w="979" w:type="dxa"/>
            <w:tcBorders>
              <w:bottom w:val="single" w:sz="12" w:space="0" w:color="auto"/>
            </w:tcBorders>
            <w:shd w:val="clear" w:color="auto" w:fill="D9D9D9" w:themeFill="background1" w:themeFillShade="D9"/>
            <w:vAlign w:val="center"/>
          </w:tcPr>
          <w:p w14:paraId="5FA3AB1A" w14:textId="77777777" w:rsidR="00D329BC" w:rsidRPr="00F1168D" w:rsidRDefault="00D329BC" w:rsidP="000B79A8">
            <w:pPr>
              <w:jc w:val="center"/>
              <w:rPr>
                <w:sz w:val="18"/>
                <w:szCs w:val="18"/>
              </w:rPr>
            </w:pPr>
            <w:r w:rsidRPr="00F1168D">
              <w:rPr>
                <w:sz w:val="18"/>
                <w:szCs w:val="18"/>
              </w:rPr>
              <w:t>50-54</w:t>
            </w:r>
          </w:p>
        </w:tc>
        <w:tc>
          <w:tcPr>
            <w:tcW w:w="980" w:type="dxa"/>
            <w:tcBorders>
              <w:bottom w:val="single" w:sz="12" w:space="0" w:color="auto"/>
            </w:tcBorders>
            <w:shd w:val="clear" w:color="auto" w:fill="D9D9D9" w:themeFill="background1" w:themeFillShade="D9"/>
            <w:vAlign w:val="center"/>
          </w:tcPr>
          <w:p w14:paraId="24E7FA76" w14:textId="77777777" w:rsidR="00D329BC" w:rsidRPr="00F1168D" w:rsidRDefault="00D329BC" w:rsidP="000B79A8">
            <w:pPr>
              <w:jc w:val="center"/>
              <w:rPr>
                <w:sz w:val="18"/>
                <w:szCs w:val="18"/>
              </w:rPr>
            </w:pPr>
            <w:r w:rsidRPr="00F1168D">
              <w:rPr>
                <w:sz w:val="18"/>
                <w:szCs w:val="18"/>
              </w:rPr>
              <w:t>55-59</w:t>
            </w:r>
          </w:p>
        </w:tc>
        <w:tc>
          <w:tcPr>
            <w:tcW w:w="980" w:type="dxa"/>
            <w:tcBorders>
              <w:bottom w:val="single" w:sz="12" w:space="0" w:color="auto"/>
            </w:tcBorders>
            <w:shd w:val="clear" w:color="auto" w:fill="D9D9D9" w:themeFill="background1" w:themeFillShade="D9"/>
            <w:vAlign w:val="center"/>
          </w:tcPr>
          <w:p w14:paraId="72803790" w14:textId="77777777" w:rsidR="00D329BC" w:rsidRPr="00F1168D" w:rsidRDefault="00D329BC" w:rsidP="000B79A8">
            <w:pPr>
              <w:jc w:val="center"/>
              <w:rPr>
                <w:sz w:val="18"/>
                <w:szCs w:val="18"/>
              </w:rPr>
            </w:pPr>
            <w:r w:rsidRPr="00F1168D">
              <w:rPr>
                <w:sz w:val="18"/>
                <w:szCs w:val="18"/>
              </w:rPr>
              <w:t>60-64</w:t>
            </w:r>
          </w:p>
        </w:tc>
        <w:tc>
          <w:tcPr>
            <w:tcW w:w="980" w:type="dxa"/>
            <w:tcBorders>
              <w:bottom w:val="single" w:sz="12" w:space="0" w:color="auto"/>
            </w:tcBorders>
            <w:shd w:val="clear" w:color="auto" w:fill="D9D9D9" w:themeFill="background1" w:themeFillShade="D9"/>
            <w:vAlign w:val="center"/>
          </w:tcPr>
          <w:p w14:paraId="3BE08015" w14:textId="77777777" w:rsidR="00D329BC" w:rsidRPr="00F1168D" w:rsidRDefault="00D329BC" w:rsidP="000B79A8">
            <w:pPr>
              <w:jc w:val="center"/>
              <w:rPr>
                <w:sz w:val="18"/>
                <w:szCs w:val="18"/>
              </w:rPr>
            </w:pPr>
            <w:r w:rsidRPr="00F1168D">
              <w:rPr>
                <w:sz w:val="18"/>
                <w:szCs w:val="18"/>
              </w:rPr>
              <w:t>65-69</w:t>
            </w:r>
          </w:p>
        </w:tc>
        <w:tc>
          <w:tcPr>
            <w:tcW w:w="980" w:type="dxa"/>
            <w:tcBorders>
              <w:bottom w:val="single" w:sz="12" w:space="0" w:color="auto"/>
            </w:tcBorders>
            <w:shd w:val="clear" w:color="auto" w:fill="D9D9D9" w:themeFill="background1" w:themeFillShade="D9"/>
            <w:vAlign w:val="center"/>
          </w:tcPr>
          <w:p w14:paraId="2E9E6758" w14:textId="77777777" w:rsidR="00D329BC" w:rsidRPr="00F1168D" w:rsidRDefault="00D329BC" w:rsidP="000B79A8">
            <w:pPr>
              <w:jc w:val="center"/>
              <w:rPr>
                <w:sz w:val="18"/>
                <w:szCs w:val="18"/>
              </w:rPr>
            </w:pPr>
            <w:r w:rsidRPr="00F1168D">
              <w:rPr>
                <w:sz w:val="18"/>
                <w:szCs w:val="18"/>
              </w:rPr>
              <w:t>&gt;70</w:t>
            </w:r>
          </w:p>
        </w:tc>
      </w:tr>
      <w:tr w:rsidR="00D329BC" w:rsidRPr="00F1168D" w14:paraId="2D290B14" w14:textId="77777777" w:rsidTr="00F1168D">
        <w:trPr>
          <w:cantSplit/>
          <w:trHeight w:val="20"/>
        </w:trPr>
        <w:tc>
          <w:tcPr>
            <w:tcW w:w="2126" w:type="dxa"/>
            <w:vMerge w:val="restart"/>
            <w:tcBorders>
              <w:top w:val="single" w:sz="12" w:space="0" w:color="auto"/>
            </w:tcBorders>
            <w:shd w:val="clear" w:color="auto" w:fill="auto"/>
            <w:vAlign w:val="center"/>
          </w:tcPr>
          <w:p w14:paraId="3259094D" w14:textId="77777777" w:rsidR="00D329BC" w:rsidRPr="00F1168D" w:rsidRDefault="00D329BC" w:rsidP="000B79A8">
            <w:pPr>
              <w:jc w:val="left"/>
              <w:rPr>
                <w:sz w:val="18"/>
                <w:szCs w:val="18"/>
              </w:rPr>
            </w:pPr>
            <w:r w:rsidRPr="00F1168D">
              <w:rPr>
                <w:sz w:val="18"/>
                <w:szCs w:val="18"/>
              </w:rPr>
              <w:t>Zidani Most - Ljubljana</w:t>
            </w:r>
          </w:p>
        </w:tc>
        <w:tc>
          <w:tcPr>
            <w:tcW w:w="2125" w:type="dxa"/>
            <w:tcBorders>
              <w:top w:val="single" w:sz="12" w:space="0" w:color="auto"/>
            </w:tcBorders>
            <w:shd w:val="clear" w:color="auto" w:fill="auto"/>
            <w:vAlign w:val="center"/>
          </w:tcPr>
          <w:p w14:paraId="1CC697A8" w14:textId="77777777" w:rsidR="00D329BC" w:rsidRPr="00F1168D" w:rsidRDefault="00D329BC" w:rsidP="000B79A8">
            <w:pPr>
              <w:jc w:val="left"/>
              <w:rPr>
                <w:sz w:val="18"/>
                <w:szCs w:val="18"/>
              </w:rPr>
            </w:pPr>
            <w:r w:rsidRPr="00F1168D">
              <w:rPr>
                <w:sz w:val="18"/>
                <w:szCs w:val="18"/>
              </w:rPr>
              <w:t>stanov. stavb</w:t>
            </w:r>
          </w:p>
        </w:tc>
        <w:tc>
          <w:tcPr>
            <w:tcW w:w="979" w:type="dxa"/>
            <w:tcBorders>
              <w:top w:val="single" w:sz="12" w:space="0" w:color="auto"/>
            </w:tcBorders>
            <w:shd w:val="clear" w:color="auto" w:fill="auto"/>
            <w:vAlign w:val="center"/>
          </w:tcPr>
          <w:p w14:paraId="09B4C2DB" w14:textId="77777777" w:rsidR="00D329BC" w:rsidRPr="00F1168D" w:rsidRDefault="00D329BC" w:rsidP="000B79A8">
            <w:pPr>
              <w:jc w:val="center"/>
              <w:rPr>
                <w:sz w:val="18"/>
                <w:szCs w:val="18"/>
              </w:rPr>
            </w:pPr>
            <w:r w:rsidRPr="00F1168D">
              <w:rPr>
                <w:sz w:val="18"/>
                <w:szCs w:val="18"/>
              </w:rPr>
              <w:t>665</w:t>
            </w:r>
          </w:p>
        </w:tc>
        <w:tc>
          <w:tcPr>
            <w:tcW w:w="980" w:type="dxa"/>
            <w:tcBorders>
              <w:top w:val="single" w:sz="12" w:space="0" w:color="auto"/>
            </w:tcBorders>
            <w:shd w:val="clear" w:color="auto" w:fill="auto"/>
            <w:vAlign w:val="center"/>
          </w:tcPr>
          <w:p w14:paraId="76A3EF39" w14:textId="77777777" w:rsidR="00D329BC" w:rsidRPr="00F1168D" w:rsidRDefault="00D329BC" w:rsidP="000B79A8">
            <w:pPr>
              <w:jc w:val="center"/>
              <w:rPr>
                <w:sz w:val="18"/>
                <w:szCs w:val="18"/>
              </w:rPr>
            </w:pPr>
            <w:r w:rsidRPr="00F1168D">
              <w:rPr>
                <w:sz w:val="18"/>
                <w:szCs w:val="18"/>
              </w:rPr>
              <w:t>503</w:t>
            </w:r>
          </w:p>
        </w:tc>
        <w:tc>
          <w:tcPr>
            <w:tcW w:w="980" w:type="dxa"/>
            <w:tcBorders>
              <w:top w:val="single" w:sz="12" w:space="0" w:color="auto"/>
            </w:tcBorders>
            <w:shd w:val="clear" w:color="auto" w:fill="auto"/>
            <w:vAlign w:val="center"/>
          </w:tcPr>
          <w:p w14:paraId="0A1D493C" w14:textId="77777777" w:rsidR="00D329BC" w:rsidRPr="00F1168D" w:rsidRDefault="00D329BC" w:rsidP="000B79A8">
            <w:pPr>
              <w:jc w:val="center"/>
              <w:rPr>
                <w:sz w:val="18"/>
                <w:szCs w:val="18"/>
              </w:rPr>
            </w:pPr>
            <w:r w:rsidRPr="00F1168D">
              <w:rPr>
                <w:sz w:val="18"/>
                <w:szCs w:val="18"/>
              </w:rPr>
              <w:t>351</w:t>
            </w:r>
          </w:p>
        </w:tc>
        <w:tc>
          <w:tcPr>
            <w:tcW w:w="980" w:type="dxa"/>
            <w:tcBorders>
              <w:top w:val="single" w:sz="12" w:space="0" w:color="auto"/>
            </w:tcBorders>
            <w:shd w:val="clear" w:color="auto" w:fill="auto"/>
            <w:vAlign w:val="center"/>
          </w:tcPr>
          <w:p w14:paraId="208F2916" w14:textId="77777777" w:rsidR="00D329BC" w:rsidRPr="00F1168D" w:rsidRDefault="00D329BC" w:rsidP="000B79A8">
            <w:pPr>
              <w:jc w:val="center"/>
              <w:rPr>
                <w:sz w:val="18"/>
                <w:szCs w:val="18"/>
              </w:rPr>
            </w:pPr>
            <w:r w:rsidRPr="00F1168D">
              <w:rPr>
                <w:sz w:val="18"/>
                <w:szCs w:val="18"/>
              </w:rPr>
              <w:t>221</w:t>
            </w:r>
          </w:p>
        </w:tc>
        <w:tc>
          <w:tcPr>
            <w:tcW w:w="980" w:type="dxa"/>
            <w:tcBorders>
              <w:top w:val="single" w:sz="12" w:space="0" w:color="auto"/>
            </w:tcBorders>
            <w:shd w:val="clear" w:color="auto" w:fill="auto"/>
            <w:vAlign w:val="center"/>
          </w:tcPr>
          <w:p w14:paraId="2F2803DD" w14:textId="77777777" w:rsidR="00D329BC" w:rsidRPr="00F1168D" w:rsidRDefault="00D329BC" w:rsidP="000B79A8">
            <w:pPr>
              <w:jc w:val="center"/>
              <w:rPr>
                <w:sz w:val="18"/>
                <w:szCs w:val="18"/>
              </w:rPr>
            </w:pPr>
            <w:r w:rsidRPr="00F1168D">
              <w:rPr>
                <w:sz w:val="18"/>
                <w:szCs w:val="18"/>
              </w:rPr>
              <w:t>136</w:t>
            </w:r>
          </w:p>
        </w:tc>
      </w:tr>
      <w:tr w:rsidR="00D329BC" w:rsidRPr="00F1168D" w14:paraId="782AAE56" w14:textId="77777777" w:rsidTr="00F1168D">
        <w:trPr>
          <w:cantSplit/>
          <w:trHeight w:val="20"/>
        </w:trPr>
        <w:tc>
          <w:tcPr>
            <w:tcW w:w="2126" w:type="dxa"/>
            <w:vMerge/>
            <w:shd w:val="clear" w:color="auto" w:fill="auto"/>
            <w:vAlign w:val="center"/>
          </w:tcPr>
          <w:p w14:paraId="1A9AD748" w14:textId="77777777" w:rsidR="00D329BC" w:rsidRPr="00F1168D" w:rsidRDefault="00D329BC" w:rsidP="000B79A8">
            <w:pPr>
              <w:jc w:val="left"/>
              <w:rPr>
                <w:sz w:val="18"/>
                <w:szCs w:val="18"/>
              </w:rPr>
            </w:pPr>
          </w:p>
        </w:tc>
        <w:tc>
          <w:tcPr>
            <w:tcW w:w="2125" w:type="dxa"/>
            <w:shd w:val="clear" w:color="auto" w:fill="auto"/>
            <w:vAlign w:val="center"/>
          </w:tcPr>
          <w:p w14:paraId="4141B6E7"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11129C47" w14:textId="77777777" w:rsidR="00D329BC" w:rsidRPr="00F1168D" w:rsidRDefault="00D329BC" w:rsidP="000B79A8">
            <w:pPr>
              <w:jc w:val="center"/>
              <w:rPr>
                <w:sz w:val="18"/>
                <w:szCs w:val="18"/>
              </w:rPr>
            </w:pPr>
            <w:r w:rsidRPr="00F1168D">
              <w:rPr>
                <w:sz w:val="18"/>
                <w:szCs w:val="18"/>
              </w:rPr>
              <w:t>4234</w:t>
            </w:r>
          </w:p>
        </w:tc>
        <w:tc>
          <w:tcPr>
            <w:tcW w:w="980" w:type="dxa"/>
            <w:shd w:val="clear" w:color="auto" w:fill="auto"/>
            <w:vAlign w:val="center"/>
          </w:tcPr>
          <w:p w14:paraId="120219E6" w14:textId="77777777" w:rsidR="00D329BC" w:rsidRPr="00F1168D" w:rsidRDefault="00D329BC" w:rsidP="000B79A8">
            <w:pPr>
              <w:jc w:val="center"/>
              <w:rPr>
                <w:sz w:val="18"/>
                <w:szCs w:val="18"/>
              </w:rPr>
            </w:pPr>
            <w:r w:rsidRPr="00F1168D">
              <w:rPr>
                <w:sz w:val="18"/>
                <w:szCs w:val="18"/>
              </w:rPr>
              <w:t>2823</w:t>
            </w:r>
          </w:p>
        </w:tc>
        <w:tc>
          <w:tcPr>
            <w:tcW w:w="980" w:type="dxa"/>
            <w:shd w:val="clear" w:color="auto" w:fill="auto"/>
            <w:vAlign w:val="center"/>
          </w:tcPr>
          <w:p w14:paraId="75A858AE" w14:textId="77777777" w:rsidR="00D329BC" w:rsidRPr="00F1168D" w:rsidRDefault="00D329BC" w:rsidP="000B79A8">
            <w:pPr>
              <w:jc w:val="center"/>
              <w:rPr>
                <w:sz w:val="18"/>
                <w:szCs w:val="18"/>
              </w:rPr>
            </w:pPr>
            <w:r w:rsidRPr="00F1168D">
              <w:rPr>
                <w:sz w:val="18"/>
                <w:szCs w:val="18"/>
              </w:rPr>
              <w:t>1958</w:t>
            </w:r>
          </w:p>
        </w:tc>
        <w:tc>
          <w:tcPr>
            <w:tcW w:w="980" w:type="dxa"/>
            <w:shd w:val="clear" w:color="auto" w:fill="auto"/>
            <w:vAlign w:val="center"/>
          </w:tcPr>
          <w:p w14:paraId="565EFA07" w14:textId="77777777" w:rsidR="00D329BC" w:rsidRPr="00F1168D" w:rsidRDefault="00D329BC" w:rsidP="000B79A8">
            <w:pPr>
              <w:jc w:val="center"/>
              <w:rPr>
                <w:sz w:val="18"/>
                <w:szCs w:val="18"/>
              </w:rPr>
            </w:pPr>
            <w:r w:rsidRPr="00F1168D">
              <w:rPr>
                <w:sz w:val="18"/>
                <w:szCs w:val="18"/>
              </w:rPr>
              <w:t>1169</w:t>
            </w:r>
          </w:p>
        </w:tc>
        <w:tc>
          <w:tcPr>
            <w:tcW w:w="980" w:type="dxa"/>
            <w:shd w:val="clear" w:color="auto" w:fill="auto"/>
            <w:vAlign w:val="center"/>
          </w:tcPr>
          <w:p w14:paraId="14AAD143" w14:textId="77777777" w:rsidR="00D329BC" w:rsidRPr="00F1168D" w:rsidRDefault="00D329BC" w:rsidP="000B79A8">
            <w:pPr>
              <w:jc w:val="center"/>
              <w:rPr>
                <w:sz w:val="18"/>
                <w:szCs w:val="18"/>
              </w:rPr>
            </w:pPr>
            <w:r w:rsidRPr="00F1168D">
              <w:rPr>
                <w:sz w:val="18"/>
                <w:szCs w:val="18"/>
              </w:rPr>
              <w:t>799</w:t>
            </w:r>
          </w:p>
        </w:tc>
      </w:tr>
      <w:tr w:rsidR="00D329BC" w:rsidRPr="00F1168D" w14:paraId="26CF5A77" w14:textId="77777777" w:rsidTr="00F1168D">
        <w:trPr>
          <w:cantSplit/>
          <w:trHeight w:val="20"/>
        </w:trPr>
        <w:tc>
          <w:tcPr>
            <w:tcW w:w="2126" w:type="dxa"/>
            <w:vMerge/>
            <w:shd w:val="clear" w:color="auto" w:fill="auto"/>
            <w:vAlign w:val="center"/>
          </w:tcPr>
          <w:p w14:paraId="186EFF86" w14:textId="77777777" w:rsidR="00D329BC" w:rsidRPr="00F1168D" w:rsidRDefault="00D329BC" w:rsidP="000B79A8">
            <w:pPr>
              <w:jc w:val="left"/>
              <w:rPr>
                <w:sz w:val="18"/>
                <w:szCs w:val="18"/>
              </w:rPr>
            </w:pPr>
          </w:p>
        </w:tc>
        <w:tc>
          <w:tcPr>
            <w:tcW w:w="2125" w:type="dxa"/>
            <w:shd w:val="clear" w:color="auto" w:fill="auto"/>
            <w:vAlign w:val="center"/>
          </w:tcPr>
          <w:p w14:paraId="754D68E8"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35BE7315"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6651CE8F"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6B6E2D4C"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7CCCA548"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51EDB1EB" w14:textId="77777777" w:rsidR="00D329BC" w:rsidRPr="00F1168D" w:rsidRDefault="00D329BC" w:rsidP="000B79A8">
            <w:pPr>
              <w:jc w:val="center"/>
              <w:rPr>
                <w:sz w:val="18"/>
                <w:szCs w:val="18"/>
              </w:rPr>
            </w:pPr>
            <w:r w:rsidRPr="00F1168D">
              <w:rPr>
                <w:sz w:val="18"/>
                <w:szCs w:val="18"/>
              </w:rPr>
              <w:t>0</w:t>
            </w:r>
          </w:p>
        </w:tc>
      </w:tr>
      <w:tr w:rsidR="00D329BC" w:rsidRPr="00F1168D" w14:paraId="1EF9F567" w14:textId="77777777" w:rsidTr="00F1168D">
        <w:trPr>
          <w:cantSplit/>
          <w:trHeight w:val="20"/>
        </w:trPr>
        <w:tc>
          <w:tcPr>
            <w:tcW w:w="2126" w:type="dxa"/>
            <w:vMerge/>
            <w:shd w:val="clear" w:color="auto" w:fill="auto"/>
            <w:vAlign w:val="center"/>
          </w:tcPr>
          <w:p w14:paraId="7BCE55C1" w14:textId="77777777" w:rsidR="00D329BC" w:rsidRPr="00F1168D" w:rsidRDefault="00D329BC" w:rsidP="000B79A8">
            <w:pPr>
              <w:jc w:val="left"/>
              <w:rPr>
                <w:sz w:val="18"/>
                <w:szCs w:val="18"/>
              </w:rPr>
            </w:pPr>
          </w:p>
        </w:tc>
        <w:tc>
          <w:tcPr>
            <w:tcW w:w="2125" w:type="dxa"/>
            <w:shd w:val="clear" w:color="auto" w:fill="auto"/>
            <w:vAlign w:val="center"/>
          </w:tcPr>
          <w:p w14:paraId="35BCB4BD" w14:textId="77777777"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236E9898" w14:textId="77777777" w:rsidR="00D329BC" w:rsidRPr="00F1168D" w:rsidRDefault="00D329BC" w:rsidP="000B79A8">
            <w:pPr>
              <w:jc w:val="center"/>
              <w:rPr>
                <w:sz w:val="18"/>
                <w:szCs w:val="18"/>
              </w:rPr>
            </w:pPr>
            <w:r w:rsidRPr="00F1168D">
              <w:rPr>
                <w:sz w:val="18"/>
                <w:szCs w:val="18"/>
              </w:rPr>
              <w:t>162</w:t>
            </w:r>
          </w:p>
        </w:tc>
        <w:tc>
          <w:tcPr>
            <w:tcW w:w="980" w:type="dxa"/>
            <w:shd w:val="clear" w:color="auto" w:fill="auto"/>
            <w:vAlign w:val="center"/>
          </w:tcPr>
          <w:p w14:paraId="64E0C234" w14:textId="77777777" w:rsidR="00D329BC" w:rsidRPr="00F1168D" w:rsidRDefault="00D329BC" w:rsidP="000B79A8">
            <w:pPr>
              <w:jc w:val="center"/>
              <w:rPr>
                <w:sz w:val="18"/>
                <w:szCs w:val="18"/>
              </w:rPr>
            </w:pPr>
            <w:r w:rsidRPr="00F1168D">
              <w:rPr>
                <w:sz w:val="18"/>
                <w:szCs w:val="18"/>
              </w:rPr>
              <w:t>197</w:t>
            </w:r>
          </w:p>
        </w:tc>
        <w:tc>
          <w:tcPr>
            <w:tcW w:w="980" w:type="dxa"/>
            <w:shd w:val="clear" w:color="auto" w:fill="auto"/>
            <w:vAlign w:val="center"/>
          </w:tcPr>
          <w:p w14:paraId="1D872D91" w14:textId="77777777" w:rsidR="00D329BC" w:rsidRPr="00F1168D" w:rsidRDefault="00D329BC" w:rsidP="000B79A8">
            <w:pPr>
              <w:jc w:val="center"/>
              <w:rPr>
                <w:sz w:val="18"/>
                <w:szCs w:val="18"/>
              </w:rPr>
            </w:pPr>
            <w:r w:rsidRPr="00F1168D">
              <w:rPr>
                <w:sz w:val="18"/>
                <w:szCs w:val="18"/>
              </w:rPr>
              <w:t>191</w:t>
            </w:r>
          </w:p>
        </w:tc>
        <w:tc>
          <w:tcPr>
            <w:tcW w:w="980" w:type="dxa"/>
            <w:shd w:val="clear" w:color="auto" w:fill="auto"/>
            <w:vAlign w:val="center"/>
          </w:tcPr>
          <w:p w14:paraId="65EBE3FF" w14:textId="77777777" w:rsidR="00D329BC" w:rsidRPr="00F1168D" w:rsidRDefault="00D329BC" w:rsidP="000B79A8">
            <w:pPr>
              <w:jc w:val="center"/>
              <w:rPr>
                <w:sz w:val="18"/>
                <w:szCs w:val="18"/>
              </w:rPr>
            </w:pPr>
            <w:r w:rsidRPr="00F1168D">
              <w:rPr>
                <w:sz w:val="18"/>
                <w:szCs w:val="18"/>
              </w:rPr>
              <w:t>178</w:t>
            </w:r>
          </w:p>
        </w:tc>
        <w:tc>
          <w:tcPr>
            <w:tcW w:w="980" w:type="dxa"/>
            <w:shd w:val="clear" w:color="auto" w:fill="auto"/>
            <w:vAlign w:val="center"/>
          </w:tcPr>
          <w:p w14:paraId="2596A30D" w14:textId="77777777" w:rsidR="00D329BC" w:rsidRPr="00F1168D" w:rsidRDefault="00D329BC" w:rsidP="000B79A8">
            <w:pPr>
              <w:jc w:val="center"/>
              <w:rPr>
                <w:sz w:val="18"/>
                <w:szCs w:val="18"/>
              </w:rPr>
            </w:pPr>
            <w:r w:rsidRPr="00F1168D">
              <w:rPr>
                <w:sz w:val="18"/>
                <w:szCs w:val="18"/>
              </w:rPr>
              <w:t>110</w:t>
            </w:r>
          </w:p>
        </w:tc>
      </w:tr>
      <w:tr w:rsidR="00D329BC" w:rsidRPr="00F1168D" w14:paraId="3CAC1CDB" w14:textId="77777777" w:rsidTr="00F1168D">
        <w:trPr>
          <w:cantSplit/>
          <w:trHeight w:val="20"/>
        </w:trPr>
        <w:tc>
          <w:tcPr>
            <w:tcW w:w="2126" w:type="dxa"/>
            <w:vMerge w:val="restart"/>
            <w:tcBorders>
              <w:top w:val="single" w:sz="12" w:space="0" w:color="auto"/>
            </w:tcBorders>
            <w:shd w:val="clear" w:color="auto" w:fill="auto"/>
            <w:vAlign w:val="center"/>
          </w:tcPr>
          <w:p w14:paraId="22F5B0A2" w14:textId="77777777" w:rsidR="00D329BC" w:rsidRPr="00F1168D" w:rsidRDefault="00D329BC" w:rsidP="000B79A8">
            <w:pPr>
              <w:jc w:val="left"/>
              <w:rPr>
                <w:sz w:val="18"/>
                <w:szCs w:val="18"/>
              </w:rPr>
            </w:pPr>
            <w:r w:rsidRPr="00F1168D">
              <w:rPr>
                <w:sz w:val="18"/>
                <w:szCs w:val="18"/>
              </w:rPr>
              <w:t>Ljubljana - Kranj</w:t>
            </w:r>
          </w:p>
        </w:tc>
        <w:tc>
          <w:tcPr>
            <w:tcW w:w="2125" w:type="dxa"/>
            <w:tcBorders>
              <w:top w:val="single" w:sz="12" w:space="0" w:color="auto"/>
            </w:tcBorders>
            <w:shd w:val="clear" w:color="auto" w:fill="auto"/>
            <w:vAlign w:val="center"/>
          </w:tcPr>
          <w:p w14:paraId="4685F352" w14:textId="77777777" w:rsidR="00D329BC" w:rsidRPr="00F1168D" w:rsidRDefault="00D329BC" w:rsidP="000B79A8">
            <w:pPr>
              <w:jc w:val="left"/>
              <w:rPr>
                <w:sz w:val="18"/>
                <w:szCs w:val="18"/>
              </w:rPr>
            </w:pPr>
            <w:r w:rsidRPr="00F1168D">
              <w:rPr>
                <w:sz w:val="18"/>
                <w:szCs w:val="18"/>
              </w:rPr>
              <w:t>stanov. stavb</w:t>
            </w:r>
          </w:p>
        </w:tc>
        <w:tc>
          <w:tcPr>
            <w:tcW w:w="979" w:type="dxa"/>
            <w:tcBorders>
              <w:top w:val="single" w:sz="12" w:space="0" w:color="auto"/>
            </w:tcBorders>
            <w:shd w:val="clear" w:color="auto" w:fill="auto"/>
            <w:vAlign w:val="center"/>
          </w:tcPr>
          <w:p w14:paraId="1BD45AAC" w14:textId="77777777" w:rsidR="00D329BC" w:rsidRPr="00F1168D" w:rsidRDefault="00D329BC" w:rsidP="000B79A8">
            <w:pPr>
              <w:jc w:val="center"/>
              <w:rPr>
                <w:sz w:val="18"/>
                <w:szCs w:val="18"/>
              </w:rPr>
            </w:pPr>
            <w:r w:rsidRPr="00F1168D">
              <w:rPr>
                <w:sz w:val="18"/>
                <w:szCs w:val="18"/>
              </w:rPr>
              <w:t>385</w:t>
            </w:r>
          </w:p>
        </w:tc>
        <w:tc>
          <w:tcPr>
            <w:tcW w:w="980" w:type="dxa"/>
            <w:tcBorders>
              <w:top w:val="single" w:sz="12" w:space="0" w:color="auto"/>
            </w:tcBorders>
            <w:shd w:val="clear" w:color="auto" w:fill="auto"/>
            <w:vAlign w:val="center"/>
          </w:tcPr>
          <w:p w14:paraId="3CA72FB5" w14:textId="77777777" w:rsidR="00D329BC" w:rsidRPr="00F1168D" w:rsidRDefault="00D329BC" w:rsidP="000B79A8">
            <w:pPr>
              <w:jc w:val="center"/>
              <w:rPr>
                <w:sz w:val="18"/>
                <w:szCs w:val="18"/>
              </w:rPr>
            </w:pPr>
            <w:r w:rsidRPr="00F1168D">
              <w:rPr>
                <w:sz w:val="18"/>
                <w:szCs w:val="18"/>
              </w:rPr>
              <w:t>242</w:t>
            </w:r>
          </w:p>
        </w:tc>
        <w:tc>
          <w:tcPr>
            <w:tcW w:w="980" w:type="dxa"/>
            <w:tcBorders>
              <w:top w:val="single" w:sz="12" w:space="0" w:color="auto"/>
            </w:tcBorders>
            <w:shd w:val="clear" w:color="auto" w:fill="auto"/>
            <w:vAlign w:val="center"/>
          </w:tcPr>
          <w:p w14:paraId="74DE0792" w14:textId="77777777" w:rsidR="00D329BC" w:rsidRPr="00F1168D" w:rsidRDefault="00D329BC" w:rsidP="000B79A8">
            <w:pPr>
              <w:jc w:val="center"/>
              <w:rPr>
                <w:sz w:val="18"/>
                <w:szCs w:val="18"/>
              </w:rPr>
            </w:pPr>
            <w:r w:rsidRPr="00F1168D">
              <w:rPr>
                <w:sz w:val="18"/>
                <w:szCs w:val="18"/>
              </w:rPr>
              <w:t>156</w:t>
            </w:r>
          </w:p>
        </w:tc>
        <w:tc>
          <w:tcPr>
            <w:tcW w:w="980" w:type="dxa"/>
            <w:tcBorders>
              <w:top w:val="single" w:sz="12" w:space="0" w:color="auto"/>
            </w:tcBorders>
            <w:shd w:val="clear" w:color="auto" w:fill="auto"/>
            <w:vAlign w:val="center"/>
          </w:tcPr>
          <w:p w14:paraId="04D55D8F" w14:textId="77777777" w:rsidR="00D329BC" w:rsidRPr="00F1168D" w:rsidRDefault="00D329BC" w:rsidP="000B79A8">
            <w:pPr>
              <w:jc w:val="center"/>
              <w:rPr>
                <w:sz w:val="18"/>
                <w:szCs w:val="18"/>
              </w:rPr>
            </w:pPr>
            <w:r w:rsidRPr="00F1168D">
              <w:rPr>
                <w:sz w:val="18"/>
                <w:szCs w:val="18"/>
              </w:rPr>
              <w:t>136</w:t>
            </w:r>
          </w:p>
        </w:tc>
        <w:tc>
          <w:tcPr>
            <w:tcW w:w="980" w:type="dxa"/>
            <w:tcBorders>
              <w:top w:val="single" w:sz="12" w:space="0" w:color="auto"/>
            </w:tcBorders>
            <w:shd w:val="clear" w:color="auto" w:fill="auto"/>
            <w:vAlign w:val="center"/>
          </w:tcPr>
          <w:p w14:paraId="0872F19F" w14:textId="77777777" w:rsidR="00D329BC" w:rsidRPr="00F1168D" w:rsidRDefault="00D329BC" w:rsidP="000B79A8">
            <w:pPr>
              <w:jc w:val="center"/>
              <w:rPr>
                <w:sz w:val="18"/>
                <w:szCs w:val="18"/>
              </w:rPr>
            </w:pPr>
            <w:r w:rsidRPr="00F1168D">
              <w:rPr>
                <w:sz w:val="18"/>
                <w:szCs w:val="18"/>
              </w:rPr>
              <w:t>23</w:t>
            </w:r>
          </w:p>
        </w:tc>
      </w:tr>
      <w:tr w:rsidR="00D329BC" w:rsidRPr="00F1168D" w14:paraId="2BDFD1F2" w14:textId="77777777" w:rsidTr="00F1168D">
        <w:trPr>
          <w:cantSplit/>
          <w:trHeight w:val="20"/>
        </w:trPr>
        <w:tc>
          <w:tcPr>
            <w:tcW w:w="2126" w:type="dxa"/>
            <w:vMerge/>
            <w:shd w:val="clear" w:color="auto" w:fill="auto"/>
            <w:vAlign w:val="center"/>
          </w:tcPr>
          <w:p w14:paraId="31DBCAF6" w14:textId="77777777" w:rsidR="00D329BC" w:rsidRPr="00F1168D" w:rsidRDefault="00D329BC" w:rsidP="000B79A8">
            <w:pPr>
              <w:jc w:val="left"/>
              <w:rPr>
                <w:sz w:val="18"/>
                <w:szCs w:val="18"/>
              </w:rPr>
            </w:pPr>
          </w:p>
        </w:tc>
        <w:tc>
          <w:tcPr>
            <w:tcW w:w="2125" w:type="dxa"/>
            <w:shd w:val="clear" w:color="auto" w:fill="auto"/>
            <w:vAlign w:val="center"/>
          </w:tcPr>
          <w:p w14:paraId="58060B32"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7AE8501B" w14:textId="77777777" w:rsidR="00D329BC" w:rsidRPr="00F1168D" w:rsidRDefault="00D329BC" w:rsidP="000B79A8">
            <w:pPr>
              <w:jc w:val="center"/>
              <w:rPr>
                <w:sz w:val="18"/>
                <w:szCs w:val="18"/>
              </w:rPr>
            </w:pPr>
            <w:r w:rsidRPr="00F1168D">
              <w:rPr>
                <w:sz w:val="18"/>
                <w:szCs w:val="18"/>
              </w:rPr>
              <w:t>4225</w:t>
            </w:r>
          </w:p>
        </w:tc>
        <w:tc>
          <w:tcPr>
            <w:tcW w:w="980" w:type="dxa"/>
            <w:shd w:val="clear" w:color="auto" w:fill="auto"/>
            <w:vAlign w:val="center"/>
          </w:tcPr>
          <w:p w14:paraId="3D561EEF" w14:textId="77777777" w:rsidR="00D329BC" w:rsidRPr="00F1168D" w:rsidRDefault="00D329BC" w:rsidP="000B79A8">
            <w:pPr>
              <w:jc w:val="center"/>
              <w:rPr>
                <w:sz w:val="18"/>
                <w:szCs w:val="18"/>
              </w:rPr>
            </w:pPr>
            <w:r w:rsidRPr="00F1168D">
              <w:rPr>
                <w:sz w:val="18"/>
                <w:szCs w:val="18"/>
              </w:rPr>
              <w:t>1536</w:t>
            </w:r>
          </w:p>
        </w:tc>
        <w:tc>
          <w:tcPr>
            <w:tcW w:w="980" w:type="dxa"/>
            <w:shd w:val="clear" w:color="auto" w:fill="auto"/>
            <w:vAlign w:val="center"/>
          </w:tcPr>
          <w:p w14:paraId="2BED8BDF" w14:textId="77777777" w:rsidR="00D329BC" w:rsidRPr="00F1168D" w:rsidRDefault="00D329BC" w:rsidP="000B79A8">
            <w:pPr>
              <w:jc w:val="center"/>
              <w:rPr>
                <w:sz w:val="18"/>
                <w:szCs w:val="18"/>
              </w:rPr>
            </w:pPr>
            <w:r w:rsidRPr="00F1168D">
              <w:rPr>
                <w:sz w:val="18"/>
                <w:szCs w:val="18"/>
              </w:rPr>
              <w:t>1158</w:t>
            </w:r>
          </w:p>
        </w:tc>
        <w:tc>
          <w:tcPr>
            <w:tcW w:w="980" w:type="dxa"/>
            <w:shd w:val="clear" w:color="auto" w:fill="auto"/>
            <w:vAlign w:val="center"/>
          </w:tcPr>
          <w:p w14:paraId="531BA3B5" w14:textId="77777777" w:rsidR="00D329BC" w:rsidRPr="00F1168D" w:rsidRDefault="00D329BC" w:rsidP="000B79A8">
            <w:pPr>
              <w:jc w:val="center"/>
              <w:rPr>
                <w:sz w:val="18"/>
                <w:szCs w:val="18"/>
              </w:rPr>
            </w:pPr>
            <w:r w:rsidRPr="00F1168D">
              <w:rPr>
                <w:sz w:val="18"/>
                <w:szCs w:val="18"/>
              </w:rPr>
              <w:t>814</w:t>
            </w:r>
          </w:p>
        </w:tc>
        <w:tc>
          <w:tcPr>
            <w:tcW w:w="980" w:type="dxa"/>
            <w:shd w:val="clear" w:color="auto" w:fill="auto"/>
            <w:vAlign w:val="center"/>
          </w:tcPr>
          <w:p w14:paraId="66642B59" w14:textId="77777777" w:rsidR="00D329BC" w:rsidRPr="00F1168D" w:rsidRDefault="00D329BC" w:rsidP="000B79A8">
            <w:pPr>
              <w:jc w:val="center"/>
              <w:rPr>
                <w:sz w:val="18"/>
                <w:szCs w:val="18"/>
              </w:rPr>
            </w:pPr>
            <w:r w:rsidRPr="00F1168D">
              <w:rPr>
                <w:sz w:val="18"/>
                <w:szCs w:val="18"/>
              </w:rPr>
              <w:t>86</w:t>
            </w:r>
          </w:p>
        </w:tc>
      </w:tr>
      <w:tr w:rsidR="00D329BC" w:rsidRPr="00F1168D" w14:paraId="3C52659E" w14:textId="77777777" w:rsidTr="00F1168D">
        <w:trPr>
          <w:cantSplit/>
          <w:trHeight w:val="20"/>
        </w:trPr>
        <w:tc>
          <w:tcPr>
            <w:tcW w:w="2126" w:type="dxa"/>
            <w:vMerge/>
            <w:shd w:val="clear" w:color="auto" w:fill="auto"/>
            <w:vAlign w:val="center"/>
          </w:tcPr>
          <w:p w14:paraId="4485F7DF" w14:textId="77777777" w:rsidR="00D329BC" w:rsidRPr="00F1168D" w:rsidRDefault="00D329BC" w:rsidP="000B79A8">
            <w:pPr>
              <w:jc w:val="left"/>
              <w:rPr>
                <w:sz w:val="18"/>
                <w:szCs w:val="18"/>
              </w:rPr>
            </w:pPr>
          </w:p>
        </w:tc>
        <w:tc>
          <w:tcPr>
            <w:tcW w:w="2125" w:type="dxa"/>
            <w:shd w:val="clear" w:color="auto" w:fill="auto"/>
            <w:vAlign w:val="center"/>
          </w:tcPr>
          <w:p w14:paraId="62830060"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56B23EF6"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0F264647"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4A62BC47"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48DDC942"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7F7EBE2B" w14:textId="77777777" w:rsidR="00D329BC" w:rsidRPr="00F1168D" w:rsidRDefault="00D329BC" w:rsidP="000B79A8">
            <w:pPr>
              <w:jc w:val="center"/>
              <w:rPr>
                <w:sz w:val="18"/>
                <w:szCs w:val="18"/>
              </w:rPr>
            </w:pPr>
            <w:r w:rsidRPr="00F1168D">
              <w:rPr>
                <w:sz w:val="18"/>
                <w:szCs w:val="18"/>
              </w:rPr>
              <w:t>0</w:t>
            </w:r>
          </w:p>
        </w:tc>
      </w:tr>
      <w:tr w:rsidR="00D329BC" w:rsidRPr="00F1168D" w14:paraId="006298B8" w14:textId="77777777" w:rsidTr="00F1168D">
        <w:trPr>
          <w:cantSplit/>
          <w:trHeight w:val="20"/>
        </w:trPr>
        <w:tc>
          <w:tcPr>
            <w:tcW w:w="2126" w:type="dxa"/>
            <w:vMerge/>
            <w:shd w:val="clear" w:color="auto" w:fill="auto"/>
            <w:vAlign w:val="center"/>
          </w:tcPr>
          <w:p w14:paraId="40112AC0" w14:textId="77777777" w:rsidR="00D329BC" w:rsidRPr="00F1168D" w:rsidRDefault="00D329BC" w:rsidP="000B79A8">
            <w:pPr>
              <w:jc w:val="left"/>
              <w:rPr>
                <w:sz w:val="18"/>
                <w:szCs w:val="18"/>
              </w:rPr>
            </w:pPr>
          </w:p>
        </w:tc>
        <w:tc>
          <w:tcPr>
            <w:tcW w:w="2125" w:type="dxa"/>
            <w:shd w:val="clear" w:color="auto" w:fill="auto"/>
            <w:vAlign w:val="center"/>
          </w:tcPr>
          <w:p w14:paraId="6DA1E51C" w14:textId="77777777"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76DF4972" w14:textId="77777777" w:rsidR="00D329BC" w:rsidRPr="00F1168D" w:rsidRDefault="00D329BC" w:rsidP="000B79A8">
            <w:pPr>
              <w:jc w:val="center"/>
              <w:rPr>
                <w:sz w:val="18"/>
                <w:szCs w:val="18"/>
              </w:rPr>
            </w:pPr>
            <w:r w:rsidRPr="00F1168D">
              <w:rPr>
                <w:sz w:val="18"/>
                <w:szCs w:val="18"/>
              </w:rPr>
              <w:t>105</w:t>
            </w:r>
          </w:p>
        </w:tc>
        <w:tc>
          <w:tcPr>
            <w:tcW w:w="980" w:type="dxa"/>
            <w:shd w:val="clear" w:color="auto" w:fill="auto"/>
            <w:vAlign w:val="center"/>
          </w:tcPr>
          <w:p w14:paraId="6F11985E" w14:textId="77777777" w:rsidR="00D329BC" w:rsidRPr="00F1168D" w:rsidRDefault="00D329BC" w:rsidP="000B79A8">
            <w:pPr>
              <w:jc w:val="center"/>
              <w:rPr>
                <w:sz w:val="18"/>
                <w:szCs w:val="18"/>
              </w:rPr>
            </w:pPr>
            <w:r w:rsidRPr="00F1168D">
              <w:rPr>
                <w:sz w:val="18"/>
                <w:szCs w:val="18"/>
              </w:rPr>
              <w:t>82</w:t>
            </w:r>
          </w:p>
        </w:tc>
        <w:tc>
          <w:tcPr>
            <w:tcW w:w="980" w:type="dxa"/>
            <w:shd w:val="clear" w:color="auto" w:fill="auto"/>
            <w:vAlign w:val="center"/>
          </w:tcPr>
          <w:p w14:paraId="110F3507" w14:textId="77777777" w:rsidR="00D329BC" w:rsidRPr="00F1168D" w:rsidRDefault="00D329BC" w:rsidP="000B79A8">
            <w:pPr>
              <w:jc w:val="center"/>
              <w:rPr>
                <w:sz w:val="18"/>
                <w:szCs w:val="18"/>
              </w:rPr>
            </w:pPr>
            <w:r w:rsidRPr="00F1168D">
              <w:rPr>
                <w:sz w:val="18"/>
                <w:szCs w:val="18"/>
              </w:rPr>
              <w:t>78</w:t>
            </w:r>
          </w:p>
        </w:tc>
        <w:tc>
          <w:tcPr>
            <w:tcW w:w="980" w:type="dxa"/>
            <w:shd w:val="clear" w:color="auto" w:fill="auto"/>
            <w:vAlign w:val="center"/>
          </w:tcPr>
          <w:p w14:paraId="0F721028" w14:textId="77777777" w:rsidR="00D329BC" w:rsidRPr="00F1168D" w:rsidRDefault="00D329BC" w:rsidP="000B79A8">
            <w:pPr>
              <w:jc w:val="center"/>
              <w:rPr>
                <w:sz w:val="18"/>
                <w:szCs w:val="18"/>
              </w:rPr>
            </w:pPr>
            <w:r w:rsidRPr="00F1168D">
              <w:rPr>
                <w:sz w:val="18"/>
                <w:szCs w:val="18"/>
              </w:rPr>
              <w:t>93</w:t>
            </w:r>
          </w:p>
        </w:tc>
        <w:tc>
          <w:tcPr>
            <w:tcW w:w="980" w:type="dxa"/>
            <w:shd w:val="clear" w:color="auto" w:fill="auto"/>
            <w:vAlign w:val="center"/>
          </w:tcPr>
          <w:p w14:paraId="25E2945E" w14:textId="77777777" w:rsidR="00D329BC" w:rsidRPr="00F1168D" w:rsidRDefault="00D329BC" w:rsidP="000B79A8">
            <w:pPr>
              <w:jc w:val="center"/>
              <w:rPr>
                <w:sz w:val="18"/>
                <w:szCs w:val="18"/>
              </w:rPr>
            </w:pPr>
            <w:r w:rsidRPr="00F1168D">
              <w:rPr>
                <w:sz w:val="18"/>
                <w:szCs w:val="18"/>
              </w:rPr>
              <w:t>17</w:t>
            </w:r>
          </w:p>
        </w:tc>
      </w:tr>
      <w:tr w:rsidR="00D329BC" w:rsidRPr="00F1168D" w14:paraId="3954915C" w14:textId="77777777" w:rsidTr="00F1168D">
        <w:trPr>
          <w:cantSplit/>
          <w:trHeight w:val="20"/>
        </w:trPr>
        <w:tc>
          <w:tcPr>
            <w:tcW w:w="2126" w:type="dxa"/>
            <w:vMerge w:val="restart"/>
            <w:tcBorders>
              <w:top w:val="single" w:sz="12" w:space="0" w:color="auto"/>
            </w:tcBorders>
            <w:shd w:val="clear" w:color="auto" w:fill="auto"/>
            <w:vAlign w:val="center"/>
          </w:tcPr>
          <w:p w14:paraId="30B02792" w14:textId="77777777" w:rsidR="00D329BC" w:rsidRPr="00F1168D" w:rsidRDefault="00D329BC" w:rsidP="000B79A8">
            <w:pPr>
              <w:jc w:val="left"/>
              <w:rPr>
                <w:sz w:val="18"/>
                <w:szCs w:val="18"/>
              </w:rPr>
            </w:pPr>
            <w:r w:rsidRPr="00F1168D">
              <w:rPr>
                <w:sz w:val="18"/>
                <w:szCs w:val="18"/>
              </w:rPr>
              <w:t>Zidani Most - Maribor</w:t>
            </w:r>
          </w:p>
        </w:tc>
        <w:tc>
          <w:tcPr>
            <w:tcW w:w="2125" w:type="dxa"/>
            <w:tcBorders>
              <w:top w:val="single" w:sz="12" w:space="0" w:color="auto"/>
            </w:tcBorders>
            <w:shd w:val="clear" w:color="auto" w:fill="auto"/>
            <w:vAlign w:val="center"/>
          </w:tcPr>
          <w:p w14:paraId="70EAEBB8" w14:textId="77777777" w:rsidR="00D329BC" w:rsidRPr="00F1168D" w:rsidRDefault="00D329BC" w:rsidP="000B79A8">
            <w:pPr>
              <w:jc w:val="left"/>
              <w:rPr>
                <w:sz w:val="18"/>
                <w:szCs w:val="18"/>
              </w:rPr>
            </w:pPr>
            <w:r w:rsidRPr="00F1168D">
              <w:rPr>
                <w:sz w:val="18"/>
                <w:szCs w:val="18"/>
              </w:rPr>
              <w:t>stanov. stavb</w:t>
            </w:r>
          </w:p>
        </w:tc>
        <w:tc>
          <w:tcPr>
            <w:tcW w:w="979" w:type="dxa"/>
            <w:tcBorders>
              <w:top w:val="single" w:sz="12" w:space="0" w:color="auto"/>
            </w:tcBorders>
            <w:shd w:val="clear" w:color="auto" w:fill="auto"/>
            <w:vAlign w:val="center"/>
          </w:tcPr>
          <w:p w14:paraId="7F61F052" w14:textId="77777777" w:rsidR="00D329BC" w:rsidRPr="00F1168D" w:rsidRDefault="00D329BC" w:rsidP="000B79A8">
            <w:pPr>
              <w:jc w:val="center"/>
              <w:rPr>
                <w:sz w:val="18"/>
                <w:szCs w:val="18"/>
              </w:rPr>
            </w:pPr>
            <w:r w:rsidRPr="00F1168D">
              <w:rPr>
                <w:sz w:val="18"/>
                <w:szCs w:val="18"/>
              </w:rPr>
              <w:t>801</w:t>
            </w:r>
          </w:p>
        </w:tc>
        <w:tc>
          <w:tcPr>
            <w:tcW w:w="980" w:type="dxa"/>
            <w:tcBorders>
              <w:top w:val="single" w:sz="12" w:space="0" w:color="auto"/>
            </w:tcBorders>
            <w:shd w:val="clear" w:color="auto" w:fill="auto"/>
            <w:vAlign w:val="center"/>
          </w:tcPr>
          <w:p w14:paraId="6B4D6B01" w14:textId="77777777" w:rsidR="00D329BC" w:rsidRPr="00F1168D" w:rsidRDefault="00D329BC" w:rsidP="000B79A8">
            <w:pPr>
              <w:jc w:val="center"/>
              <w:rPr>
                <w:sz w:val="18"/>
                <w:szCs w:val="18"/>
              </w:rPr>
            </w:pPr>
            <w:r w:rsidRPr="00F1168D">
              <w:rPr>
                <w:sz w:val="18"/>
                <w:szCs w:val="18"/>
              </w:rPr>
              <w:t>336</w:t>
            </w:r>
          </w:p>
        </w:tc>
        <w:tc>
          <w:tcPr>
            <w:tcW w:w="980" w:type="dxa"/>
            <w:tcBorders>
              <w:top w:val="single" w:sz="12" w:space="0" w:color="auto"/>
            </w:tcBorders>
            <w:shd w:val="clear" w:color="auto" w:fill="auto"/>
            <w:vAlign w:val="center"/>
          </w:tcPr>
          <w:p w14:paraId="140EF0E3" w14:textId="77777777" w:rsidR="00D329BC" w:rsidRPr="00F1168D" w:rsidRDefault="00D329BC" w:rsidP="000B79A8">
            <w:pPr>
              <w:jc w:val="center"/>
              <w:rPr>
                <w:sz w:val="18"/>
                <w:szCs w:val="18"/>
              </w:rPr>
            </w:pPr>
            <w:r w:rsidRPr="00F1168D">
              <w:rPr>
                <w:sz w:val="18"/>
                <w:szCs w:val="18"/>
              </w:rPr>
              <w:t>201</w:t>
            </w:r>
          </w:p>
        </w:tc>
        <w:tc>
          <w:tcPr>
            <w:tcW w:w="980" w:type="dxa"/>
            <w:tcBorders>
              <w:top w:val="single" w:sz="12" w:space="0" w:color="auto"/>
            </w:tcBorders>
            <w:shd w:val="clear" w:color="auto" w:fill="auto"/>
            <w:vAlign w:val="center"/>
          </w:tcPr>
          <w:p w14:paraId="1C3C011E" w14:textId="77777777" w:rsidR="00D329BC" w:rsidRPr="00F1168D" w:rsidRDefault="00D329BC" w:rsidP="000B79A8">
            <w:pPr>
              <w:jc w:val="center"/>
              <w:rPr>
                <w:sz w:val="18"/>
                <w:szCs w:val="18"/>
              </w:rPr>
            </w:pPr>
            <w:r w:rsidRPr="00F1168D">
              <w:rPr>
                <w:sz w:val="18"/>
                <w:szCs w:val="18"/>
              </w:rPr>
              <w:t>98</w:t>
            </w:r>
          </w:p>
        </w:tc>
        <w:tc>
          <w:tcPr>
            <w:tcW w:w="980" w:type="dxa"/>
            <w:tcBorders>
              <w:top w:val="single" w:sz="12" w:space="0" w:color="auto"/>
            </w:tcBorders>
            <w:shd w:val="clear" w:color="auto" w:fill="auto"/>
            <w:vAlign w:val="center"/>
          </w:tcPr>
          <w:p w14:paraId="4503AEC5" w14:textId="77777777" w:rsidR="00D329BC" w:rsidRPr="00F1168D" w:rsidRDefault="00D329BC" w:rsidP="000B79A8">
            <w:pPr>
              <w:jc w:val="center"/>
              <w:rPr>
                <w:sz w:val="18"/>
                <w:szCs w:val="18"/>
              </w:rPr>
            </w:pPr>
            <w:r w:rsidRPr="00F1168D">
              <w:rPr>
                <w:sz w:val="18"/>
                <w:szCs w:val="18"/>
              </w:rPr>
              <w:t>58</w:t>
            </w:r>
          </w:p>
        </w:tc>
      </w:tr>
      <w:tr w:rsidR="00D329BC" w:rsidRPr="00F1168D" w14:paraId="084244A8" w14:textId="77777777" w:rsidTr="00F1168D">
        <w:trPr>
          <w:cantSplit/>
          <w:trHeight w:val="20"/>
        </w:trPr>
        <w:tc>
          <w:tcPr>
            <w:tcW w:w="2126" w:type="dxa"/>
            <w:vMerge/>
            <w:shd w:val="clear" w:color="auto" w:fill="auto"/>
            <w:vAlign w:val="center"/>
          </w:tcPr>
          <w:p w14:paraId="7C594F6F" w14:textId="77777777" w:rsidR="00D329BC" w:rsidRPr="00F1168D" w:rsidRDefault="00D329BC" w:rsidP="000B79A8">
            <w:pPr>
              <w:jc w:val="left"/>
              <w:rPr>
                <w:sz w:val="18"/>
                <w:szCs w:val="18"/>
              </w:rPr>
            </w:pPr>
          </w:p>
        </w:tc>
        <w:tc>
          <w:tcPr>
            <w:tcW w:w="2125" w:type="dxa"/>
            <w:shd w:val="clear" w:color="auto" w:fill="auto"/>
            <w:vAlign w:val="center"/>
          </w:tcPr>
          <w:p w14:paraId="09494D70"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5C2C7BC1" w14:textId="77777777" w:rsidR="00D329BC" w:rsidRPr="00F1168D" w:rsidRDefault="00D329BC" w:rsidP="000B79A8">
            <w:pPr>
              <w:jc w:val="center"/>
              <w:rPr>
                <w:sz w:val="18"/>
                <w:szCs w:val="18"/>
              </w:rPr>
            </w:pPr>
            <w:r w:rsidRPr="00F1168D">
              <w:rPr>
                <w:sz w:val="18"/>
                <w:szCs w:val="18"/>
              </w:rPr>
              <w:t>3108</w:t>
            </w:r>
          </w:p>
        </w:tc>
        <w:tc>
          <w:tcPr>
            <w:tcW w:w="980" w:type="dxa"/>
            <w:shd w:val="clear" w:color="auto" w:fill="auto"/>
            <w:vAlign w:val="center"/>
          </w:tcPr>
          <w:p w14:paraId="3194928D" w14:textId="77777777" w:rsidR="00D329BC" w:rsidRPr="00F1168D" w:rsidRDefault="00D329BC" w:rsidP="000B79A8">
            <w:pPr>
              <w:jc w:val="center"/>
              <w:rPr>
                <w:sz w:val="18"/>
                <w:szCs w:val="18"/>
              </w:rPr>
            </w:pPr>
            <w:r w:rsidRPr="00F1168D">
              <w:rPr>
                <w:sz w:val="18"/>
                <w:szCs w:val="18"/>
              </w:rPr>
              <w:t>1405</w:t>
            </w:r>
          </w:p>
        </w:tc>
        <w:tc>
          <w:tcPr>
            <w:tcW w:w="980" w:type="dxa"/>
            <w:shd w:val="clear" w:color="auto" w:fill="auto"/>
            <w:vAlign w:val="center"/>
          </w:tcPr>
          <w:p w14:paraId="2BC6F33B" w14:textId="77777777" w:rsidR="00D329BC" w:rsidRPr="00F1168D" w:rsidRDefault="00D329BC" w:rsidP="000B79A8">
            <w:pPr>
              <w:jc w:val="center"/>
              <w:rPr>
                <w:sz w:val="18"/>
                <w:szCs w:val="18"/>
              </w:rPr>
            </w:pPr>
            <w:r w:rsidRPr="00F1168D">
              <w:rPr>
                <w:sz w:val="18"/>
                <w:szCs w:val="18"/>
              </w:rPr>
              <w:t>701</w:t>
            </w:r>
          </w:p>
        </w:tc>
        <w:tc>
          <w:tcPr>
            <w:tcW w:w="980" w:type="dxa"/>
            <w:shd w:val="clear" w:color="auto" w:fill="auto"/>
            <w:vAlign w:val="center"/>
          </w:tcPr>
          <w:p w14:paraId="0A6DE744" w14:textId="77777777" w:rsidR="00D329BC" w:rsidRPr="00F1168D" w:rsidRDefault="00D329BC" w:rsidP="000B79A8">
            <w:pPr>
              <w:jc w:val="center"/>
              <w:rPr>
                <w:sz w:val="18"/>
                <w:szCs w:val="18"/>
              </w:rPr>
            </w:pPr>
            <w:r w:rsidRPr="00F1168D">
              <w:rPr>
                <w:sz w:val="18"/>
                <w:szCs w:val="18"/>
              </w:rPr>
              <w:t>521</w:t>
            </w:r>
          </w:p>
        </w:tc>
        <w:tc>
          <w:tcPr>
            <w:tcW w:w="980" w:type="dxa"/>
            <w:shd w:val="clear" w:color="auto" w:fill="auto"/>
            <w:vAlign w:val="center"/>
          </w:tcPr>
          <w:p w14:paraId="354DE476" w14:textId="77777777" w:rsidR="00D329BC" w:rsidRPr="00F1168D" w:rsidRDefault="00D329BC" w:rsidP="000B79A8">
            <w:pPr>
              <w:jc w:val="center"/>
              <w:rPr>
                <w:sz w:val="18"/>
                <w:szCs w:val="18"/>
              </w:rPr>
            </w:pPr>
            <w:r w:rsidRPr="00F1168D">
              <w:rPr>
                <w:sz w:val="18"/>
                <w:szCs w:val="18"/>
              </w:rPr>
              <w:t>224</w:t>
            </w:r>
          </w:p>
        </w:tc>
      </w:tr>
      <w:tr w:rsidR="00D329BC" w:rsidRPr="00F1168D" w14:paraId="3770A53B" w14:textId="77777777" w:rsidTr="00F1168D">
        <w:trPr>
          <w:cantSplit/>
          <w:trHeight w:val="20"/>
        </w:trPr>
        <w:tc>
          <w:tcPr>
            <w:tcW w:w="2126" w:type="dxa"/>
            <w:vMerge/>
            <w:shd w:val="clear" w:color="auto" w:fill="auto"/>
            <w:vAlign w:val="center"/>
          </w:tcPr>
          <w:p w14:paraId="7150A6F0" w14:textId="77777777" w:rsidR="00D329BC" w:rsidRPr="00F1168D" w:rsidRDefault="00D329BC" w:rsidP="000B79A8">
            <w:pPr>
              <w:jc w:val="left"/>
              <w:rPr>
                <w:sz w:val="18"/>
                <w:szCs w:val="18"/>
              </w:rPr>
            </w:pPr>
          </w:p>
        </w:tc>
        <w:tc>
          <w:tcPr>
            <w:tcW w:w="2125" w:type="dxa"/>
            <w:shd w:val="clear" w:color="auto" w:fill="auto"/>
            <w:vAlign w:val="center"/>
          </w:tcPr>
          <w:p w14:paraId="3E213116"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1A64E20D" w14:textId="77777777" w:rsidR="00D329BC" w:rsidRPr="00F1168D" w:rsidRDefault="00D329BC" w:rsidP="000B79A8">
            <w:pPr>
              <w:jc w:val="center"/>
              <w:rPr>
                <w:sz w:val="18"/>
                <w:szCs w:val="18"/>
              </w:rPr>
            </w:pPr>
            <w:r w:rsidRPr="00F1168D">
              <w:rPr>
                <w:sz w:val="18"/>
                <w:szCs w:val="18"/>
              </w:rPr>
              <w:t>177</w:t>
            </w:r>
          </w:p>
        </w:tc>
        <w:tc>
          <w:tcPr>
            <w:tcW w:w="980" w:type="dxa"/>
            <w:shd w:val="clear" w:color="auto" w:fill="auto"/>
            <w:vAlign w:val="center"/>
          </w:tcPr>
          <w:p w14:paraId="2B40C405" w14:textId="77777777" w:rsidR="00D329BC" w:rsidRPr="00F1168D" w:rsidRDefault="00D329BC" w:rsidP="000B79A8">
            <w:pPr>
              <w:jc w:val="center"/>
              <w:rPr>
                <w:sz w:val="18"/>
                <w:szCs w:val="18"/>
              </w:rPr>
            </w:pPr>
            <w:r w:rsidRPr="00F1168D">
              <w:rPr>
                <w:sz w:val="18"/>
                <w:szCs w:val="18"/>
              </w:rPr>
              <w:t>176</w:t>
            </w:r>
          </w:p>
        </w:tc>
        <w:tc>
          <w:tcPr>
            <w:tcW w:w="980" w:type="dxa"/>
            <w:shd w:val="clear" w:color="auto" w:fill="auto"/>
            <w:vAlign w:val="center"/>
          </w:tcPr>
          <w:p w14:paraId="6EACCF9A" w14:textId="77777777" w:rsidR="00D329BC" w:rsidRPr="00F1168D" w:rsidRDefault="00D329BC" w:rsidP="000B79A8">
            <w:pPr>
              <w:jc w:val="center"/>
              <w:rPr>
                <w:sz w:val="18"/>
                <w:szCs w:val="18"/>
              </w:rPr>
            </w:pPr>
            <w:r w:rsidRPr="00F1168D">
              <w:rPr>
                <w:sz w:val="18"/>
                <w:szCs w:val="18"/>
              </w:rPr>
              <w:t>135</w:t>
            </w:r>
          </w:p>
        </w:tc>
        <w:tc>
          <w:tcPr>
            <w:tcW w:w="980" w:type="dxa"/>
            <w:shd w:val="clear" w:color="auto" w:fill="auto"/>
            <w:vAlign w:val="center"/>
          </w:tcPr>
          <w:p w14:paraId="76A53456" w14:textId="77777777" w:rsidR="00D329BC" w:rsidRPr="00F1168D" w:rsidRDefault="00D329BC" w:rsidP="000B79A8">
            <w:pPr>
              <w:jc w:val="center"/>
              <w:rPr>
                <w:sz w:val="18"/>
                <w:szCs w:val="18"/>
              </w:rPr>
            </w:pPr>
            <w:r w:rsidRPr="00F1168D">
              <w:rPr>
                <w:sz w:val="18"/>
                <w:szCs w:val="18"/>
              </w:rPr>
              <w:t>66</w:t>
            </w:r>
          </w:p>
        </w:tc>
        <w:tc>
          <w:tcPr>
            <w:tcW w:w="980" w:type="dxa"/>
            <w:shd w:val="clear" w:color="auto" w:fill="auto"/>
            <w:vAlign w:val="center"/>
          </w:tcPr>
          <w:p w14:paraId="3AD5CEF0" w14:textId="77777777" w:rsidR="00D329BC" w:rsidRPr="00F1168D" w:rsidRDefault="00D329BC" w:rsidP="000B79A8">
            <w:pPr>
              <w:jc w:val="center"/>
              <w:rPr>
                <w:sz w:val="18"/>
                <w:szCs w:val="18"/>
              </w:rPr>
            </w:pPr>
            <w:r w:rsidRPr="00F1168D">
              <w:rPr>
                <w:sz w:val="18"/>
                <w:szCs w:val="18"/>
              </w:rPr>
              <w:t>36</w:t>
            </w:r>
          </w:p>
        </w:tc>
      </w:tr>
      <w:tr w:rsidR="00D329BC" w:rsidRPr="00F1168D" w14:paraId="499246F4" w14:textId="77777777" w:rsidTr="00F1168D">
        <w:trPr>
          <w:cantSplit/>
          <w:trHeight w:val="20"/>
        </w:trPr>
        <w:tc>
          <w:tcPr>
            <w:tcW w:w="2126" w:type="dxa"/>
            <w:vMerge/>
            <w:shd w:val="clear" w:color="auto" w:fill="auto"/>
            <w:vAlign w:val="center"/>
          </w:tcPr>
          <w:p w14:paraId="777F8C51" w14:textId="77777777" w:rsidR="00D329BC" w:rsidRPr="00F1168D" w:rsidRDefault="00D329BC" w:rsidP="000B79A8">
            <w:pPr>
              <w:jc w:val="left"/>
              <w:rPr>
                <w:sz w:val="18"/>
                <w:szCs w:val="18"/>
              </w:rPr>
            </w:pPr>
          </w:p>
        </w:tc>
        <w:tc>
          <w:tcPr>
            <w:tcW w:w="2125" w:type="dxa"/>
            <w:shd w:val="clear" w:color="auto" w:fill="auto"/>
            <w:vAlign w:val="center"/>
          </w:tcPr>
          <w:p w14:paraId="7336EEFE" w14:textId="77777777"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1D7B71F3" w14:textId="77777777" w:rsidR="00D329BC" w:rsidRPr="00F1168D" w:rsidRDefault="00D329BC" w:rsidP="000B79A8">
            <w:pPr>
              <w:jc w:val="center"/>
              <w:rPr>
                <w:sz w:val="18"/>
                <w:szCs w:val="18"/>
              </w:rPr>
            </w:pPr>
            <w:r w:rsidRPr="00F1168D">
              <w:rPr>
                <w:sz w:val="18"/>
                <w:szCs w:val="18"/>
              </w:rPr>
              <w:t>416</w:t>
            </w:r>
          </w:p>
        </w:tc>
        <w:tc>
          <w:tcPr>
            <w:tcW w:w="980" w:type="dxa"/>
            <w:shd w:val="clear" w:color="auto" w:fill="auto"/>
            <w:vAlign w:val="center"/>
          </w:tcPr>
          <w:p w14:paraId="23CF2B81" w14:textId="77777777" w:rsidR="00D329BC" w:rsidRPr="00F1168D" w:rsidRDefault="00D329BC" w:rsidP="000B79A8">
            <w:pPr>
              <w:jc w:val="center"/>
              <w:rPr>
                <w:sz w:val="18"/>
                <w:szCs w:val="18"/>
              </w:rPr>
            </w:pPr>
            <w:r w:rsidRPr="00F1168D">
              <w:rPr>
                <w:sz w:val="18"/>
                <w:szCs w:val="18"/>
              </w:rPr>
              <w:t>194</w:t>
            </w:r>
          </w:p>
        </w:tc>
        <w:tc>
          <w:tcPr>
            <w:tcW w:w="980" w:type="dxa"/>
            <w:shd w:val="clear" w:color="auto" w:fill="auto"/>
            <w:vAlign w:val="center"/>
          </w:tcPr>
          <w:p w14:paraId="5DC4BE7E" w14:textId="77777777" w:rsidR="00D329BC" w:rsidRPr="00F1168D" w:rsidRDefault="00D329BC" w:rsidP="000B79A8">
            <w:pPr>
              <w:jc w:val="center"/>
              <w:rPr>
                <w:sz w:val="18"/>
                <w:szCs w:val="18"/>
              </w:rPr>
            </w:pPr>
            <w:r w:rsidRPr="00F1168D">
              <w:rPr>
                <w:sz w:val="18"/>
                <w:szCs w:val="18"/>
              </w:rPr>
              <w:t>149</w:t>
            </w:r>
          </w:p>
        </w:tc>
        <w:tc>
          <w:tcPr>
            <w:tcW w:w="980" w:type="dxa"/>
            <w:shd w:val="clear" w:color="auto" w:fill="auto"/>
            <w:vAlign w:val="center"/>
          </w:tcPr>
          <w:p w14:paraId="5FCCBE50" w14:textId="77777777" w:rsidR="00D329BC" w:rsidRPr="00F1168D" w:rsidRDefault="00D329BC" w:rsidP="000B79A8">
            <w:pPr>
              <w:jc w:val="center"/>
              <w:rPr>
                <w:sz w:val="18"/>
                <w:szCs w:val="18"/>
              </w:rPr>
            </w:pPr>
            <w:r w:rsidRPr="00F1168D">
              <w:rPr>
                <w:sz w:val="18"/>
                <w:szCs w:val="18"/>
              </w:rPr>
              <w:t>79</w:t>
            </w:r>
          </w:p>
        </w:tc>
        <w:tc>
          <w:tcPr>
            <w:tcW w:w="980" w:type="dxa"/>
            <w:shd w:val="clear" w:color="auto" w:fill="auto"/>
            <w:vAlign w:val="center"/>
          </w:tcPr>
          <w:p w14:paraId="4CADFB66" w14:textId="77777777" w:rsidR="00D329BC" w:rsidRPr="00F1168D" w:rsidRDefault="00D329BC" w:rsidP="000B79A8">
            <w:pPr>
              <w:jc w:val="center"/>
              <w:rPr>
                <w:sz w:val="18"/>
                <w:szCs w:val="18"/>
              </w:rPr>
            </w:pPr>
            <w:r w:rsidRPr="00F1168D">
              <w:rPr>
                <w:sz w:val="18"/>
                <w:szCs w:val="18"/>
              </w:rPr>
              <w:t>52</w:t>
            </w:r>
          </w:p>
        </w:tc>
      </w:tr>
      <w:tr w:rsidR="00D329BC" w:rsidRPr="00F1168D" w14:paraId="5682D3EA" w14:textId="77777777" w:rsidTr="00F1168D">
        <w:trPr>
          <w:cantSplit/>
          <w:trHeight w:val="20"/>
        </w:trPr>
        <w:tc>
          <w:tcPr>
            <w:tcW w:w="2126" w:type="dxa"/>
            <w:vMerge w:val="restart"/>
            <w:tcBorders>
              <w:top w:val="single" w:sz="12" w:space="0" w:color="auto"/>
            </w:tcBorders>
            <w:shd w:val="clear" w:color="auto" w:fill="auto"/>
            <w:vAlign w:val="center"/>
          </w:tcPr>
          <w:p w14:paraId="48CE3750" w14:textId="77777777" w:rsidR="00D329BC" w:rsidRPr="00F1168D" w:rsidRDefault="00D329BC" w:rsidP="000B79A8">
            <w:pPr>
              <w:jc w:val="left"/>
              <w:rPr>
                <w:sz w:val="18"/>
                <w:szCs w:val="18"/>
              </w:rPr>
            </w:pPr>
            <w:r w:rsidRPr="00F1168D">
              <w:rPr>
                <w:sz w:val="18"/>
                <w:szCs w:val="18"/>
              </w:rPr>
              <w:lastRenderedPageBreak/>
              <w:t>Ljubljana - Divača</w:t>
            </w:r>
          </w:p>
        </w:tc>
        <w:tc>
          <w:tcPr>
            <w:tcW w:w="2125" w:type="dxa"/>
            <w:tcBorders>
              <w:top w:val="single" w:sz="12" w:space="0" w:color="auto"/>
            </w:tcBorders>
            <w:shd w:val="clear" w:color="auto" w:fill="auto"/>
            <w:vAlign w:val="center"/>
          </w:tcPr>
          <w:p w14:paraId="2A2CDF8A" w14:textId="77777777" w:rsidR="00D329BC" w:rsidRPr="00F1168D" w:rsidRDefault="00D329BC" w:rsidP="000B79A8">
            <w:pPr>
              <w:jc w:val="left"/>
              <w:rPr>
                <w:sz w:val="18"/>
                <w:szCs w:val="18"/>
              </w:rPr>
            </w:pPr>
            <w:r w:rsidRPr="00F1168D">
              <w:rPr>
                <w:sz w:val="18"/>
                <w:szCs w:val="18"/>
              </w:rPr>
              <w:t>stanov. stavb</w:t>
            </w:r>
          </w:p>
        </w:tc>
        <w:tc>
          <w:tcPr>
            <w:tcW w:w="979" w:type="dxa"/>
            <w:tcBorders>
              <w:top w:val="single" w:sz="12" w:space="0" w:color="auto"/>
            </w:tcBorders>
            <w:shd w:val="clear" w:color="auto" w:fill="auto"/>
            <w:vAlign w:val="center"/>
          </w:tcPr>
          <w:p w14:paraId="1688850E" w14:textId="77777777" w:rsidR="00D329BC" w:rsidRPr="00F1168D" w:rsidRDefault="00D329BC" w:rsidP="000B79A8">
            <w:pPr>
              <w:jc w:val="center"/>
              <w:rPr>
                <w:sz w:val="18"/>
                <w:szCs w:val="18"/>
              </w:rPr>
            </w:pPr>
            <w:r w:rsidRPr="00F1168D">
              <w:rPr>
                <w:sz w:val="18"/>
                <w:szCs w:val="18"/>
              </w:rPr>
              <w:t>1049</w:t>
            </w:r>
          </w:p>
        </w:tc>
        <w:tc>
          <w:tcPr>
            <w:tcW w:w="980" w:type="dxa"/>
            <w:tcBorders>
              <w:top w:val="single" w:sz="12" w:space="0" w:color="auto"/>
            </w:tcBorders>
            <w:shd w:val="clear" w:color="auto" w:fill="auto"/>
            <w:vAlign w:val="center"/>
          </w:tcPr>
          <w:p w14:paraId="0E652E59" w14:textId="77777777" w:rsidR="00D329BC" w:rsidRPr="00F1168D" w:rsidRDefault="00D329BC" w:rsidP="000B79A8">
            <w:pPr>
              <w:jc w:val="center"/>
              <w:rPr>
                <w:sz w:val="18"/>
                <w:szCs w:val="18"/>
              </w:rPr>
            </w:pPr>
            <w:r w:rsidRPr="00F1168D">
              <w:rPr>
                <w:sz w:val="18"/>
                <w:szCs w:val="18"/>
              </w:rPr>
              <w:t>617</w:t>
            </w:r>
          </w:p>
        </w:tc>
        <w:tc>
          <w:tcPr>
            <w:tcW w:w="980" w:type="dxa"/>
            <w:tcBorders>
              <w:top w:val="single" w:sz="12" w:space="0" w:color="auto"/>
            </w:tcBorders>
            <w:shd w:val="clear" w:color="auto" w:fill="auto"/>
            <w:vAlign w:val="center"/>
          </w:tcPr>
          <w:p w14:paraId="5AAFD204" w14:textId="77777777" w:rsidR="00D329BC" w:rsidRPr="00F1168D" w:rsidRDefault="00D329BC" w:rsidP="000B79A8">
            <w:pPr>
              <w:jc w:val="center"/>
              <w:rPr>
                <w:sz w:val="18"/>
                <w:szCs w:val="18"/>
              </w:rPr>
            </w:pPr>
            <w:r w:rsidRPr="00F1168D">
              <w:rPr>
                <w:sz w:val="18"/>
                <w:szCs w:val="18"/>
              </w:rPr>
              <w:t>408</w:t>
            </w:r>
          </w:p>
        </w:tc>
        <w:tc>
          <w:tcPr>
            <w:tcW w:w="980" w:type="dxa"/>
            <w:tcBorders>
              <w:top w:val="single" w:sz="12" w:space="0" w:color="auto"/>
            </w:tcBorders>
            <w:shd w:val="clear" w:color="auto" w:fill="auto"/>
            <w:vAlign w:val="center"/>
          </w:tcPr>
          <w:p w14:paraId="2618BA72" w14:textId="77777777" w:rsidR="00D329BC" w:rsidRPr="00F1168D" w:rsidRDefault="00D329BC" w:rsidP="000B79A8">
            <w:pPr>
              <w:jc w:val="center"/>
              <w:rPr>
                <w:sz w:val="18"/>
                <w:szCs w:val="18"/>
              </w:rPr>
            </w:pPr>
            <w:r w:rsidRPr="00F1168D">
              <w:rPr>
                <w:sz w:val="18"/>
                <w:szCs w:val="18"/>
              </w:rPr>
              <w:t>278</w:t>
            </w:r>
          </w:p>
        </w:tc>
        <w:tc>
          <w:tcPr>
            <w:tcW w:w="980" w:type="dxa"/>
            <w:tcBorders>
              <w:top w:val="single" w:sz="12" w:space="0" w:color="auto"/>
            </w:tcBorders>
            <w:shd w:val="clear" w:color="auto" w:fill="auto"/>
            <w:vAlign w:val="center"/>
          </w:tcPr>
          <w:p w14:paraId="1DB57CD6" w14:textId="77777777" w:rsidR="00D329BC" w:rsidRPr="00F1168D" w:rsidRDefault="00D329BC" w:rsidP="000B79A8">
            <w:pPr>
              <w:jc w:val="center"/>
              <w:rPr>
                <w:sz w:val="18"/>
                <w:szCs w:val="18"/>
              </w:rPr>
            </w:pPr>
            <w:r w:rsidRPr="00F1168D">
              <w:rPr>
                <w:sz w:val="18"/>
                <w:szCs w:val="18"/>
              </w:rPr>
              <w:t>103</w:t>
            </w:r>
          </w:p>
        </w:tc>
      </w:tr>
      <w:tr w:rsidR="00D329BC" w:rsidRPr="00F1168D" w14:paraId="70C62C45" w14:textId="77777777" w:rsidTr="00F1168D">
        <w:trPr>
          <w:cantSplit/>
          <w:trHeight w:val="20"/>
        </w:trPr>
        <w:tc>
          <w:tcPr>
            <w:tcW w:w="2126" w:type="dxa"/>
            <w:vMerge/>
            <w:shd w:val="clear" w:color="auto" w:fill="auto"/>
            <w:vAlign w:val="center"/>
          </w:tcPr>
          <w:p w14:paraId="74089E5B" w14:textId="77777777" w:rsidR="00D329BC" w:rsidRPr="00F1168D" w:rsidRDefault="00D329BC" w:rsidP="000B79A8">
            <w:pPr>
              <w:jc w:val="left"/>
              <w:rPr>
                <w:sz w:val="18"/>
                <w:szCs w:val="18"/>
              </w:rPr>
            </w:pPr>
          </w:p>
        </w:tc>
        <w:tc>
          <w:tcPr>
            <w:tcW w:w="2125" w:type="dxa"/>
            <w:shd w:val="clear" w:color="auto" w:fill="auto"/>
            <w:vAlign w:val="center"/>
          </w:tcPr>
          <w:p w14:paraId="09B00DE9" w14:textId="77777777" w:rsidR="00D329BC" w:rsidRPr="00F1168D" w:rsidRDefault="00D329BC" w:rsidP="000B79A8">
            <w:pPr>
              <w:jc w:val="left"/>
              <w:rPr>
                <w:sz w:val="18"/>
                <w:szCs w:val="18"/>
              </w:rPr>
            </w:pPr>
            <w:r w:rsidRPr="00F1168D">
              <w:rPr>
                <w:sz w:val="18"/>
                <w:szCs w:val="18"/>
              </w:rPr>
              <w:t>stalnih prebivalcev</w:t>
            </w:r>
          </w:p>
        </w:tc>
        <w:tc>
          <w:tcPr>
            <w:tcW w:w="979" w:type="dxa"/>
            <w:shd w:val="clear" w:color="auto" w:fill="auto"/>
            <w:vAlign w:val="center"/>
          </w:tcPr>
          <w:p w14:paraId="42125912" w14:textId="77777777" w:rsidR="00D329BC" w:rsidRPr="00F1168D" w:rsidRDefault="00D329BC" w:rsidP="000B79A8">
            <w:pPr>
              <w:jc w:val="center"/>
              <w:rPr>
                <w:sz w:val="18"/>
                <w:szCs w:val="18"/>
              </w:rPr>
            </w:pPr>
            <w:r w:rsidRPr="00F1168D">
              <w:rPr>
                <w:sz w:val="18"/>
                <w:szCs w:val="18"/>
              </w:rPr>
              <w:t>5970</w:t>
            </w:r>
          </w:p>
        </w:tc>
        <w:tc>
          <w:tcPr>
            <w:tcW w:w="980" w:type="dxa"/>
            <w:shd w:val="clear" w:color="auto" w:fill="auto"/>
            <w:vAlign w:val="center"/>
          </w:tcPr>
          <w:p w14:paraId="54EFCE92" w14:textId="77777777" w:rsidR="00D329BC" w:rsidRPr="00F1168D" w:rsidRDefault="00D329BC" w:rsidP="000B79A8">
            <w:pPr>
              <w:jc w:val="center"/>
              <w:rPr>
                <w:sz w:val="18"/>
                <w:szCs w:val="18"/>
              </w:rPr>
            </w:pPr>
            <w:r w:rsidRPr="00F1168D">
              <w:rPr>
                <w:sz w:val="18"/>
                <w:szCs w:val="18"/>
              </w:rPr>
              <w:t>3128</w:t>
            </w:r>
          </w:p>
        </w:tc>
        <w:tc>
          <w:tcPr>
            <w:tcW w:w="980" w:type="dxa"/>
            <w:shd w:val="clear" w:color="auto" w:fill="auto"/>
            <w:vAlign w:val="center"/>
          </w:tcPr>
          <w:p w14:paraId="0ED49860" w14:textId="77777777" w:rsidR="00D329BC" w:rsidRPr="00F1168D" w:rsidRDefault="00D329BC" w:rsidP="000B79A8">
            <w:pPr>
              <w:jc w:val="center"/>
              <w:rPr>
                <w:sz w:val="18"/>
                <w:szCs w:val="18"/>
              </w:rPr>
            </w:pPr>
            <w:r w:rsidRPr="00F1168D">
              <w:rPr>
                <w:sz w:val="18"/>
                <w:szCs w:val="18"/>
              </w:rPr>
              <w:t>2269</w:t>
            </w:r>
          </w:p>
        </w:tc>
        <w:tc>
          <w:tcPr>
            <w:tcW w:w="980" w:type="dxa"/>
            <w:shd w:val="clear" w:color="auto" w:fill="auto"/>
            <w:vAlign w:val="center"/>
          </w:tcPr>
          <w:p w14:paraId="0CE64C7B" w14:textId="77777777" w:rsidR="00D329BC" w:rsidRPr="00F1168D" w:rsidRDefault="00D329BC" w:rsidP="000B79A8">
            <w:pPr>
              <w:jc w:val="center"/>
              <w:rPr>
                <w:sz w:val="18"/>
                <w:szCs w:val="18"/>
              </w:rPr>
            </w:pPr>
            <w:r w:rsidRPr="00F1168D">
              <w:rPr>
                <w:sz w:val="18"/>
                <w:szCs w:val="18"/>
              </w:rPr>
              <w:t>1408</w:t>
            </w:r>
          </w:p>
        </w:tc>
        <w:tc>
          <w:tcPr>
            <w:tcW w:w="980" w:type="dxa"/>
            <w:shd w:val="clear" w:color="auto" w:fill="auto"/>
            <w:vAlign w:val="center"/>
          </w:tcPr>
          <w:p w14:paraId="7A10C799" w14:textId="77777777" w:rsidR="00D329BC" w:rsidRPr="00F1168D" w:rsidRDefault="00D329BC" w:rsidP="000B79A8">
            <w:pPr>
              <w:jc w:val="center"/>
              <w:rPr>
                <w:sz w:val="18"/>
                <w:szCs w:val="18"/>
              </w:rPr>
            </w:pPr>
            <w:r w:rsidRPr="00F1168D">
              <w:rPr>
                <w:sz w:val="18"/>
                <w:szCs w:val="18"/>
              </w:rPr>
              <w:t>405</w:t>
            </w:r>
          </w:p>
        </w:tc>
      </w:tr>
      <w:tr w:rsidR="00D329BC" w:rsidRPr="00F1168D" w14:paraId="14F8CE11" w14:textId="77777777" w:rsidTr="00F1168D">
        <w:trPr>
          <w:cantSplit/>
          <w:trHeight w:val="20"/>
        </w:trPr>
        <w:tc>
          <w:tcPr>
            <w:tcW w:w="2126" w:type="dxa"/>
            <w:vMerge/>
            <w:shd w:val="clear" w:color="auto" w:fill="auto"/>
            <w:vAlign w:val="center"/>
          </w:tcPr>
          <w:p w14:paraId="7D9D3E49" w14:textId="77777777" w:rsidR="00D329BC" w:rsidRPr="00F1168D" w:rsidRDefault="00D329BC" w:rsidP="000B79A8">
            <w:pPr>
              <w:jc w:val="left"/>
              <w:rPr>
                <w:sz w:val="18"/>
                <w:szCs w:val="18"/>
              </w:rPr>
            </w:pPr>
          </w:p>
        </w:tc>
        <w:tc>
          <w:tcPr>
            <w:tcW w:w="2125" w:type="dxa"/>
            <w:shd w:val="clear" w:color="auto" w:fill="auto"/>
            <w:vAlign w:val="center"/>
          </w:tcPr>
          <w:p w14:paraId="146B7407" w14:textId="77777777" w:rsidR="00D329BC" w:rsidRPr="00F1168D" w:rsidRDefault="00D329BC" w:rsidP="000B79A8">
            <w:pPr>
              <w:jc w:val="left"/>
              <w:rPr>
                <w:sz w:val="18"/>
                <w:szCs w:val="18"/>
              </w:rPr>
            </w:pPr>
            <w:r w:rsidRPr="00F1168D">
              <w:rPr>
                <w:sz w:val="18"/>
                <w:szCs w:val="18"/>
              </w:rPr>
              <w:t>stavb s pasivno zaščit.</w:t>
            </w:r>
          </w:p>
        </w:tc>
        <w:tc>
          <w:tcPr>
            <w:tcW w:w="979" w:type="dxa"/>
            <w:shd w:val="clear" w:color="auto" w:fill="auto"/>
            <w:vAlign w:val="center"/>
          </w:tcPr>
          <w:p w14:paraId="794EED9B"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63FE54EF"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2F0D37F5" w14:textId="77777777" w:rsidR="00D329BC" w:rsidRPr="00F1168D" w:rsidRDefault="00D329BC" w:rsidP="000B79A8">
            <w:pPr>
              <w:jc w:val="center"/>
              <w:rPr>
                <w:sz w:val="18"/>
                <w:szCs w:val="18"/>
              </w:rPr>
            </w:pPr>
            <w:r w:rsidRPr="00F1168D">
              <w:rPr>
                <w:sz w:val="18"/>
                <w:szCs w:val="18"/>
              </w:rPr>
              <w:t>0</w:t>
            </w:r>
          </w:p>
        </w:tc>
        <w:tc>
          <w:tcPr>
            <w:tcW w:w="980" w:type="dxa"/>
            <w:shd w:val="clear" w:color="auto" w:fill="auto"/>
            <w:vAlign w:val="center"/>
          </w:tcPr>
          <w:p w14:paraId="29287165" w14:textId="77777777" w:rsidR="00D329BC" w:rsidRPr="00F1168D" w:rsidRDefault="00D329BC" w:rsidP="000B79A8">
            <w:pPr>
              <w:jc w:val="center"/>
              <w:rPr>
                <w:sz w:val="18"/>
                <w:szCs w:val="18"/>
              </w:rPr>
            </w:pPr>
            <w:r w:rsidRPr="00F1168D">
              <w:rPr>
                <w:sz w:val="18"/>
                <w:szCs w:val="18"/>
              </w:rPr>
              <w:t>2</w:t>
            </w:r>
          </w:p>
        </w:tc>
        <w:tc>
          <w:tcPr>
            <w:tcW w:w="980" w:type="dxa"/>
            <w:shd w:val="clear" w:color="auto" w:fill="auto"/>
            <w:vAlign w:val="center"/>
          </w:tcPr>
          <w:p w14:paraId="0F92FCCC" w14:textId="77777777" w:rsidR="00D329BC" w:rsidRPr="00F1168D" w:rsidRDefault="00D329BC" w:rsidP="000B79A8">
            <w:pPr>
              <w:jc w:val="center"/>
              <w:rPr>
                <w:sz w:val="18"/>
                <w:szCs w:val="18"/>
              </w:rPr>
            </w:pPr>
            <w:r w:rsidRPr="00F1168D">
              <w:rPr>
                <w:sz w:val="18"/>
                <w:szCs w:val="18"/>
              </w:rPr>
              <w:t>0</w:t>
            </w:r>
          </w:p>
        </w:tc>
      </w:tr>
      <w:tr w:rsidR="00D329BC" w:rsidRPr="00F1168D" w14:paraId="1D74F344" w14:textId="77777777" w:rsidTr="00F1168D">
        <w:trPr>
          <w:cantSplit/>
          <w:trHeight w:val="20"/>
        </w:trPr>
        <w:tc>
          <w:tcPr>
            <w:tcW w:w="2126" w:type="dxa"/>
            <w:vMerge/>
            <w:shd w:val="clear" w:color="auto" w:fill="auto"/>
            <w:vAlign w:val="center"/>
          </w:tcPr>
          <w:p w14:paraId="28061F3E" w14:textId="77777777" w:rsidR="00D329BC" w:rsidRPr="00F1168D" w:rsidRDefault="00D329BC" w:rsidP="000B79A8">
            <w:pPr>
              <w:jc w:val="left"/>
              <w:rPr>
                <w:sz w:val="18"/>
                <w:szCs w:val="18"/>
              </w:rPr>
            </w:pPr>
          </w:p>
        </w:tc>
        <w:tc>
          <w:tcPr>
            <w:tcW w:w="2125" w:type="dxa"/>
            <w:shd w:val="clear" w:color="auto" w:fill="auto"/>
            <w:vAlign w:val="center"/>
          </w:tcPr>
          <w:p w14:paraId="0DE968CA" w14:textId="77777777" w:rsidR="00D329BC" w:rsidRPr="00F1168D" w:rsidRDefault="00D329BC" w:rsidP="000B79A8">
            <w:pPr>
              <w:jc w:val="left"/>
              <w:rPr>
                <w:sz w:val="18"/>
                <w:szCs w:val="18"/>
              </w:rPr>
            </w:pPr>
            <w:r w:rsidRPr="00F1168D">
              <w:rPr>
                <w:sz w:val="18"/>
                <w:szCs w:val="18"/>
              </w:rPr>
              <w:t>stavb s tiho fasado</w:t>
            </w:r>
          </w:p>
        </w:tc>
        <w:tc>
          <w:tcPr>
            <w:tcW w:w="979" w:type="dxa"/>
            <w:shd w:val="clear" w:color="auto" w:fill="auto"/>
            <w:vAlign w:val="center"/>
          </w:tcPr>
          <w:p w14:paraId="4E65CA00" w14:textId="77777777" w:rsidR="00D329BC" w:rsidRPr="00F1168D" w:rsidRDefault="00D329BC" w:rsidP="000B79A8">
            <w:pPr>
              <w:jc w:val="center"/>
              <w:rPr>
                <w:sz w:val="18"/>
                <w:szCs w:val="18"/>
              </w:rPr>
            </w:pPr>
            <w:r w:rsidRPr="00F1168D">
              <w:rPr>
                <w:sz w:val="18"/>
                <w:szCs w:val="18"/>
              </w:rPr>
              <w:t>133</w:t>
            </w:r>
          </w:p>
        </w:tc>
        <w:tc>
          <w:tcPr>
            <w:tcW w:w="980" w:type="dxa"/>
            <w:shd w:val="clear" w:color="auto" w:fill="auto"/>
            <w:vAlign w:val="center"/>
          </w:tcPr>
          <w:p w14:paraId="320339D1" w14:textId="77777777" w:rsidR="00D329BC" w:rsidRPr="00F1168D" w:rsidRDefault="00D329BC" w:rsidP="000B79A8">
            <w:pPr>
              <w:jc w:val="center"/>
              <w:rPr>
                <w:sz w:val="18"/>
                <w:szCs w:val="18"/>
              </w:rPr>
            </w:pPr>
            <w:r w:rsidRPr="00F1168D">
              <w:rPr>
                <w:sz w:val="18"/>
                <w:szCs w:val="18"/>
              </w:rPr>
              <w:t>183</w:t>
            </w:r>
          </w:p>
        </w:tc>
        <w:tc>
          <w:tcPr>
            <w:tcW w:w="980" w:type="dxa"/>
            <w:shd w:val="clear" w:color="auto" w:fill="auto"/>
            <w:vAlign w:val="center"/>
          </w:tcPr>
          <w:p w14:paraId="40CDDC45" w14:textId="77777777" w:rsidR="00D329BC" w:rsidRPr="00F1168D" w:rsidRDefault="00D329BC" w:rsidP="000B79A8">
            <w:pPr>
              <w:jc w:val="center"/>
              <w:rPr>
                <w:sz w:val="18"/>
                <w:szCs w:val="18"/>
              </w:rPr>
            </w:pPr>
            <w:r w:rsidRPr="00F1168D">
              <w:rPr>
                <w:sz w:val="18"/>
                <w:szCs w:val="18"/>
              </w:rPr>
              <w:t>147</w:t>
            </w:r>
          </w:p>
        </w:tc>
        <w:tc>
          <w:tcPr>
            <w:tcW w:w="980" w:type="dxa"/>
            <w:shd w:val="clear" w:color="auto" w:fill="auto"/>
            <w:vAlign w:val="center"/>
          </w:tcPr>
          <w:p w14:paraId="348818A3" w14:textId="77777777" w:rsidR="00D329BC" w:rsidRPr="00F1168D" w:rsidRDefault="00D329BC" w:rsidP="000B79A8">
            <w:pPr>
              <w:jc w:val="center"/>
              <w:rPr>
                <w:sz w:val="18"/>
                <w:szCs w:val="18"/>
              </w:rPr>
            </w:pPr>
            <w:r w:rsidRPr="00F1168D">
              <w:rPr>
                <w:sz w:val="18"/>
                <w:szCs w:val="18"/>
              </w:rPr>
              <w:t>158</w:t>
            </w:r>
          </w:p>
        </w:tc>
        <w:tc>
          <w:tcPr>
            <w:tcW w:w="980" w:type="dxa"/>
            <w:shd w:val="clear" w:color="auto" w:fill="auto"/>
            <w:vAlign w:val="center"/>
          </w:tcPr>
          <w:p w14:paraId="6425E953" w14:textId="77777777" w:rsidR="00D329BC" w:rsidRPr="00F1168D" w:rsidRDefault="00D329BC" w:rsidP="000B79A8">
            <w:pPr>
              <w:jc w:val="center"/>
              <w:rPr>
                <w:sz w:val="18"/>
                <w:szCs w:val="18"/>
              </w:rPr>
            </w:pPr>
            <w:r w:rsidRPr="00F1168D">
              <w:rPr>
                <w:sz w:val="18"/>
                <w:szCs w:val="18"/>
              </w:rPr>
              <w:t>76</w:t>
            </w:r>
          </w:p>
        </w:tc>
      </w:tr>
    </w:tbl>
    <w:p w14:paraId="79C0A163" w14:textId="77777777" w:rsidR="00D329BC" w:rsidRPr="004D24E0" w:rsidRDefault="00D329BC" w:rsidP="00D329BC">
      <w:pPr>
        <w:contextualSpacing/>
      </w:pPr>
    </w:p>
    <w:p w14:paraId="6DFC55F0" w14:textId="65A42167" w:rsidR="00D329BC" w:rsidRPr="004D24E0" w:rsidRDefault="00D329BC" w:rsidP="00C557F7">
      <w:pPr>
        <w:spacing w:before="120"/>
      </w:pPr>
      <w:r w:rsidRPr="004D24E0">
        <w:t>Število stalnih prebivalcev v pasu 1500 m od proge je največje na odseku proge Zidani Most – Maribor. Na tem delu železniškega omrežja se v območju ravni hrupa L</w:t>
      </w:r>
      <w:r w:rsidRPr="004D24E0">
        <w:rPr>
          <w:vertAlign w:val="subscript"/>
        </w:rPr>
        <w:t>dvn</w:t>
      </w:r>
      <w:r w:rsidRPr="004D24E0">
        <w:t xml:space="preserve"> je višji od 65 dB(A) in L</w:t>
      </w:r>
      <w:r w:rsidRPr="004D24E0">
        <w:rPr>
          <w:vertAlign w:val="subscript"/>
        </w:rPr>
        <w:t xml:space="preserve">noč </w:t>
      </w:r>
      <w:r w:rsidRPr="004D24E0">
        <w:t>je višji od 50 dB(A) nahaja tudi pomembno število stavb s pasivno zaščito in stavb s tiho fasado.</w:t>
      </w:r>
    </w:p>
    <w:p w14:paraId="0479C583" w14:textId="3888318B" w:rsidR="00D329BC" w:rsidRPr="004D24E0" w:rsidRDefault="00165226" w:rsidP="00C557F7">
      <w:pPr>
        <w:spacing w:before="120"/>
        <w:rPr>
          <w:u w:val="double"/>
        </w:rPr>
      </w:pPr>
      <w:r>
        <w:t>Celodnevnemu</w:t>
      </w:r>
      <w:r w:rsidR="00D329BC" w:rsidRPr="004D24E0">
        <w:t xml:space="preserve"> hrup</w:t>
      </w:r>
      <w:r>
        <w:t>u</w:t>
      </w:r>
      <w:r w:rsidR="00D329BC" w:rsidRPr="004D24E0">
        <w:t xml:space="preserve"> nad 65 dB(A</w:t>
      </w:r>
      <w:r>
        <w:t>) je izpostavljenih</w:t>
      </w:r>
      <w:r w:rsidR="00D329BC" w:rsidRPr="004D24E0">
        <w:t xml:space="preserve"> največ stalno prijavljenih prebivalcev ob železniški progi Zidani most – Ljubljana in odseku Ljubljana – Divača; v obeh primerih je bila ocenjena obremenjenost približno 4600 prebivalcev. Na omenjenih dveh progah so zaradi prometa pomembnih železnic najbolj obremenjeni prebivalci tudi v nočnem obdobju. S hrupom L</w:t>
      </w:r>
      <w:r w:rsidR="00D329BC" w:rsidRPr="004D24E0">
        <w:rPr>
          <w:vertAlign w:val="subscript"/>
        </w:rPr>
        <w:t>noč</w:t>
      </w:r>
      <w:r w:rsidR="00D329BC" w:rsidRPr="004D24E0">
        <w:t xml:space="preserve"> je višji od 55 dB(A) je na obeh omenjenih odsekih obremenjenih približno 7000 prebivalcev s stalnim prebivališčem.</w:t>
      </w:r>
    </w:p>
    <w:p w14:paraId="4E9AE6AA" w14:textId="0DB2B765" w:rsidR="00D329BC" w:rsidRPr="0009352F" w:rsidRDefault="00D329BC" w:rsidP="00C04480">
      <w:pPr>
        <w:pStyle w:val="Naslov2"/>
      </w:pPr>
      <w:bookmarkStart w:id="103" w:name="_Toc493063410"/>
      <w:bookmarkStart w:id="104" w:name="_Toc497724216"/>
      <w:bookmarkStart w:id="105" w:name="_Toc498606443"/>
      <w:r w:rsidRPr="0009352F">
        <w:t>Obremen</w:t>
      </w:r>
      <w:r w:rsidR="000C1004" w:rsidRPr="0009352F">
        <w:t xml:space="preserve">jenost </w:t>
      </w:r>
      <w:r w:rsidRPr="0009352F">
        <w:t>površin</w:t>
      </w:r>
      <w:bookmarkEnd w:id="103"/>
      <w:bookmarkEnd w:id="104"/>
      <w:bookmarkEnd w:id="105"/>
    </w:p>
    <w:p w14:paraId="3F5687A4" w14:textId="6880300A" w:rsidR="00C557F7" w:rsidRDefault="00D329BC" w:rsidP="00C557F7">
      <w:pPr>
        <w:spacing w:before="120"/>
        <w:rPr>
          <w:rFonts w:cs="Arial"/>
        </w:rPr>
      </w:pPr>
      <w:r w:rsidRPr="004D24E0">
        <w:rPr>
          <w:rFonts w:cs="Arial"/>
        </w:rPr>
        <w:t xml:space="preserve">Za oceno splošne </w:t>
      </w:r>
      <w:r w:rsidR="0009352F">
        <w:rPr>
          <w:rFonts w:cs="Arial"/>
        </w:rPr>
        <w:t>obremenitve</w:t>
      </w:r>
      <w:r w:rsidRPr="004D24E0">
        <w:rPr>
          <w:rFonts w:cs="Arial"/>
        </w:rPr>
        <w:t xml:space="preserve"> nekega območja </w:t>
      </w:r>
      <w:r w:rsidR="0009352F">
        <w:rPr>
          <w:rFonts w:cs="Arial"/>
        </w:rPr>
        <w:t xml:space="preserve">s </w:t>
      </w:r>
      <w:r w:rsidR="00241D96">
        <w:rPr>
          <w:rFonts w:cs="Arial"/>
        </w:rPr>
        <w:t>hrup</w:t>
      </w:r>
      <w:r w:rsidR="0009352F">
        <w:rPr>
          <w:rFonts w:cs="Arial"/>
        </w:rPr>
        <w:t>om</w:t>
      </w:r>
      <w:r w:rsidRPr="004D24E0">
        <w:rPr>
          <w:rFonts w:cs="Arial"/>
        </w:rPr>
        <w:t xml:space="preserve"> je pomemben podatek o površini območij v razredih obremenitve s hrupom ter podatki o številu stavb z varovanimi prostori in številu prebivalcev na teh območjih. </w:t>
      </w:r>
      <w:r w:rsidR="002B58D0">
        <w:t xml:space="preserve">Oceno obremenjenosti površin, </w:t>
      </w:r>
      <w:r w:rsidR="002B58D0" w:rsidRPr="00C82929">
        <w:t xml:space="preserve">števila </w:t>
      </w:r>
      <w:r w:rsidR="002450D7" w:rsidRPr="00C82929">
        <w:t xml:space="preserve">stanovanjskih </w:t>
      </w:r>
      <w:r w:rsidR="0098337B" w:rsidRPr="00C82929">
        <w:t>stavb z varovanimi prostori</w:t>
      </w:r>
      <w:r w:rsidR="002B58D0">
        <w:t xml:space="preserve"> in prebivalcev zaradi hrupa nad 55</w:t>
      </w:r>
      <w:r w:rsidR="00C82929">
        <w:t> </w:t>
      </w:r>
      <w:r w:rsidR="002B58D0">
        <w:t>dB(A), 65</w:t>
      </w:r>
      <w:r w:rsidR="00C82929">
        <w:t> </w:t>
      </w:r>
      <w:r w:rsidR="002B58D0">
        <w:t>dB(A) in nad</w:t>
      </w:r>
      <w:r w:rsidR="00C82929">
        <w:t> </w:t>
      </w:r>
      <w:r w:rsidR="002B58D0">
        <w:t xml:space="preserve">75 dB(A), ki ga povzroča železniški promet v celodnevnem obdobju, </w:t>
      </w:r>
      <w:r w:rsidR="002B58D0" w:rsidRPr="00CD7043">
        <w:t xml:space="preserve">prikazuje </w:t>
      </w:r>
      <w:r w:rsidR="004671F2">
        <w:rPr>
          <w:rFonts w:cs="Arial"/>
        </w:rPr>
        <w:fldChar w:fldCharType="begin"/>
      </w:r>
      <w:r w:rsidR="004671F2">
        <w:rPr>
          <w:rFonts w:cs="Arial"/>
        </w:rPr>
        <w:instrText xml:space="preserve"> REF  _Ref498179106 \* Lower \h  \* MERGEFORMAT </w:instrText>
      </w:r>
      <w:r w:rsidR="004671F2">
        <w:rPr>
          <w:rFonts w:cs="Arial"/>
        </w:rPr>
      </w:r>
      <w:r w:rsidR="004671F2">
        <w:rPr>
          <w:rFonts w:cs="Arial"/>
        </w:rPr>
        <w:fldChar w:fldCharType="separate"/>
      </w:r>
      <w:r w:rsidR="006F50D5" w:rsidRPr="004D24E0">
        <w:t xml:space="preserve">tabela </w:t>
      </w:r>
      <w:r w:rsidR="006F50D5">
        <w:rPr>
          <w:noProof/>
        </w:rPr>
        <w:t>8</w:t>
      </w:r>
      <w:r w:rsidR="004671F2">
        <w:rPr>
          <w:rFonts w:cs="Arial"/>
        </w:rPr>
        <w:fldChar w:fldCharType="end"/>
      </w:r>
      <w:r w:rsidR="002B58D0">
        <w:rPr>
          <w:rFonts w:cs="Arial"/>
        </w:rPr>
        <w:t>.</w:t>
      </w:r>
    </w:p>
    <w:p w14:paraId="7ECD25AA" w14:textId="77777777" w:rsidR="00B1166D" w:rsidRPr="00CD7043" w:rsidRDefault="00B1166D" w:rsidP="00B1166D"/>
    <w:p w14:paraId="1F2AF9A6" w14:textId="26484939" w:rsidR="00B1166D" w:rsidRPr="004D24E0" w:rsidRDefault="00B1166D" w:rsidP="005643AF">
      <w:pPr>
        <w:pStyle w:val="Napis"/>
      </w:pPr>
      <w:bookmarkStart w:id="106" w:name="_Ref498179106"/>
      <w:bookmarkStart w:id="107" w:name="_Toc498604868"/>
      <w:r w:rsidRPr="004D24E0">
        <w:t xml:space="preserve">Tabela </w:t>
      </w:r>
      <w:fldSimple w:instr=" SEQ Tabela \* ARABIC ">
        <w:r w:rsidR="006F50D5">
          <w:rPr>
            <w:noProof/>
          </w:rPr>
          <w:t>8</w:t>
        </w:r>
      </w:fldSimple>
      <w:bookmarkEnd w:id="106"/>
      <w:r w:rsidRPr="004D24E0">
        <w:t xml:space="preserve">: </w:t>
      </w:r>
      <w:r>
        <w:t>Površina območij,</w:t>
      </w:r>
      <w:r w:rsidRPr="004D24E0">
        <w:t xml:space="preserve"> število </w:t>
      </w:r>
      <w:r w:rsidR="007A08D0">
        <w:t xml:space="preserve">stanovanjskih </w:t>
      </w:r>
      <w:r w:rsidRPr="004D24E0">
        <w:t xml:space="preserve">stavb in </w:t>
      </w:r>
      <w:r>
        <w:t xml:space="preserve">število </w:t>
      </w:r>
      <w:r w:rsidRPr="004D24E0">
        <w:t>prebivalcev, izpostavljenih</w:t>
      </w:r>
      <w:r>
        <w:t xml:space="preserve"> hrupu železniškega prometa</w:t>
      </w:r>
      <w:r w:rsidRPr="004D24E0">
        <w:t xml:space="preserve"> nad 55, 65 in 75 dB(A)</w:t>
      </w:r>
      <w:r>
        <w:t>, kazalec</w:t>
      </w:r>
      <w:r w:rsidRPr="004D24E0">
        <w:t xml:space="preserve"> L</w:t>
      </w:r>
      <w:r w:rsidRPr="008E31A6">
        <w:rPr>
          <w:vertAlign w:val="subscript"/>
        </w:rPr>
        <w:t>dvn</w:t>
      </w:r>
      <w:bookmarkEnd w:id="107"/>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2410"/>
        <w:gridCol w:w="1842"/>
        <w:gridCol w:w="2694"/>
      </w:tblGrid>
      <w:tr w:rsidR="00B1166D" w:rsidRPr="00F1168D" w14:paraId="5AC433C7" w14:textId="77777777" w:rsidTr="00F1168D">
        <w:trPr>
          <w:trHeight w:val="20"/>
          <w:tblHeader/>
        </w:trPr>
        <w:tc>
          <w:tcPr>
            <w:tcW w:w="2042" w:type="dxa"/>
            <w:shd w:val="pct20" w:color="auto" w:fill="auto"/>
            <w:noWrap/>
            <w:tcMar>
              <w:left w:w="57" w:type="dxa"/>
              <w:right w:w="57" w:type="dxa"/>
            </w:tcMar>
            <w:vAlign w:val="center"/>
          </w:tcPr>
          <w:p w14:paraId="4EB817C4" w14:textId="77777777" w:rsidR="00B1166D" w:rsidRPr="00F1168D" w:rsidRDefault="00B1166D" w:rsidP="007B2DB1">
            <w:pPr>
              <w:spacing w:before="20"/>
              <w:jc w:val="center"/>
              <w:rPr>
                <w:rFonts w:cs="Arial"/>
                <w:sz w:val="18"/>
                <w:szCs w:val="18"/>
              </w:rPr>
            </w:pPr>
            <w:r w:rsidRPr="00F1168D">
              <w:rPr>
                <w:rFonts w:cs="Arial"/>
                <w:sz w:val="18"/>
                <w:szCs w:val="18"/>
              </w:rPr>
              <w:t>Razred obremenitve v dB(A)</w:t>
            </w:r>
          </w:p>
        </w:tc>
        <w:tc>
          <w:tcPr>
            <w:tcW w:w="2410" w:type="dxa"/>
            <w:tcBorders>
              <w:right w:val="single" w:sz="4" w:space="0" w:color="auto"/>
            </w:tcBorders>
            <w:shd w:val="pct20" w:color="auto" w:fill="auto"/>
            <w:noWrap/>
            <w:tcMar>
              <w:left w:w="57" w:type="dxa"/>
              <w:right w:w="57" w:type="dxa"/>
            </w:tcMar>
            <w:vAlign w:val="center"/>
          </w:tcPr>
          <w:p w14:paraId="07749877" w14:textId="77777777" w:rsidR="00B1166D" w:rsidRPr="00F1168D" w:rsidRDefault="00B1166D" w:rsidP="007B2DB1">
            <w:pPr>
              <w:spacing w:before="20"/>
              <w:jc w:val="center"/>
              <w:rPr>
                <w:rFonts w:cs="Arial"/>
                <w:sz w:val="18"/>
                <w:szCs w:val="18"/>
              </w:rPr>
            </w:pPr>
            <w:r w:rsidRPr="00F1168D">
              <w:rPr>
                <w:rFonts w:cs="Arial"/>
                <w:sz w:val="18"/>
                <w:szCs w:val="18"/>
              </w:rPr>
              <w:t>Obremenjene površine [km</w:t>
            </w:r>
            <w:r w:rsidRPr="00F1168D">
              <w:rPr>
                <w:rFonts w:cs="Arial"/>
                <w:sz w:val="18"/>
                <w:szCs w:val="18"/>
                <w:vertAlign w:val="superscript"/>
              </w:rPr>
              <w:t>2</w:t>
            </w:r>
            <w:r w:rsidRPr="00F1168D">
              <w:rPr>
                <w:rFonts w:cs="Arial"/>
                <w:sz w:val="18"/>
                <w:szCs w:val="18"/>
              </w:rPr>
              <w:t>]</w:t>
            </w:r>
          </w:p>
        </w:tc>
        <w:tc>
          <w:tcPr>
            <w:tcW w:w="1842" w:type="dxa"/>
            <w:tcBorders>
              <w:left w:val="single" w:sz="4" w:space="0" w:color="auto"/>
            </w:tcBorders>
            <w:shd w:val="pct20" w:color="auto" w:fill="auto"/>
            <w:vAlign w:val="center"/>
          </w:tcPr>
          <w:p w14:paraId="1F09D40A" w14:textId="6E29B283" w:rsidR="00B1166D" w:rsidRPr="00F1168D" w:rsidRDefault="00B1166D" w:rsidP="007B2DB1">
            <w:pPr>
              <w:spacing w:before="20"/>
              <w:jc w:val="center"/>
              <w:rPr>
                <w:rFonts w:cs="Arial"/>
                <w:sz w:val="18"/>
                <w:szCs w:val="18"/>
              </w:rPr>
            </w:pPr>
            <w:r w:rsidRPr="00F1168D">
              <w:rPr>
                <w:rFonts w:cs="Arial"/>
                <w:sz w:val="18"/>
                <w:szCs w:val="18"/>
              </w:rPr>
              <w:t>Število stanovanj</w:t>
            </w:r>
            <w:r w:rsidR="009D0FBC" w:rsidRPr="00F1168D">
              <w:rPr>
                <w:rFonts w:cs="Arial"/>
                <w:sz w:val="18"/>
                <w:szCs w:val="18"/>
              </w:rPr>
              <w:t>skih stavb</w:t>
            </w:r>
          </w:p>
        </w:tc>
        <w:tc>
          <w:tcPr>
            <w:tcW w:w="2694" w:type="dxa"/>
            <w:tcBorders>
              <w:left w:val="single" w:sz="8" w:space="0" w:color="auto"/>
              <w:right w:val="single" w:sz="4" w:space="0" w:color="auto"/>
            </w:tcBorders>
            <w:shd w:val="pct20" w:color="auto" w:fill="auto"/>
            <w:vAlign w:val="center"/>
          </w:tcPr>
          <w:p w14:paraId="5718500F" w14:textId="042F08DF" w:rsidR="00B1166D" w:rsidRPr="00F1168D" w:rsidRDefault="009D0FBC" w:rsidP="007B2DB1">
            <w:pPr>
              <w:spacing w:before="20"/>
              <w:jc w:val="center"/>
              <w:rPr>
                <w:rFonts w:cs="Arial"/>
                <w:sz w:val="18"/>
                <w:szCs w:val="18"/>
              </w:rPr>
            </w:pPr>
            <w:r w:rsidRPr="00F1168D">
              <w:rPr>
                <w:rFonts w:cs="Arial"/>
                <w:sz w:val="18"/>
                <w:szCs w:val="18"/>
              </w:rPr>
              <w:t>Š</w:t>
            </w:r>
            <w:r w:rsidR="00B1166D" w:rsidRPr="00F1168D">
              <w:rPr>
                <w:rFonts w:cs="Arial"/>
                <w:sz w:val="18"/>
                <w:szCs w:val="18"/>
              </w:rPr>
              <w:t xml:space="preserve">tevilo prebivalcev </w:t>
            </w:r>
          </w:p>
        </w:tc>
      </w:tr>
      <w:tr w:rsidR="00B1166D" w:rsidRPr="00F1168D" w14:paraId="65811D6A" w14:textId="77777777" w:rsidTr="00F1168D">
        <w:trPr>
          <w:trHeight w:val="20"/>
          <w:tblHeader/>
        </w:trPr>
        <w:tc>
          <w:tcPr>
            <w:tcW w:w="2042"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34033B73" w14:textId="77777777" w:rsidR="00B1166D" w:rsidRPr="00F1168D" w:rsidRDefault="00B1166D" w:rsidP="007B2DB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 55</w:t>
            </w:r>
          </w:p>
        </w:tc>
        <w:tc>
          <w:tcPr>
            <w:tcW w:w="2410" w:type="dxa"/>
            <w:tcBorders>
              <w:right w:val="single" w:sz="4" w:space="0" w:color="auto"/>
            </w:tcBorders>
            <w:shd w:val="clear" w:color="auto" w:fill="auto"/>
            <w:noWrap/>
            <w:tcMar>
              <w:left w:w="57" w:type="dxa"/>
              <w:right w:w="57" w:type="dxa"/>
            </w:tcMar>
            <w:vAlign w:val="center"/>
          </w:tcPr>
          <w:p w14:paraId="7B0C82AA" w14:textId="1E3F9861" w:rsidR="00B1166D" w:rsidRPr="00F1168D" w:rsidRDefault="009D0FBC" w:rsidP="007B2DB1">
            <w:pPr>
              <w:tabs>
                <w:tab w:val="left" w:pos="3828"/>
              </w:tabs>
              <w:spacing w:before="20"/>
              <w:jc w:val="center"/>
              <w:rPr>
                <w:rFonts w:cs="Arial"/>
                <w:sz w:val="18"/>
                <w:szCs w:val="18"/>
              </w:rPr>
            </w:pPr>
            <w:r w:rsidRPr="00F1168D">
              <w:rPr>
                <w:rFonts w:cs="Arial"/>
                <w:sz w:val="18"/>
                <w:szCs w:val="18"/>
              </w:rPr>
              <w:t>113,9</w:t>
            </w:r>
          </w:p>
        </w:tc>
        <w:tc>
          <w:tcPr>
            <w:tcW w:w="1842" w:type="dxa"/>
            <w:tcBorders>
              <w:left w:val="single" w:sz="8" w:space="0" w:color="auto"/>
              <w:right w:val="single" w:sz="4" w:space="0" w:color="auto"/>
            </w:tcBorders>
            <w:shd w:val="clear" w:color="auto" w:fill="auto"/>
            <w:vAlign w:val="center"/>
          </w:tcPr>
          <w:p w14:paraId="29FDB66F" w14:textId="6D1212F4" w:rsidR="00B1166D" w:rsidRPr="00F1168D" w:rsidRDefault="009D0FBC" w:rsidP="007B2DB1">
            <w:pPr>
              <w:spacing w:before="20"/>
              <w:jc w:val="center"/>
              <w:rPr>
                <w:rFonts w:cs="Arial"/>
                <w:sz w:val="18"/>
                <w:szCs w:val="18"/>
              </w:rPr>
            </w:pPr>
            <w:r w:rsidRPr="00F1168D">
              <w:rPr>
                <w:rFonts w:cs="Arial"/>
                <w:sz w:val="18"/>
                <w:szCs w:val="18"/>
              </w:rPr>
              <w:t>5.304</w:t>
            </w:r>
          </w:p>
        </w:tc>
        <w:tc>
          <w:tcPr>
            <w:tcW w:w="2694" w:type="dxa"/>
            <w:tcBorders>
              <w:left w:val="single" w:sz="8" w:space="0" w:color="auto"/>
            </w:tcBorders>
            <w:shd w:val="clear" w:color="auto" w:fill="auto"/>
            <w:vAlign w:val="center"/>
          </w:tcPr>
          <w:p w14:paraId="054C91C6" w14:textId="370CEE55" w:rsidR="00B1166D" w:rsidRPr="00F1168D" w:rsidRDefault="009D0FBC" w:rsidP="007B2DB1">
            <w:pPr>
              <w:spacing w:before="20"/>
              <w:jc w:val="center"/>
              <w:rPr>
                <w:rFonts w:cs="Arial"/>
                <w:sz w:val="18"/>
                <w:szCs w:val="18"/>
              </w:rPr>
            </w:pPr>
            <w:r w:rsidRPr="00F1168D">
              <w:rPr>
                <w:rFonts w:cs="Arial"/>
                <w:sz w:val="18"/>
                <w:szCs w:val="18"/>
              </w:rPr>
              <w:t>20.791</w:t>
            </w:r>
          </w:p>
        </w:tc>
      </w:tr>
      <w:tr w:rsidR="00B1166D" w:rsidRPr="00F1168D" w14:paraId="244E250D" w14:textId="77777777" w:rsidTr="00F1168D">
        <w:trPr>
          <w:trHeight w:val="20"/>
          <w:tblHeader/>
        </w:trPr>
        <w:tc>
          <w:tcPr>
            <w:tcW w:w="2042"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25524619" w14:textId="77777777" w:rsidR="00B1166D" w:rsidRPr="00F1168D" w:rsidRDefault="00B1166D" w:rsidP="007B2DB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 65</w:t>
            </w:r>
          </w:p>
        </w:tc>
        <w:tc>
          <w:tcPr>
            <w:tcW w:w="2410" w:type="dxa"/>
            <w:tcBorders>
              <w:right w:val="single" w:sz="4" w:space="0" w:color="auto"/>
            </w:tcBorders>
            <w:shd w:val="clear" w:color="auto" w:fill="auto"/>
            <w:noWrap/>
            <w:tcMar>
              <w:left w:w="57" w:type="dxa"/>
              <w:right w:w="57" w:type="dxa"/>
            </w:tcMar>
            <w:vAlign w:val="center"/>
          </w:tcPr>
          <w:p w14:paraId="6057F7B5" w14:textId="1C2D9986" w:rsidR="00B1166D" w:rsidRPr="00F1168D" w:rsidRDefault="009D0FBC" w:rsidP="007B2DB1">
            <w:pPr>
              <w:tabs>
                <w:tab w:val="left" w:pos="3828"/>
              </w:tabs>
              <w:spacing w:before="20"/>
              <w:jc w:val="center"/>
              <w:rPr>
                <w:rFonts w:cs="Arial"/>
                <w:sz w:val="18"/>
                <w:szCs w:val="18"/>
              </w:rPr>
            </w:pPr>
            <w:r w:rsidRPr="00F1168D">
              <w:rPr>
                <w:rFonts w:cs="Arial"/>
                <w:sz w:val="18"/>
                <w:szCs w:val="18"/>
              </w:rPr>
              <w:t>31,1</w:t>
            </w:r>
          </w:p>
        </w:tc>
        <w:tc>
          <w:tcPr>
            <w:tcW w:w="1842" w:type="dxa"/>
            <w:tcBorders>
              <w:left w:val="single" w:sz="8" w:space="0" w:color="auto"/>
            </w:tcBorders>
            <w:shd w:val="clear" w:color="auto" w:fill="auto"/>
            <w:vAlign w:val="center"/>
          </w:tcPr>
          <w:p w14:paraId="29C6D7A9" w14:textId="332A7890" w:rsidR="00B1166D" w:rsidRPr="00F1168D" w:rsidRDefault="009D0FBC" w:rsidP="007B2DB1">
            <w:pPr>
              <w:spacing w:before="20"/>
              <w:jc w:val="center"/>
              <w:rPr>
                <w:rFonts w:cs="Arial"/>
                <w:sz w:val="18"/>
                <w:szCs w:val="18"/>
              </w:rPr>
            </w:pPr>
            <w:r w:rsidRPr="00F1168D">
              <w:rPr>
                <w:rFonts w:cs="Arial"/>
                <w:sz w:val="18"/>
                <w:szCs w:val="18"/>
              </w:rPr>
              <w:t>1.732</w:t>
            </w:r>
          </w:p>
        </w:tc>
        <w:tc>
          <w:tcPr>
            <w:tcW w:w="2694" w:type="dxa"/>
            <w:tcBorders>
              <w:left w:val="single" w:sz="8" w:space="0" w:color="auto"/>
            </w:tcBorders>
            <w:shd w:val="clear" w:color="auto" w:fill="auto"/>
            <w:vAlign w:val="center"/>
          </w:tcPr>
          <w:p w14:paraId="4C4C405E" w14:textId="3BC4563B" w:rsidR="00B1166D" w:rsidRPr="00F1168D" w:rsidRDefault="009D0FBC" w:rsidP="007B2DB1">
            <w:pPr>
              <w:spacing w:before="20"/>
              <w:jc w:val="center"/>
              <w:rPr>
                <w:rFonts w:cs="Arial"/>
                <w:sz w:val="18"/>
                <w:szCs w:val="18"/>
              </w:rPr>
            </w:pPr>
            <w:r w:rsidRPr="00F1168D">
              <w:rPr>
                <w:rFonts w:cs="Arial"/>
                <w:sz w:val="18"/>
                <w:szCs w:val="18"/>
              </w:rPr>
              <w:t>6.959</w:t>
            </w:r>
          </w:p>
        </w:tc>
      </w:tr>
      <w:tr w:rsidR="00B1166D" w:rsidRPr="00F1168D" w14:paraId="75A5C5A0" w14:textId="77777777" w:rsidTr="00F1168D">
        <w:trPr>
          <w:trHeight w:val="20"/>
          <w:tblHeader/>
        </w:trPr>
        <w:tc>
          <w:tcPr>
            <w:tcW w:w="2042"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64F02176" w14:textId="77777777" w:rsidR="00B1166D" w:rsidRPr="00F1168D" w:rsidRDefault="00B1166D" w:rsidP="007B2DB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F1168D">
              <w:rPr>
                <w:rFonts w:cs="Arial"/>
                <w:sz w:val="18"/>
                <w:szCs w:val="18"/>
              </w:rPr>
              <w:t>≥ 75</w:t>
            </w:r>
          </w:p>
        </w:tc>
        <w:tc>
          <w:tcPr>
            <w:tcW w:w="2410" w:type="dxa"/>
            <w:tcBorders>
              <w:right w:val="single" w:sz="4" w:space="0" w:color="auto"/>
            </w:tcBorders>
            <w:shd w:val="clear" w:color="auto" w:fill="auto"/>
            <w:noWrap/>
            <w:tcMar>
              <w:left w:w="57" w:type="dxa"/>
              <w:right w:w="57" w:type="dxa"/>
            </w:tcMar>
            <w:vAlign w:val="center"/>
          </w:tcPr>
          <w:p w14:paraId="6B409F7B" w14:textId="627C0C02" w:rsidR="00B1166D" w:rsidRPr="00F1168D" w:rsidRDefault="009D0FBC" w:rsidP="007B2DB1">
            <w:pPr>
              <w:tabs>
                <w:tab w:val="left" w:pos="3828"/>
              </w:tabs>
              <w:spacing w:before="20"/>
              <w:jc w:val="center"/>
              <w:rPr>
                <w:rFonts w:cs="Arial"/>
                <w:sz w:val="18"/>
                <w:szCs w:val="18"/>
              </w:rPr>
            </w:pPr>
            <w:r w:rsidRPr="00F1168D">
              <w:rPr>
                <w:rFonts w:cs="Arial"/>
                <w:sz w:val="18"/>
                <w:szCs w:val="18"/>
              </w:rPr>
              <w:t>8,5</w:t>
            </w:r>
          </w:p>
        </w:tc>
        <w:tc>
          <w:tcPr>
            <w:tcW w:w="1842" w:type="dxa"/>
            <w:tcBorders>
              <w:left w:val="single" w:sz="8" w:space="0" w:color="auto"/>
            </w:tcBorders>
            <w:shd w:val="clear" w:color="auto" w:fill="auto"/>
            <w:vAlign w:val="center"/>
          </w:tcPr>
          <w:p w14:paraId="293315F0" w14:textId="190838D5" w:rsidR="00B1166D" w:rsidRPr="00F1168D" w:rsidRDefault="009D0FBC" w:rsidP="007B2DB1">
            <w:pPr>
              <w:spacing w:before="20"/>
              <w:jc w:val="center"/>
              <w:rPr>
                <w:rFonts w:cs="Arial"/>
                <w:sz w:val="18"/>
                <w:szCs w:val="18"/>
                <w:highlight w:val="yellow"/>
              </w:rPr>
            </w:pPr>
            <w:r w:rsidRPr="00F1168D">
              <w:rPr>
                <w:rFonts w:cs="Arial"/>
                <w:sz w:val="18"/>
                <w:szCs w:val="18"/>
              </w:rPr>
              <w:t>350</w:t>
            </w:r>
          </w:p>
        </w:tc>
        <w:tc>
          <w:tcPr>
            <w:tcW w:w="2694" w:type="dxa"/>
            <w:tcBorders>
              <w:left w:val="single" w:sz="8" w:space="0" w:color="auto"/>
            </w:tcBorders>
            <w:shd w:val="clear" w:color="auto" w:fill="auto"/>
            <w:vAlign w:val="center"/>
          </w:tcPr>
          <w:p w14:paraId="27DD7387" w14:textId="720CEB1F" w:rsidR="00B1166D" w:rsidRPr="00F1168D" w:rsidRDefault="009D0FBC" w:rsidP="007B2DB1">
            <w:pPr>
              <w:spacing w:before="20"/>
              <w:jc w:val="center"/>
              <w:rPr>
                <w:rFonts w:cs="Arial"/>
                <w:sz w:val="18"/>
                <w:szCs w:val="18"/>
                <w:highlight w:val="yellow"/>
              </w:rPr>
            </w:pPr>
            <w:r w:rsidRPr="00F1168D">
              <w:rPr>
                <w:rFonts w:cs="Arial"/>
                <w:sz w:val="18"/>
                <w:szCs w:val="18"/>
              </w:rPr>
              <w:t>1.370</w:t>
            </w:r>
          </w:p>
        </w:tc>
      </w:tr>
    </w:tbl>
    <w:p w14:paraId="185A548F" w14:textId="77777777" w:rsidR="00D81319" w:rsidRDefault="00D81319" w:rsidP="00D81319">
      <w:pPr>
        <w:spacing w:before="120"/>
        <w:rPr>
          <w:rFonts w:cs="Arial"/>
          <w:i/>
          <w:szCs w:val="20"/>
        </w:rPr>
      </w:pPr>
      <w:r w:rsidRPr="00D81319">
        <w:rPr>
          <w:rFonts w:cs="Arial"/>
          <w:i/>
          <w:szCs w:val="20"/>
        </w:rPr>
        <w:t>*Opomba: ocena zajema območje izven mesta Ljubljana in Maribor</w:t>
      </w:r>
    </w:p>
    <w:p w14:paraId="4CF42760" w14:textId="77777777" w:rsidR="00BA485A" w:rsidRPr="004D24E0" w:rsidRDefault="00BA485A" w:rsidP="00D329BC">
      <w:pPr>
        <w:rPr>
          <w:i/>
        </w:rPr>
      </w:pPr>
    </w:p>
    <w:p w14:paraId="17639E6A" w14:textId="40062C1D" w:rsidR="00BA485A" w:rsidRDefault="00BA485A" w:rsidP="00D329BC">
      <w:r w:rsidRPr="00BD034B">
        <w:t>V 1500 m pasu ob obravnavanem železniškem omrežju je v celodnevnem obdobju s hrupom železniškega prometa nad 55 dB(A) izpostavljenih skoraj 1</w:t>
      </w:r>
      <w:r w:rsidR="00C700AD">
        <w:t>14</w:t>
      </w:r>
      <w:r w:rsidRPr="00BD034B">
        <w:t xml:space="preserve"> km</w:t>
      </w:r>
      <w:r w:rsidRPr="00BD034B">
        <w:rPr>
          <w:vertAlign w:val="superscript"/>
        </w:rPr>
        <w:t>2</w:t>
      </w:r>
      <w:r w:rsidRPr="00BD034B">
        <w:t xml:space="preserve"> površin. </w:t>
      </w:r>
      <w:r w:rsidR="003B79B3" w:rsidRPr="00BD034B">
        <w:t xml:space="preserve">Skupno število prebivalcev ki imajo stalno prebivališče znotraj teh območij je skoraj </w:t>
      </w:r>
      <w:r w:rsidR="00C700AD">
        <w:t>21</w:t>
      </w:r>
      <w:r w:rsidR="003B79B3" w:rsidRPr="00BD034B">
        <w:t xml:space="preserve">.000. </w:t>
      </w:r>
      <w:r w:rsidRPr="00BD034B">
        <w:t>Hrupu nad mejno vrednostjo (L</w:t>
      </w:r>
      <w:r w:rsidRPr="00BD034B">
        <w:rPr>
          <w:vertAlign w:val="subscript"/>
        </w:rPr>
        <w:t>dvn</w:t>
      </w:r>
      <w:r w:rsidRPr="00BD034B">
        <w:t xml:space="preserve"> </w:t>
      </w:r>
      <w:r w:rsidRPr="00BD034B">
        <w:rPr>
          <w:rFonts w:eastAsia="Times New Roman" w:cs="Arial"/>
          <w:szCs w:val="20"/>
        </w:rPr>
        <w:t>≥</w:t>
      </w:r>
      <w:r w:rsidRPr="00BD034B">
        <w:t xml:space="preserve"> 65 dB(A)) je izpostavljenih 3</w:t>
      </w:r>
      <w:r w:rsidR="00EE0102">
        <w:t>1</w:t>
      </w:r>
      <w:r w:rsidRPr="00BD034B">
        <w:t>,</w:t>
      </w:r>
      <w:r w:rsidR="00EE0102">
        <w:t>1</w:t>
      </w:r>
      <w:r w:rsidRPr="00BD034B">
        <w:t> km</w:t>
      </w:r>
      <w:r w:rsidRPr="00BD034B">
        <w:rPr>
          <w:vertAlign w:val="superscript"/>
        </w:rPr>
        <w:t xml:space="preserve">2 </w:t>
      </w:r>
      <w:r w:rsidRPr="00BD034B">
        <w:t xml:space="preserve">površin. Na teh območjih je </w:t>
      </w:r>
      <w:r w:rsidR="00EE0102">
        <w:t>1.732</w:t>
      </w:r>
      <w:r w:rsidRPr="00BD034B">
        <w:t xml:space="preserve"> </w:t>
      </w:r>
      <w:r w:rsidR="00EE0102">
        <w:t xml:space="preserve">stanovanjskih </w:t>
      </w:r>
      <w:r w:rsidRPr="00BD034B">
        <w:t xml:space="preserve">objektov </w:t>
      </w:r>
      <w:r w:rsidR="00EE0102">
        <w:t>v</w:t>
      </w:r>
      <w:r w:rsidR="003B79B3" w:rsidRPr="00BD034B">
        <w:t xml:space="preserve"> katerih živi </w:t>
      </w:r>
      <w:r w:rsidR="00EA50EE">
        <w:t>6</w:t>
      </w:r>
      <w:r w:rsidR="003B79B3" w:rsidRPr="00BD034B">
        <w:t>.</w:t>
      </w:r>
      <w:r w:rsidR="00EA50EE">
        <w:t>959</w:t>
      </w:r>
      <w:r w:rsidR="003B79B3" w:rsidRPr="00BD034B">
        <w:t xml:space="preserve"> prebivalcev s stalnim prebivališčem</w:t>
      </w:r>
      <w:r w:rsidRPr="00BD034B">
        <w:t xml:space="preserve">. S hrupom železniškega prometa </w:t>
      </w:r>
      <w:r w:rsidR="003B79B3" w:rsidRPr="00BD034B">
        <w:t xml:space="preserve">višjim od </w:t>
      </w:r>
      <w:r w:rsidRPr="00BD034B">
        <w:t xml:space="preserve">75 dB(A) </w:t>
      </w:r>
      <w:r w:rsidR="003B79B3" w:rsidRPr="00BD034B">
        <w:t xml:space="preserve">je obremenjenih približno </w:t>
      </w:r>
      <w:r w:rsidR="00EA50EE">
        <w:t>9</w:t>
      </w:r>
      <w:r w:rsidR="003B79B3" w:rsidRPr="00BD034B">
        <w:t> km</w:t>
      </w:r>
      <w:r w:rsidR="003B79B3" w:rsidRPr="00BD034B">
        <w:rPr>
          <w:vertAlign w:val="superscript"/>
        </w:rPr>
        <w:t>2</w:t>
      </w:r>
      <w:r w:rsidR="003B79B3" w:rsidRPr="00BD034B">
        <w:t xml:space="preserve"> površin ob obravnavanem omrežju. V območjih, ki so izpostavljena hrupu nad 75 dB(A) je lociranih </w:t>
      </w:r>
      <w:r w:rsidR="00EA50EE">
        <w:t>350</w:t>
      </w:r>
      <w:r w:rsidR="003B79B3" w:rsidRPr="00BD034B">
        <w:t xml:space="preserve"> </w:t>
      </w:r>
      <w:r w:rsidR="00EA50EE">
        <w:t>stanovanjskih stavb</w:t>
      </w:r>
      <w:r w:rsidR="003B79B3" w:rsidRPr="00BD034B">
        <w:t>, kjer prebiva 1.</w:t>
      </w:r>
      <w:r w:rsidR="00EA50EE">
        <w:t>370</w:t>
      </w:r>
      <w:r w:rsidR="003B79B3" w:rsidRPr="00BD034B">
        <w:t xml:space="preserve"> prebivalcev.</w:t>
      </w:r>
    </w:p>
    <w:p w14:paraId="47D739C3" w14:textId="1F27B482" w:rsidR="00792B7D" w:rsidRDefault="00792B7D" w:rsidP="00D329BC"/>
    <w:p w14:paraId="5144A0B7" w14:textId="007768EF" w:rsidR="00792B7D" w:rsidRDefault="00792B7D" w:rsidP="00D329BC"/>
    <w:p w14:paraId="00013620" w14:textId="72A0F318" w:rsidR="00792B7D" w:rsidRDefault="00792B7D" w:rsidP="00D329BC"/>
    <w:p w14:paraId="239AD6A2" w14:textId="540206B2" w:rsidR="00792B7D" w:rsidRDefault="00792B7D" w:rsidP="00D329BC"/>
    <w:p w14:paraId="6CC7BDCB" w14:textId="77777777" w:rsidR="00792B7D" w:rsidRPr="00BD034B" w:rsidRDefault="00792B7D" w:rsidP="00D329BC"/>
    <w:p w14:paraId="7D2C4F5D" w14:textId="39D1D6C2" w:rsidR="00D329BC" w:rsidRPr="00BD034B" w:rsidRDefault="00847F49" w:rsidP="00B65D06">
      <w:pPr>
        <w:pStyle w:val="Naslov1"/>
      </w:pPr>
      <w:bookmarkStart w:id="108" w:name="_Toc493063411"/>
      <w:bookmarkStart w:id="109" w:name="_Toc497724217"/>
      <w:bookmarkStart w:id="110" w:name="_Toc498606444"/>
      <w:r w:rsidRPr="00BD034B">
        <w:lastRenderedPageBreak/>
        <w:t>Preo</w:t>
      </w:r>
      <w:r w:rsidR="004A365C" w:rsidRPr="00BD034B">
        <w:t>bremenjena območja</w:t>
      </w:r>
      <w:bookmarkEnd w:id="108"/>
      <w:bookmarkEnd w:id="109"/>
      <w:bookmarkEnd w:id="110"/>
    </w:p>
    <w:p w14:paraId="5F2D3C36" w14:textId="3BA9787C" w:rsidR="00147855" w:rsidRPr="00F17745" w:rsidRDefault="00147855" w:rsidP="00F45F87">
      <w:pPr>
        <w:spacing w:before="120"/>
      </w:pPr>
      <w:r w:rsidRPr="00F17745">
        <w:t xml:space="preserve">Za </w:t>
      </w:r>
      <w:r w:rsidR="00DE567E" w:rsidRPr="00F17745">
        <w:t xml:space="preserve">namen uspešnega </w:t>
      </w:r>
      <w:r w:rsidRPr="00F17745">
        <w:t>upravljanja s hrupom</w:t>
      </w:r>
      <w:r w:rsidR="00DE567E" w:rsidRPr="00F17745">
        <w:t xml:space="preserve"> je </w:t>
      </w:r>
      <w:r w:rsidR="00C33932" w:rsidRPr="00F17745">
        <w:t>treba</w:t>
      </w:r>
      <w:r w:rsidR="00DE567E" w:rsidRPr="00F17745">
        <w:t xml:space="preserve"> </w:t>
      </w:r>
      <w:r w:rsidR="00876EA1" w:rsidRPr="00F17745">
        <w:t>identificirati</w:t>
      </w:r>
      <w:r w:rsidR="00DE567E" w:rsidRPr="00F17745">
        <w:t xml:space="preserve"> območja v prostoru, kjer ocenjena obremenitev s hrupom presega raven </w:t>
      </w:r>
      <w:r w:rsidR="00876EA1" w:rsidRPr="00F17745">
        <w:t xml:space="preserve">določenih </w:t>
      </w:r>
      <w:r w:rsidR="00DE567E" w:rsidRPr="00F17745">
        <w:t xml:space="preserve">mejnih vrednosti kazalcev in na katerih </w:t>
      </w:r>
      <w:r w:rsidR="00AB5FF2" w:rsidRPr="00F17745">
        <w:t>živi</w:t>
      </w:r>
      <w:r w:rsidR="00876EA1" w:rsidRPr="00F17745">
        <w:t xml:space="preserve"> večje število</w:t>
      </w:r>
      <w:r w:rsidR="00DE567E" w:rsidRPr="00F17745">
        <w:t xml:space="preserve"> pre</w:t>
      </w:r>
      <w:r w:rsidR="00876EA1" w:rsidRPr="00F17745">
        <w:t>bivalcev.</w:t>
      </w:r>
    </w:p>
    <w:p w14:paraId="7718C6E7" w14:textId="5E40D925" w:rsidR="005F4C20" w:rsidRPr="00847F49" w:rsidRDefault="005F4C20" w:rsidP="00F45F87">
      <w:pPr>
        <w:spacing w:before="120"/>
      </w:pPr>
      <w:r w:rsidRPr="00847F49">
        <w:t>Za določitev območij</w:t>
      </w:r>
      <w:r w:rsidR="003B79B3" w:rsidRPr="00847F49">
        <w:t>,</w:t>
      </w:r>
      <w:r w:rsidRPr="00847F49">
        <w:t xml:space="preserve"> </w:t>
      </w:r>
      <w:r w:rsidR="003B79B3" w:rsidRPr="00847F49">
        <w:t xml:space="preserve">kjer je pomembno število prebivalcev </w:t>
      </w:r>
      <w:r w:rsidR="00D258FE" w:rsidRPr="00847F49">
        <w:t>izpostavljenih celodnevnemu hrupu (L</w:t>
      </w:r>
      <w:r w:rsidR="00D258FE" w:rsidRPr="00847F49">
        <w:rPr>
          <w:vertAlign w:val="subscript"/>
        </w:rPr>
        <w:t>dvn</w:t>
      </w:r>
      <w:r w:rsidR="00D258FE" w:rsidRPr="00847F49">
        <w:t>) nad 65 dB(A) in 69 dB(A) ter nočnemu hrupu (L</w:t>
      </w:r>
      <w:r w:rsidR="00D258FE" w:rsidRPr="00847F49">
        <w:rPr>
          <w:vertAlign w:val="subscript"/>
        </w:rPr>
        <w:t>noč</w:t>
      </w:r>
      <w:r w:rsidR="00D258FE" w:rsidRPr="00847F49">
        <w:t>) nad 55 dB(A) in nad 59 dB(A)</w:t>
      </w:r>
      <w:r w:rsidR="003B79B3" w:rsidRPr="00847F49">
        <w:t>,</w:t>
      </w:r>
      <w:r w:rsidR="00D258FE" w:rsidRPr="00847F49">
        <w:t xml:space="preserve"> je bila izvedena prostorska analiza, pri kateri so bili rezultati strateškega kartiranja hrupa </w:t>
      </w:r>
      <w:r w:rsidR="003B79B3" w:rsidRPr="00847F49">
        <w:t xml:space="preserve">o obremenjenosti prebivalcev </w:t>
      </w:r>
      <w:r w:rsidR="00D258FE" w:rsidRPr="00847F49">
        <w:t xml:space="preserve">glede na lego centroide </w:t>
      </w:r>
      <w:r w:rsidR="00847F49" w:rsidRPr="00847F49">
        <w:t xml:space="preserve">posamezne </w:t>
      </w:r>
      <w:r w:rsidR="00D258FE" w:rsidRPr="00847F49">
        <w:t xml:space="preserve">stavbe pripisani najbližjemu </w:t>
      </w:r>
      <w:r w:rsidR="007A08D0">
        <w:t xml:space="preserve">kilometrskemu </w:t>
      </w:r>
      <w:r w:rsidR="00D258FE" w:rsidRPr="00847F49">
        <w:t xml:space="preserve">odseku obravnavane proge. </w:t>
      </w:r>
      <w:r w:rsidRPr="00847F49">
        <w:t xml:space="preserve">Rezultati so </w:t>
      </w:r>
      <w:r w:rsidR="00AB5FF2" w:rsidRPr="00847F49">
        <w:t xml:space="preserve">grafično </w:t>
      </w:r>
      <w:r w:rsidRPr="00847F49">
        <w:t xml:space="preserve">predstavljeni v </w:t>
      </w:r>
      <w:r w:rsidR="00AB5FF2" w:rsidRPr="00847F49">
        <w:t>nadaljevanju.</w:t>
      </w:r>
    </w:p>
    <w:p w14:paraId="5E2F1EF3" w14:textId="77777777" w:rsidR="005F4C20" w:rsidRDefault="005F4C20" w:rsidP="005F4C20"/>
    <w:p w14:paraId="6BA91A0A" w14:textId="68E17E80" w:rsidR="00000C41" w:rsidRDefault="00000C41" w:rsidP="00140935">
      <w:pPr>
        <w:pStyle w:val="Napis"/>
        <w:ind w:left="851" w:hanging="709"/>
      </w:pPr>
      <w:bookmarkStart w:id="111" w:name="_Toc498605006"/>
      <w:r>
        <w:t xml:space="preserve">Slika </w:t>
      </w:r>
      <w:fldSimple w:instr=" SEQ Slika \* ARABIC ">
        <w:r w:rsidR="006F50D5">
          <w:rPr>
            <w:noProof/>
          </w:rPr>
          <w:t>5</w:t>
        </w:r>
      </w:fldSimple>
      <w:r w:rsidR="00940776">
        <w:t xml:space="preserve">: </w:t>
      </w:r>
      <w:r w:rsidRPr="00426120">
        <w:t>Omrežje pomembnih žele</w:t>
      </w:r>
      <w:r w:rsidR="00F756AE" w:rsidRPr="00426120">
        <w:t xml:space="preserve">znic izven poselitvenih območij </w:t>
      </w:r>
      <w:r w:rsidR="007A08D0">
        <w:t>–</w:t>
      </w:r>
      <w:r w:rsidRPr="00426120">
        <w:t xml:space="preserve"> </w:t>
      </w:r>
      <w:r w:rsidR="007A08D0">
        <w:t>G</w:t>
      </w:r>
      <w:r w:rsidRPr="00426120">
        <w:t xml:space="preserve">ostota </w:t>
      </w:r>
      <w:r w:rsidR="00F756AE" w:rsidRPr="00426120">
        <w:t>prebivalcev</w:t>
      </w:r>
      <w:r w:rsidR="00140935" w:rsidRPr="00426120">
        <w:t>, izpostavljenih</w:t>
      </w:r>
      <w:r w:rsidR="007A08D0">
        <w:t xml:space="preserve"> hrupu</w:t>
      </w:r>
      <w:r w:rsidR="00F42C39">
        <w:t>, kazalec</w:t>
      </w:r>
      <w:r w:rsidR="007A08D0">
        <w:t xml:space="preserve"> L</w:t>
      </w:r>
      <w:r w:rsidR="007A08D0" w:rsidRPr="008E31A6">
        <w:rPr>
          <w:vertAlign w:val="subscript"/>
        </w:rPr>
        <w:t>dvn</w:t>
      </w:r>
      <w:r w:rsidR="007A08D0" w:rsidRPr="004D24E0">
        <w:t xml:space="preserve"> &gt;</w:t>
      </w:r>
      <w:r w:rsidR="00F756AE" w:rsidRPr="00426120">
        <w:t xml:space="preserve"> </w:t>
      </w:r>
      <w:r w:rsidRPr="00426120">
        <w:t>65 dB(A)</w:t>
      </w:r>
      <w:bookmarkEnd w:id="111"/>
    </w:p>
    <w:p w14:paraId="27EDAEFA" w14:textId="480A6397" w:rsidR="00D329BC" w:rsidRDefault="00321753" w:rsidP="00D329BC">
      <w:pPr>
        <w:jc w:val="center"/>
      </w:pPr>
      <w:r>
        <w:rPr>
          <w:noProof/>
          <w:lang w:eastAsia="sl-SI"/>
        </w:rPr>
        <w:drawing>
          <wp:inline distT="0" distB="0" distL="0" distR="0" wp14:anchorId="62E8EB45" wp14:editId="1694E5C4">
            <wp:extent cx="5500800" cy="3888000"/>
            <wp:effectExtent l="19050" t="19050" r="24130" b="1778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0800" cy="3888000"/>
                    </a:xfrm>
                    <a:prstGeom prst="rect">
                      <a:avLst/>
                    </a:prstGeom>
                    <a:noFill/>
                    <a:ln>
                      <a:solidFill>
                        <a:schemeClr val="bg1">
                          <a:lumMod val="75000"/>
                        </a:schemeClr>
                      </a:solidFill>
                    </a:ln>
                  </pic:spPr>
                </pic:pic>
              </a:graphicData>
            </a:graphic>
          </wp:inline>
        </w:drawing>
      </w:r>
    </w:p>
    <w:p w14:paraId="662FE6F3" w14:textId="77777777" w:rsidR="00BD034B" w:rsidRDefault="00BD034B" w:rsidP="00D329BC">
      <w:pPr>
        <w:jc w:val="center"/>
      </w:pPr>
    </w:p>
    <w:p w14:paraId="40615748" w14:textId="6F15193C" w:rsidR="00000C41" w:rsidRDefault="00000C41" w:rsidP="00140935">
      <w:pPr>
        <w:pStyle w:val="Napis"/>
        <w:ind w:hanging="851"/>
      </w:pPr>
      <w:bookmarkStart w:id="112" w:name="_Toc498605007"/>
      <w:r>
        <w:lastRenderedPageBreak/>
        <w:t xml:space="preserve">Slika </w:t>
      </w:r>
      <w:fldSimple w:instr=" SEQ Slika \* ARABIC ">
        <w:r w:rsidR="006F50D5">
          <w:rPr>
            <w:noProof/>
          </w:rPr>
          <w:t>6</w:t>
        </w:r>
      </w:fldSimple>
      <w:r>
        <w:t xml:space="preserve">: </w:t>
      </w:r>
      <w:r w:rsidR="00BD36E2" w:rsidRPr="00426120">
        <w:t xml:space="preserve">Omrežje pomembnih železnic izven poselitvenih območij </w:t>
      </w:r>
      <w:r w:rsidR="007A08D0">
        <w:t>–</w:t>
      </w:r>
      <w:r w:rsidR="00BD36E2" w:rsidRPr="00426120">
        <w:t xml:space="preserve"> </w:t>
      </w:r>
      <w:r w:rsidR="007A08D0">
        <w:t>G</w:t>
      </w:r>
      <w:r w:rsidR="007A08D0" w:rsidRPr="00426120">
        <w:t>ostota prebivalcev</w:t>
      </w:r>
      <w:r w:rsidR="00140935" w:rsidRPr="00426120">
        <w:t>, izpostavljenih</w:t>
      </w:r>
      <w:r w:rsidR="007A08D0">
        <w:t xml:space="preserve"> hrupu</w:t>
      </w:r>
      <w:r w:rsidR="00F42C39">
        <w:t>,</w:t>
      </w:r>
      <w:r w:rsidR="007A08D0">
        <w:t xml:space="preserve"> </w:t>
      </w:r>
      <w:r w:rsidR="00F42C39">
        <w:t xml:space="preserve">kazalec </w:t>
      </w:r>
      <w:r w:rsidR="007A08D0">
        <w:t>L</w:t>
      </w:r>
      <w:r w:rsidR="007A08D0" w:rsidRPr="008E31A6">
        <w:rPr>
          <w:vertAlign w:val="subscript"/>
        </w:rPr>
        <w:t>dvn</w:t>
      </w:r>
      <w:r w:rsidR="007A08D0" w:rsidRPr="004D24E0">
        <w:t xml:space="preserve"> &gt;</w:t>
      </w:r>
      <w:r w:rsidR="007A08D0" w:rsidRPr="00426120">
        <w:t xml:space="preserve"> </w:t>
      </w:r>
      <w:r w:rsidRPr="00426120">
        <w:t>69 dB(A)</w:t>
      </w:r>
      <w:bookmarkEnd w:id="112"/>
    </w:p>
    <w:p w14:paraId="15C8A3AC" w14:textId="1E845134" w:rsidR="00E67C59" w:rsidRDefault="00321753" w:rsidP="00D329BC">
      <w:pPr>
        <w:jc w:val="center"/>
      </w:pPr>
      <w:r>
        <w:rPr>
          <w:noProof/>
          <w:lang w:eastAsia="sl-SI"/>
        </w:rPr>
        <w:drawing>
          <wp:inline distT="0" distB="0" distL="0" distR="0" wp14:anchorId="27E63548" wp14:editId="738E4E9F">
            <wp:extent cx="5500800" cy="3888000"/>
            <wp:effectExtent l="19050" t="19050" r="24130" b="1778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0800" cy="3888000"/>
                    </a:xfrm>
                    <a:prstGeom prst="rect">
                      <a:avLst/>
                    </a:prstGeom>
                    <a:noFill/>
                    <a:ln>
                      <a:solidFill>
                        <a:schemeClr val="bg1">
                          <a:lumMod val="75000"/>
                        </a:schemeClr>
                      </a:solidFill>
                    </a:ln>
                  </pic:spPr>
                </pic:pic>
              </a:graphicData>
            </a:graphic>
          </wp:inline>
        </w:drawing>
      </w:r>
    </w:p>
    <w:p w14:paraId="552BEFDC" w14:textId="77777777" w:rsidR="007A08D0" w:rsidRDefault="007A08D0" w:rsidP="00D329BC">
      <w:pPr>
        <w:jc w:val="center"/>
      </w:pPr>
    </w:p>
    <w:p w14:paraId="0985121E" w14:textId="4B51B5C1" w:rsidR="00000C41" w:rsidRDefault="00000C41" w:rsidP="00140935">
      <w:pPr>
        <w:pStyle w:val="Napis"/>
        <w:ind w:hanging="851"/>
      </w:pPr>
      <w:bookmarkStart w:id="113" w:name="_Toc498605008"/>
      <w:r>
        <w:t xml:space="preserve">Slika </w:t>
      </w:r>
      <w:fldSimple w:instr=" SEQ Slika \* ARABIC ">
        <w:r w:rsidR="006F50D5">
          <w:rPr>
            <w:noProof/>
          </w:rPr>
          <w:t>7</w:t>
        </w:r>
      </w:fldSimple>
      <w:r>
        <w:t xml:space="preserve">: </w:t>
      </w:r>
      <w:r w:rsidR="00BD36E2" w:rsidRPr="00426120">
        <w:t xml:space="preserve">Omrežje pomembnih železnic izven poselitvenih območij - </w:t>
      </w:r>
      <w:r w:rsidR="007A08D0">
        <w:t>G</w:t>
      </w:r>
      <w:r w:rsidR="007A08D0" w:rsidRPr="00426120">
        <w:t>ostota prebivalcev</w:t>
      </w:r>
      <w:r w:rsidR="00140935" w:rsidRPr="00426120">
        <w:t>, izpostavljenih</w:t>
      </w:r>
      <w:r w:rsidR="00F42C39">
        <w:t xml:space="preserve"> hrupu, kazalec </w:t>
      </w:r>
      <w:r w:rsidR="007A08D0">
        <w:t>L</w:t>
      </w:r>
      <w:r w:rsidR="007A08D0" w:rsidRPr="007A08D0">
        <w:rPr>
          <w:vertAlign w:val="subscript"/>
        </w:rPr>
        <w:t>noč</w:t>
      </w:r>
      <w:r w:rsidR="007A08D0">
        <w:t xml:space="preserve"> </w:t>
      </w:r>
      <w:r w:rsidR="007A08D0" w:rsidRPr="004D24E0">
        <w:t>&gt;</w:t>
      </w:r>
      <w:r w:rsidR="007A08D0">
        <w:t xml:space="preserve"> </w:t>
      </w:r>
      <w:r w:rsidRPr="00426120">
        <w:t>55 dB(A)</w:t>
      </w:r>
      <w:bookmarkEnd w:id="113"/>
    </w:p>
    <w:p w14:paraId="63A61131" w14:textId="13BA060A" w:rsidR="00E67C59" w:rsidRDefault="003D2459" w:rsidP="00D329BC">
      <w:pPr>
        <w:jc w:val="center"/>
      </w:pPr>
      <w:r>
        <w:rPr>
          <w:noProof/>
          <w:lang w:eastAsia="sl-SI"/>
        </w:rPr>
        <w:drawing>
          <wp:inline distT="0" distB="0" distL="0" distR="0" wp14:anchorId="24B77C35" wp14:editId="356A671B">
            <wp:extent cx="5500800" cy="3888000"/>
            <wp:effectExtent l="19050" t="19050" r="24130" b="1778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0800" cy="3888000"/>
                    </a:xfrm>
                    <a:prstGeom prst="rect">
                      <a:avLst/>
                    </a:prstGeom>
                    <a:noFill/>
                    <a:ln>
                      <a:solidFill>
                        <a:schemeClr val="bg1">
                          <a:lumMod val="75000"/>
                        </a:schemeClr>
                      </a:solidFill>
                    </a:ln>
                  </pic:spPr>
                </pic:pic>
              </a:graphicData>
            </a:graphic>
          </wp:inline>
        </w:drawing>
      </w:r>
    </w:p>
    <w:p w14:paraId="3DBA7B64" w14:textId="3AFE5CCA" w:rsidR="00000C41" w:rsidRDefault="00000C41" w:rsidP="00140935">
      <w:pPr>
        <w:pStyle w:val="Napis"/>
        <w:ind w:left="851" w:hanging="709"/>
      </w:pPr>
      <w:bookmarkStart w:id="114" w:name="_Toc498605009"/>
      <w:r>
        <w:lastRenderedPageBreak/>
        <w:t xml:space="preserve">Slika </w:t>
      </w:r>
      <w:fldSimple w:instr=" SEQ Slika \* ARABIC ">
        <w:r w:rsidR="006F50D5">
          <w:rPr>
            <w:noProof/>
          </w:rPr>
          <w:t>8</w:t>
        </w:r>
      </w:fldSimple>
      <w:r>
        <w:t xml:space="preserve">: </w:t>
      </w:r>
      <w:r w:rsidR="00BD36E2" w:rsidRPr="00426120">
        <w:t xml:space="preserve">Omrežje pomembnih železnic izven poselitvenih območij - </w:t>
      </w:r>
      <w:r w:rsidR="007A08D0">
        <w:t>G</w:t>
      </w:r>
      <w:r w:rsidR="007A08D0" w:rsidRPr="00426120">
        <w:t>ostota prebivalcev</w:t>
      </w:r>
      <w:r w:rsidR="00140935" w:rsidRPr="00426120">
        <w:t>, izpostavljenih</w:t>
      </w:r>
      <w:r w:rsidR="007A08D0">
        <w:t xml:space="preserve"> hrupu</w:t>
      </w:r>
      <w:r w:rsidR="00F42C39">
        <w:t xml:space="preserve">, kazalec </w:t>
      </w:r>
      <w:r w:rsidR="007A08D0">
        <w:t>L</w:t>
      </w:r>
      <w:r w:rsidR="007A08D0" w:rsidRPr="007A08D0">
        <w:rPr>
          <w:vertAlign w:val="subscript"/>
        </w:rPr>
        <w:t>noč</w:t>
      </w:r>
      <w:r w:rsidR="007A08D0">
        <w:t xml:space="preserve"> </w:t>
      </w:r>
      <w:r w:rsidR="007A08D0" w:rsidRPr="004D24E0">
        <w:t>&gt;</w:t>
      </w:r>
      <w:r w:rsidR="00BD36E2" w:rsidRPr="00426120">
        <w:t xml:space="preserve"> 59 </w:t>
      </w:r>
      <w:r w:rsidRPr="00426120">
        <w:t>dB(A)</w:t>
      </w:r>
      <w:bookmarkEnd w:id="114"/>
    </w:p>
    <w:p w14:paraId="04B3CC27" w14:textId="00E56AF7" w:rsidR="00E67C59" w:rsidRPr="004D24E0" w:rsidRDefault="007A407E" w:rsidP="00D329BC">
      <w:pPr>
        <w:jc w:val="center"/>
      </w:pPr>
      <w:r>
        <w:rPr>
          <w:noProof/>
          <w:lang w:eastAsia="sl-SI"/>
        </w:rPr>
        <w:drawing>
          <wp:inline distT="0" distB="0" distL="0" distR="0" wp14:anchorId="16E58B08" wp14:editId="2802BD94">
            <wp:extent cx="5500800" cy="3888000"/>
            <wp:effectExtent l="19050" t="19050" r="24130" b="1778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0800" cy="3888000"/>
                    </a:xfrm>
                    <a:prstGeom prst="rect">
                      <a:avLst/>
                    </a:prstGeom>
                    <a:noFill/>
                    <a:ln>
                      <a:solidFill>
                        <a:schemeClr val="bg1">
                          <a:lumMod val="75000"/>
                        </a:schemeClr>
                      </a:solidFill>
                    </a:ln>
                  </pic:spPr>
                </pic:pic>
              </a:graphicData>
            </a:graphic>
          </wp:inline>
        </w:drawing>
      </w:r>
    </w:p>
    <w:p w14:paraId="6331984B" w14:textId="78A8C6BF" w:rsidR="00AE6BB3" w:rsidRPr="00426120" w:rsidRDefault="00AE6BB3" w:rsidP="00C557F7">
      <w:pPr>
        <w:spacing w:before="120"/>
      </w:pPr>
      <w:r w:rsidRPr="00426120">
        <w:t xml:space="preserve">Iz prostorske analize rezultatov </w:t>
      </w:r>
      <w:r w:rsidR="00426120" w:rsidRPr="00426120">
        <w:t xml:space="preserve">obremenjenosti s hrupom </w:t>
      </w:r>
      <w:r w:rsidRPr="00426120">
        <w:t xml:space="preserve">je razvidno, da je izven </w:t>
      </w:r>
      <w:r w:rsidR="007A407E" w:rsidRPr="00426120">
        <w:t>poselitvenih</w:t>
      </w:r>
      <w:r w:rsidR="00426120" w:rsidRPr="00426120">
        <w:t xml:space="preserve"> območij mesta Ljubljane in mesta Maribor,</w:t>
      </w:r>
      <w:r w:rsidRPr="00426120">
        <w:t xml:space="preserve"> največja gostota prebivalcev </w:t>
      </w:r>
      <w:r w:rsidR="00BD36E2" w:rsidRPr="00426120">
        <w:t xml:space="preserve">izpostavljenih </w:t>
      </w:r>
      <w:r w:rsidR="00426120" w:rsidRPr="00426120">
        <w:t>hrupu železniškega prometa nad vrednostmi L</w:t>
      </w:r>
      <w:r w:rsidR="00426120" w:rsidRPr="00426120">
        <w:rPr>
          <w:vertAlign w:val="subscript"/>
        </w:rPr>
        <w:t>dvn</w:t>
      </w:r>
      <w:r w:rsidR="00426120" w:rsidRPr="00426120">
        <w:t xml:space="preserve"> je višje od 65 dB(A)</w:t>
      </w:r>
      <w:r w:rsidR="00BD36E2" w:rsidRPr="00426120">
        <w:t xml:space="preserve"> </w:t>
      </w:r>
      <w:r w:rsidR="00426120" w:rsidRPr="00426120">
        <w:t>in 69 dB(A) ter L</w:t>
      </w:r>
      <w:r w:rsidR="00426120" w:rsidRPr="00426120">
        <w:rPr>
          <w:vertAlign w:val="subscript"/>
        </w:rPr>
        <w:t>noč</w:t>
      </w:r>
      <w:r w:rsidR="00426120" w:rsidRPr="00426120">
        <w:t xml:space="preserve"> je višje od 55 dB(A) in 59 dB(A) </w:t>
      </w:r>
      <w:r w:rsidR="00712DB0" w:rsidRPr="00426120">
        <w:t>na območju Jesenic, Litije,</w:t>
      </w:r>
      <w:r w:rsidRPr="00426120">
        <w:t xml:space="preserve"> </w:t>
      </w:r>
      <w:r w:rsidR="00441411">
        <w:t xml:space="preserve">Kranja, Škofje Loke, Radovljice, </w:t>
      </w:r>
      <w:r w:rsidR="00712DB0" w:rsidRPr="00426120">
        <w:t>Borovnice, Logatca in naselja Laško</w:t>
      </w:r>
      <w:r w:rsidRPr="00426120">
        <w:t xml:space="preserve">. Ob omenjenih odsekih prog je večje število </w:t>
      </w:r>
      <w:r w:rsidR="00BD36E2" w:rsidRPr="00426120">
        <w:t>stalnih prebivalcev obremenjenih</w:t>
      </w:r>
      <w:r w:rsidRPr="00426120">
        <w:t xml:space="preserve"> </w:t>
      </w:r>
      <w:r w:rsidR="00BD36E2" w:rsidRPr="00426120">
        <w:t xml:space="preserve">s hrupom </w:t>
      </w:r>
      <w:r w:rsidRPr="00426120">
        <w:t>tako v celodnevnem kot tudi v nočnem obdobju.</w:t>
      </w:r>
    </w:p>
    <w:p w14:paraId="13DD157E" w14:textId="77777777" w:rsidR="00D329BC" w:rsidRPr="004D24E0" w:rsidRDefault="00D329BC" w:rsidP="00B65D06">
      <w:pPr>
        <w:pStyle w:val="Naslov1"/>
      </w:pPr>
      <w:bookmarkStart w:id="115" w:name="_Toc493063412"/>
      <w:bookmarkStart w:id="116" w:name="_Toc497724218"/>
      <w:bookmarkStart w:id="117" w:name="_Toc498606445"/>
      <w:r w:rsidRPr="004D24E0">
        <w:t>Ukrepi varstva pred hrupom</w:t>
      </w:r>
      <w:bookmarkEnd w:id="115"/>
      <w:bookmarkEnd w:id="116"/>
      <w:bookmarkEnd w:id="117"/>
    </w:p>
    <w:p w14:paraId="238E4DA1" w14:textId="77777777" w:rsidR="00D329BC" w:rsidRPr="004D24E0" w:rsidRDefault="00D329BC" w:rsidP="00C04480">
      <w:pPr>
        <w:pStyle w:val="Naslov2"/>
      </w:pPr>
      <w:bookmarkStart w:id="118" w:name="_Toc493063413"/>
      <w:bookmarkStart w:id="119" w:name="_Toc497724219"/>
      <w:bookmarkStart w:id="120" w:name="_Toc498606446"/>
      <w:r w:rsidRPr="004D24E0">
        <w:t>Izvedeni ukrepi varstva pred hrupom</w:t>
      </w:r>
      <w:bookmarkEnd w:id="118"/>
      <w:bookmarkEnd w:id="119"/>
      <w:bookmarkEnd w:id="120"/>
    </w:p>
    <w:p w14:paraId="2544DE93" w14:textId="77777777" w:rsidR="00D329BC" w:rsidRPr="004D24E0" w:rsidRDefault="00D329BC" w:rsidP="00C557F7">
      <w:pPr>
        <w:spacing w:before="120"/>
      </w:pPr>
      <w:r w:rsidRPr="004D24E0">
        <w:t xml:space="preserve">Med ukrepi varstva pred hrupom ločimo ukrepe za zmanjšanje emisije hrupa na viru hrupa, ukrepe za preprečevanje širjenja hrupa v okolje in ukrepe za preprečevanje širjenja hrupa v varovane prostore (t.i. pasivna protihrupna zaščita). </w:t>
      </w:r>
    </w:p>
    <w:p w14:paraId="5E1B7302" w14:textId="1C2D9D31" w:rsidR="00D329BC" w:rsidRPr="004D24E0" w:rsidRDefault="00D329BC" w:rsidP="0018126C">
      <w:pPr>
        <w:pStyle w:val="Alineja"/>
      </w:pPr>
      <w:r w:rsidRPr="004D24E0">
        <w:t>Za zmanjšanje emisije hrupa z železniških prog se v skladu s strategijo razvoja železniškega prometa RS</w:t>
      </w:r>
      <w:r w:rsidR="00A165BD">
        <w:t xml:space="preserve"> </w:t>
      </w:r>
      <w:r w:rsidRPr="004D24E0">
        <w:t xml:space="preserve">izvaja postopna posodobitev železniške infrastrukture in železniške vozne mreže. </w:t>
      </w:r>
      <w:r w:rsidR="00CE1949">
        <w:t>Izvedeni so bili</w:t>
      </w:r>
      <w:r w:rsidRPr="004D24E0">
        <w:t xml:space="preserve"> naslednji ukrepi: elektrifikacija večine glavnih prog, postopna zamenjava lesenih pragov z betonskimi, nameščanje brezspojnih tirov,</w:t>
      </w:r>
      <w:r w:rsidR="00256191">
        <w:t xml:space="preserve"> posodobitev potniških garnitur.</w:t>
      </w:r>
    </w:p>
    <w:p w14:paraId="5E180A1D" w14:textId="04F413C1" w:rsidR="00D329BC" w:rsidRDefault="00D329BC" w:rsidP="0018126C">
      <w:pPr>
        <w:pStyle w:val="Alineja"/>
      </w:pPr>
      <w:r w:rsidRPr="004D24E0">
        <w:t xml:space="preserve">V preteklosti so bili za namen preprečevanja širjenja hrupa v okolje v večjem obsegu izvedeni ukrepi ob gradnji železniških prog ali v okviru njihove modernizacije. Med pomembnimi železniškimi progami so tovrstni protihrupni ukrepi v pripravi ali v izvedbi na progi št. 30, na odseku med Celjem in Mariborom. </w:t>
      </w:r>
      <w:r w:rsidR="00227F32">
        <w:t>P</w:t>
      </w:r>
      <w:r w:rsidRPr="004D24E0">
        <w:t>rotihrupna zaščita je bila izvedena tudi na območju nekaterih naselij (npr. na območju zdravilišča Laško ob progi št. 30)</w:t>
      </w:r>
      <w:r w:rsidR="00227F32">
        <w:t xml:space="preserve"> </w:t>
      </w:r>
      <w:r w:rsidR="006C09DD">
        <w:rPr>
          <w:rFonts w:ascii="Helvetica" w:hAnsi="Helvetica"/>
          <w:color w:val="000000"/>
          <w:shd w:val="clear" w:color="auto" w:fill="FFFFFF"/>
        </w:rPr>
        <w:t>in</w:t>
      </w:r>
      <w:r w:rsidR="00227F32">
        <w:rPr>
          <w:rFonts w:ascii="Helvetica" w:hAnsi="Helvetica"/>
          <w:color w:val="000000"/>
          <w:shd w:val="clear" w:color="auto" w:fill="FFFFFF"/>
        </w:rPr>
        <w:t xml:space="preserve"> železniških postaj (Dobova ob progi št. 10, </w:t>
      </w:r>
      <w:r w:rsidR="00441411">
        <w:rPr>
          <w:rFonts w:ascii="Helvetica" w:hAnsi="Helvetica"/>
          <w:color w:val="000000"/>
          <w:shd w:val="clear" w:color="auto" w:fill="FFFFFF"/>
        </w:rPr>
        <w:t>Maribor -</w:t>
      </w:r>
      <w:r w:rsidR="00227F32">
        <w:rPr>
          <w:rFonts w:ascii="Helvetica" w:hAnsi="Helvetica"/>
          <w:color w:val="000000"/>
          <w:shd w:val="clear" w:color="auto" w:fill="FFFFFF"/>
        </w:rPr>
        <w:t xml:space="preserve"> Tabor </w:t>
      </w:r>
      <w:r w:rsidR="00441411">
        <w:rPr>
          <w:rFonts w:ascii="Helvetica" w:hAnsi="Helvetica"/>
          <w:color w:val="000000"/>
          <w:shd w:val="clear" w:color="auto" w:fill="FFFFFF"/>
        </w:rPr>
        <w:t xml:space="preserve">ob UKC Maribor, </w:t>
      </w:r>
      <w:r w:rsidR="00227F32">
        <w:rPr>
          <w:rFonts w:ascii="Helvetica" w:hAnsi="Helvetica"/>
          <w:color w:val="000000"/>
          <w:shd w:val="clear" w:color="auto" w:fill="FFFFFF"/>
        </w:rPr>
        <w:t>ob progi št. 34)</w:t>
      </w:r>
      <w:r w:rsidRPr="004D24E0">
        <w:t xml:space="preserve">. Podatki o izvedeni </w:t>
      </w:r>
      <w:r w:rsidR="00227F32">
        <w:t xml:space="preserve">aktivni </w:t>
      </w:r>
      <w:r w:rsidRPr="004D24E0">
        <w:t xml:space="preserve">protihrupni zaščiti ob pomembnih železniških progah </w:t>
      </w:r>
      <w:r w:rsidR="003C38AC">
        <w:t>prikazuje</w:t>
      </w:r>
      <w:r w:rsidRPr="004D24E0">
        <w:t xml:space="preserve"> </w:t>
      </w:r>
      <w:r w:rsidR="00025A8C">
        <w:fldChar w:fldCharType="begin"/>
      </w:r>
      <w:r w:rsidR="00025A8C">
        <w:instrText xml:space="preserve"> REF  _Ref497726707 \* Lower \h  \* MERGEFORMAT </w:instrText>
      </w:r>
      <w:r w:rsidR="00025A8C">
        <w:fldChar w:fldCharType="separate"/>
      </w:r>
      <w:r w:rsidR="006F50D5">
        <w:t xml:space="preserve">tabela </w:t>
      </w:r>
      <w:r w:rsidR="006F50D5">
        <w:rPr>
          <w:noProof/>
        </w:rPr>
        <w:t>9</w:t>
      </w:r>
      <w:r w:rsidR="00025A8C">
        <w:fldChar w:fldCharType="end"/>
      </w:r>
      <w:r w:rsidR="00025A8C">
        <w:t>.</w:t>
      </w:r>
    </w:p>
    <w:p w14:paraId="65E98268" w14:textId="23D6A9F8" w:rsidR="00A165BD" w:rsidRDefault="00A165BD" w:rsidP="0018126C">
      <w:pPr>
        <w:pStyle w:val="Alineja"/>
        <w:numPr>
          <w:ilvl w:val="0"/>
          <w:numId w:val="0"/>
        </w:numPr>
        <w:ind w:left="360"/>
      </w:pPr>
    </w:p>
    <w:p w14:paraId="5B34B1F5" w14:textId="052A2AFB" w:rsidR="00000C41" w:rsidRPr="004D24E0" w:rsidRDefault="00000C41" w:rsidP="005643AF">
      <w:pPr>
        <w:pStyle w:val="Napis"/>
      </w:pPr>
      <w:bookmarkStart w:id="121" w:name="_Ref497726707"/>
      <w:bookmarkStart w:id="122" w:name="_Toc498604869"/>
      <w:r>
        <w:lastRenderedPageBreak/>
        <w:t xml:space="preserve">Tabela </w:t>
      </w:r>
      <w:fldSimple w:instr=" SEQ Tabela \* ARABIC ">
        <w:r w:rsidR="006F50D5">
          <w:rPr>
            <w:noProof/>
          </w:rPr>
          <w:t>9</w:t>
        </w:r>
      </w:fldSimple>
      <w:bookmarkEnd w:id="121"/>
      <w:r>
        <w:t xml:space="preserve">: </w:t>
      </w:r>
      <w:r w:rsidRPr="004D24E0">
        <w:t>Izveden</w:t>
      </w:r>
      <w:r w:rsidR="00227F32">
        <w:t>a aktivna</w:t>
      </w:r>
      <w:r w:rsidRPr="004D24E0">
        <w:t xml:space="preserve"> protihrupn</w:t>
      </w:r>
      <w:r w:rsidR="00227F32">
        <w:t>a</w:t>
      </w:r>
      <w:r w:rsidRPr="004D24E0">
        <w:t xml:space="preserve"> </w:t>
      </w:r>
      <w:r w:rsidR="00227F32">
        <w:t xml:space="preserve">zaščita </w:t>
      </w:r>
      <w:r w:rsidR="00D935D8">
        <w:t>ob železniških progah</w:t>
      </w:r>
      <w:bookmarkEnd w:id="122"/>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238"/>
        <w:gridCol w:w="1938"/>
        <w:gridCol w:w="4325"/>
      </w:tblGrid>
      <w:tr w:rsidR="00227F32" w:rsidRPr="00F1168D" w14:paraId="2C0ADC02" w14:textId="77777777" w:rsidTr="00140935">
        <w:trPr>
          <w:trHeight w:val="20"/>
        </w:trPr>
        <w:tc>
          <w:tcPr>
            <w:tcW w:w="621" w:type="dxa"/>
            <w:shd w:val="pct20" w:color="auto" w:fill="auto"/>
            <w:vAlign w:val="center"/>
          </w:tcPr>
          <w:p w14:paraId="027320AB" w14:textId="77777777" w:rsidR="00227F32" w:rsidRPr="00F1168D" w:rsidRDefault="00227F32" w:rsidP="000B79A8">
            <w:pPr>
              <w:rPr>
                <w:sz w:val="18"/>
                <w:szCs w:val="18"/>
              </w:rPr>
            </w:pPr>
            <w:r w:rsidRPr="00F1168D">
              <w:rPr>
                <w:sz w:val="18"/>
                <w:szCs w:val="18"/>
              </w:rPr>
              <w:t>Št. proge</w:t>
            </w:r>
          </w:p>
        </w:tc>
        <w:tc>
          <w:tcPr>
            <w:tcW w:w="2252" w:type="dxa"/>
            <w:shd w:val="pct20" w:color="auto" w:fill="auto"/>
            <w:vAlign w:val="center"/>
          </w:tcPr>
          <w:p w14:paraId="15B8F39A" w14:textId="77777777" w:rsidR="00227F32" w:rsidRPr="00F1168D" w:rsidRDefault="00227F32" w:rsidP="000B79A8">
            <w:pPr>
              <w:rPr>
                <w:sz w:val="18"/>
                <w:szCs w:val="18"/>
              </w:rPr>
            </w:pPr>
            <w:r w:rsidRPr="00F1168D">
              <w:rPr>
                <w:sz w:val="18"/>
                <w:szCs w:val="18"/>
              </w:rPr>
              <w:t>Proga</w:t>
            </w:r>
          </w:p>
        </w:tc>
        <w:tc>
          <w:tcPr>
            <w:tcW w:w="1947" w:type="dxa"/>
            <w:shd w:val="pct20" w:color="auto" w:fill="auto"/>
            <w:vAlign w:val="center"/>
          </w:tcPr>
          <w:p w14:paraId="4DAD25AB" w14:textId="507F2F22" w:rsidR="00227F32" w:rsidRPr="00F1168D" w:rsidRDefault="00227F32" w:rsidP="00227F32">
            <w:pPr>
              <w:jc w:val="left"/>
              <w:rPr>
                <w:sz w:val="18"/>
                <w:szCs w:val="18"/>
              </w:rPr>
            </w:pPr>
            <w:r w:rsidRPr="00F1168D">
              <w:rPr>
                <w:sz w:val="18"/>
                <w:szCs w:val="18"/>
              </w:rPr>
              <w:t>Območje</w:t>
            </w:r>
          </w:p>
        </w:tc>
        <w:tc>
          <w:tcPr>
            <w:tcW w:w="4358" w:type="dxa"/>
            <w:shd w:val="pct20" w:color="auto" w:fill="auto"/>
            <w:vAlign w:val="center"/>
          </w:tcPr>
          <w:p w14:paraId="73660641" w14:textId="38B9DF02" w:rsidR="00227F32" w:rsidRPr="00F1168D" w:rsidRDefault="00227F32" w:rsidP="000B79A8">
            <w:pPr>
              <w:rPr>
                <w:sz w:val="18"/>
                <w:szCs w:val="18"/>
              </w:rPr>
            </w:pPr>
            <w:r w:rsidRPr="00F1168D">
              <w:rPr>
                <w:sz w:val="18"/>
                <w:szCs w:val="18"/>
              </w:rPr>
              <w:t>Vrsta izvedenega ukrepa</w:t>
            </w:r>
          </w:p>
        </w:tc>
      </w:tr>
      <w:tr w:rsidR="00227F32" w:rsidRPr="00F1168D" w14:paraId="74ACCC6A" w14:textId="77777777" w:rsidTr="00140935">
        <w:trPr>
          <w:trHeight w:val="20"/>
        </w:trPr>
        <w:tc>
          <w:tcPr>
            <w:tcW w:w="621" w:type="dxa"/>
            <w:shd w:val="clear" w:color="auto" w:fill="auto"/>
            <w:vAlign w:val="center"/>
          </w:tcPr>
          <w:p w14:paraId="285B195C" w14:textId="77777777" w:rsidR="00227F32" w:rsidRPr="00F1168D" w:rsidRDefault="00227F32" w:rsidP="000B79A8">
            <w:pPr>
              <w:rPr>
                <w:sz w:val="18"/>
                <w:szCs w:val="18"/>
              </w:rPr>
            </w:pPr>
            <w:r w:rsidRPr="00F1168D">
              <w:rPr>
                <w:sz w:val="18"/>
                <w:szCs w:val="18"/>
              </w:rPr>
              <w:t>G30</w:t>
            </w:r>
          </w:p>
        </w:tc>
        <w:tc>
          <w:tcPr>
            <w:tcW w:w="2252" w:type="dxa"/>
            <w:shd w:val="clear" w:color="auto" w:fill="auto"/>
            <w:vAlign w:val="center"/>
          </w:tcPr>
          <w:p w14:paraId="49E8B590" w14:textId="77777777" w:rsidR="00227F32" w:rsidRPr="00F1168D" w:rsidRDefault="00227F32" w:rsidP="00227F32">
            <w:pPr>
              <w:jc w:val="left"/>
              <w:rPr>
                <w:sz w:val="18"/>
                <w:szCs w:val="18"/>
              </w:rPr>
            </w:pPr>
            <w:r w:rsidRPr="00F1168D">
              <w:rPr>
                <w:sz w:val="18"/>
                <w:szCs w:val="18"/>
              </w:rPr>
              <w:t>Zidani Most – Maribor</w:t>
            </w:r>
          </w:p>
        </w:tc>
        <w:tc>
          <w:tcPr>
            <w:tcW w:w="1947" w:type="dxa"/>
            <w:vAlign w:val="center"/>
          </w:tcPr>
          <w:p w14:paraId="7060D5E3" w14:textId="033418A1" w:rsidR="00227F32" w:rsidRPr="00F1168D" w:rsidRDefault="00227F32" w:rsidP="009601CD">
            <w:pPr>
              <w:jc w:val="center"/>
              <w:rPr>
                <w:sz w:val="18"/>
                <w:szCs w:val="18"/>
              </w:rPr>
            </w:pPr>
            <w:r w:rsidRPr="00F1168D">
              <w:rPr>
                <w:sz w:val="18"/>
                <w:szCs w:val="18"/>
              </w:rPr>
              <w:t>Zdravilišče Laško</w:t>
            </w:r>
          </w:p>
        </w:tc>
        <w:tc>
          <w:tcPr>
            <w:tcW w:w="4358" w:type="dxa"/>
            <w:shd w:val="clear" w:color="auto" w:fill="auto"/>
            <w:vAlign w:val="center"/>
          </w:tcPr>
          <w:p w14:paraId="7F8A38AA" w14:textId="4B56BC3E" w:rsidR="00227F32" w:rsidRPr="00F1168D" w:rsidRDefault="00227F32" w:rsidP="00227F32">
            <w:pPr>
              <w:jc w:val="left"/>
              <w:rPr>
                <w:sz w:val="18"/>
                <w:szCs w:val="18"/>
              </w:rPr>
            </w:pPr>
            <w:r w:rsidRPr="00F1168D">
              <w:rPr>
                <w:sz w:val="18"/>
                <w:szCs w:val="18"/>
              </w:rPr>
              <w:t xml:space="preserve">protihrupna ograja: dolžina: 1.253 m; višina: 0,8 m - 3,0 m; površina: 3.400 m </w:t>
            </w:r>
            <w:r w:rsidRPr="00F1168D">
              <w:rPr>
                <w:sz w:val="18"/>
                <w:szCs w:val="18"/>
                <w:vertAlign w:val="superscript"/>
              </w:rPr>
              <w:t>2</w:t>
            </w:r>
          </w:p>
        </w:tc>
      </w:tr>
      <w:tr w:rsidR="00227F32" w:rsidRPr="00F1168D" w14:paraId="032CE0CD" w14:textId="77777777" w:rsidTr="00140935">
        <w:trPr>
          <w:trHeight w:val="20"/>
        </w:trPr>
        <w:tc>
          <w:tcPr>
            <w:tcW w:w="621" w:type="dxa"/>
            <w:shd w:val="clear" w:color="auto" w:fill="auto"/>
            <w:vAlign w:val="center"/>
          </w:tcPr>
          <w:p w14:paraId="11A7335F" w14:textId="14B76F07" w:rsidR="00227F32" w:rsidRPr="00F1168D" w:rsidRDefault="00227F32" w:rsidP="000B79A8">
            <w:pPr>
              <w:rPr>
                <w:sz w:val="18"/>
                <w:szCs w:val="18"/>
              </w:rPr>
            </w:pPr>
            <w:r w:rsidRPr="00F1168D">
              <w:rPr>
                <w:sz w:val="18"/>
                <w:szCs w:val="18"/>
              </w:rPr>
              <w:t>34</w:t>
            </w:r>
          </w:p>
        </w:tc>
        <w:tc>
          <w:tcPr>
            <w:tcW w:w="2252" w:type="dxa"/>
            <w:shd w:val="clear" w:color="auto" w:fill="auto"/>
            <w:vAlign w:val="center"/>
          </w:tcPr>
          <w:p w14:paraId="566A6FF1" w14:textId="519440C5" w:rsidR="00227F32" w:rsidRPr="00F1168D" w:rsidRDefault="00227F32" w:rsidP="00227F32">
            <w:pPr>
              <w:rPr>
                <w:sz w:val="18"/>
                <w:szCs w:val="18"/>
              </w:rPr>
            </w:pPr>
            <w:r w:rsidRPr="00F1168D">
              <w:rPr>
                <w:sz w:val="18"/>
                <w:szCs w:val="18"/>
              </w:rPr>
              <w:t>Maribor-Ruše (UZ mesta Maribor)</w:t>
            </w:r>
          </w:p>
        </w:tc>
        <w:tc>
          <w:tcPr>
            <w:tcW w:w="1947" w:type="dxa"/>
            <w:vAlign w:val="center"/>
          </w:tcPr>
          <w:p w14:paraId="72610B25" w14:textId="3F859B49" w:rsidR="00227F32" w:rsidRPr="00F1168D" w:rsidRDefault="00227F32" w:rsidP="009601CD">
            <w:pPr>
              <w:jc w:val="center"/>
              <w:rPr>
                <w:sz w:val="18"/>
                <w:szCs w:val="18"/>
              </w:rPr>
            </w:pPr>
            <w:r w:rsidRPr="00F1168D">
              <w:rPr>
                <w:sz w:val="18"/>
                <w:szCs w:val="18"/>
              </w:rPr>
              <w:t>Maribor UKC</w:t>
            </w:r>
          </w:p>
        </w:tc>
        <w:tc>
          <w:tcPr>
            <w:tcW w:w="4358" w:type="dxa"/>
            <w:vAlign w:val="center"/>
          </w:tcPr>
          <w:p w14:paraId="4C5565BD" w14:textId="63495331" w:rsidR="00227F32" w:rsidRPr="00F1168D" w:rsidRDefault="00227F32" w:rsidP="00227F32">
            <w:pPr>
              <w:jc w:val="left"/>
              <w:rPr>
                <w:sz w:val="18"/>
                <w:szCs w:val="18"/>
              </w:rPr>
            </w:pPr>
            <w:r w:rsidRPr="00F1168D">
              <w:rPr>
                <w:sz w:val="18"/>
                <w:szCs w:val="18"/>
              </w:rPr>
              <w:t xml:space="preserve">protihrupna ograja: dolžina: 491 m; višina: 2,5 m - 3,0 m; površina: 1.410 m </w:t>
            </w:r>
            <w:r w:rsidRPr="00F1168D">
              <w:rPr>
                <w:sz w:val="18"/>
                <w:szCs w:val="18"/>
                <w:vertAlign w:val="superscript"/>
              </w:rPr>
              <w:t xml:space="preserve">2 </w:t>
            </w:r>
          </w:p>
        </w:tc>
      </w:tr>
    </w:tbl>
    <w:p w14:paraId="095D1BA8" w14:textId="77777777" w:rsidR="00D329BC" w:rsidRPr="004D24E0" w:rsidRDefault="00D329BC" w:rsidP="00D329BC"/>
    <w:p w14:paraId="60291F47" w14:textId="7C7F66F5" w:rsidR="00CE1949" w:rsidRDefault="00CE1949" w:rsidP="0018126C">
      <w:pPr>
        <w:pStyle w:val="Alineja"/>
      </w:pPr>
      <w:bookmarkStart w:id="123" w:name="_Ref492881596"/>
      <w:r w:rsidRPr="004D24E0">
        <w:t xml:space="preserve">Ukrepi za preprečevanje širjenja hrupa v varovane prostore v preobremenjenih stavbah ob železniških progah so bili </w:t>
      </w:r>
      <w:r w:rsidR="00251A5A">
        <w:t>na obravnavanem omrežju</w:t>
      </w:r>
      <w:r w:rsidRPr="004D24E0">
        <w:t xml:space="preserve"> v večjem obsegu izvedeni ob progi št.</w:t>
      </w:r>
      <w:r w:rsidR="00D215A0">
        <w:t> </w:t>
      </w:r>
      <w:r w:rsidRPr="004D24E0">
        <w:t>30 na območju občine Laško, na odseku Celje – Maribor</w:t>
      </w:r>
      <w:r w:rsidR="00464A75">
        <w:t xml:space="preserve"> in ob progi 34 na obmo</w:t>
      </w:r>
      <w:r w:rsidR="00D974B4">
        <w:t>č</w:t>
      </w:r>
      <w:r w:rsidR="00464A75">
        <w:t>ju železniške postaje Tabor</w:t>
      </w:r>
      <w:r w:rsidRPr="004D24E0">
        <w:t xml:space="preserve">. </w:t>
      </w:r>
      <w:r w:rsidR="00116622">
        <w:t>V obdobju pred izdelavo SKH je bila na vplivnem območju pomembnih prog pasivna zaščita pred hrupom izvedena na skupno 4</w:t>
      </w:r>
      <w:r w:rsidR="009C0BAC">
        <w:t>94</w:t>
      </w:r>
      <w:r w:rsidR="00116622">
        <w:t xml:space="preserve"> objektih.</w:t>
      </w:r>
    </w:p>
    <w:p w14:paraId="6D61D71E" w14:textId="77777777" w:rsidR="00D329BC" w:rsidRPr="004D24E0" w:rsidRDefault="00D329BC" w:rsidP="00C04480">
      <w:pPr>
        <w:pStyle w:val="Naslov2"/>
      </w:pPr>
      <w:bookmarkStart w:id="124" w:name="_Toc493063414"/>
      <w:bookmarkStart w:id="125" w:name="_Toc497724220"/>
      <w:bookmarkStart w:id="126" w:name="_Toc498606447"/>
      <w:bookmarkEnd w:id="123"/>
      <w:r w:rsidRPr="004D24E0">
        <w:t>Predvideni ukrepi varstva pred hrupom</w:t>
      </w:r>
      <w:bookmarkEnd w:id="124"/>
      <w:bookmarkEnd w:id="125"/>
      <w:bookmarkEnd w:id="126"/>
    </w:p>
    <w:p w14:paraId="5D869CDF" w14:textId="68290228" w:rsidR="00D329BC" w:rsidRPr="003607EB" w:rsidRDefault="00D329BC" w:rsidP="00C04480">
      <w:pPr>
        <w:pStyle w:val="Naslov3"/>
      </w:pPr>
      <w:bookmarkStart w:id="127" w:name="_Toc493063415"/>
      <w:bookmarkStart w:id="128" w:name="_Toc497724221"/>
      <w:bookmarkStart w:id="129" w:name="_Toc498606448"/>
      <w:r w:rsidRPr="003607EB">
        <w:t>Ukrepi za preprečitev širjenja hrupa v okolje</w:t>
      </w:r>
      <w:bookmarkEnd w:id="127"/>
      <w:bookmarkEnd w:id="128"/>
      <w:bookmarkEnd w:id="129"/>
    </w:p>
    <w:p w14:paraId="103D0456" w14:textId="77777777" w:rsidR="00D329BC" w:rsidRPr="004D24E0" w:rsidRDefault="00D329BC" w:rsidP="00C557F7">
      <w:pPr>
        <w:spacing w:before="120"/>
      </w:pPr>
      <w:r w:rsidRPr="004D24E0">
        <w:t>Območja, na katerih bodo postavljene protihrupne ograje, so bila določena z upoštevanjem naslednjih izhodišč:</w:t>
      </w:r>
    </w:p>
    <w:p w14:paraId="0FDC0B3F" w14:textId="77777777" w:rsidR="00D329BC" w:rsidRPr="004D24E0" w:rsidRDefault="00D329BC" w:rsidP="00F544CC">
      <w:pPr>
        <w:pStyle w:val="Odstavekseznama"/>
        <w:numPr>
          <w:ilvl w:val="0"/>
          <w:numId w:val="8"/>
        </w:numPr>
        <w:ind w:left="357" w:hanging="357"/>
        <w:contextualSpacing w:val="0"/>
      </w:pPr>
      <w:r w:rsidRPr="004D24E0">
        <w:t>da protihrupna ograja poteka po območju, ki ga varuje, kar pomeni, da se s protihrupnimi ograjami varuje območja neposredno ob progi, na katerih so stavbe z varovanimi prostori, ne pa tudi obremenjenih območij v večji oddaljenosti od proge;</w:t>
      </w:r>
    </w:p>
    <w:p w14:paraId="07A8259D" w14:textId="11E42D74" w:rsidR="00D329BC" w:rsidRPr="004D24E0" w:rsidRDefault="00D329BC" w:rsidP="00F544CC">
      <w:pPr>
        <w:pStyle w:val="Odstavekseznama"/>
        <w:numPr>
          <w:ilvl w:val="0"/>
          <w:numId w:val="8"/>
        </w:numPr>
        <w:ind w:left="357" w:hanging="357"/>
        <w:contextualSpacing w:val="0"/>
      </w:pPr>
      <w:r w:rsidRPr="004D24E0">
        <w:t>da območja za og</w:t>
      </w:r>
      <w:r w:rsidR="00251A5A">
        <w:t>rajo tvorijo zaključeno celoto</w:t>
      </w:r>
      <w:r w:rsidRPr="004D24E0">
        <w:t xml:space="preserve"> po možnosti </w:t>
      </w:r>
      <w:r w:rsidR="00251A5A">
        <w:t xml:space="preserve">z </w:t>
      </w:r>
      <w:r w:rsidRPr="004D24E0">
        <w:t>enako poselitveno strukturo, topografskimi značilnostmi in enakomerno gostoto poselitve;</w:t>
      </w:r>
    </w:p>
    <w:p w14:paraId="58B7B493" w14:textId="49BAAEFF" w:rsidR="00D329BC" w:rsidRPr="004D24E0" w:rsidRDefault="00D329BC" w:rsidP="00F544CC">
      <w:pPr>
        <w:pStyle w:val="Odstavekseznama"/>
        <w:numPr>
          <w:ilvl w:val="0"/>
          <w:numId w:val="8"/>
        </w:numPr>
        <w:ind w:left="357" w:hanging="357"/>
        <w:contextualSpacing w:val="0"/>
      </w:pPr>
      <w:r w:rsidRPr="004D24E0">
        <w:t xml:space="preserve">da protihrupne ograje preprečujejo širjenje hrupa na območja, kjer ocenjene vrednosti kazalcev hrupa presegajo </w:t>
      </w:r>
      <w:r w:rsidR="00C557F7">
        <w:t>mejne vrednosti za obratovanje več linijskih virov hrupa</w:t>
      </w:r>
      <w:r w:rsidRPr="004D24E0">
        <w:t>, določene s predpisom.</w:t>
      </w:r>
    </w:p>
    <w:p w14:paraId="1A97629E" w14:textId="77777777" w:rsidR="00D329BC" w:rsidRPr="004D24E0" w:rsidRDefault="00D329BC" w:rsidP="00C557F7">
      <w:pPr>
        <w:spacing w:before="120"/>
      </w:pPr>
      <w:r w:rsidRPr="004D24E0">
        <w:t>Po kriteriju poselitve imajo prednost pri izvedbi ukrepov območja, kjer obremenitve s hrupom presegajo 55 dB(A) za kazalec L</w:t>
      </w:r>
      <w:r w:rsidRPr="004D24E0">
        <w:rPr>
          <w:vertAlign w:val="subscript"/>
        </w:rPr>
        <w:t>noč</w:t>
      </w:r>
      <w:r w:rsidRPr="004D24E0">
        <w:t xml:space="preserve"> in 65 dB(A) za kazalec L</w:t>
      </w:r>
      <w:r w:rsidRPr="004D24E0">
        <w:rPr>
          <w:vertAlign w:val="subscript"/>
        </w:rPr>
        <w:t>dvn</w:t>
      </w:r>
      <w:r w:rsidRPr="004D24E0">
        <w:t>, in za katera velja:</w:t>
      </w:r>
    </w:p>
    <w:p w14:paraId="3CAEFA80" w14:textId="77777777" w:rsidR="00D329BC" w:rsidRPr="004D24E0" w:rsidRDefault="00D329BC" w:rsidP="00F544CC">
      <w:pPr>
        <w:pStyle w:val="Odstavekseznama"/>
        <w:numPr>
          <w:ilvl w:val="0"/>
          <w:numId w:val="6"/>
        </w:numPr>
        <w:ind w:left="357" w:hanging="357"/>
        <w:contextualSpacing w:val="0"/>
      </w:pPr>
      <w:r w:rsidRPr="004D24E0">
        <w:t>območje je v veljavnih prostorskih dokumentih pristojne občine opredeljeno kot površina strnjene pozidave znotraj ureditvenega območja naselja z namembnostjo, ki vključuje stavbe z varovanimi prostori,</w:t>
      </w:r>
    </w:p>
    <w:p w14:paraId="1FCCD5B2" w14:textId="7689416E" w:rsidR="00D329BC" w:rsidRPr="004D24E0" w:rsidRDefault="00D329BC" w:rsidP="00F544CC">
      <w:pPr>
        <w:pStyle w:val="Odstavekseznama"/>
        <w:numPr>
          <w:ilvl w:val="0"/>
          <w:numId w:val="6"/>
        </w:numPr>
        <w:ind w:left="357" w:hanging="357"/>
        <w:contextualSpacing w:val="0"/>
      </w:pPr>
      <w:r w:rsidRPr="004D24E0">
        <w:t>območje je v obstoječem stanju pretežno pozidano</w:t>
      </w:r>
      <w:r w:rsidR="00256191">
        <w:t>.</w:t>
      </w:r>
    </w:p>
    <w:p w14:paraId="102ED54C" w14:textId="77777777" w:rsidR="00D329BC" w:rsidRPr="004D24E0" w:rsidRDefault="00D329BC" w:rsidP="00C557F7">
      <w:pPr>
        <w:spacing w:before="120"/>
      </w:pPr>
      <w:r w:rsidRPr="004D24E0">
        <w:t xml:space="preserve">Vrstni red postavitve protihrupnih ograj je določen na podlagi ocene njihove učinkovitosti. </w:t>
      </w:r>
    </w:p>
    <w:p w14:paraId="6FB990F5" w14:textId="77777777" w:rsidR="00D329BC" w:rsidRPr="004D24E0" w:rsidRDefault="00D329BC" w:rsidP="00C557F7">
      <w:pPr>
        <w:spacing w:before="120"/>
      </w:pPr>
      <w:r w:rsidRPr="004D24E0">
        <w:t xml:space="preserve">Po kriteriju učinkovitosti je stroškovno bolj upravičena ograja, pri kateri so potrebni stroški za doseženo zmanjšanje obremenitve s hrupom za en decibel na prebivalca čim manjši. Stroškovna učinkovitost je bila ocenjena z </w:t>
      </w:r>
      <w:r w:rsidRPr="00D05EFE">
        <w:t>uporabo enačbe:</w:t>
      </w:r>
    </w:p>
    <w:p w14:paraId="3CFB0ABA" w14:textId="77777777" w:rsidR="00D329BC" w:rsidRPr="004D24E0" w:rsidRDefault="00D329BC" w:rsidP="00D329BC"/>
    <w:p w14:paraId="05D76800" w14:textId="77777777" w:rsidR="00D329BC" w:rsidRPr="004D24E0" w:rsidRDefault="009502C2" w:rsidP="00D329BC">
      <m:oMathPara>
        <m:oMath>
          <m:f>
            <m:fPr>
              <m:ctrlPr>
                <w:rPr>
                  <w:rFonts w:ascii="Cambria Math" w:hAnsi="Cambria Math"/>
                </w:rPr>
              </m:ctrlPr>
            </m:fPr>
            <m:num>
              <m:r>
                <w:rPr>
                  <w:rFonts w:ascii="Cambria Math" w:hAnsi="Cambria Math"/>
                </w:rPr>
                <m:t>Stro</m:t>
              </m:r>
              <m:r>
                <m:rPr>
                  <m:sty m:val="p"/>
                </m:rPr>
                <w:rPr>
                  <w:rFonts w:ascii="Cambria Math" w:hAnsi="Cambria Math"/>
                </w:rPr>
                <m:t>š</m:t>
              </m:r>
              <m:r>
                <w:rPr>
                  <w:rFonts w:ascii="Cambria Math" w:hAnsi="Cambria Math"/>
                </w:rPr>
                <m:t>ki</m:t>
              </m:r>
            </m:num>
            <m:den>
              <m:r>
                <w:rPr>
                  <w:rFonts w:ascii="Cambria Math" w:hAnsi="Cambria Math"/>
                </w:rPr>
                <m:t>U</m:t>
              </m:r>
              <m:r>
                <m:rPr>
                  <m:sty m:val="p"/>
                </m:rPr>
                <w:rPr>
                  <w:rFonts w:ascii="Cambria Math" w:hAnsi="Cambria Math"/>
                </w:rPr>
                <m:t>č</m:t>
              </m:r>
              <m:r>
                <w:rPr>
                  <w:rFonts w:ascii="Cambria Math" w:hAnsi="Cambria Math"/>
                </w:rPr>
                <m:t>inek</m:t>
              </m:r>
            </m:den>
          </m:f>
          <m:r>
            <m:rPr>
              <m:sty m:val="p"/>
            </m:rP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d>
                    <m:dPr>
                      <m:ctrlPr>
                        <w:rPr>
                          <w:rFonts w:ascii="Cambria Math" w:hAnsi="Cambria Math"/>
                        </w:rPr>
                      </m:ctrlPr>
                    </m:dPr>
                    <m:e>
                      <m:r>
                        <w:rPr>
                          <w:rFonts w:ascii="Cambria Math" w:hAnsi="Cambria Math"/>
                        </w:rPr>
                        <m:t>normirani</m:t>
                      </m:r>
                      <m:r>
                        <m:rPr>
                          <m:sty m:val="p"/>
                        </m:rPr>
                        <w:rPr>
                          <w:rFonts w:ascii="Cambria Math" w:hAnsi="Cambria Math"/>
                        </w:rPr>
                        <m:t xml:space="preserve"> </m:t>
                      </m:r>
                      <m:r>
                        <w:rPr>
                          <w:rFonts w:ascii="Cambria Math" w:hAnsi="Cambria Math"/>
                        </w:rPr>
                        <m:t>stro</m:t>
                      </m:r>
                      <m:r>
                        <m:rPr>
                          <m:sty m:val="p"/>
                        </m:rPr>
                        <w:rPr>
                          <w:rFonts w:ascii="Cambria Math" w:hAnsi="Cambria Math"/>
                        </w:rPr>
                        <m:t>š</m:t>
                      </m:r>
                      <m:r>
                        <w:rPr>
                          <w:rFonts w:ascii="Cambria Math" w:hAnsi="Cambria Math"/>
                        </w:rPr>
                        <m:t>ki</m:t>
                      </m:r>
                      <m:r>
                        <m:rPr>
                          <m:sty m:val="p"/>
                        </m:rPr>
                        <w:rPr>
                          <w:rFonts w:ascii="Cambria Math" w:hAnsi="Cambria Math"/>
                        </w:rPr>
                        <m:t>∙</m:t>
                      </m:r>
                      <m:r>
                        <w:rPr>
                          <w:rFonts w:ascii="Cambria Math" w:hAnsi="Cambria Math"/>
                        </w:rPr>
                        <m:t>dol</m:t>
                      </m:r>
                      <m:r>
                        <m:rPr>
                          <m:sty m:val="p"/>
                        </m:rPr>
                        <w:rPr>
                          <w:rFonts w:ascii="Cambria Math" w:hAnsi="Cambria Math"/>
                        </w:rPr>
                        <m:t>ž</m:t>
                      </m:r>
                      <m:r>
                        <w:rPr>
                          <w:rFonts w:ascii="Cambria Math" w:hAnsi="Cambria Math"/>
                        </w:rPr>
                        <m:t>ina</m:t>
                      </m:r>
                      <m:r>
                        <m:rPr>
                          <m:sty m:val="p"/>
                        </m:rPr>
                        <w:rPr>
                          <w:rFonts w:ascii="Cambria Math" w:hAnsi="Cambria Math"/>
                        </w:rPr>
                        <m:t xml:space="preserve"> </m:t>
                      </m:r>
                      <m:r>
                        <w:rPr>
                          <w:rFonts w:ascii="Cambria Math" w:hAnsi="Cambria Math"/>
                        </w:rPr>
                        <m:t>ukrepa</m:t>
                      </m:r>
                    </m:e>
                  </m:d>
                </m:e>
              </m:nary>
            </m:num>
            <m:den>
              <m:nary>
                <m:naryPr>
                  <m:chr m:val="∑"/>
                  <m:limLoc m:val="undOvr"/>
                  <m:subHide m:val="1"/>
                  <m:supHide m:val="1"/>
                  <m:ctrlPr>
                    <w:rPr>
                      <w:rFonts w:ascii="Cambria Math" w:hAnsi="Cambria Math"/>
                    </w:rPr>
                  </m:ctrlPr>
                </m:naryPr>
                <m:sub/>
                <m:sup/>
                <m:e>
                  <m:d>
                    <m:dPr>
                      <m:ctrlPr>
                        <w:rPr>
                          <w:rFonts w:ascii="Cambria Math" w:hAnsi="Cambria Math"/>
                        </w:rPr>
                      </m:ctrlPr>
                    </m:dPr>
                    <m:e>
                      <m:r>
                        <m:rPr>
                          <m:sty m:val="p"/>
                        </m:rPr>
                        <w:rPr>
                          <w:rFonts w:ascii="Cambria Math" w:hAnsi="Cambria Math"/>
                        </w:rPr>
                        <m:t>∆</m:t>
                      </m:r>
                      <m:r>
                        <w:rPr>
                          <w:rFonts w:ascii="Cambria Math" w:hAnsi="Cambria Math"/>
                        </w:rPr>
                        <m:t>dB</m:t>
                      </m:r>
                      <m:d>
                        <m:dPr>
                          <m:ctrlPr>
                            <w:rPr>
                              <w:rFonts w:ascii="Cambria Math" w:hAnsi="Cambria Math"/>
                            </w:rPr>
                          </m:ctrlPr>
                        </m:dPr>
                        <m:e>
                          <m:r>
                            <w:rPr>
                              <w:rFonts w:ascii="Cambria Math" w:hAnsi="Cambria Math"/>
                            </w:rPr>
                            <m:t>A</m:t>
                          </m:r>
                        </m:e>
                      </m:d>
                      <m:r>
                        <w:rPr>
                          <w:rFonts w:ascii="Cambria Math" w:hAnsi="Cambria Math"/>
                        </w:rPr>
                        <m:t>ute</m:t>
                      </m:r>
                      <m:r>
                        <m:rPr>
                          <m:sty m:val="p"/>
                        </m:rPr>
                        <w:rPr>
                          <w:rFonts w:ascii="Cambria Math" w:hAnsi="Cambria Math"/>
                        </w:rPr>
                        <m:t>ž</m:t>
                      </m:r>
                      <m:r>
                        <w:rPr>
                          <w:rFonts w:ascii="Cambria Math" w:hAnsi="Cambria Math"/>
                        </w:rPr>
                        <m:t>eno</m:t>
                      </m:r>
                      <m:r>
                        <m:rPr>
                          <m:sty m:val="p"/>
                        </m:rPr>
                        <w:rPr>
                          <w:rFonts w:ascii="Cambria Math" w:hAnsi="Cambria Math"/>
                        </w:rPr>
                        <m:t>∙š</m:t>
                      </m:r>
                      <m:r>
                        <w:rPr>
                          <w:rFonts w:ascii="Cambria Math" w:hAnsi="Cambria Math"/>
                        </w:rPr>
                        <m:t>tevilo</m:t>
                      </m:r>
                      <m:r>
                        <m:rPr>
                          <m:sty m:val="p"/>
                        </m:rPr>
                        <w:rPr>
                          <w:rFonts w:ascii="Cambria Math" w:hAnsi="Cambria Math"/>
                        </w:rPr>
                        <m:t xml:space="preserve"> </m:t>
                      </m:r>
                      <m:r>
                        <w:rPr>
                          <w:rFonts w:ascii="Cambria Math" w:hAnsi="Cambria Math"/>
                        </w:rPr>
                        <m:t>prebivalcev</m:t>
                      </m:r>
                    </m:e>
                  </m:d>
                </m:e>
              </m:nary>
            </m:den>
          </m:f>
        </m:oMath>
      </m:oMathPara>
    </w:p>
    <w:p w14:paraId="33BD8717" w14:textId="77777777" w:rsidR="00D329BC" w:rsidRPr="004D24E0" w:rsidRDefault="00D329BC" w:rsidP="00D329BC">
      <w:pPr>
        <w:contextualSpacing/>
      </w:pPr>
    </w:p>
    <w:p w14:paraId="08F454F3" w14:textId="397D5499" w:rsidR="00D329BC" w:rsidRPr="004D24E0" w:rsidRDefault="00D329BC" w:rsidP="00C557F7">
      <w:pPr>
        <w:spacing w:before="120"/>
      </w:pPr>
      <w:r w:rsidRPr="004D24E0">
        <w:t>S privzeto ceno m</w:t>
      </w:r>
      <w:r w:rsidRPr="004D24E0">
        <w:rPr>
          <w:vertAlign w:val="superscript"/>
        </w:rPr>
        <w:t>2</w:t>
      </w:r>
      <w:r w:rsidRPr="004D24E0">
        <w:t xml:space="preserve"> ograje 250</w:t>
      </w:r>
      <w:r w:rsidR="00C557F7">
        <w:t> </w:t>
      </w:r>
      <w:r w:rsidRPr="004D24E0">
        <w:t>EUR in učinkom posamezne ograje, ki je bil določen kot produkt utežene razlike med obremenitvijo s hrupom pred izvedbo ograje in po njej in števila prebivalcev v posameznem razredu obremenitve pred izvedbo ograje, se učinkovitost protihrupnih ograj na območju ob železn</w:t>
      </w:r>
      <w:r w:rsidR="00256191">
        <w:t>iški progi giblje od 40 do 1</w:t>
      </w:r>
      <w:r w:rsidR="003570E1">
        <w:t>.</w:t>
      </w:r>
      <w:r w:rsidR="00256191">
        <w:t>300 </w:t>
      </w:r>
      <w:r w:rsidRPr="004D24E0">
        <w:t>EUR/dB na prebivalca.</w:t>
      </w:r>
    </w:p>
    <w:p w14:paraId="206BAEB8" w14:textId="437801B7" w:rsidR="00D329BC" w:rsidRPr="004D24E0" w:rsidRDefault="00D329BC" w:rsidP="00C557F7">
      <w:pPr>
        <w:spacing w:before="120"/>
      </w:pPr>
      <w:r w:rsidRPr="004D24E0">
        <w:t>Z upoštevanjem zgornjih kriterijev in spodnje meje učink</w:t>
      </w:r>
      <w:r w:rsidR="00256191">
        <w:t>ovitosti protihrupnih ograj 120 </w:t>
      </w:r>
      <w:r w:rsidRPr="004D24E0">
        <w:t>EUR/dB je načrtovana postavitev visokoabsorpcijskih PH ograj na območju naselij Rače, Hoče in Maribor Nasip</w:t>
      </w:r>
      <w:r w:rsidR="00256191">
        <w:t>na ulica v skupni dolžini 1.077 m</w:t>
      </w:r>
      <w:r w:rsidRPr="004D24E0">
        <w:t xml:space="preserve"> in</w:t>
      </w:r>
      <w:r w:rsidR="00256191">
        <w:t xml:space="preserve"> s površino pribl. 2.280,50 m</w:t>
      </w:r>
      <w:r w:rsidR="00256191" w:rsidRPr="00256191">
        <w:rPr>
          <w:vertAlign w:val="superscript"/>
        </w:rPr>
        <w:t>2</w:t>
      </w:r>
      <w:r w:rsidR="00256191">
        <w:t>.</w:t>
      </w:r>
    </w:p>
    <w:p w14:paraId="57585013" w14:textId="49E8E72F" w:rsidR="00000C41" w:rsidRPr="004D24E0" w:rsidRDefault="00000C41" w:rsidP="005643AF">
      <w:pPr>
        <w:pStyle w:val="Napis"/>
      </w:pPr>
      <w:bookmarkStart w:id="130" w:name="_Toc498604870"/>
      <w:r>
        <w:lastRenderedPageBreak/>
        <w:t xml:space="preserve">Tabela </w:t>
      </w:r>
      <w:fldSimple w:instr=" SEQ Tabela \* ARABIC ">
        <w:r w:rsidR="006F50D5">
          <w:rPr>
            <w:noProof/>
          </w:rPr>
          <w:t>10</w:t>
        </w:r>
      </w:fldSimple>
      <w:r>
        <w:t xml:space="preserve">: </w:t>
      </w:r>
      <w:r w:rsidRPr="00A90CA7">
        <w:t>Območja predvidenih postavitev protihrupnih ograj</w:t>
      </w:r>
      <w:r w:rsidR="00D935D8">
        <w:t xml:space="preserve"> ob </w:t>
      </w:r>
      <w:r w:rsidR="00D935D8" w:rsidRPr="004D24E0">
        <w:t>želez</w:t>
      </w:r>
      <w:r w:rsidR="00D935D8">
        <w:t>niških progah</w:t>
      </w:r>
      <w:bookmarkEnd w:id="130"/>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535"/>
        <w:gridCol w:w="2534"/>
        <w:gridCol w:w="1135"/>
        <w:gridCol w:w="3082"/>
      </w:tblGrid>
      <w:tr w:rsidR="00D329BC" w:rsidRPr="00F1168D" w14:paraId="3CC6DCEF" w14:textId="77777777" w:rsidTr="00444620">
        <w:trPr>
          <w:trHeight w:val="283"/>
        </w:trPr>
        <w:tc>
          <w:tcPr>
            <w:tcW w:w="2535" w:type="dxa"/>
            <w:tcBorders>
              <w:top w:val="single" w:sz="8" w:space="0" w:color="auto"/>
              <w:bottom w:val="single" w:sz="4" w:space="0" w:color="auto"/>
            </w:tcBorders>
            <w:shd w:val="pct20" w:color="auto" w:fill="auto"/>
          </w:tcPr>
          <w:p w14:paraId="274B5F73" w14:textId="77777777" w:rsidR="00D329BC" w:rsidRPr="00F1168D" w:rsidRDefault="00D329BC" w:rsidP="000B79A8">
            <w:pPr>
              <w:rPr>
                <w:sz w:val="18"/>
                <w:szCs w:val="18"/>
              </w:rPr>
            </w:pPr>
            <w:r w:rsidRPr="00F1168D">
              <w:rPr>
                <w:sz w:val="18"/>
                <w:szCs w:val="18"/>
              </w:rPr>
              <w:t>Občina</w:t>
            </w:r>
          </w:p>
        </w:tc>
        <w:tc>
          <w:tcPr>
            <w:tcW w:w="2534" w:type="dxa"/>
            <w:tcBorders>
              <w:top w:val="single" w:sz="8" w:space="0" w:color="auto"/>
              <w:bottom w:val="single" w:sz="4" w:space="0" w:color="auto"/>
            </w:tcBorders>
            <w:shd w:val="pct20" w:color="auto" w:fill="auto"/>
          </w:tcPr>
          <w:p w14:paraId="11998F1B" w14:textId="77777777" w:rsidR="00D329BC" w:rsidRPr="00F1168D" w:rsidRDefault="00D329BC" w:rsidP="000B79A8">
            <w:pPr>
              <w:rPr>
                <w:sz w:val="18"/>
                <w:szCs w:val="18"/>
              </w:rPr>
            </w:pPr>
            <w:r w:rsidRPr="00F1168D">
              <w:rPr>
                <w:sz w:val="18"/>
                <w:szCs w:val="18"/>
              </w:rPr>
              <w:t>Naselje</w:t>
            </w:r>
          </w:p>
        </w:tc>
        <w:tc>
          <w:tcPr>
            <w:tcW w:w="1135" w:type="dxa"/>
            <w:tcBorders>
              <w:top w:val="single" w:sz="8" w:space="0" w:color="auto"/>
              <w:bottom w:val="single" w:sz="4" w:space="0" w:color="auto"/>
            </w:tcBorders>
            <w:shd w:val="pct20" w:color="auto" w:fill="auto"/>
          </w:tcPr>
          <w:p w14:paraId="4B13A77F" w14:textId="77777777" w:rsidR="00D329BC" w:rsidRPr="00F1168D" w:rsidRDefault="00D329BC" w:rsidP="000B79A8">
            <w:pPr>
              <w:rPr>
                <w:sz w:val="18"/>
                <w:szCs w:val="18"/>
              </w:rPr>
            </w:pPr>
            <w:r w:rsidRPr="00F1168D">
              <w:rPr>
                <w:sz w:val="18"/>
                <w:szCs w:val="18"/>
              </w:rPr>
              <w:t>št. proge</w:t>
            </w:r>
          </w:p>
        </w:tc>
        <w:tc>
          <w:tcPr>
            <w:tcW w:w="3082" w:type="dxa"/>
            <w:tcBorders>
              <w:top w:val="single" w:sz="8" w:space="0" w:color="auto"/>
              <w:bottom w:val="single" w:sz="4" w:space="0" w:color="auto"/>
            </w:tcBorders>
            <w:shd w:val="pct20" w:color="auto" w:fill="auto"/>
          </w:tcPr>
          <w:p w14:paraId="4C0D7ED0" w14:textId="64BD0BA9" w:rsidR="00D329BC" w:rsidRPr="00F1168D" w:rsidRDefault="003B4763" w:rsidP="000B79A8">
            <w:pPr>
              <w:rPr>
                <w:sz w:val="18"/>
                <w:szCs w:val="18"/>
              </w:rPr>
            </w:pPr>
            <w:r>
              <w:rPr>
                <w:sz w:val="18"/>
                <w:szCs w:val="18"/>
              </w:rPr>
              <w:t>Dolžina ograj</w:t>
            </w:r>
            <w:r w:rsidR="00D329BC" w:rsidRPr="00F1168D">
              <w:rPr>
                <w:sz w:val="18"/>
                <w:szCs w:val="18"/>
              </w:rPr>
              <w:t xml:space="preserve"> [m]</w:t>
            </w:r>
          </w:p>
        </w:tc>
      </w:tr>
      <w:tr w:rsidR="00D329BC" w:rsidRPr="00F1168D" w14:paraId="097293A2" w14:textId="77777777" w:rsidTr="00444620">
        <w:trPr>
          <w:trHeight w:val="283"/>
        </w:trPr>
        <w:tc>
          <w:tcPr>
            <w:tcW w:w="2535" w:type="dxa"/>
            <w:vAlign w:val="center"/>
          </w:tcPr>
          <w:p w14:paraId="184F8123" w14:textId="77777777" w:rsidR="00D329BC" w:rsidRPr="00F1168D" w:rsidRDefault="00D329BC" w:rsidP="00444620">
            <w:pPr>
              <w:jc w:val="left"/>
              <w:rPr>
                <w:sz w:val="18"/>
                <w:szCs w:val="18"/>
              </w:rPr>
            </w:pPr>
            <w:r w:rsidRPr="00F1168D">
              <w:rPr>
                <w:sz w:val="18"/>
                <w:szCs w:val="18"/>
              </w:rPr>
              <w:t>Slovenska Bistrica</w:t>
            </w:r>
          </w:p>
        </w:tc>
        <w:tc>
          <w:tcPr>
            <w:tcW w:w="2534" w:type="dxa"/>
            <w:vAlign w:val="center"/>
          </w:tcPr>
          <w:p w14:paraId="3D19D69C" w14:textId="77777777" w:rsidR="00D329BC" w:rsidRPr="00F1168D" w:rsidRDefault="00D329BC" w:rsidP="002E7EB0">
            <w:pPr>
              <w:jc w:val="left"/>
              <w:rPr>
                <w:sz w:val="18"/>
                <w:szCs w:val="18"/>
              </w:rPr>
            </w:pPr>
            <w:r w:rsidRPr="00F1168D">
              <w:rPr>
                <w:sz w:val="18"/>
                <w:szCs w:val="18"/>
              </w:rPr>
              <w:t xml:space="preserve">Pragersko </w:t>
            </w:r>
            <w:r w:rsidRPr="00F1168D">
              <w:rPr>
                <w:rFonts w:ascii="Cambria Math" w:hAnsi="Cambria Math" w:cs="Cambria Math"/>
                <w:sz w:val="18"/>
                <w:szCs w:val="18"/>
              </w:rPr>
              <w:t>‐</w:t>
            </w:r>
            <w:r w:rsidRPr="00F1168D">
              <w:rPr>
                <w:sz w:val="18"/>
                <w:szCs w:val="18"/>
              </w:rPr>
              <w:t xml:space="preserve"> jug</w:t>
            </w:r>
          </w:p>
        </w:tc>
        <w:tc>
          <w:tcPr>
            <w:tcW w:w="1135" w:type="dxa"/>
          </w:tcPr>
          <w:p w14:paraId="234AEFAC" w14:textId="77777777" w:rsidR="00D329BC" w:rsidRPr="00F1168D" w:rsidRDefault="00D329BC" w:rsidP="000B79A8">
            <w:pPr>
              <w:rPr>
                <w:sz w:val="18"/>
                <w:szCs w:val="18"/>
              </w:rPr>
            </w:pPr>
            <w:r w:rsidRPr="00F1168D">
              <w:rPr>
                <w:sz w:val="18"/>
                <w:szCs w:val="18"/>
              </w:rPr>
              <w:t>G30</w:t>
            </w:r>
          </w:p>
        </w:tc>
        <w:tc>
          <w:tcPr>
            <w:tcW w:w="3082" w:type="dxa"/>
          </w:tcPr>
          <w:p w14:paraId="0CD95A87" w14:textId="77777777" w:rsidR="00D329BC" w:rsidRPr="00F1168D" w:rsidRDefault="00D329BC" w:rsidP="000B79A8">
            <w:pPr>
              <w:rPr>
                <w:sz w:val="18"/>
                <w:szCs w:val="18"/>
              </w:rPr>
            </w:pPr>
            <w:r w:rsidRPr="00F1168D">
              <w:rPr>
                <w:sz w:val="18"/>
                <w:szCs w:val="18"/>
              </w:rPr>
              <w:t>255</w:t>
            </w:r>
          </w:p>
        </w:tc>
      </w:tr>
      <w:tr w:rsidR="00D329BC" w:rsidRPr="00F1168D" w14:paraId="050D483B" w14:textId="77777777" w:rsidTr="00444620">
        <w:trPr>
          <w:trHeight w:val="283"/>
        </w:trPr>
        <w:tc>
          <w:tcPr>
            <w:tcW w:w="2535" w:type="dxa"/>
            <w:vAlign w:val="center"/>
          </w:tcPr>
          <w:p w14:paraId="0B96763C" w14:textId="77777777" w:rsidR="00D329BC" w:rsidRPr="00F1168D" w:rsidRDefault="00D329BC" w:rsidP="00444620">
            <w:pPr>
              <w:jc w:val="left"/>
              <w:rPr>
                <w:sz w:val="18"/>
                <w:szCs w:val="18"/>
              </w:rPr>
            </w:pPr>
            <w:r w:rsidRPr="00F1168D">
              <w:rPr>
                <w:sz w:val="18"/>
                <w:szCs w:val="18"/>
              </w:rPr>
              <w:t>Rače – Fram</w:t>
            </w:r>
          </w:p>
        </w:tc>
        <w:tc>
          <w:tcPr>
            <w:tcW w:w="2534" w:type="dxa"/>
            <w:vAlign w:val="center"/>
          </w:tcPr>
          <w:p w14:paraId="2642A11C" w14:textId="77777777" w:rsidR="00D329BC" w:rsidRPr="00F1168D" w:rsidRDefault="00D329BC" w:rsidP="002E7EB0">
            <w:pPr>
              <w:jc w:val="left"/>
              <w:rPr>
                <w:sz w:val="18"/>
                <w:szCs w:val="18"/>
              </w:rPr>
            </w:pPr>
            <w:r w:rsidRPr="00F1168D">
              <w:rPr>
                <w:sz w:val="18"/>
                <w:szCs w:val="18"/>
              </w:rPr>
              <w:t>Ješenca, Rače</w:t>
            </w:r>
          </w:p>
        </w:tc>
        <w:tc>
          <w:tcPr>
            <w:tcW w:w="1135" w:type="dxa"/>
          </w:tcPr>
          <w:p w14:paraId="652B6352" w14:textId="77777777" w:rsidR="00D329BC" w:rsidRPr="00F1168D" w:rsidRDefault="00D329BC" w:rsidP="000B79A8">
            <w:pPr>
              <w:rPr>
                <w:sz w:val="18"/>
                <w:szCs w:val="18"/>
              </w:rPr>
            </w:pPr>
            <w:r w:rsidRPr="00F1168D">
              <w:rPr>
                <w:sz w:val="18"/>
                <w:szCs w:val="18"/>
              </w:rPr>
              <w:t>G30</w:t>
            </w:r>
          </w:p>
        </w:tc>
        <w:tc>
          <w:tcPr>
            <w:tcW w:w="3082" w:type="dxa"/>
          </w:tcPr>
          <w:p w14:paraId="4C8E2AD0" w14:textId="77777777" w:rsidR="00D329BC" w:rsidRPr="00F1168D" w:rsidRDefault="00D329BC" w:rsidP="000B79A8">
            <w:pPr>
              <w:rPr>
                <w:sz w:val="18"/>
                <w:szCs w:val="18"/>
              </w:rPr>
            </w:pPr>
            <w:r w:rsidRPr="00F1168D">
              <w:rPr>
                <w:sz w:val="18"/>
                <w:szCs w:val="18"/>
              </w:rPr>
              <w:t>610</w:t>
            </w:r>
          </w:p>
        </w:tc>
      </w:tr>
      <w:tr w:rsidR="00D329BC" w:rsidRPr="00F1168D" w14:paraId="167D9355" w14:textId="77777777" w:rsidTr="00444620">
        <w:trPr>
          <w:trHeight w:val="283"/>
        </w:trPr>
        <w:tc>
          <w:tcPr>
            <w:tcW w:w="2535" w:type="dxa"/>
            <w:vAlign w:val="center"/>
          </w:tcPr>
          <w:p w14:paraId="6998AAAA" w14:textId="77777777" w:rsidR="00D329BC" w:rsidRPr="00F1168D" w:rsidRDefault="00D329BC" w:rsidP="00444620">
            <w:pPr>
              <w:jc w:val="left"/>
              <w:rPr>
                <w:sz w:val="18"/>
                <w:szCs w:val="18"/>
              </w:rPr>
            </w:pPr>
            <w:r w:rsidRPr="00F1168D">
              <w:rPr>
                <w:sz w:val="18"/>
                <w:szCs w:val="18"/>
              </w:rPr>
              <w:t>Hoče – Slivnica</w:t>
            </w:r>
          </w:p>
        </w:tc>
        <w:tc>
          <w:tcPr>
            <w:tcW w:w="2534" w:type="dxa"/>
            <w:vAlign w:val="center"/>
          </w:tcPr>
          <w:p w14:paraId="20D8348B" w14:textId="77777777" w:rsidR="00D329BC" w:rsidRPr="00F1168D" w:rsidRDefault="00D329BC" w:rsidP="002E7EB0">
            <w:pPr>
              <w:jc w:val="left"/>
              <w:rPr>
                <w:sz w:val="18"/>
                <w:szCs w:val="18"/>
              </w:rPr>
            </w:pPr>
            <w:r w:rsidRPr="00F1168D">
              <w:rPr>
                <w:sz w:val="18"/>
                <w:szCs w:val="18"/>
              </w:rPr>
              <w:t>Spodnje Hoče</w:t>
            </w:r>
          </w:p>
        </w:tc>
        <w:tc>
          <w:tcPr>
            <w:tcW w:w="1135" w:type="dxa"/>
          </w:tcPr>
          <w:p w14:paraId="21648AD8" w14:textId="77777777" w:rsidR="00D329BC" w:rsidRPr="00F1168D" w:rsidRDefault="00D329BC" w:rsidP="000B79A8">
            <w:pPr>
              <w:rPr>
                <w:sz w:val="18"/>
                <w:szCs w:val="18"/>
              </w:rPr>
            </w:pPr>
            <w:r w:rsidRPr="00F1168D">
              <w:rPr>
                <w:sz w:val="18"/>
                <w:szCs w:val="18"/>
              </w:rPr>
              <w:t>G30</w:t>
            </w:r>
          </w:p>
        </w:tc>
        <w:tc>
          <w:tcPr>
            <w:tcW w:w="3082" w:type="dxa"/>
          </w:tcPr>
          <w:p w14:paraId="292F4BD9" w14:textId="77777777" w:rsidR="00D329BC" w:rsidRPr="00F1168D" w:rsidRDefault="00D329BC" w:rsidP="000B79A8">
            <w:pPr>
              <w:rPr>
                <w:sz w:val="18"/>
                <w:szCs w:val="18"/>
              </w:rPr>
            </w:pPr>
            <w:r w:rsidRPr="00F1168D">
              <w:rPr>
                <w:sz w:val="18"/>
                <w:szCs w:val="18"/>
              </w:rPr>
              <w:t>360</w:t>
            </w:r>
          </w:p>
        </w:tc>
      </w:tr>
      <w:tr w:rsidR="002E7EB0" w:rsidRPr="00F1168D" w14:paraId="6A95D1B9" w14:textId="77777777" w:rsidTr="00444620">
        <w:trPr>
          <w:trHeight w:val="283"/>
        </w:trPr>
        <w:tc>
          <w:tcPr>
            <w:tcW w:w="2535" w:type="dxa"/>
            <w:vAlign w:val="center"/>
          </w:tcPr>
          <w:p w14:paraId="4ED113D0" w14:textId="7024B6E9" w:rsidR="002E7EB0" w:rsidRPr="00F1168D" w:rsidRDefault="002E7EB0" w:rsidP="00444620">
            <w:pPr>
              <w:jc w:val="left"/>
              <w:rPr>
                <w:sz w:val="18"/>
                <w:szCs w:val="18"/>
              </w:rPr>
            </w:pPr>
            <w:r>
              <w:rPr>
                <w:sz w:val="18"/>
                <w:szCs w:val="18"/>
              </w:rPr>
              <w:t>Zidani Most – Celje</w:t>
            </w:r>
          </w:p>
        </w:tc>
        <w:tc>
          <w:tcPr>
            <w:tcW w:w="2534" w:type="dxa"/>
            <w:vAlign w:val="center"/>
          </w:tcPr>
          <w:p w14:paraId="45F1F83D" w14:textId="0848D4DC" w:rsidR="002E7EB0" w:rsidRPr="00F1168D" w:rsidRDefault="00797A03" w:rsidP="002E7EB0">
            <w:pPr>
              <w:jc w:val="left"/>
              <w:rPr>
                <w:sz w:val="18"/>
                <w:szCs w:val="18"/>
              </w:rPr>
            </w:pPr>
            <w:r>
              <w:rPr>
                <w:sz w:val="18"/>
                <w:szCs w:val="18"/>
              </w:rPr>
              <w:t>-</w:t>
            </w:r>
          </w:p>
        </w:tc>
        <w:tc>
          <w:tcPr>
            <w:tcW w:w="1135" w:type="dxa"/>
          </w:tcPr>
          <w:p w14:paraId="6ECD28A7" w14:textId="630A85F7" w:rsidR="002E7EB0" w:rsidRPr="00F1168D" w:rsidRDefault="00797A03" w:rsidP="000B79A8">
            <w:pPr>
              <w:rPr>
                <w:sz w:val="18"/>
                <w:szCs w:val="18"/>
              </w:rPr>
            </w:pPr>
            <w:r>
              <w:rPr>
                <w:sz w:val="18"/>
                <w:szCs w:val="18"/>
              </w:rPr>
              <w:t>G30</w:t>
            </w:r>
          </w:p>
        </w:tc>
        <w:tc>
          <w:tcPr>
            <w:tcW w:w="3082" w:type="dxa"/>
          </w:tcPr>
          <w:p w14:paraId="4F9D8F78" w14:textId="1B439E49" w:rsidR="002E7EB0" w:rsidRPr="00F1168D" w:rsidRDefault="002E7EB0" w:rsidP="000B79A8">
            <w:pPr>
              <w:rPr>
                <w:sz w:val="18"/>
                <w:szCs w:val="18"/>
              </w:rPr>
            </w:pPr>
            <w:r>
              <w:rPr>
                <w:sz w:val="18"/>
                <w:szCs w:val="18"/>
              </w:rPr>
              <w:t>cca 3.000</w:t>
            </w:r>
          </w:p>
        </w:tc>
      </w:tr>
      <w:tr w:rsidR="00D329BC" w:rsidRPr="00F1168D" w14:paraId="43453F89" w14:textId="77777777" w:rsidTr="00444620">
        <w:trPr>
          <w:trHeight w:val="283"/>
        </w:trPr>
        <w:tc>
          <w:tcPr>
            <w:tcW w:w="2535" w:type="dxa"/>
            <w:vAlign w:val="center"/>
          </w:tcPr>
          <w:p w14:paraId="0F5F98BB" w14:textId="070A2F48" w:rsidR="00D329BC" w:rsidRPr="00F1168D" w:rsidRDefault="00D329BC" w:rsidP="00444620">
            <w:pPr>
              <w:jc w:val="left"/>
              <w:rPr>
                <w:sz w:val="18"/>
                <w:szCs w:val="18"/>
              </w:rPr>
            </w:pPr>
            <w:r w:rsidRPr="00F1168D">
              <w:rPr>
                <w:sz w:val="18"/>
                <w:szCs w:val="18"/>
              </w:rPr>
              <w:t>M</w:t>
            </w:r>
            <w:r w:rsidR="002E7EB0">
              <w:rPr>
                <w:sz w:val="18"/>
                <w:szCs w:val="18"/>
              </w:rPr>
              <w:t>OM</w:t>
            </w:r>
          </w:p>
        </w:tc>
        <w:tc>
          <w:tcPr>
            <w:tcW w:w="2534" w:type="dxa"/>
            <w:vAlign w:val="center"/>
          </w:tcPr>
          <w:p w14:paraId="6172F920" w14:textId="77777777" w:rsidR="00D329BC" w:rsidRPr="00F1168D" w:rsidRDefault="00D329BC" w:rsidP="002E7EB0">
            <w:pPr>
              <w:jc w:val="left"/>
              <w:rPr>
                <w:sz w:val="18"/>
                <w:szCs w:val="18"/>
              </w:rPr>
            </w:pPr>
            <w:r w:rsidRPr="00F1168D">
              <w:rPr>
                <w:sz w:val="18"/>
                <w:szCs w:val="18"/>
              </w:rPr>
              <w:t>Maribor – Nasipna</w:t>
            </w:r>
          </w:p>
        </w:tc>
        <w:tc>
          <w:tcPr>
            <w:tcW w:w="1135" w:type="dxa"/>
          </w:tcPr>
          <w:p w14:paraId="12CC2D80" w14:textId="77777777" w:rsidR="00D329BC" w:rsidRPr="00F1168D" w:rsidRDefault="00D329BC" w:rsidP="000B79A8">
            <w:pPr>
              <w:rPr>
                <w:sz w:val="18"/>
                <w:szCs w:val="18"/>
              </w:rPr>
            </w:pPr>
            <w:r w:rsidRPr="00F1168D">
              <w:rPr>
                <w:sz w:val="18"/>
                <w:szCs w:val="18"/>
              </w:rPr>
              <w:t>G30</w:t>
            </w:r>
          </w:p>
        </w:tc>
        <w:tc>
          <w:tcPr>
            <w:tcW w:w="3082" w:type="dxa"/>
          </w:tcPr>
          <w:p w14:paraId="3DFA380E" w14:textId="77777777" w:rsidR="00D329BC" w:rsidRPr="00F1168D" w:rsidRDefault="00D329BC" w:rsidP="000B79A8">
            <w:pPr>
              <w:rPr>
                <w:sz w:val="18"/>
                <w:szCs w:val="18"/>
              </w:rPr>
            </w:pPr>
            <w:r w:rsidRPr="00F1168D">
              <w:rPr>
                <w:sz w:val="18"/>
                <w:szCs w:val="18"/>
              </w:rPr>
              <w:t>107</w:t>
            </w:r>
          </w:p>
        </w:tc>
      </w:tr>
      <w:tr w:rsidR="003B4763" w:rsidRPr="00F1168D" w14:paraId="21D73727" w14:textId="77777777" w:rsidTr="00444620">
        <w:trPr>
          <w:trHeight w:val="283"/>
        </w:trPr>
        <w:tc>
          <w:tcPr>
            <w:tcW w:w="2535" w:type="dxa"/>
            <w:vAlign w:val="center"/>
          </w:tcPr>
          <w:p w14:paraId="73F01AFB" w14:textId="586B9E18" w:rsidR="003B4763" w:rsidRPr="00F1168D" w:rsidRDefault="003B4763" w:rsidP="00444620">
            <w:pPr>
              <w:jc w:val="left"/>
              <w:rPr>
                <w:sz w:val="18"/>
                <w:szCs w:val="18"/>
              </w:rPr>
            </w:pPr>
            <w:r>
              <w:rPr>
                <w:sz w:val="18"/>
                <w:szCs w:val="18"/>
              </w:rPr>
              <w:t>MOL</w:t>
            </w:r>
          </w:p>
        </w:tc>
        <w:tc>
          <w:tcPr>
            <w:tcW w:w="2534" w:type="dxa"/>
            <w:vAlign w:val="center"/>
          </w:tcPr>
          <w:p w14:paraId="5D47FA2E" w14:textId="55AE5018" w:rsidR="003B4763" w:rsidRPr="00F1168D" w:rsidRDefault="003B4763" w:rsidP="002E7EB0">
            <w:pPr>
              <w:jc w:val="left"/>
              <w:rPr>
                <w:sz w:val="18"/>
                <w:szCs w:val="18"/>
              </w:rPr>
            </w:pPr>
            <w:r>
              <w:rPr>
                <w:sz w:val="18"/>
                <w:szCs w:val="18"/>
              </w:rPr>
              <w:t>L</w:t>
            </w:r>
            <w:r w:rsidR="002E7EB0">
              <w:rPr>
                <w:sz w:val="18"/>
                <w:szCs w:val="18"/>
              </w:rPr>
              <w:t>J</w:t>
            </w:r>
            <w:r>
              <w:rPr>
                <w:sz w:val="18"/>
                <w:szCs w:val="18"/>
              </w:rPr>
              <w:t xml:space="preserve"> Polje</w:t>
            </w:r>
            <w:r w:rsidR="002E7EB0">
              <w:rPr>
                <w:sz w:val="18"/>
                <w:szCs w:val="18"/>
              </w:rPr>
              <w:t xml:space="preserve"> in  LJ Zalog</w:t>
            </w:r>
          </w:p>
        </w:tc>
        <w:tc>
          <w:tcPr>
            <w:tcW w:w="1135" w:type="dxa"/>
          </w:tcPr>
          <w:p w14:paraId="2D559F3D" w14:textId="4D27BB4A" w:rsidR="003B4763" w:rsidRPr="00F1168D" w:rsidRDefault="00797A03" w:rsidP="000B79A8">
            <w:pPr>
              <w:rPr>
                <w:sz w:val="18"/>
                <w:szCs w:val="18"/>
              </w:rPr>
            </w:pPr>
            <w:r>
              <w:rPr>
                <w:sz w:val="18"/>
                <w:szCs w:val="18"/>
              </w:rPr>
              <w:t>G10</w:t>
            </w:r>
          </w:p>
        </w:tc>
        <w:tc>
          <w:tcPr>
            <w:tcW w:w="3082" w:type="dxa"/>
          </w:tcPr>
          <w:p w14:paraId="48CAA98C" w14:textId="4375403D" w:rsidR="003B4763" w:rsidRPr="00F1168D" w:rsidRDefault="003B4763" w:rsidP="000B79A8">
            <w:pPr>
              <w:rPr>
                <w:sz w:val="18"/>
                <w:szCs w:val="18"/>
              </w:rPr>
            </w:pPr>
            <w:r>
              <w:rPr>
                <w:sz w:val="18"/>
                <w:szCs w:val="18"/>
              </w:rPr>
              <w:t>4.267 (5 ograj, višine 3,0 m)</w:t>
            </w:r>
          </w:p>
        </w:tc>
      </w:tr>
    </w:tbl>
    <w:p w14:paraId="7C136A34" w14:textId="77777777" w:rsidR="00D329BC" w:rsidRPr="004D24E0" w:rsidRDefault="00D329BC" w:rsidP="00D329BC"/>
    <w:p w14:paraId="0FDE3A24" w14:textId="77777777" w:rsidR="00D329BC" w:rsidRPr="004D24E0" w:rsidRDefault="00D329BC" w:rsidP="00A52AA1">
      <w:pPr>
        <w:spacing w:before="120"/>
      </w:pPr>
      <w:r w:rsidRPr="004D24E0">
        <w:t>Ocenjeno je, da se bo po postavitvi protihrupnih ograj:</w:t>
      </w:r>
    </w:p>
    <w:p w14:paraId="5B692442" w14:textId="459D1177" w:rsidR="00D329BC" w:rsidRPr="00D05EFE" w:rsidRDefault="00D329BC" w:rsidP="00F544CC">
      <w:pPr>
        <w:pStyle w:val="Odstavekseznama"/>
        <w:numPr>
          <w:ilvl w:val="0"/>
          <w:numId w:val="7"/>
        </w:numPr>
        <w:ind w:left="357" w:hanging="357"/>
        <w:contextualSpacing w:val="0"/>
      </w:pPr>
      <w:r w:rsidRPr="00D05EFE">
        <w:t xml:space="preserve">za </w:t>
      </w:r>
      <w:r w:rsidR="00017C4A" w:rsidRPr="00D05EFE">
        <w:t>5</w:t>
      </w:r>
      <w:r w:rsidRPr="00D05EFE">
        <w:t xml:space="preserve">5 zmanjšalo število stavb, pri katerih hrup presega 59 dB(A) v nočnem času  </w:t>
      </w:r>
      <w:r w:rsidR="00017C4A" w:rsidRPr="00D05EFE">
        <w:t>(</w:t>
      </w:r>
      <w:r w:rsidRPr="00D05EFE">
        <w:t>Rače Fram -38, Hoče Slivnica -17) in zmanjšalo število stavb, pri katerih hrup presega 55 dB(A) v nočnem času,</w:t>
      </w:r>
    </w:p>
    <w:p w14:paraId="6BA0E61E" w14:textId="67518AC0" w:rsidR="00D329BC" w:rsidRPr="00D05EFE" w:rsidRDefault="00D329BC" w:rsidP="00F544CC">
      <w:pPr>
        <w:pStyle w:val="Odstavekseznama"/>
        <w:numPr>
          <w:ilvl w:val="0"/>
          <w:numId w:val="7"/>
        </w:numPr>
        <w:ind w:left="357" w:hanging="357"/>
        <w:contextualSpacing w:val="0"/>
      </w:pPr>
      <w:r w:rsidRPr="00D05EFE">
        <w:t xml:space="preserve">za 76 zmanjšalo število stavb, pri katerih hrup presega 69 dB(A) </w:t>
      </w:r>
      <w:r w:rsidR="00C557F7" w:rsidRPr="00D05EFE">
        <w:t xml:space="preserve">v času </w:t>
      </w:r>
      <w:r w:rsidRPr="00D05EFE">
        <w:t xml:space="preserve">dan-večer-noč in za 100 zmanjšalo število stavb, pri katerih hrup presega </w:t>
      </w:r>
      <w:r w:rsidR="00BE4E91" w:rsidRPr="00D05EFE">
        <w:t>65 dB(A) za čas dan-večer-noč,</w:t>
      </w:r>
    </w:p>
    <w:p w14:paraId="16A90D8E" w14:textId="3AC3C8BD" w:rsidR="00D329BC" w:rsidRPr="00D05EFE" w:rsidRDefault="00D329BC" w:rsidP="00F544CC">
      <w:pPr>
        <w:pStyle w:val="Odstavekseznama"/>
        <w:numPr>
          <w:ilvl w:val="0"/>
          <w:numId w:val="7"/>
        </w:numPr>
        <w:ind w:left="357" w:hanging="357"/>
        <w:contextualSpacing w:val="0"/>
      </w:pPr>
      <w:r w:rsidRPr="00D05EFE">
        <w:t>za 584 zmanjšalo število prebivalcev, pri katerih hrup presega 59 dB(A) v nočnem času in za 1166 zmanjšalo število prebivalcev, pri katerih hrup v n</w:t>
      </w:r>
      <w:r w:rsidR="00BE4E91" w:rsidRPr="00D05EFE">
        <w:t>očnem času presega 55 dB(A),</w:t>
      </w:r>
    </w:p>
    <w:p w14:paraId="6E79AF6A" w14:textId="6F8222C6" w:rsidR="00D329BC" w:rsidRPr="00D05EFE" w:rsidRDefault="00D329BC" w:rsidP="00F544CC">
      <w:pPr>
        <w:pStyle w:val="Odstavekseznama"/>
        <w:numPr>
          <w:ilvl w:val="0"/>
          <w:numId w:val="7"/>
        </w:numPr>
        <w:ind w:left="357" w:hanging="357"/>
        <w:contextualSpacing w:val="0"/>
      </w:pPr>
      <w:r w:rsidRPr="00D05EFE">
        <w:t>za 438 zmanjšalo število prebivalcev, pri katerih hrup presega 69 dB(A) za čas dan-večer-noč in za 575 zmanjšalo število prebivalcev, pri katerih hrup presega 65 dB(A) za čas dan-večer-noč</w:t>
      </w:r>
      <w:r w:rsidR="00017C4A" w:rsidRPr="00D05EFE">
        <w:t>.</w:t>
      </w:r>
    </w:p>
    <w:p w14:paraId="4D4B6381" w14:textId="77777777" w:rsidR="00D329BC" w:rsidRPr="003607EB" w:rsidRDefault="00D329BC" w:rsidP="00C04480">
      <w:pPr>
        <w:pStyle w:val="Naslov3"/>
      </w:pPr>
      <w:bookmarkStart w:id="131" w:name="_Toc493063416"/>
      <w:bookmarkStart w:id="132" w:name="_Toc497724222"/>
      <w:bookmarkStart w:id="133" w:name="_Toc498606449"/>
      <w:r w:rsidRPr="003607EB">
        <w:t>Ukrepi za dodatne zaščite stavb</w:t>
      </w:r>
      <w:bookmarkEnd w:id="131"/>
      <w:bookmarkEnd w:id="132"/>
      <w:bookmarkEnd w:id="133"/>
    </w:p>
    <w:p w14:paraId="60351837" w14:textId="77777777" w:rsidR="00D329BC" w:rsidRPr="004D24E0" w:rsidRDefault="00D329BC" w:rsidP="00C557F7">
      <w:pPr>
        <w:spacing w:before="120"/>
      </w:pPr>
      <w:r w:rsidRPr="004D24E0">
        <w:t>Za stavbe na območjih razpršene poselitve oziroma na območjih, kjer so stroški postavitev protihrupnih ograj, glede na zmanjšanje obremenitev, nesorazmerno visoki, je predvidena izvedba ukrepov za izboljšanje zvočne zaščite stavb (pasivna protihrupna zaščita).</w:t>
      </w:r>
    </w:p>
    <w:p w14:paraId="6FEED357" w14:textId="5BC7B15C" w:rsidR="00D329BC" w:rsidRPr="004D24E0" w:rsidRDefault="00D329BC" w:rsidP="00C557F7">
      <w:pPr>
        <w:spacing w:before="120"/>
      </w:pPr>
      <w:r w:rsidRPr="004D24E0">
        <w:t>Načrtovana je izvedba protihrupnih ukrepov za sanacijo zvočne izoliranosti oken varovanih prostorov v stavbah, kjer obremenitve s hrupom v nočnem času presegajo 59</w:t>
      </w:r>
      <w:r w:rsidR="009322EB" w:rsidRPr="004D24E0">
        <w:t> </w:t>
      </w:r>
      <w:r w:rsidRPr="004D24E0">
        <w:t>dB(A). Za stavbe, v katerih se izvajajo šolske in druge družbene dejavnosti, ki potekajo v dnevnem času, se upoštevajo ocenjene obremenitve v dnevnem času. Z upoštevanjem teh kriterijev je izvedba pasivnih protih</w:t>
      </w:r>
      <w:r w:rsidR="002E7EB0">
        <w:t>rupnih ukrepov načrtovana za 289</w:t>
      </w:r>
      <w:r w:rsidRPr="004D24E0">
        <w:t xml:space="preserve"> stavb z varovanimi prostori.</w:t>
      </w:r>
    </w:p>
    <w:p w14:paraId="382E96E2" w14:textId="19F30161" w:rsidR="00D329BC" w:rsidRPr="004D24E0" w:rsidRDefault="00D329BC" w:rsidP="00C557F7">
      <w:pPr>
        <w:spacing w:before="120"/>
      </w:pPr>
      <w:r w:rsidRPr="004D24E0">
        <w:t>Obseg pasivnih ukrepov za posamezno stavbo bo določen z upoštevanjem pr</w:t>
      </w:r>
      <w:r w:rsidR="00256191">
        <w:t>avilnika o zvočni zaščiti stavb.</w:t>
      </w:r>
    </w:p>
    <w:p w14:paraId="6E5F33B1" w14:textId="77777777" w:rsidR="00D329BC" w:rsidRPr="004D24E0" w:rsidRDefault="00D329BC" w:rsidP="00D329BC"/>
    <w:p w14:paraId="1439656E" w14:textId="46FA925B" w:rsidR="00000C41" w:rsidRPr="004D24E0" w:rsidRDefault="00000C41" w:rsidP="005643AF">
      <w:pPr>
        <w:pStyle w:val="Napis"/>
      </w:pPr>
      <w:bookmarkStart w:id="134" w:name="_Toc498604871"/>
      <w:r>
        <w:t xml:space="preserve">Tabela </w:t>
      </w:r>
      <w:fldSimple w:instr=" SEQ Tabela \* ARABIC ">
        <w:r w:rsidR="006F50D5">
          <w:rPr>
            <w:noProof/>
          </w:rPr>
          <w:t>11</w:t>
        </w:r>
      </w:fldSimple>
      <w:r>
        <w:t xml:space="preserve">: </w:t>
      </w:r>
      <w:r w:rsidR="003E7AC8">
        <w:t xml:space="preserve">Predvidena pasivna zaščita </w:t>
      </w:r>
      <w:r w:rsidRPr="004D24E0">
        <w:t>ob železniških progah</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357"/>
        <w:gridCol w:w="6201"/>
      </w:tblGrid>
      <w:tr w:rsidR="00D329BC" w:rsidRPr="00F1168D" w14:paraId="55F009EC" w14:textId="77777777" w:rsidTr="002E7EB0">
        <w:trPr>
          <w:trHeight w:val="20"/>
        </w:trPr>
        <w:tc>
          <w:tcPr>
            <w:tcW w:w="728" w:type="dxa"/>
            <w:shd w:val="pct20" w:color="auto" w:fill="auto"/>
            <w:vAlign w:val="center"/>
          </w:tcPr>
          <w:p w14:paraId="50F76B60" w14:textId="77777777" w:rsidR="00D329BC" w:rsidRPr="00F1168D" w:rsidRDefault="00D329BC" w:rsidP="000B79A8">
            <w:pPr>
              <w:rPr>
                <w:sz w:val="18"/>
                <w:szCs w:val="18"/>
              </w:rPr>
            </w:pPr>
            <w:r w:rsidRPr="00F1168D">
              <w:rPr>
                <w:sz w:val="18"/>
                <w:szCs w:val="18"/>
              </w:rPr>
              <w:t>Št. proge</w:t>
            </w:r>
          </w:p>
        </w:tc>
        <w:tc>
          <w:tcPr>
            <w:tcW w:w="2357" w:type="dxa"/>
            <w:shd w:val="pct20" w:color="auto" w:fill="auto"/>
            <w:vAlign w:val="center"/>
          </w:tcPr>
          <w:p w14:paraId="3EDF2B39" w14:textId="77777777" w:rsidR="00D329BC" w:rsidRPr="00F1168D" w:rsidRDefault="00D329BC" w:rsidP="000B79A8">
            <w:pPr>
              <w:rPr>
                <w:sz w:val="18"/>
                <w:szCs w:val="18"/>
              </w:rPr>
            </w:pPr>
            <w:r w:rsidRPr="00F1168D">
              <w:rPr>
                <w:sz w:val="18"/>
                <w:szCs w:val="18"/>
              </w:rPr>
              <w:t>Proga</w:t>
            </w:r>
          </w:p>
        </w:tc>
        <w:tc>
          <w:tcPr>
            <w:tcW w:w="6201" w:type="dxa"/>
            <w:shd w:val="pct20" w:color="auto" w:fill="auto"/>
            <w:vAlign w:val="center"/>
          </w:tcPr>
          <w:p w14:paraId="128A1263" w14:textId="77777777" w:rsidR="00D329BC" w:rsidRPr="00F1168D" w:rsidRDefault="00D329BC" w:rsidP="000B79A8">
            <w:pPr>
              <w:rPr>
                <w:sz w:val="18"/>
                <w:szCs w:val="18"/>
              </w:rPr>
            </w:pPr>
            <w:r w:rsidRPr="00F1168D">
              <w:rPr>
                <w:sz w:val="18"/>
                <w:szCs w:val="18"/>
              </w:rPr>
              <w:t>Vrsta načrtovanega ukrepa</w:t>
            </w:r>
          </w:p>
        </w:tc>
      </w:tr>
      <w:tr w:rsidR="002E7EB0" w:rsidRPr="00F1168D" w14:paraId="6F775523" w14:textId="77777777" w:rsidTr="002E7EB0">
        <w:trPr>
          <w:trHeight w:val="20"/>
        </w:trPr>
        <w:tc>
          <w:tcPr>
            <w:tcW w:w="728" w:type="dxa"/>
            <w:shd w:val="clear" w:color="auto" w:fill="auto"/>
            <w:vAlign w:val="center"/>
          </w:tcPr>
          <w:p w14:paraId="6F9CFAC8" w14:textId="77777777" w:rsidR="002E7EB0" w:rsidRPr="00F1168D" w:rsidRDefault="002E7EB0" w:rsidP="000B79A8">
            <w:pPr>
              <w:rPr>
                <w:sz w:val="18"/>
                <w:szCs w:val="18"/>
              </w:rPr>
            </w:pPr>
            <w:r w:rsidRPr="00F1168D">
              <w:rPr>
                <w:sz w:val="18"/>
                <w:szCs w:val="18"/>
              </w:rPr>
              <w:t>G30</w:t>
            </w:r>
          </w:p>
        </w:tc>
        <w:tc>
          <w:tcPr>
            <w:tcW w:w="2357" w:type="dxa"/>
            <w:shd w:val="clear" w:color="auto" w:fill="auto"/>
            <w:vAlign w:val="center"/>
          </w:tcPr>
          <w:p w14:paraId="744DB953" w14:textId="77777777" w:rsidR="002E7EB0" w:rsidRPr="00F1168D" w:rsidRDefault="002E7EB0" w:rsidP="000B79A8">
            <w:pPr>
              <w:rPr>
                <w:sz w:val="18"/>
                <w:szCs w:val="18"/>
              </w:rPr>
            </w:pPr>
            <w:r w:rsidRPr="00F1168D">
              <w:rPr>
                <w:sz w:val="18"/>
                <w:szCs w:val="18"/>
              </w:rPr>
              <w:t>Zidani Most – Maribor</w:t>
            </w:r>
          </w:p>
        </w:tc>
        <w:tc>
          <w:tcPr>
            <w:tcW w:w="6201" w:type="dxa"/>
            <w:shd w:val="clear" w:color="auto" w:fill="auto"/>
            <w:vAlign w:val="center"/>
          </w:tcPr>
          <w:p w14:paraId="64CB89EE" w14:textId="565F1099" w:rsidR="002E7EB0" w:rsidRPr="00F1168D" w:rsidRDefault="002E7EB0" w:rsidP="000B79A8">
            <w:pPr>
              <w:rPr>
                <w:sz w:val="18"/>
                <w:szCs w:val="18"/>
              </w:rPr>
            </w:pPr>
            <w:r w:rsidRPr="00F1168D">
              <w:rPr>
                <w:sz w:val="18"/>
                <w:szCs w:val="18"/>
              </w:rPr>
              <w:t>220 stavb; 980 stalnih prebivalcev</w:t>
            </w:r>
          </w:p>
        </w:tc>
      </w:tr>
      <w:tr w:rsidR="002E7EB0" w:rsidRPr="00F1168D" w14:paraId="0603A9E9" w14:textId="77777777" w:rsidTr="002E7EB0">
        <w:trPr>
          <w:trHeight w:val="20"/>
        </w:trPr>
        <w:tc>
          <w:tcPr>
            <w:tcW w:w="728" w:type="dxa"/>
            <w:shd w:val="clear" w:color="auto" w:fill="auto"/>
            <w:vAlign w:val="center"/>
          </w:tcPr>
          <w:p w14:paraId="3712A882" w14:textId="77777777" w:rsidR="002E7EB0" w:rsidRPr="00F1168D" w:rsidRDefault="002E7EB0" w:rsidP="000B79A8">
            <w:pPr>
              <w:rPr>
                <w:sz w:val="18"/>
                <w:szCs w:val="18"/>
              </w:rPr>
            </w:pPr>
            <w:r w:rsidRPr="00F1168D">
              <w:rPr>
                <w:sz w:val="18"/>
                <w:szCs w:val="18"/>
              </w:rPr>
              <w:t>G50</w:t>
            </w:r>
          </w:p>
        </w:tc>
        <w:tc>
          <w:tcPr>
            <w:tcW w:w="2357" w:type="dxa"/>
            <w:shd w:val="clear" w:color="auto" w:fill="auto"/>
            <w:vAlign w:val="center"/>
          </w:tcPr>
          <w:p w14:paraId="61D7592B" w14:textId="77777777" w:rsidR="002E7EB0" w:rsidRPr="00F1168D" w:rsidRDefault="002E7EB0" w:rsidP="000B79A8">
            <w:pPr>
              <w:rPr>
                <w:sz w:val="18"/>
                <w:szCs w:val="18"/>
              </w:rPr>
            </w:pPr>
            <w:r w:rsidRPr="00F1168D">
              <w:rPr>
                <w:sz w:val="18"/>
                <w:szCs w:val="18"/>
              </w:rPr>
              <w:t>Ljubljana - Divača</w:t>
            </w:r>
          </w:p>
        </w:tc>
        <w:tc>
          <w:tcPr>
            <w:tcW w:w="6201" w:type="dxa"/>
            <w:shd w:val="clear" w:color="auto" w:fill="auto"/>
          </w:tcPr>
          <w:p w14:paraId="1D84AD93" w14:textId="58C31859" w:rsidR="002E7EB0" w:rsidRPr="00F1168D" w:rsidRDefault="002E7EB0" w:rsidP="000B79A8">
            <w:pPr>
              <w:rPr>
                <w:sz w:val="18"/>
                <w:szCs w:val="18"/>
              </w:rPr>
            </w:pPr>
            <w:r w:rsidRPr="00F1168D">
              <w:rPr>
                <w:sz w:val="18"/>
                <w:szCs w:val="18"/>
              </w:rPr>
              <w:t>2 stavbi; 7 stalnih prebivalcev</w:t>
            </w:r>
          </w:p>
        </w:tc>
      </w:tr>
      <w:tr w:rsidR="002E7EB0" w:rsidRPr="00F1168D" w14:paraId="64DC2ED3" w14:textId="77777777" w:rsidTr="002E7EB0">
        <w:trPr>
          <w:trHeight w:val="20"/>
        </w:trPr>
        <w:tc>
          <w:tcPr>
            <w:tcW w:w="728" w:type="dxa"/>
            <w:vMerge w:val="restart"/>
            <w:shd w:val="clear" w:color="auto" w:fill="auto"/>
            <w:vAlign w:val="center"/>
          </w:tcPr>
          <w:p w14:paraId="71E8F0C7" w14:textId="7E7D2880" w:rsidR="002E7EB0" w:rsidRPr="00F1168D" w:rsidRDefault="00797A03" w:rsidP="000B79A8">
            <w:pPr>
              <w:rPr>
                <w:sz w:val="18"/>
                <w:szCs w:val="18"/>
              </w:rPr>
            </w:pPr>
            <w:r>
              <w:rPr>
                <w:sz w:val="18"/>
                <w:szCs w:val="18"/>
              </w:rPr>
              <w:t>G10</w:t>
            </w:r>
          </w:p>
        </w:tc>
        <w:tc>
          <w:tcPr>
            <w:tcW w:w="2357" w:type="dxa"/>
            <w:vMerge w:val="restart"/>
            <w:shd w:val="clear" w:color="auto" w:fill="auto"/>
            <w:vAlign w:val="center"/>
          </w:tcPr>
          <w:p w14:paraId="1069F11D" w14:textId="6DFD3AED" w:rsidR="002E7EB0" w:rsidRPr="00F1168D" w:rsidRDefault="002E7EB0" w:rsidP="000B79A8">
            <w:pPr>
              <w:rPr>
                <w:sz w:val="18"/>
                <w:szCs w:val="18"/>
              </w:rPr>
            </w:pPr>
            <w:r>
              <w:rPr>
                <w:sz w:val="18"/>
                <w:szCs w:val="18"/>
              </w:rPr>
              <w:t>Ljubljana</w:t>
            </w:r>
          </w:p>
        </w:tc>
        <w:tc>
          <w:tcPr>
            <w:tcW w:w="6201" w:type="dxa"/>
          </w:tcPr>
          <w:p w14:paraId="4B53B1E3" w14:textId="23B9F78A" w:rsidR="002E7EB0" w:rsidRPr="00F1168D" w:rsidRDefault="002E7EB0" w:rsidP="002E7EB0">
            <w:pPr>
              <w:rPr>
                <w:sz w:val="18"/>
                <w:szCs w:val="18"/>
              </w:rPr>
            </w:pPr>
            <w:r>
              <w:rPr>
                <w:sz w:val="18"/>
                <w:szCs w:val="18"/>
              </w:rPr>
              <w:t>Območje Ljubljana Polje in Ljubljana Zalog</w:t>
            </w:r>
          </w:p>
        </w:tc>
      </w:tr>
      <w:tr w:rsidR="002E7EB0" w:rsidRPr="00F1168D" w14:paraId="6BC4CC63" w14:textId="77777777" w:rsidTr="002E7EB0">
        <w:trPr>
          <w:trHeight w:val="20"/>
        </w:trPr>
        <w:tc>
          <w:tcPr>
            <w:tcW w:w="728" w:type="dxa"/>
            <w:vMerge/>
            <w:shd w:val="clear" w:color="auto" w:fill="auto"/>
            <w:vAlign w:val="center"/>
          </w:tcPr>
          <w:p w14:paraId="715B90B5" w14:textId="77777777" w:rsidR="002E7EB0" w:rsidRPr="00F1168D" w:rsidRDefault="002E7EB0" w:rsidP="000B79A8">
            <w:pPr>
              <w:rPr>
                <w:sz w:val="18"/>
                <w:szCs w:val="18"/>
              </w:rPr>
            </w:pPr>
          </w:p>
        </w:tc>
        <w:tc>
          <w:tcPr>
            <w:tcW w:w="2357" w:type="dxa"/>
            <w:vMerge/>
            <w:shd w:val="clear" w:color="auto" w:fill="auto"/>
            <w:vAlign w:val="center"/>
          </w:tcPr>
          <w:p w14:paraId="60CB6DB5" w14:textId="77777777" w:rsidR="002E7EB0" w:rsidRDefault="002E7EB0" w:rsidP="000B79A8">
            <w:pPr>
              <w:rPr>
                <w:sz w:val="18"/>
                <w:szCs w:val="18"/>
              </w:rPr>
            </w:pPr>
          </w:p>
        </w:tc>
        <w:tc>
          <w:tcPr>
            <w:tcW w:w="6201" w:type="dxa"/>
          </w:tcPr>
          <w:p w14:paraId="773C9FA1" w14:textId="2C32628D" w:rsidR="002E7EB0" w:rsidRDefault="002E7EB0" w:rsidP="000B79A8">
            <w:pPr>
              <w:rPr>
                <w:sz w:val="18"/>
                <w:szCs w:val="18"/>
              </w:rPr>
            </w:pPr>
            <w:r>
              <w:rPr>
                <w:sz w:val="18"/>
                <w:szCs w:val="18"/>
              </w:rPr>
              <w:t>67 stanovanjskih objektov</w:t>
            </w:r>
          </w:p>
        </w:tc>
      </w:tr>
    </w:tbl>
    <w:p w14:paraId="6145D5B1" w14:textId="64B50F71" w:rsidR="00D329BC" w:rsidRDefault="00D329BC" w:rsidP="00D81319"/>
    <w:p w14:paraId="111E4303" w14:textId="274490EA" w:rsidR="00D81319" w:rsidRDefault="00D81319" w:rsidP="00D81319"/>
    <w:p w14:paraId="0C782007" w14:textId="1CBABD60" w:rsidR="00D81319" w:rsidRDefault="00D81319" w:rsidP="00D81319"/>
    <w:p w14:paraId="12FA3AE0" w14:textId="77777777" w:rsidR="00D81319" w:rsidRDefault="00D81319" w:rsidP="00D81319">
      <w:pPr>
        <w:pStyle w:val="Naslov1"/>
      </w:pPr>
      <w:bookmarkStart w:id="135" w:name="_Toc498606450"/>
      <w:r w:rsidRPr="004D24E0">
        <w:lastRenderedPageBreak/>
        <w:t>Ocenjeni stroški predvidenih ukrepov varstva pred hrupom</w:t>
      </w:r>
      <w:bookmarkEnd w:id="135"/>
    </w:p>
    <w:p w14:paraId="4F23CCAE" w14:textId="7CAADA6A" w:rsidR="00D329BC" w:rsidRPr="004D24E0" w:rsidRDefault="00D329BC" w:rsidP="00C557F7">
      <w:pPr>
        <w:spacing w:before="120"/>
      </w:pPr>
      <w:r w:rsidRPr="004D24E0">
        <w:t xml:space="preserve">Povzetek načrtovanih ukrepov varstva pred hrupom za obvladovanje hrupa, ki ga povzroča promet po železniških progah, odgovorni za izvedbo ukrepov, ocenjeni stroški in predvideni viri sredstev za kritje stroškov </w:t>
      </w:r>
      <w:r w:rsidR="00CF3374">
        <w:t>predstavlja</w:t>
      </w:r>
      <w:r w:rsidRPr="004D24E0">
        <w:t xml:space="preserve"> </w:t>
      </w:r>
      <w:r w:rsidR="00025A8C">
        <w:fldChar w:fldCharType="begin"/>
      </w:r>
      <w:r w:rsidR="00025A8C">
        <w:instrText xml:space="preserve"> REF  _Ref497726790 \* Lower \h  \* MERGEFORMAT </w:instrText>
      </w:r>
      <w:r w:rsidR="00025A8C">
        <w:fldChar w:fldCharType="separate"/>
      </w:r>
      <w:r w:rsidR="006F50D5" w:rsidRPr="0091034A">
        <w:t xml:space="preserve">tabela </w:t>
      </w:r>
      <w:r w:rsidR="006F50D5">
        <w:rPr>
          <w:noProof/>
        </w:rPr>
        <w:t>12</w:t>
      </w:r>
      <w:r w:rsidR="00025A8C">
        <w:fldChar w:fldCharType="end"/>
      </w:r>
      <w:r w:rsidR="00D935D8">
        <w:t>.</w:t>
      </w:r>
    </w:p>
    <w:p w14:paraId="40EFA032" w14:textId="77777777" w:rsidR="00D81319" w:rsidRPr="004D24E0" w:rsidRDefault="00D81319" w:rsidP="00D329BC"/>
    <w:p w14:paraId="5ACEEBDE" w14:textId="366E1A4C" w:rsidR="00000C41" w:rsidRPr="004D24E0" w:rsidRDefault="00000C41" w:rsidP="005643AF">
      <w:pPr>
        <w:pStyle w:val="Napis"/>
      </w:pPr>
      <w:bookmarkStart w:id="136" w:name="_Ref497726790"/>
      <w:bookmarkStart w:id="137" w:name="_Toc498604872"/>
      <w:r w:rsidRPr="0091034A">
        <w:t xml:space="preserve">Tabela </w:t>
      </w:r>
      <w:fldSimple w:instr=" SEQ Tabela \* ARABIC ">
        <w:r w:rsidR="006F50D5">
          <w:rPr>
            <w:noProof/>
          </w:rPr>
          <w:t>12</w:t>
        </w:r>
      </w:fldSimple>
      <w:bookmarkEnd w:id="136"/>
      <w:r w:rsidRPr="0091034A">
        <w:t xml:space="preserve">: Povzetek </w:t>
      </w:r>
      <w:r w:rsidR="00D935D8" w:rsidRPr="0091034A">
        <w:t>načrtovanih</w:t>
      </w:r>
      <w:r w:rsidRPr="0091034A">
        <w:t xml:space="preserve"> ukrepov varstva pred hrupom</w:t>
      </w:r>
      <w:r w:rsidR="00D935D8" w:rsidRPr="0091034A">
        <w:t xml:space="preserve"> ob</w:t>
      </w:r>
      <w:r w:rsidR="00D935D8">
        <w:t xml:space="preserve"> železniških progah</w:t>
      </w:r>
      <w:bookmarkEnd w:id="137"/>
    </w:p>
    <w:tbl>
      <w:tblPr>
        <w:tblW w:w="2978"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653"/>
        <w:gridCol w:w="1878"/>
      </w:tblGrid>
      <w:tr w:rsidR="0091034A" w:rsidRPr="00F1168D" w14:paraId="1C5823F4" w14:textId="77777777" w:rsidTr="00F1168D">
        <w:trPr>
          <w:trHeight w:val="283"/>
        </w:trPr>
        <w:tc>
          <w:tcPr>
            <w:tcW w:w="3652" w:type="dxa"/>
            <w:shd w:val="pct20" w:color="auto" w:fill="auto"/>
            <w:vAlign w:val="center"/>
          </w:tcPr>
          <w:p w14:paraId="2D586088" w14:textId="77777777" w:rsidR="0091034A" w:rsidRPr="00F1168D" w:rsidRDefault="0091034A" w:rsidP="00D52C79">
            <w:pPr>
              <w:jc w:val="center"/>
              <w:rPr>
                <w:sz w:val="18"/>
                <w:szCs w:val="18"/>
              </w:rPr>
            </w:pPr>
            <w:r w:rsidRPr="00F1168D">
              <w:rPr>
                <w:sz w:val="18"/>
                <w:szCs w:val="18"/>
              </w:rPr>
              <w:t>Vrsta ukrepa</w:t>
            </w:r>
          </w:p>
        </w:tc>
        <w:tc>
          <w:tcPr>
            <w:tcW w:w="1878" w:type="dxa"/>
            <w:shd w:val="pct20" w:color="auto" w:fill="auto"/>
            <w:vAlign w:val="center"/>
          </w:tcPr>
          <w:p w14:paraId="5B4889ED" w14:textId="59EB123F" w:rsidR="0091034A" w:rsidRPr="00F1168D" w:rsidRDefault="0091034A" w:rsidP="00D52C79">
            <w:pPr>
              <w:jc w:val="center"/>
              <w:rPr>
                <w:sz w:val="18"/>
                <w:szCs w:val="18"/>
              </w:rPr>
            </w:pPr>
            <w:r w:rsidRPr="00F1168D">
              <w:rPr>
                <w:sz w:val="18"/>
                <w:szCs w:val="18"/>
              </w:rPr>
              <w:t>Ocenjeni stroški [EUR]</w:t>
            </w:r>
          </w:p>
        </w:tc>
      </w:tr>
      <w:tr w:rsidR="0091034A" w:rsidRPr="00F1168D" w14:paraId="636F407D" w14:textId="77777777" w:rsidTr="00F1168D">
        <w:trPr>
          <w:trHeight w:val="283"/>
        </w:trPr>
        <w:tc>
          <w:tcPr>
            <w:tcW w:w="3652" w:type="dxa"/>
            <w:vAlign w:val="center"/>
          </w:tcPr>
          <w:p w14:paraId="7C68072D" w14:textId="30A76B6B" w:rsidR="0091034A" w:rsidRPr="00F1168D" w:rsidRDefault="0091034A" w:rsidP="002E7EB0">
            <w:pPr>
              <w:rPr>
                <w:sz w:val="18"/>
                <w:szCs w:val="18"/>
              </w:rPr>
            </w:pPr>
            <w:r w:rsidRPr="00F1168D">
              <w:rPr>
                <w:sz w:val="18"/>
                <w:szCs w:val="18"/>
              </w:rPr>
              <w:t xml:space="preserve">postavitev </w:t>
            </w:r>
            <w:r w:rsidR="002E7EB0">
              <w:rPr>
                <w:sz w:val="18"/>
                <w:szCs w:val="18"/>
              </w:rPr>
              <w:t>8.239</w:t>
            </w:r>
            <w:r w:rsidRPr="00F1168D">
              <w:rPr>
                <w:sz w:val="18"/>
                <w:szCs w:val="18"/>
              </w:rPr>
              <w:t xml:space="preserve"> m protihrupnih </w:t>
            </w:r>
            <w:r w:rsidRPr="00F1168D">
              <w:rPr>
                <w:spacing w:val="-8"/>
                <w:sz w:val="18"/>
                <w:szCs w:val="18"/>
              </w:rPr>
              <w:t xml:space="preserve">ograj </w:t>
            </w:r>
          </w:p>
        </w:tc>
        <w:tc>
          <w:tcPr>
            <w:tcW w:w="1878" w:type="dxa"/>
            <w:vAlign w:val="center"/>
          </w:tcPr>
          <w:p w14:paraId="138875E7" w14:textId="030755B8" w:rsidR="0091034A" w:rsidRPr="00F1168D" w:rsidRDefault="0091034A" w:rsidP="0091034A">
            <w:pPr>
              <w:jc w:val="center"/>
              <w:rPr>
                <w:sz w:val="18"/>
                <w:szCs w:val="18"/>
              </w:rPr>
            </w:pPr>
            <w:r w:rsidRPr="00F1168D">
              <w:rPr>
                <w:sz w:val="18"/>
                <w:szCs w:val="18"/>
              </w:rPr>
              <w:t>-</w:t>
            </w:r>
          </w:p>
        </w:tc>
      </w:tr>
      <w:tr w:rsidR="0091034A" w:rsidRPr="00F1168D" w14:paraId="57B3DF4E" w14:textId="77777777" w:rsidTr="00F1168D">
        <w:trPr>
          <w:trHeight w:val="283"/>
        </w:trPr>
        <w:tc>
          <w:tcPr>
            <w:tcW w:w="3652" w:type="dxa"/>
            <w:vAlign w:val="center"/>
          </w:tcPr>
          <w:p w14:paraId="3E09DBFE" w14:textId="74A3A98D" w:rsidR="0091034A" w:rsidRPr="00F1168D" w:rsidRDefault="0091034A" w:rsidP="002E7EB0">
            <w:pPr>
              <w:rPr>
                <w:color w:val="4472C4" w:themeColor="accent1"/>
                <w:sz w:val="18"/>
                <w:szCs w:val="18"/>
              </w:rPr>
            </w:pPr>
            <w:r w:rsidRPr="00F1168D">
              <w:rPr>
                <w:sz w:val="18"/>
                <w:szCs w:val="18"/>
              </w:rPr>
              <w:t>sanacija zvočne izoliranosti 2</w:t>
            </w:r>
            <w:r w:rsidR="002E7EB0">
              <w:rPr>
                <w:sz w:val="18"/>
                <w:szCs w:val="18"/>
              </w:rPr>
              <w:t xml:space="preserve">89 </w:t>
            </w:r>
            <w:r w:rsidRPr="00F1168D">
              <w:rPr>
                <w:spacing w:val="-7"/>
                <w:sz w:val="18"/>
                <w:szCs w:val="18"/>
              </w:rPr>
              <w:t xml:space="preserve">stavb </w:t>
            </w:r>
          </w:p>
        </w:tc>
        <w:tc>
          <w:tcPr>
            <w:tcW w:w="1878" w:type="dxa"/>
            <w:vAlign w:val="center"/>
          </w:tcPr>
          <w:p w14:paraId="6D7E7648" w14:textId="4B701AF5" w:rsidR="0091034A" w:rsidRPr="00F1168D" w:rsidRDefault="0091034A" w:rsidP="0091034A">
            <w:pPr>
              <w:jc w:val="center"/>
              <w:rPr>
                <w:sz w:val="18"/>
                <w:szCs w:val="18"/>
              </w:rPr>
            </w:pPr>
            <w:r w:rsidRPr="00F1168D">
              <w:rPr>
                <w:sz w:val="18"/>
                <w:szCs w:val="18"/>
              </w:rPr>
              <w:t>-</w:t>
            </w:r>
          </w:p>
        </w:tc>
      </w:tr>
    </w:tbl>
    <w:p w14:paraId="43A8D724" w14:textId="77777777" w:rsidR="00D329BC" w:rsidRPr="004D24E0" w:rsidRDefault="00D329BC" w:rsidP="00D329BC">
      <w:pPr>
        <w:rPr>
          <w:i/>
        </w:rPr>
      </w:pPr>
    </w:p>
    <w:p w14:paraId="3F525A38" w14:textId="77777777" w:rsidR="00D329BC" w:rsidRPr="004D24E0" w:rsidRDefault="00D329BC" w:rsidP="00D329BC"/>
    <w:p w14:paraId="555BDD86" w14:textId="77777777" w:rsidR="00D329BC" w:rsidRPr="004D24E0" w:rsidRDefault="00D329BC" w:rsidP="00D329BC"/>
    <w:p w14:paraId="6D12E1A8" w14:textId="77777777" w:rsidR="00ED521C" w:rsidRPr="0040247E" w:rsidRDefault="00ED521C" w:rsidP="0040247E">
      <w:pPr>
        <w:pStyle w:val="Heading0"/>
        <w:sectPr w:rsidR="00ED521C" w:rsidRPr="0040247E" w:rsidSect="000C600D">
          <w:headerReference w:type="even" r:id="rId35"/>
          <w:headerReference w:type="default" r:id="rId36"/>
          <w:footerReference w:type="default" r:id="rId37"/>
          <w:headerReference w:type="first" r:id="rId38"/>
          <w:pgSz w:w="11906" w:h="16838" w:code="9"/>
          <w:pgMar w:top="1418" w:right="1418" w:bottom="1418" w:left="1418" w:header="709" w:footer="709" w:gutter="0"/>
          <w:cols w:space="708"/>
          <w:docGrid w:linePitch="360"/>
        </w:sectPr>
      </w:pPr>
      <w:bookmarkStart w:id="138" w:name="_Toc495390998"/>
      <w:bookmarkStart w:id="139" w:name="_Ref495581614"/>
    </w:p>
    <w:p w14:paraId="16EAD601" w14:textId="72D9A892" w:rsidR="007C64EC" w:rsidRPr="0040247E" w:rsidRDefault="007C64EC" w:rsidP="0040247E">
      <w:pPr>
        <w:pStyle w:val="Heading0"/>
      </w:pPr>
      <w:bookmarkStart w:id="140" w:name="_Ref495919611"/>
      <w:bookmarkStart w:id="141" w:name="Poglavje_3"/>
      <w:bookmarkStart w:id="142" w:name="_Toc497723699"/>
      <w:bookmarkStart w:id="143" w:name="_Toc497724225"/>
      <w:bookmarkStart w:id="144" w:name="_Toc498606451"/>
      <w:r w:rsidRPr="0040247E">
        <w:lastRenderedPageBreak/>
        <w:t xml:space="preserve">POGLAVJE: </w:t>
      </w:r>
      <w:bookmarkEnd w:id="138"/>
      <w:r w:rsidRPr="0040247E">
        <w:t xml:space="preserve">Pomembne </w:t>
      </w:r>
      <w:r w:rsidR="00D24661">
        <w:t xml:space="preserve">državne </w:t>
      </w:r>
      <w:r w:rsidRPr="0040247E">
        <w:t>ceste</w:t>
      </w:r>
      <w:bookmarkEnd w:id="139"/>
      <w:bookmarkEnd w:id="140"/>
      <w:bookmarkEnd w:id="141"/>
      <w:bookmarkEnd w:id="142"/>
      <w:bookmarkEnd w:id="143"/>
      <w:bookmarkEnd w:id="144"/>
    </w:p>
    <w:p w14:paraId="3AC39884" w14:textId="77777777" w:rsidR="007401F9" w:rsidRPr="004D24E0" w:rsidRDefault="007401F9" w:rsidP="00835654">
      <w:pPr>
        <w:pStyle w:val="Naslov1"/>
        <w:numPr>
          <w:ilvl w:val="0"/>
          <w:numId w:val="48"/>
        </w:numPr>
      </w:pPr>
      <w:bookmarkStart w:id="145" w:name="_Toc485631034"/>
      <w:bookmarkStart w:id="146" w:name="_Toc497724226"/>
      <w:bookmarkStart w:id="147" w:name="_Toc498606452"/>
      <w:r w:rsidRPr="000C1004">
        <w:t>Uvod</w:t>
      </w:r>
      <w:bookmarkEnd w:id="145"/>
      <w:bookmarkEnd w:id="146"/>
      <w:bookmarkEnd w:id="147"/>
    </w:p>
    <w:p w14:paraId="405456D1" w14:textId="2857C9F0" w:rsidR="007401F9" w:rsidRPr="004D24E0" w:rsidRDefault="007401F9" w:rsidP="00685560">
      <w:pPr>
        <w:spacing w:before="120"/>
      </w:pPr>
      <w:r w:rsidRPr="004D24E0">
        <w:t xml:space="preserve">Operativni program varstva pred hrupom prometa po cestah izven </w:t>
      </w:r>
      <w:r w:rsidR="00075D82">
        <w:t xml:space="preserve">mest Ljubljana in Maribor </w:t>
      </w:r>
      <w:r w:rsidRPr="004D24E0">
        <w:t xml:space="preserve">je izdelan z namenom, da se z vidika obremenjevanja okolja s hrupom izboljša kvaliteta življenja ljudi, ki živijo na območjih v bližini najbolj prometno obremenjenih cest. </w:t>
      </w:r>
    </w:p>
    <w:p w14:paraId="7E935BF9" w14:textId="07C4ADDC" w:rsidR="007401F9" w:rsidRPr="004D24E0" w:rsidRDefault="007401F9" w:rsidP="00685560">
      <w:pPr>
        <w:spacing w:before="120"/>
      </w:pPr>
      <w:r w:rsidRPr="004D24E0">
        <w:t xml:space="preserve">V skladu z Direktivo </w:t>
      </w:r>
      <w:r w:rsidR="001C5D80">
        <w:t>END</w:t>
      </w:r>
      <w:r w:rsidRPr="004D24E0">
        <w:t xml:space="preserve"> so v </w:t>
      </w:r>
      <w:r w:rsidR="0002577B">
        <w:t>tem poglavju</w:t>
      </w:r>
      <w:r w:rsidRPr="004D24E0">
        <w:t xml:space="preserve"> obravnavane ceste, na katerih letni pretok vozil presega 3</w:t>
      </w:r>
      <w:r w:rsidR="0013753A">
        <w:t> </w:t>
      </w:r>
      <w:r w:rsidRPr="004D24E0">
        <w:t xml:space="preserve">milijone vozil na leto in so izven </w:t>
      </w:r>
      <w:r w:rsidR="00075D82">
        <w:t xml:space="preserve">mest Ljubljana </w:t>
      </w:r>
      <w:r w:rsidRPr="004D24E0">
        <w:t>i</w:t>
      </w:r>
      <w:r w:rsidR="00075D82">
        <w:t>n</w:t>
      </w:r>
      <w:r w:rsidRPr="004D24E0">
        <w:t xml:space="preserve"> Maribor.</w:t>
      </w:r>
    </w:p>
    <w:p w14:paraId="763C6DAB" w14:textId="3070148E" w:rsidR="007401F9" w:rsidRPr="004D24E0" w:rsidRDefault="007401F9" w:rsidP="00685560">
      <w:pPr>
        <w:spacing w:before="120"/>
      </w:pPr>
      <w:r w:rsidRPr="004D24E0">
        <w:t>Upravljavec in vzdrževalec glavnih in regionalnih cest je Direkcija RS za infrastrukturo (kot organ v sestavi Ministrstva za infrastrukturo; v nadaljevanju: DRSI, prej DRSC), upravljavec in vzdrževalec avtocest in hitrih cest pa je Družba za avtoceste v RS (v nadaljevanju: DARS d.</w:t>
      </w:r>
      <w:r w:rsidR="00503B85">
        <w:t> </w:t>
      </w:r>
      <w:r w:rsidRPr="004D24E0">
        <w:t>d.).</w:t>
      </w:r>
    </w:p>
    <w:p w14:paraId="776786EF" w14:textId="77777777" w:rsidR="007401F9" w:rsidRPr="004D24E0" w:rsidRDefault="007401F9" w:rsidP="000C1004">
      <w:pPr>
        <w:pStyle w:val="Naslov1"/>
      </w:pPr>
      <w:bookmarkStart w:id="148" w:name="_Toc485631035"/>
      <w:bookmarkStart w:id="149" w:name="_Toc497724227"/>
      <w:bookmarkStart w:id="150" w:name="_Toc498606453"/>
      <w:r w:rsidRPr="000C1004">
        <w:t>Obravnavane</w:t>
      </w:r>
      <w:r w:rsidRPr="004D24E0">
        <w:t xml:space="preserve"> ceste</w:t>
      </w:r>
      <w:bookmarkEnd w:id="148"/>
      <w:bookmarkEnd w:id="149"/>
      <w:bookmarkEnd w:id="150"/>
    </w:p>
    <w:p w14:paraId="6017C31E" w14:textId="027B6D86" w:rsidR="007401F9" w:rsidRPr="004D24E0" w:rsidRDefault="00386F3F" w:rsidP="00685560">
      <w:pPr>
        <w:spacing w:before="120"/>
      </w:pPr>
      <w:r>
        <w:t>Ceste</w:t>
      </w:r>
      <w:r w:rsidR="00140935" w:rsidRPr="004D24E0">
        <w:t>, obravnavane</w:t>
      </w:r>
      <w:r w:rsidR="007401F9" w:rsidRPr="004D24E0">
        <w:t xml:space="preserve"> v </w:t>
      </w:r>
      <w:r w:rsidR="0002577B">
        <w:t>tem poglavju</w:t>
      </w:r>
      <w:r w:rsidR="007401F9" w:rsidRPr="004D24E0">
        <w:t xml:space="preserve">, so bile določene na podlagi analize prometne obremenitve cest v letu 2011. </w:t>
      </w:r>
      <w:r>
        <w:t xml:space="preserve">Kriterij več kot 3 milijone </w:t>
      </w:r>
      <w:r w:rsidR="008953DC">
        <w:t>prevozov vozil na leto</w:t>
      </w:r>
      <w:r w:rsidR="007401F9" w:rsidRPr="004D24E0">
        <w:t xml:space="preserve">, </w:t>
      </w:r>
      <w:r w:rsidR="00075D82">
        <w:t xml:space="preserve">dosega </w:t>
      </w:r>
      <w:r w:rsidR="007401F9" w:rsidRPr="004D24E0">
        <w:t>skoraj celotno omrežje avtocest in hitrih cest</w:t>
      </w:r>
      <w:r w:rsidR="00264704">
        <w:t>.</w:t>
      </w:r>
      <w:r w:rsidR="00397B03">
        <w:t xml:space="preserve"> </w:t>
      </w:r>
      <w:r w:rsidR="00F91723">
        <w:t xml:space="preserve">Manj prevozov od 3 </w:t>
      </w:r>
      <w:r w:rsidR="00F91723" w:rsidRPr="007B2DB1">
        <w:t xml:space="preserve">milijonov </w:t>
      </w:r>
      <w:r w:rsidR="00AC5E63" w:rsidRPr="007B2DB1">
        <w:t>ima</w:t>
      </w:r>
      <w:r w:rsidR="00F91723" w:rsidRPr="007B2DB1">
        <w:t xml:space="preserve"> le avtocestni odsek A5/816 (Lendava – Pince) ter odseka hitre ceste H7/815 (A5 – Dolga vas) in H7/817 (Dolga vas rondo – Dolga vas), ki so </w:t>
      </w:r>
      <w:r w:rsidR="002A1E54" w:rsidRPr="007B2DB1">
        <w:t>prav tako d</w:t>
      </w:r>
      <w:r w:rsidR="00AC5E63" w:rsidRPr="007B2DB1">
        <w:t>el operativnega programa.</w:t>
      </w:r>
      <w:r w:rsidR="00752536" w:rsidRPr="007B2DB1">
        <w:t xml:space="preserve"> Dolžina obravnavanih </w:t>
      </w:r>
      <w:r w:rsidR="00D023F8" w:rsidRPr="007B2DB1">
        <w:t xml:space="preserve">cest je </w:t>
      </w:r>
      <w:r w:rsidR="00A2505D" w:rsidRPr="007B2DB1">
        <w:t>1.</w:t>
      </w:r>
      <w:r w:rsidR="00C74894" w:rsidRPr="007B2DB1">
        <w:t>244</w:t>
      </w:r>
      <w:r w:rsidR="00A2505D" w:rsidRPr="007B2DB1">
        <w:t xml:space="preserve"> km, od tega 607 km </w:t>
      </w:r>
      <w:r w:rsidR="00752536" w:rsidRPr="007B2DB1">
        <w:t xml:space="preserve">avtocest in hitrih cest </w:t>
      </w:r>
      <w:r w:rsidR="00B80E08" w:rsidRPr="007B2DB1">
        <w:t>(</w:t>
      </w:r>
      <w:r w:rsidR="002A1E54" w:rsidRPr="007B2DB1">
        <w:fldChar w:fldCharType="begin"/>
      </w:r>
      <w:r w:rsidR="002A1E54" w:rsidRPr="007B2DB1">
        <w:instrText xml:space="preserve"> REF _Ref497726871 \h </w:instrText>
      </w:r>
      <w:r w:rsidR="007B2DB1">
        <w:instrText xml:space="preserve"> \* MERGEFORMAT </w:instrText>
      </w:r>
      <w:r w:rsidR="002A1E54" w:rsidRPr="007B2DB1">
        <w:fldChar w:fldCharType="separate"/>
      </w:r>
      <w:r w:rsidR="006F50D5">
        <w:t xml:space="preserve">Slika </w:t>
      </w:r>
      <w:r w:rsidR="006F50D5">
        <w:rPr>
          <w:noProof/>
        </w:rPr>
        <w:t>9</w:t>
      </w:r>
      <w:r w:rsidR="002A1E54" w:rsidRPr="007B2DB1">
        <w:fldChar w:fldCharType="end"/>
      </w:r>
      <w:r w:rsidR="00B80E08" w:rsidRPr="007B2DB1">
        <w:t xml:space="preserve">) </w:t>
      </w:r>
      <w:r w:rsidR="00A2505D" w:rsidRPr="007B2DB1">
        <w:t xml:space="preserve">ter </w:t>
      </w:r>
      <w:r w:rsidR="00C96A27" w:rsidRPr="007B2DB1">
        <w:t>637</w:t>
      </w:r>
      <w:r w:rsidR="0002577B" w:rsidRPr="007B2DB1">
        <w:t> </w:t>
      </w:r>
      <w:r w:rsidR="007401F9" w:rsidRPr="007B2DB1">
        <w:t>km glavnih in regionalnih cest (</w:t>
      </w:r>
      <w:r w:rsidR="002A1E54" w:rsidRPr="007B2DB1">
        <w:fldChar w:fldCharType="begin"/>
      </w:r>
      <w:r w:rsidR="002A1E54" w:rsidRPr="007B2DB1">
        <w:instrText xml:space="preserve"> REF _Ref497726877 \h </w:instrText>
      </w:r>
      <w:r w:rsidR="007B2DB1">
        <w:instrText xml:space="preserve"> \* MERGEFORMAT </w:instrText>
      </w:r>
      <w:r w:rsidR="002A1E54" w:rsidRPr="007B2DB1">
        <w:fldChar w:fldCharType="separate"/>
      </w:r>
      <w:r w:rsidR="006F50D5">
        <w:t xml:space="preserve">Slika </w:t>
      </w:r>
      <w:r w:rsidR="006F50D5">
        <w:rPr>
          <w:noProof/>
        </w:rPr>
        <w:t>10</w:t>
      </w:r>
      <w:r w:rsidR="002A1E54" w:rsidRPr="007B2DB1">
        <w:fldChar w:fldCharType="end"/>
      </w:r>
      <w:r w:rsidR="007401F9" w:rsidRPr="007B2DB1">
        <w:t>).</w:t>
      </w:r>
    </w:p>
    <w:p w14:paraId="25B9B6C1" w14:textId="696E7112" w:rsidR="00000C41" w:rsidRPr="00922C31" w:rsidRDefault="00000C41" w:rsidP="00140935">
      <w:pPr>
        <w:pStyle w:val="Napis"/>
        <w:ind w:hanging="851"/>
      </w:pPr>
      <w:bookmarkStart w:id="151" w:name="_Ref497726871"/>
      <w:bookmarkStart w:id="152" w:name="_Toc498605010"/>
      <w:r>
        <w:t xml:space="preserve">Slika </w:t>
      </w:r>
      <w:fldSimple w:instr=" SEQ Slika \* ARABIC ">
        <w:r w:rsidR="006F50D5">
          <w:rPr>
            <w:noProof/>
          </w:rPr>
          <w:t>9</w:t>
        </w:r>
      </w:fldSimple>
      <w:bookmarkEnd w:id="151"/>
      <w:r>
        <w:t>: Obravnavani odseki avtocest in hitrih cest</w:t>
      </w:r>
      <w:bookmarkEnd w:id="152"/>
    </w:p>
    <w:p w14:paraId="2D84E183" w14:textId="2683D3DF" w:rsidR="007401F9" w:rsidRPr="004D24E0" w:rsidRDefault="007A407E" w:rsidP="00685D24">
      <w:pPr>
        <w:jc w:val="center"/>
        <w:rPr>
          <w:rFonts w:cs="Arial"/>
          <w:szCs w:val="20"/>
        </w:rPr>
      </w:pPr>
      <w:r>
        <w:rPr>
          <w:rFonts w:cs="Arial"/>
          <w:noProof/>
          <w:szCs w:val="20"/>
          <w:lang w:eastAsia="sl-SI"/>
        </w:rPr>
        <w:drawing>
          <wp:inline distT="0" distB="0" distL="0" distR="0" wp14:anchorId="2618F9A2" wp14:editId="048E15ED">
            <wp:extent cx="5551200" cy="3916800"/>
            <wp:effectExtent l="19050" t="19050" r="11430" b="2667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1200" cy="3916800"/>
                    </a:xfrm>
                    <a:prstGeom prst="rect">
                      <a:avLst/>
                    </a:prstGeom>
                    <a:noFill/>
                    <a:ln>
                      <a:solidFill>
                        <a:schemeClr val="bg1">
                          <a:lumMod val="75000"/>
                        </a:schemeClr>
                      </a:solidFill>
                    </a:ln>
                  </pic:spPr>
                </pic:pic>
              </a:graphicData>
            </a:graphic>
          </wp:inline>
        </w:drawing>
      </w:r>
    </w:p>
    <w:p w14:paraId="5DCC2AA4" w14:textId="3C1BA48D" w:rsidR="007401F9" w:rsidRDefault="00743D7A" w:rsidP="00685560">
      <w:pPr>
        <w:spacing w:before="120"/>
        <w:rPr>
          <w:rFonts w:cs="Arial"/>
          <w:szCs w:val="20"/>
        </w:rPr>
      </w:pPr>
      <w:r>
        <w:rPr>
          <w:rFonts w:cs="Arial"/>
          <w:szCs w:val="20"/>
        </w:rPr>
        <w:t xml:space="preserve">Največje prometne obremenitve na </w:t>
      </w:r>
      <w:r w:rsidRPr="003029F0">
        <w:rPr>
          <w:rFonts w:cs="Arial"/>
          <w:szCs w:val="20"/>
        </w:rPr>
        <w:t>omrežju avtocest</w:t>
      </w:r>
      <w:r w:rsidR="00075D82" w:rsidRPr="003029F0">
        <w:rPr>
          <w:rFonts w:cs="Arial"/>
          <w:szCs w:val="20"/>
        </w:rPr>
        <w:t xml:space="preserve"> in hitrih cest</w:t>
      </w:r>
      <w:r w:rsidRPr="003029F0">
        <w:rPr>
          <w:rFonts w:cs="Arial"/>
          <w:szCs w:val="20"/>
        </w:rPr>
        <w:t xml:space="preserve"> so na območju ljubljanskega cestnega obroča, kjer gostota prometa dosega med 62.000 in 87.</w:t>
      </w:r>
      <w:r w:rsidR="00336F86" w:rsidRPr="003029F0">
        <w:rPr>
          <w:rFonts w:cs="Arial"/>
          <w:szCs w:val="20"/>
        </w:rPr>
        <w:t>3</w:t>
      </w:r>
      <w:r w:rsidRPr="003029F0">
        <w:rPr>
          <w:rFonts w:cs="Arial"/>
          <w:szCs w:val="20"/>
        </w:rPr>
        <w:t>00 vozili na dan. V letu 2011 je bil prometno najbolj obremenjen odsek A2/14 (Koseze – Brdo), kjer je gostota prometa dosegla 87.</w:t>
      </w:r>
      <w:r w:rsidR="00336F86" w:rsidRPr="003029F0">
        <w:rPr>
          <w:rFonts w:cs="Arial"/>
          <w:szCs w:val="20"/>
        </w:rPr>
        <w:t>3</w:t>
      </w:r>
      <w:r w:rsidRPr="003029F0">
        <w:rPr>
          <w:rFonts w:cs="Arial"/>
          <w:szCs w:val="20"/>
        </w:rPr>
        <w:t>00 vozil na dan.</w:t>
      </w:r>
      <w:r w:rsidR="005E5DB8" w:rsidRPr="003029F0">
        <w:rPr>
          <w:rFonts w:cs="Arial"/>
          <w:szCs w:val="20"/>
        </w:rPr>
        <w:t xml:space="preserve"> </w:t>
      </w:r>
      <w:r w:rsidR="00326D99" w:rsidRPr="003029F0">
        <w:rPr>
          <w:rFonts w:cs="Arial"/>
          <w:szCs w:val="20"/>
        </w:rPr>
        <w:t xml:space="preserve">Med </w:t>
      </w:r>
      <w:r w:rsidR="00D371A1" w:rsidRPr="003029F0">
        <w:rPr>
          <w:rFonts w:cs="Arial"/>
          <w:szCs w:val="20"/>
        </w:rPr>
        <w:t>deset najbolj obremenjenih</w:t>
      </w:r>
      <w:r w:rsidR="00326D99" w:rsidRPr="003029F0">
        <w:rPr>
          <w:rFonts w:cs="Arial"/>
          <w:szCs w:val="20"/>
        </w:rPr>
        <w:t xml:space="preserve"> </w:t>
      </w:r>
      <w:r w:rsidR="00466465" w:rsidRPr="003029F0">
        <w:rPr>
          <w:rFonts w:cs="Arial"/>
          <w:szCs w:val="20"/>
        </w:rPr>
        <w:t>odsek</w:t>
      </w:r>
      <w:r w:rsidR="00D371A1" w:rsidRPr="003029F0">
        <w:rPr>
          <w:rFonts w:cs="Arial"/>
          <w:szCs w:val="20"/>
        </w:rPr>
        <w:t>ov</w:t>
      </w:r>
      <w:r w:rsidR="00466465" w:rsidRPr="003029F0">
        <w:rPr>
          <w:rFonts w:cs="Arial"/>
          <w:szCs w:val="20"/>
        </w:rPr>
        <w:t xml:space="preserve"> na avtocestnem omrežju jih je </w:t>
      </w:r>
      <w:r w:rsidR="00954331" w:rsidRPr="003029F0">
        <w:rPr>
          <w:rFonts w:cs="Arial"/>
          <w:szCs w:val="20"/>
        </w:rPr>
        <w:t>devet</w:t>
      </w:r>
      <w:r w:rsidR="00466465" w:rsidRPr="003029F0">
        <w:rPr>
          <w:rFonts w:cs="Arial"/>
          <w:szCs w:val="20"/>
        </w:rPr>
        <w:t xml:space="preserve"> del ljubljanskega cestnega obroča</w:t>
      </w:r>
      <w:r w:rsidR="00C05DEB" w:rsidRPr="003029F0">
        <w:rPr>
          <w:rFonts w:cs="Arial"/>
          <w:szCs w:val="20"/>
        </w:rPr>
        <w:t>,</w:t>
      </w:r>
      <w:r w:rsidR="00466465" w:rsidRPr="003029F0">
        <w:rPr>
          <w:rFonts w:cs="Arial"/>
          <w:szCs w:val="20"/>
        </w:rPr>
        <w:t xml:space="preserve"> deseti pa je odsek avtoceste proti Vrhniki. Na območju Maribora je </w:t>
      </w:r>
      <w:r w:rsidR="00362C04" w:rsidRPr="003029F0">
        <w:rPr>
          <w:rFonts w:cs="Arial"/>
          <w:szCs w:val="20"/>
        </w:rPr>
        <w:lastRenderedPageBreak/>
        <w:t xml:space="preserve">gostota prometa </w:t>
      </w:r>
      <w:r w:rsidR="00075D82" w:rsidRPr="003029F0">
        <w:rPr>
          <w:rFonts w:cs="Arial"/>
          <w:szCs w:val="20"/>
        </w:rPr>
        <w:t xml:space="preserve">na omrežju avtocest in hitrih cest </w:t>
      </w:r>
      <w:r w:rsidR="00362C04" w:rsidRPr="003029F0">
        <w:rPr>
          <w:rFonts w:cs="Arial"/>
          <w:szCs w:val="20"/>
        </w:rPr>
        <w:t>dosegla med 9.000 in 35.700 vozil na dan.</w:t>
      </w:r>
      <w:r w:rsidR="005002AE" w:rsidRPr="003029F0">
        <w:rPr>
          <w:rFonts w:cs="Arial"/>
          <w:szCs w:val="20"/>
        </w:rPr>
        <w:t xml:space="preserve"> Na drugih večjih poselitvenih območjih je gostota prometa </w:t>
      </w:r>
      <w:r w:rsidR="00075D82" w:rsidRPr="003029F0">
        <w:rPr>
          <w:rFonts w:cs="Arial"/>
          <w:szCs w:val="20"/>
        </w:rPr>
        <w:t xml:space="preserve">na omrežju avtocest in hitrih cest </w:t>
      </w:r>
      <w:r w:rsidR="005002AE" w:rsidRPr="003029F0">
        <w:rPr>
          <w:rFonts w:cs="Arial"/>
          <w:szCs w:val="20"/>
        </w:rPr>
        <w:t>največja</w:t>
      </w:r>
      <w:r w:rsidR="005002AE">
        <w:rPr>
          <w:rFonts w:cs="Arial"/>
          <w:szCs w:val="20"/>
        </w:rPr>
        <w:t xml:space="preserve"> </w:t>
      </w:r>
      <w:r w:rsidR="00F62A26">
        <w:rPr>
          <w:rFonts w:cs="Arial"/>
          <w:szCs w:val="20"/>
        </w:rPr>
        <w:t xml:space="preserve">na območju Postojne (do 46.000 vozil na dan), na območju Celja (do </w:t>
      </w:r>
      <w:r w:rsidR="00A31BB0">
        <w:rPr>
          <w:rFonts w:cs="Arial"/>
          <w:szCs w:val="20"/>
        </w:rPr>
        <w:t xml:space="preserve">40.800 vozil na dan), na območju Kopra (do </w:t>
      </w:r>
      <w:r w:rsidR="001525B9">
        <w:rPr>
          <w:rFonts w:cs="Arial"/>
          <w:szCs w:val="20"/>
        </w:rPr>
        <w:t xml:space="preserve">38.600 vozil na dan), na območju Kranja (do </w:t>
      </w:r>
      <w:r w:rsidR="00E32B78">
        <w:rPr>
          <w:rFonts w:cs="Arial"/>
          <w:szCs w:val="20"/>
        </w:rPr>
        <w:t>36.700 vozil na dan), medtem ko je go</w:t>
      </w:r>
      <w:r w:rsidR="00954331">
        <w:rPr>
          <w:rFonts w:cs="Arial"/>
          <w:szCs w:val="20"/>
        </w:rPr>
        <w:t>s</w:t>
      </w:r>
      <w:r w:rsidR="00E32B78">
        <w:rPr>
          <w:rFonts w:cs="Arial"/>
          <w:szCs w:val="20"/>
        </w:rPr>
        <w:t xml:space="preserve">tota prometa na območju Novega mesta </w:t>
      </w:r>
      <w:r w:rsidR="00685932">
        <w:rPr>
          <w:rFonts w:cs="Arial"/>
          <w:szCs w:val="20"/>
        </w:rPr>
        <w:t>(do 23.000 vozil na dan) in Murske Sobote (do 15.100 vozil na dan)</w:t>
      </w:r>
      <w:r w:rsidR="00531361">
        <w:rPr>
          <w:rFonts w:cs="Arial"/>
          <w:szCs w:val="20"/>
        </w:rPr>
        <w:t xml:space="preserve"> manjša</w:t>
      </w:r>
      <w:r w:rsidR="00685932">
        <w:rPr>
          <w:rFonts w:cs="Arial"/>
          <w:szCs w:val="20"/>
        </w:rPr>
        <w:t>.</w:t>
      </w:r>
    </w:p>
    <w:p w14:paraId="7BF45FFA" w14:textId="22C98CEB" w:rsidR="00935649" w:rsidRDefault="009C095B" w:rsidP="0087611B">
      <w:pPr>
        <w:spacing w:before="120"/>
        <w:rPr>
          <w:rFonts w:cs="Arial"/>
          <w:szCs w:val="20"/>
        </w:rPr>
      </w:pPr>
      <w:r>
        <w:rPr>
          <w:rFonts w:cs="Arial"/>
          <w:szCs w:val="20"/>
        </w:rPr>
        <w:t xml:space="preserve">Avtoceste v smeri vzhod – zahod sovpadajo s potekom V. koridorja </w:t>
      </w:r>
      <w:r w:rsidR="006D0F21">
        <w:rPr>
          <w:rFonts w:cs="Arial"/>
          <w:szCs w:val="20"/>
        </w:rPr>
        <w:t xml:space="preserve">transevropskega </w:t>
      </w:r>
      <w:r w:rsidR="00F555D8">
        <w:rPr>
          <w:rFonts w:cs="Arial"/>
          <w:szCs w:val="20"/>
        </w:rPr>
        <w:t>prometnega omrežja</w:t>
      </w:r>
      <w:r w:rsidR="009A2201">
        <w:rPr>
          <w:rFonts w:cs="Arial"/>
          <w:szCs w:val="20"/>
        </w:rPr>
        <w:t xml:space="preserve"> (Trst – Koper – Postojna – Ljubljana – Budimpešta), avtocest</w:t>
      </w:r>
      <w:r w:rsidR="007B5340">
        <w:rPr>
          <w:rFonts w:cs="Arial"/>
          <w:szCs w:val="20"/>
        </w:rPr>
        <w:t>na smer sever – jug pa s</w:t>
      </w:r>
      <w:r w:rsidR="0051664D">
        <w:rPr>
          <w:rFonts w:cs="Arial"/>
          <w:szCs w:val="20"/>
        </w:rPr>
        <w:t>ovpada s</w:t>
      </w:r>
      <w:r w:rsidR="007B5340">
        <w:rPr>
          <w:rFonts w:cs="Arial"/>
          <w:szCs w:val="20"/>
        </w:rPr>
        <w:t xml:space="preserve"> potekom X. koridorja transevropskega prometnega omrežja</w:t>
      </w:r>
      <w:r w:rsidR="00B907E3">
        <w:rPr>
          <w:rFonts w:cs="Arial"/>
          <w:szCs w:val="20"/>
        </w:rPr>
        <w:t xml:space="preserve">. Predvsem V. prometni koridor </w:t>
      </w:r>
      <w:r w:rsidR="00896D24">
        <w:rPr>
          <w:rFonts w:cs="Arial"/>
          <w:szCs w:val="20"/>
        </w:rPr>
        <w:t xml:space="preserve">je izrazito obremenjen s težkim tranzitnim prometom, ki se povečuje vse od vstopa Slovenije v </w:t>
      </w:r>
      <w:r w:rsidR="00476257">
        <w:rPr>
          <w:rFonts w:cs="Arial"/>
          <w:szCs w:val="20"/>
        </w:rPr>
        <w:t>Evropsko unijo</w:t>
      </w:r>
      <w:r w:rsidR="00B634E6">
        <w:rPr>
          <w:rFonts w:cs="Arial"/>
          <w:szCs w:val="20"/>
        </w:rPr>
        <w:t xml:space="preserve">. Na avtocestnem omrežju </w:t>
      </w:r>
      <w:r w:rsidR="00476257">
        <w:rPr>
          <w:rFonts w:cs="Arial"/>
          <w:szCs w:val="20"/>
        </w:rPr>
        <w:t>je bilo v letu 2011 gostota težkih vozil največja na naslednjih odsekih:</w:t>
      </w:r>
      <w:r w:rsidR="001231EC">
        <w:rPr>
          <w:rFonts w:cs="Arial"/>
          <w:szCs w:val="20"/>
        </w:rPr>
        <w:t xml:space="preserve"> </w:t>
      </w:r>
    </w:p>
    <w:p w14:paraId="07CE1726" w14:textId="0B102105" w:rsidR="00476257" w:rsidRPr="00DD2BE4" w:rsidRDefault="00B221C3" w:rsidP="00835654">
      <w:pPr>
        <w:pStyle w:val="Odstavekseznama"/>
        <w:numPr>
          <w:ilvl w:val="0"/>
          <w:numId w:val="38"/>
        </w:numPr>
        <w:ind w:left="714" w:hanging="357"/>
        <w:contextualSpacing w:val="0"/>
        <w:rPr>
          <w:rFonts w:cs="Arial"/>
          <w:szCs w:val="20"/>
        </w:rPr>
      </w:pPr>
      <w:r>
        <w:rPr>
          <w:rFonts w:cs="Arial"/>
          <w:szCs w:val="20"/>
        </w:rPr>
        <w:t>n</w:t>
      </w:r>
      <w:r w:rsidR="001231EC" w:rsidRPr="00DD2BE4">
        <w:rPr>
          <w:rFonts w:cs="Arial"/>
          <w:szCs w:val="20"/>
        </w:rPr>
        <w:t>ad 8.000 težkih vozil</w:t>
      </w:r>
      <w:r w:rsidR="00032054">
        <w:rPr>
          <w:rFonts w:cs="Arial"/>
          <w:szCs w:val="20"/>
        </w:rPr>
        <w:t xml:space="preserve"> </w:t>
      </w:r>
      <w:r w:rsidR="00685560">
        <w:rPr>
          <w:rStyle w:val="Sprotnaopomba-sklic"/>
          <w:rFonts w:cs="Arial"/>
          <w:szCs w:val="20"/>
        </w:rPr>
        <w:footnoteReference w:id="2"/>
      </w:r>
      <w:r w:rsidR="00E61239" w:rsidRPr="00E61239">
        <w:rPr>
          <w:rFonts w:cs="Arial"/>
          <w:szCs w:val="20"/>
          <w:vertAlign w:val="superscript"/>
        </w:rPr>
        <w:t>.)</w:t>
      </w:r>
      <w:r w:rsidR="00BB68A7">
        <w:rPr>
          <w:rFonts w:cs="Arial"/>
          <w:szCs w:val="20"/>
          <w:vertAlign w:val="superscript"/>
        </w:rPr>
        <w:t xml:space="preserve"> </w:t>
      </w:r>
      <w:r w:rsidR="001231EC" w:rsidRPr="00DD2BE4">
        <w:rPr>
          <w:rFonts w:cs="Arial"/>
          <w:szCs w:val="20"/>
        </w:rPr>
        <w:t xml:space="preserve">na dan </w:t>
      </w:r>
      <w:r w:rsidR="002724E2" w:rsidRPr="007B2DB1">
        <w:rPr>
          <w:rFonts w:cs="Arial"/>
          <w:szCs w:val="20"/>
        </w:rPr>
        <w:t>odseka</w:t>
      </w:r>
      <w:r w:rsidR="002724E2">
        <w:rPr>
          <w:rFonts w:cs="Arial"/>
          <w:szCs w:val="20"/>
        </w:rPr>
        <w:t xml:space="preserve"> </w:t>
      </w:r>
      <w:r w:rsidR="001231EC" w:rsidRPr="00DD2BE4">
        <w:rPr>
          <w:rFonts w:cs="Arial"/>
          <w:szCs w:val="20"/>
        </w:rPr>
        <w:t>A1/</w:t>
      </w:r>
      <w:r w:rsidR="00447343" w:rsidRPr="00DD2BE4">
        <w:rPr>
          <w:rFonts w:cs="Arial"/>
          <w:szCs w:val="20"/>
        </w:rPr>
        <w:t>51 in A1/52 Kozarje – Vrhnika,</w:t>
      </w:r>
    </w:p>
    <w:p w14:paraId="1BF0441A" w14:textId="41400BD7" w:rsidR="00447343" w:rsidRPr="00DD2BE4" w:rsidRDefault="00B221C3" w:rsidP="00835654">
      <w:pPr>
        <w:pStyle w:val="Odstavekseznama"/>
        <w:numPr>
          <w:ilvl w:val="0"/>
          <w:numId w:val="38"/>
        </w:numPr>
        <w:ind w:left="714" w:hanging="357"/>
        <w:contextualSpacing w:val="0"/>
        <w:rPr>
          <w:rFonts w:cs="Arial"/>
          <w:szCs w:val="20"/>
        </w:rPr>
      </w:pPr>
      <w:r>
        <w:rPr>
          <w:rFonts w:cs="Arial"/>
          <w:szCs w:val="20"/>
        </w:rPr>
        <w:t>m</w:t>
      </w:r>
      <w:r w:rsidR="00447343" w:rsidRPr="00DD2BE4">
        <w:rPr>
          <w:rFonts w:cs="Arial"/>
          <w:szCs w:val="20"/>
        </w:rPr>
        <w:t xml:space="preserve">ed 7.000 in 7.800 </w:t>
      </w:r>
      <w:r w:rsidR="00D74151" w:rsidRPr="00DD2BE4">
        <w:rPr>
          <w:rFonts w:cs="Arial"/>
          <w:szCs w:val="20"/>
        </w:rPr>
        <w:t>težkih vozil na dan je obremenjen odsek med Vrhniko in Razdrtim</w:t>
      </w:r>
      <w:r w:rsidR="000F2096">
        <w:rPr>
          <w:rFonts w:cs="Arial"/>
          <w:szCs w:val="20"/>
        </w:rPr>
        <w:t>,</w:t>
      </w:r>
    </w:p>
    <w:p w14:paraId="47C9460E" w14:textId="598F469B" w:rsidR="00D74151" w:rsidRPr="00DD2BE4" w:rsidRDefault="00B221C3" w:rsidP="00835654">
      <w:pPr>
        <w:pStyle w:val="Odstavekseznama"/>
        <w:numPr>
          <w:ilvl w:val="0"/>
          <w:numId w:val="38"/>
        </w:numPr>
        <w:ind w:left="714" w:hanging="357"/>
        <w:contextualSpacing w:val="0"/>
        <w:rPr>
          <w:rFonts w:cs="Arial"/>
          <w:szCs w:val="20"/>
        </w:rPr>
      </w:pPr>
      <w:r>
        <w:rPr>
          <w:rFonts w:cs="Arial"/>
          <w:szCs w:val="20"/>
        </w:rPr>
        <w:t>n</w:t>
      </w:r>
      <w:r w:rsidR="00F10D8A" w:rsidRPr="00DD2BE4">
        <w:rPr>
          <w:rFonts w:cs="Arial"/>
          <w:szCs w:val="20"/>
        </w:rPr>
        <w:t xml:space="preserve">ad 7.000 težkih vozil na dan sta obremenjena odseka A1/40 </w:t>
      </w:r>
      <w:r w:rsidR="00916683" w:rsidRPr="00DD2BE4">
        <w:rPr>
          <w:rFonts w:cs="Arial"/>
          <w:szCs w:val="20"/>
        </w:rPr>
        <w:t>Celje – Arja vas in A1/47 Šentjakob – Zadobrov</w:t>
      </w:r>
      <w:r w:rsidR="000F2096">
        <w:rPr>
          <w:rFonts w:cs="Arial"/>
          <w:szCs w:val="20"/>
        </w:rPr>
        <w:t>a,</w:t>
      </w:r>
    </w:p>
    <w:p w14:paraId="70247D91" w14:textId="132206F0" w:rsidR="00CA7290" w:rsidRPr="00DD2BE4" w:rsidRDefault="00B221C3" w:rsidP="00835654">
      <w:pPr>
        <w:pStyle w:val="Odstavekseznama"/>
        <w:numPr>
          <w:ilvl w:val="0"/>
          <w:numId w:val="38"/>
        </w:numPr>
        <w:ind w:left="714" w:hanging="357"/>
        <w:contextualSpacing w:val="0"/>
        <w:rPr>
          <w:rFonts w:cs="Arial"/>
          <w:szCs w:val="20"/>
        </w:rPr>
      </w:pPr>
      <w:r>
        <w:rPr>
          <w:rFonts w:cs="Arial"/>
          <w:szCs w:val="20"/>
        </w:rPr>
        <w:t>n</w:t>
      </w:r>
      <w:r w:rsidR="00916683" w:rsidRPr="00DD2BE4">
        <w:rPr>
          <w:rFonts w:cs="Arial"/>
          <w:szCs w:val="20"/>
        </w:rPr>
        <w:t xml:space="preserve">a območju </w:t>
      </w:r>
      <w:r w:rsidR="002724E2">
        <w:rPr>
          <w:rFonts w:cs="Arial"/>
          <w:szCs w:val="20"/>
        </w:rPr>
        <w:t xml:space="preserve">mesta Ljubljana </w:t>
      </w:r>
      <w:r w:rsidR="00E5322D">
        <w:rPr>
          <w:rFonts w:cs="Arial"/>
          <w:szCs w:val="20"/>
        </w:rPr>
        <w:t>do</w:t>
      </w:r>
      <w:r w:rsidR="005D6C3C" w:rsidRPr="00DD2BE4">
        <w:rPr>
          <w:rFonts w:cs="Arial"/>
          <w:szCs w:val="20"/>
        </w:rPr>
        <w:t>s</w:t>
      </w:r>
      <w:r w:rsidR="00E5322D">
        <w:rPr>
          <w:rFonts w:cs="Arial"/>
          <w:szCs w:val="20"/>
        </w:rPr>
        <w:t>e</w:t>
      </w:r>
      <w:r w:rsidR="005D6C3C" w:rsidRPr="00DD2BE4">
        <w:rPr>
          <w:rFonts w:cs="Arial"/>
          <w:szCs w:val="20"/>
        </w:rPr>
        <w:t xml:space="preserve">ga gostota težkih vozil med 5.000 </w:t>
      </w:r>
      <w:r w:rsidR="00CA7290" w:rsidRPr="00DD2BE4">
        <w:rPr>
          <w:rFonts w:cs="Arial"/>
          <w:szCs w:val="20"/>
        </w:rPr>
        <w:t xml:space="preserve">vozil na dan na posameznih odsekih hitre ceste H3 </w:t>
      </w:r>
      <w:r w:rsidR="004824CD">
        <w:rPr>
          <w:rFonts w:cs="Arial"/>
          <w:szCs w:val="20"/>
        </w:rPr>
        <w:t xml:space="preserve">(Zadobrova – Koseze) </w:t>
      </w:r>
      <w:r w:rsidR="00CA7290" w:rsidRPr="00DD2BE4">
        <w:rPr>
          <w:rFonts w:cs="Arial"/>
          <w:szCs w:val="20"/>
        </w:rPr>
        <w:t>in 8.300</w:t>
      </w:r>
      <w:r w:rsidR="00574FC9" w:rsidRPr="00DD2BE4">
        <w:rPr>
          <w:rFonts w:cs="Arial"/>
          <w:szCs w:val="20"/>
        </w:rPr>
        <w:t xml:space="preserve"> vozil na dan na </w:t>
      </w:r>
      <w:r w:rsidR="00C72685" w:rsidRPr="00DD2BE4">
        <w:rPr>
          <w:rFonts w:cs="Arial"/>
          <w:szCs w:val="20"/>
        </w:rPr>
        <w:t>območju</w:t>
      </w:r>
      <w:r w:rsidR="00574FC9" w:rsidRPr="00DD2BE4">
        <w:rPr>
          <w:rFonts w:cs="Arial"/>
          <w:szCs w:val="20"/>
        </w:rPr>
        <w:t xml:space="preserve"> Kozarij</w:t>
      </w:r>
      <w:r w:rsidR="000F2096">
        <w:rPr>
          <w:rFonts w:cs="Arial"/>
          <w:szCs w:val="20"/>
        </w:rPr>
        <w:t>,</w:t>
      </w:r>
    </w:p>
    <w:p w14:paraId="581A8403" w14:textId="6C14CA37" w:rsidR="00574FC9" w:rsidRPr="00DD2BE4" w:rsidRDefault="00B221C3" w:rsidP="00835654">
      <w:pPr>
        <w:pStyle w:val="Odstavekseznama"/>
        <w:numPr>
          <w:ilvl w:val="0"/>
          <w:numId w:val="38"/>
        </w:numPr>
        <w:ind w:left="714" w:hanging="357"/>
        <w:contextualSpacing w:val="0"/>
        <w:rPr>
          <w:rFonts w:cs="Arial"/>
          <w:szCs w:val="20"/>
        </w:rPr>
      </w:pPr>
      <w:r>
        <w:rPr>
          <w:rFonts w:cs="Arial"/>
          <w:szCs w:val="20"/>
        </w:rPr>
        <w:t>n</w:t>
      </w:r>
      <w:r w:rsidR="00574FC9" w:rsidRPr="00DD2BE4">
        <w:rPr>
          <w:rFonts w:cs="Arial"/>
          <w:szCs w:val="20"/>
        </w:rPr>
        <w:t xml:space="preserve">a območju </w:t>
      </w:r>
      <w:r w:rsidR="002724E2">
        <w:rPr>
          <w:rFonts w:cs="Arial"/>
          <w:szCs w:val="20"/>
        </w:rPr>
        <w:t>mesta Maribor</w:t>
      </w:r>
      <w:r w:rsidR="00341C7E" w:rsidRPr="00DD2BE4">
        <w:rPr>
          <w:rFonts w:cs="Arial"/>
          <w:szCs w:val="20"/>
        </w:rPr>
        <w:t xml:space="preserve"> </w:t>
      </w:r>
      <w:r w:rsidR="00C72685">
        <w:rPr>
          <w:rFonts w:cs="Arial"/>
          <w:szCs w:val="20"/>
        </w:rPr>
        <w:t xml:space="preserve">je na cesti H2 </w:t>
      </w:r>
      <w:r w:rsidR="00C72685" w:rsidRPr="00DD2BE4">
        <w:rPr>
          <w:rFonts w:cs="Arial"/>
          <w:szCs w:val="20"/>
        </w:rPr>
        <w:t xml:space="preserve">(Pesnica – Tezno) </w:t>
      </w:r>
      <w:r w:rsidR="00C72685">
        <w:rPr>
          <w:rFonts w:cs="Arial"/>
          <w:szCs w:val="20"/>
        </w:rPr>
        <w:t xml:space="preserve">gostota prometa težkih vozil </w:t>
      </w:r>
      <w:r w:rsidR="00341C7E" w:rsidRPr="00DD2BE4">
        <w:rPr>
          <w:rFonts w:cs="Arial"/>
          <w:szCs w:val="20"/>
        </w:rPr>
        <w:t xml:space="preserve">med 500 in 1.300 </w:t>
      </w:r>
      <w:r w:rsidR="003334F2" w:rsidRPr="00DD2BE4">
        <w:rPr>
          <w:rFonts w:cs="Arial"/>
          <w:szCs w:val="20"/>
        </w:rPr>
        <w:t>vozil</w:t>
      </w:r>
      <w:r w:rsidR="00C72685">
        <w:rPr>
          <w:rFonts w:cs="Arial"/>
          <w:szCs w:val="20"/>
        </w:rPr>
        <w:t>i</w:t>
      </w:r>
      <w:r w:rsidR="002724E2">
        <w:rPr>
          <w:rFonts w:cs="Arial"/>
          <w:szCs w:val="20"/>
        </w:rPr>
        <w:t xml:space="preserve"> </w:t>
      </w:r>
      <w:r w:rsidR="002724E2" w:rsidRPr="00C72685">
        <w:rPr>
          <w:rFonts w:cs="Arial"/>
          <w:szCs w:val="20"/>
        </w:rPr>
        <w:t>na dan</w:t>
      </w:r>
      <w:r w:rsidR="003334F2" w:rsidRPr="00DD2BE4">
        <w:rPr>
          <w:rFonts w:cs="Arial"/>
          <w:szCs w:val="20"/>
        </w:rPr>
        <w:t xml:space="preserve"> ter </w:t>
      </w:r>
      <w:r w:rsidR="00C72685" w:rsidRPr="00DD2BE4">
        <w:rPr>
          <w:rFonts w:cs="Arial"/>
          <w:szCs w:val="20"/>
        </w:rPr>
        <w:t>na avtocesti A1 (Pesnica – Slivnica)</w:t>
      </w:r>
      <w:r w:rsidR="00C72685">
        <w:rPr>
          <w:rFonts w:cs="Arial"/>
          <w:szCs w:val="20"/>
        </w:rPr>
        <w:t xml:space="preserve"> </w:t>
      </w:r>
      <w:r w:rsidR="003334F2" w:rsidRPr="00DD2BE4">
        <w:rPr>
          <w:rFonts w:cs="Arial"/>
          <w:szCs w:val="20"/>
        </w:rPr>
        <w:t xml:space="preserve">med 1.800 in 6.900 </w:t>
      </w:r>
      <w:r w:rsidR="00C72685">
        <w:rPr>
          <w:rFonts w:cs="Arial"/>
          <w:szCs w:val="20"/>
        </w:rPr>
        <w:t xml:space="preserve">težkih </w:t>
      </w:r>
      <w:r w:rsidR="00F919A0" w:rsidRPr="00DD2BE4">
        <w:rPr>
          <w:rFonts w:cs="Arial"/>
          <w:szCs w:val="20"/>
        </w:rPr>
        <w:t>vozil na dan</w:t>
      </w:r>
      <w:r w:rsidR="007B2DB1">
        <w:rPr>
          <w:rFonts w:cs="Arial"/>
          <w:szCs w:val="20"/>
        </w:rPr>
        <w:t>.</w:t>
      </w:r>
    </w:p>
    <w:p w14:paraId="1599F2F0" w14:textId="296B3D0E" w:rsidR="00A87114" w:rsidRDefault="00B71E28" w:rsidP="0087611B">
      <w:pPr>
        <w:spacing w:before="120"/>
        <w:rPr>
          <w:rFonts w:cs="Arial"/>
          <w:szCs w:val="20"/>
        </w:rPr>
      </w:pPr>
      <w:r>
        <w:rPr>
          <w:rFonts w:cs="Arial"/>
          <w:szCs w:val="20"/>
        </w:rPr>
        <w:t xml:space="preserve">Največji </w:t>
      </w:r>
      <w:r w:rsidR="004B0C3E">
        <w:rPr>
          <w:rFonts w:cs="Arial"/>
          <w:szCs w:val="20"/>
        </w:rPr>
        <w:t xml:space="preserve">generator tranzitnega tovornega cestnega prometa na območju Slovenije je Luka Koper s </w:t>
      </w:r>
      <w:r w:rsidR="002724E2">
        <w:rPr>
          <w:rFonts w:cs="Arial"/>
          <w:szCs w:val="20"/>
        </w:rPr>
        <w:t>približno</w:t>
      </w:r>
      <w:r w:rsidR="00564990">
        <w:rPr>
          <w:rFonts w:cs="Arial"/>
          <w:szCs w:val="20"/>
        </w:rPr>
        <w:t> </w:t>
      </w:r>
      <w:r w:rsidR="004B0C3E">
        <w:rPr>
          <w:rFonts w:cs="Arial"/>
          <w:szCs w:val="20"/>
        </w:rPr>
        <w:t xml:space="preserve">1.700 </w:t>
      </w:r>
      <w:r w:rsidR="009D2B0C">
        <w:rPr>
          <w:rFonts w:cs="Arial"/>
          <w:szCs w:val="20"/>
        </w:rPr>
        <w:t>težkimi vozili na dan iz smeri Kopra</w:t>
      </w:r>
      <w:r w:rsidR="00454D31">
        <w:rPr>
          <w:rFonts w:cs="Arial"/>
          <w:szCs w:val="20"/>
        </w:rPr>
        <w:t xml:space="preserve"> proti notranjosti Slovenije</w:t>
      </w:r>
      <w:r w:rsidR="009D2B0C">
        <w:rPr>
          <w:rFonts w:cs="Arial"/>
          <w:szCs w:val="20"/>
        </w:rPr>
        <w:t>.</w:t>
      </w:r>
      <w:r w:rsidR="00A87114">
        <w:rPr>
          <w:rFonts w:cs="Arial"/>
          <w:szCs w:val="20"/>
        </w:rPr>
        <w:t xml:space="preserve"> Gostota težkih vozil na vstopnih t</w:t>
      </w:r>
      <w:r w:rsidR="002724E2">
        <w:rPr>
          <w:rFonts w:cs="Arial"/>
          <w:szCs w:val="20"/>
        </w:rPr>
        <w:t>očkah v državo</w:t>
      </w:r>
      <w:r w:rsidR="00D371A1">
        <w:rPr>
          <w:rFonts w:cs="Arial"/>
          <w:szCs w:val="20"/>
        </w:rPr>
        <w:t xml:space="preserve"> je naslednja:</w:t>
      </w:r>
    </w:p>
    <w:p w14:paraId="646E6AFA" w14:textId="77777777" w:rsidR="00987159" w:rsidRPr="0087611B" w:rsidRDefault="00A87114" w:rsidP="00835654">
      <w:pPr>
        <w:pStyle w:val="Odstavekseznama"/>
        <w:numPr>
          <w:ilvl w:val="0"/>
          <w:numId w:val="39"/>
        </w:numPr>
        <w:ind w:left="714" w:hanging="357"/>
        <w:contextualSpacing w:val="0"/>
        <w:rPr>
          <w:rFonts w:cs="Arial"/>
          <w:szCs w:val="20"/>
        </w:rPr>
      </w:pPr>
      <w:r w:rsidRPr="0087611B">
        <w:rPr>
          <w:rFonts w:cs="Arial"/>
          <w:szCs w:val="20"/>
        </w:rPr>
        <w:t xml:space="preserve">MMP Fernetiči </w:t>
      </w:r>
      <w:r w:rsidR="00987159" w:rsidRPr="0087611B">
        <w:rPr>
          <w:rFonts w:cs="Arial"/>
          <w:szCs w:val="20"/>
        </w:rPr>
        <w:t>3.900 vozil/dan,</w:t>
      </w:r>
    </w:p>
    <w:p w14:paraId="1F413696" w14:textId="77777777" w:rsidR="00987159" w:rsidRPr="0087611B" w:rsidRDefault="00987159" w:rsidP="00835654">
      <w:pPr>
        <w:pStyle w:val="Odstavekseznama"/>
        <w:numPr>
          <w:ilvl w:val="0"/>
          <w:numId w:val="39"/>
        </w:numPr>
        <w:ind w:left="714" w:hanging="357"/>
        <w:contextualSpacing w:val="0"/>
        <w:rPr>
          <w:rFonts w:cs="Arial"/>
          <w:szCs w:val="20"/>
        </w:rPr>
      </w:pPr>
      <w:r w:rsidRPr="0087611B">
        <w:rPr>
          <w:rFonts w:cs="Arial"/>
          <w:szCs w:val="20"/>
        </w:rPr>
        <w:t>MMP Pince 2.800 vozil/dan,</w:t>
      </w:r>
    </w:p>
    <w:p w14:paraId="14D0147B" w14:textId="77777777" w:rsidR="00987159" w:rsidRPr="0087611B" w:rsidRDefault="00987159" w:rsidP="00835654">
      <w:pPr>
        <w:pStyle w:val="Odstavekseznama"/>
        <w:numPr>
          <w:ilvl w:val="0"/>
          <w:numId w:val="39"/>
        </w:numPr>
        <w:ind w:left="714" w:hanging="357"/>
        <w:contextualSpacing w:val="0"/>
        <w:rPr>
          <w:rFonts w:cs="Arial"/>
          <w:szCs w:val="20"/>
        </w:rPr>
      </w:pPr>
      <w:r w:rsidRPr="0087611B">
        <w:rPr>
          <w:rFonts w:cs="Arial"/>
          <w:szCs w:val="20"/>
        </w:rPr>
        <w:t>MMP Vrtojba 2.200 vozil na dan,</w:t>
      </w:r>
    </w:p>
    <w:p w14:paraId="41615867" w14:textId="46FF0A1A" w:rsidR="007307B7" w:rsidRPr="0087611B" w:rsidRDefault="00005C3D" w:rsidP="00835654">
      <w:pPr>
        <w:pStyle w:val="Odstavekseznama"/>
        <w:numPr>
          <w:ilvl w:val="0"/>
          <w:numId w:val="39"/>
        </w:numPr>
        <w:ind w:left="714" w:hanging="357"/>
        <w:contextualSpacing w:val="0"/>
        <w:rPr>
          <w:rFonts w:cs="Arial"/>
          <w:szCs w:val="20"/>
        </w:rPr>
      </w:pPr>
      <w:r w:rsidRPr="0087611B">
        <w:rPr>
          <w:rFonts w:cs="Arial"/>
          <w:szCs w:val="20"/>
        </w:rPr>
        <w:t>MMP Dolga vas in Šentilj 2.000 vozil na dan</w:t>
      </w:r>
      <w:r w:rsidR="0087611B">
        <w:rPr>
          <w:rFonts w:cs="Arial"/>
          <w:szCs w:val="20"/>
        </w:rPr>
        <w:t>,</w:t>
      </w:r>
    </w:p>
    <w:p w14:paraId="3085C464" w14:textId="61521E2C" w:rsidR="007307B7" w:rsidRPr="0087611B" w:rsidRDefault="007307B7" w:rsidP="00835654">
      <w:pPr>
        <w:pStyle w:val="Odstavekseznama"/>
        <w:numPr>
          <w:ilvl w:val="0"/>
          <w:numId w:val="39"/>
        </w:numPr>
        <w:ind w:left="714" w:hanging="357"/>
        <w:contextualSpacing w:val="0"/>
        <w:rPr>
          <w:rFonts w:cs="Arial"/>
          <w:szCs w:val="20"/>
        </w:rPr>
      </w:pPr>
      <w:r w:rsidRPr="0087611B">
        <w:rPr>
          <w:rFonts w:cs="Arial"/>
          <w:szCs w:val="20"/>
        </w:rPr>
        <w:t>MMP Obrežje 1.500 vozil na dan</w:t>
      </w:r>
      <w:r w:rsidR="0087611B">
        <w:rPr>
          <w:rFonts w:cs="Arial"/>
          <w:szCs w:val="20"/>
        </w:rPr>
        <w:t>,</w:t>
      </w:r>
    </w:p>
    <w:p w14:paraId="5544B3FB" w14:textId="4CAD008A" w:rsidR="0087611B" w:rsidRPr="0087611B" w:rsidRDefault="007307B7" w:rsidP="00835654">
      <w:pPr>
        <w:pStyle w:val="Odstavekseznama"/>
        <w:numPr>
          <w:ilvl w:val="0"/>
          <w:numId w:val="39"/>
        </w:numPr>
        <w:ind w:left="714" w:hanging="357"/>
        <w:contextualSpacing w:val="0"/>
        <w:rPr>
          <w:rFonts w:cs="Arial"/>
          <w:szCs w:val="20"/>
        </w:rPr>
      </w:pPr>
      <w:r w:rsidRPr="0087611B">
        <w:rPr>
          <w:rFonts w:cs="Arial"/>
          <w:szCs w:val="20"/>
        </w:rPr>
        <w:t xml:space="preserve">AC predor Karavanke </w:t>
      </w:r>
      <w:r w:rsidR="0087611B" w:rsidRPr="0087611B">
        <w:rPr>
          <w:rFonts w:cs="Arial"/>
          <w:szCs w:val="20"/>
        </w:rPr>
        <w:t>1.100 vozil na dan in</w:t>
      </w:r>
    </w:p>
    <w:p w14:paraId="0C67D264" w14:textId="13D3ACE1" w:rsidR="00B71E28" w:rsidRPr="0087611B" w:rsidRDefault="0087611B" w:rsidP="00835654">
      <w:pPr>
        <w:pStyle w:val="Odstavekseznama"/>
        <w:numPr>
          <w:ilvl w:val="0"/>
          <w:numId w:val="39"/>
        </w:numPr>
        <w:ind w:left="714" w:hanging="357"/>
        <w:contextualSpacing w:val="0"/>
        <w:rPr>
          <w:rFonts w:cs="Arial"/>
          <w:szCs w:val="20"/>
        </w:rPr>
      </w:pPr>
      <w:r w:rsidRPr="0087611B">
        <w:rPr>
          <w:rFonts w:cs="Arial"/>
          <w:szCs w:val="20"/>
        </w:rPr>
        <w:t>MMP Gruškovje 900 vozil na dan.</w:t>
      </w:r>
    </w:p>
    <w:p w14:paraId="781CB970" w14:textId="4EB9EFD1" w:rsidR="00C24B66" w:rsidRPr="00C24B66" w:rsidRDefault="00C24B66" w:rsidP="00C24B66">
      <w:pPr>
        <w:spacing w:before="120"/>
        <w:rPr>
          <w:rFonts w:cs="Arial"/>
          <w:szCs w:val="20"/>
        </w:rPr>
      </w:pPr>
      <w:r w:rsidRPr="00C24B66">
        <w:rPr>
          <w:rFonts w:cs="Arial"/>
          <w:szCs w:val="20"/>
        </w:rPr>
        <w:t>Dnevna struktura lahkih in težkih vozi</w:t>
      </w:r>
      <w:r w:rsidR="002724E2">
        <w:rPr>
          <w:rFonts w:cs="Arial"/>
          <w:szCs w:val="20"/>
        </w:rPr>
        <w:t>l na obravnavanih odsekih cest je</w:t>
      </w:r>
      <w:r w:rsidRPr="00C24B66">
        <w:rPr>
          <w:rFonts w:cs="Arial"/>
          <w:szCs w:val="20"/>
        </w:rPr>
        <w:t>:</w:t>
      </w:r>
    </w:p>
    <w:p w14:paraId="20742247" w14:textId="495CBE38" w:rsidR="00C24B66" w:rsidRPr="00C24B66" w:rsidRDefault="00C24B66" w:rsidP="00835654">
      <w:pPr>
        <w:pStyle w:val="Odstavekseznama"/>
        <w:numPr>
          <w:ilvl w:val="0"/>
          <w:numId w:val="39"/>
        </w:numPr>
        <w:ind w:left="714" w:hanging="357"/>
        <w:contextualSpacing w:val="0"/>
        <w:rPr>
          <w:rFonts w:cs="Arial"/>
          <w:szCs w:val="20"/>
        </w:rPr>
      </w:pPr>
      <w:r w:rsidRPr="00C24B66">
        <w:rPr>
          <w:rFonts w:cs="Arial"/>
          <w:szCs w:val="20"/>
        </w:rPr>
        <w:t>povprečni delež lahkih vozil</w:t>
      </w:r>
      <w:r w:rsidR="00032054">
        <w:rPr>
          <w:rFonts w:cs="Arial"/>
          <w:szCs w:val="20"/>
        </w:rPr>
        <w:t xml:space="preserve"> </w:t>
      </w:r>
      <w:r w:rsidR="00C46CCC">
        <w:rPr>
          <w:rStyle w:val="Sprotnaopomba-sklic"/>
          <w:rFonts w:cs="Arial"/>
          <w:szCs w:val="20"/>
        </w:rPr>
        <w:footnoteReference w:id="3"/>
      </w:r>
      <w:r w:rsidR="00032054" w:rsidRPr="00032054">
        <w:rPr>
          <w:rFonts w:cs="Arial"/>
          <w:szCs w:val="20"/>
          <w:vertAlign w:val="superscript"/>
        </w:rPr>
        <w:t>.)</w:t>
      </w:r>
      <w:r w:rsidR="00032054">
        <w:rPr>
          <w:rFonts w:cs="Arial"/>
          <w:szCs w:val="20"/>
        </w:rPr>
        <w:t xml:space="preserve"> </w:t>
      </w:r>
      <w:r w:rsidRPr="00C24B66">
        <w:rPr>
          <w:rFonts w:cs="Arial"/>
          <w:szCs w:val="20"/>
        </w:rPr>
        <w:t>v dnevnem času je 73</w:t>
      </w:r>
      <w:r>
        <w:rPr>
          <w:rFonts w:cs="Arial"/>
          <w:szCs w:val="20"/>
        </w:rPr>
        <w:t> </w:t>
      </w:r>
      <w:r w:rsidRPr="00C24B66">
        <w:rPr>
          <w:rFonts w:cs="Arial"/>
          <w:szCs w:val="20"/>
        </w:rPr>
        <w:t>%, v večernem času 17</w:t>
      </w:r>
      <w:r>
        <w:rPr>
          <w:rFonts w:cs="Arial"/>
          <w:szCs w:val="20"/>
        </w:rPr>
        <w:t> </w:t>
      </w:r>
      <w:r w:rsidRPr="00C24B66">
        <w:rPr>
          <w:rFonts w:cs="Arial"/>
          <w:szCs w:val="20"/>
        </w:rPr>
        <w:t>% in v nočnem času 10</w:t>
      </w:r>
      <w:r>
        <w:rPr>
          <w:rFonts w:cs="Arial"/>
          <w:szCs w:val="20"/>
        </w:rPr>
        <w:t> </w:t>
      </w:r>
      <w:r w:rsidRPr="00C24B66">
        <w:rPr>
          <w:rFonts w:cs="Arial"/>
          <w:szCs w:val="20"/>
        </w:rPr>
        <w:t>%,</w:t>
      </w:r>
    </w:p>
    <w:p w14:paraId="2253CD25" w14:textId="7EBF39DF" w:rsidR="00C24B66" w:rsidRPr="00C24B66" w:rsidRDefault="00C24B66" w:rsidP="00835654">
      <w:pPr>
        <w:pStyle w:val="Odstavekseznama"/>
        <w:numPr>
          <w:ilvl w:val="0"/>
          <w:numId w:val="39"/>
        </w:numPr>
        <w:ind w:left="714" w:hanging="357"/>
        <w:contextualSpacing w:val="0"/>
        <w:rPr>
          <w:rFonts w:cs="Arial"/>
          <w:szCs w:val="20"/>
        </w:rPr>
      </w:pPr>
      <w:r w:rsidRPr="00C24B66">
        <w:rPr>
          <w:rFonts w:cs="Arial"/>
          <w:szCs w:val="20"/>
        </w:rPr>
        <w:t>povprečni delež težkih vozil v dnevnem času je 72</w:t>
      </w:r>
      <w:r>
        <w:rPr>
          <w:rFonts w:cs="Arial"/>
          <w:szCs w:val="20"/>
        </w:rPr>
        <w:t> </w:t>
      </w:r>
      <w:r w:rsidRPr="00C24B66">
        <w:rPr>
          <w:rFonts w:cs="Arial"/>
          <w:szCs w:val="20"/>
        </w:rPr>
        <w:t>%, v večernem času 12</w:t>
      </w:r>
      <w:r>
        <w:rPr>
          <w:rFonts w:cs="Arial"/>
          <w:szCs w:val="20"/>
        </w:rPr>
        <w:t> </w:t>
      </w:r>
      <w:r w:rsidRPr="00C24B66">
        <w:rPr>
          <w:rFonts w:cs="Arial"/>
          <w:szCs w:val="20"/>
        </w:rPr>
        <w:t>%, v nočnem 16</w:t>
      </w:r>
      <w:r>
        <w:rPr>
          <w:rFonts w:cs="Arial"/>
          <w:szCs w:val="20"/>
        </w:rPr>
        <w:t> </w:t>
      </w:r>
      <w:r w:rsidRPr="00C24B66">
        <w:rPr>
          <w:rFonts w:cs="Arial"/>
          <w:szCs w:val="20"/>
        </w:rPr>
        <w:t>%,</w:t>
      </w:r>
    </w:p>
    <w:p w14:paraId="03F1C5A2" w14:textId="3049F0F1" w:rsidR="00C24B66" w:rsidRPr="007413A1" w:rsidRDefault="007413A1" w:rsidP="007413A1">
      <w:pPr>
        <w:rPr>
          <w:rFonts w:cs="Arial"/>
          <w:szCs w:val="20"/>
        </w:rPr>
      </w:pPr>
      <w:r>
        <w:t>M</w:t>
      </w:r>
      <w:r w:rsidR="00C24B66" w:rsidRPr="007413A1">
        <w:rPr>
          <w:rFonts w:cs="Arial"/>
          <w:szCs w:val="20"/>
        </w:rPr>
        <w:t>ed posameznimi cestami je največji delež težkih vozil v nočnem času na avtocesti A4 (Slivnica – Draženci) 22 % in na A5 (Maribor – Pince) 18 %, najmanjši pa na avtocesti A2 (Karavanke – Obrežje) 15 %,</w:t>
      </w:r>
    </w:p>
    <w:p w14:paraId="4AC98CF7" w14:textId="047D461D" w:rsidR="00C24B66" w:rsidRPr="007413A1" w:rsidRDefault="007413A1" w:rsidP="007413A1">
      <w:pPr>
        <w:rPr>
          <w:rFonts w:cs="Arial"/>
          <w:szCs w:val="20"/>
        </w:rPr>
      </w:pPr>
      <w:r>
        <w:t>D</w:t>
      </w:r>
      <w:r w:rsidR="00C24B66" w:rsidRPr="007413A1">
        <w:rPr>
          <w:rFonts w:cs="Arial"/>
          <w:szCs w:val="20"/>
        </w:rPr>
        <w:t>elež lahkih vozil v dnevnem čas</w:t>
      </w:r>
      <w:r w:rsidR="007E206E" w:rsidRPr="007413A1">
        <w:rPr>
          <w:rFonts w:cs="Arial"/>
          <w:szCs w:val="20"/>
        </w:rPr>
        <w:t xml:space="preserve">u je največji na hitrih cestah </w:t>
      </w:r>
      <w:r w:rsidR="00C24B66" w:rsidRPr="007413A1">
        <w:rPr>
          <w:rFonts w:cs="Arial"/>
          <w:szCs w:val="20"/>
        </w:rPr>
        <w:t>H2</w:t>
      </w:r>
      <w:r w:rsidR="007E206E" w:rsidRPr="007413A1">
        <w:rPr>
          <w:rFonts w:cs="Arial"/>
          <w:szCs w:val="20"/>
        </w:rPr>
        <w:t xml:space="preserve"> (Pesnica – Tezno)</w:t>
      </w:r>
      <w:r w:rsidR="00C05DEB" w:rsidRPr="007413A1">
        <w:rPr>
          <w:rFonts w:cs="Arial"/>
          <w:szCs w:val="20"/>
        </w:rPr>
        <w:t>,</w:t>
      </w:r>
      <w:r w:rsidR="006C2605" w:rsidRPr="007413A1">
        <w:rPr>
          <w:rFonts w:cs="Arial"/>
          <w:szCs w:val="20"/>
        </w:rPr>
        <w:t xml:space="preserve"> H3 (Zadobrova – Koseze)</w:t>
      </w:r>
      <w:r w:rsidR="00C05DEB" w:rsidRPr="007413A1">
        <w:rPr>
          <w:rFonts w:cs="Arial"/>
          <w:szCs w:val="20"/>
        </w:rPr>
        <w:t>,</w:t>
      </w:r>
      <w:r w:rsidR="00C24B66" w:rsidRPr="007413A1">
        <w:rPr>
          <w:rFonts w:cs="Arial"/>
          <w:szCs w:val="20"/>
        </w:rPr>
        <w:t xml:space="preserve"> znotraj o</w:t>
      </w:r>
      <w:r w:rsidR="00C46CCC" w:rsidRPr="007413A1">
        <w:rPr>
          <w:rFonts w:cs="Arial"/>
          <w:szCs w:val="20"/>
        </w:rPr>
        <w:t xml:space="preserve">bmočij </w:t>
      </w:r>
      <w:r w:rsidRPr="007413A1">
        <w:rPr>
          <w:rFonts w:cs="Arial"/>
          <w:szCs w:val="20"/>
        </w:rPr>
        <w:t>mesta Ljubljana</w:t>
      </w:r>
      <w:r w:rsidR="00C46CCC" w:rsidRPr="007413A1">
        <w:rPr>
          <w:rFonts w:cs="Arial"/>
          <w:szCs w:val="20"/>
        </w:rPr>
        <w:t xml:space="preserve"> in Maribor </w:t>
      </w:r>
      <w:r w:rsidR="00C24B66" w:rsidRPr="007413A1">
        <w:rPr>
          <w:rFonts w:cs="Arial"/>
          <w:szCs w:val="20"/>
        </w:rPr>
        <w:t>75</w:t>
      </w:r>
      <w:r w:rsidR="00C46CCC" w:rsidRPr="007413A1">
        <w:rPr>
          <w:rFonts w:cs="Arial"/>
          <w:szCs w:val="20"/>
        </w:rPr>
        <w:t> %</w:t>
      </w:r>
      <w:r w:rsidR="00C24B66" w:rsidRPr="007413A1">
        <w:rPr>
          <w:rFonts w:cs="Arial"/>
          <w:szCs w:val="20"/>
        </w:rPr>
        <w:t>, v nočnem času</w:t>
      </w:r>
      <w:r w:rsidR="00C46CCC" w:rsidRPr="007413A1">
        <w:rPr>
          <w:rFonts w:cs="Arial"/>
          <w:szCs w:val="20"/>
        </w:rPr>
        <w:t xml:space="preserve"> pa</w:t>
      </w:r>
      <w:r w:rsidR="00C24B66" w:rsidRPr="007413A1">
        <w:rPr>
          <w:rFonts w:cs="Arial"/>
          <w:szCs w:val="20"/>
        </w:rPr>
        <w:t xml:space="preserve"> je največ osebnega prometa na avtocesti A5 </w:t>
      </w:r>
      <w:r w:rsidR="00C46CCC" w:rsidRPr="007413A1">
        <w:rPr>
          <w:rFonts w:cs="Arial"/>
          <w:szCs w:val="20"/>
        </w:rPr>
        <w:t>(</w:t>
      </w:r>
      <w:r w:rsidR="00C24B66" w:rsidRPr="007413A1">
        <w:rPr>
          <w:rFonts w:cs="Arial"/>
          <w:szCs w:val="20"/>
        </w:rPr>
        <w:t>Maribor – Dolga vas</w:t>
      </w:r>
      <w:r w:rsidR="00C46CCC" w:rsidRPr="007413A1">
        <w:rPr>
          <w:rFonts w:cs="Arial"/>
          <w:szCs w:val="20"/>
        </w:rPr>
        <w:t xml:space="preserve">) </w:t>
      </w:r>
      <w:r w:rsidR="00C24B66" w:rsidRPr="007413A1">
        <w:rPr>
          <w:rFonts w:cs="Arial"/>
          <w:szCs w:val="20"/>
        </w:rPr>
        <w:t>13</w:t>
      </w:r>
      <w:r w:rsidR="00C46CCC" w:rsidRPr="007413A1">
        <w:rPr>
          <w:rFonts w:cs="Arial"/>
          <w:szCs w:val="20"/>
        </w:rPr>
        <w:t> %</w:t>
      </w:r>
      <w:r w:rsidR="00C24B66" w:rsidRPr="007413A1">
        <w:rPr>
          <w:rFonts w:cs="Arial"/>
          <w:szCs w:val="20"/>
        </w:rPr>
        <w:t>.</w:t>
      </w:r>
    </w:p>
    <w:p w14:paraId="07997461" w14:textId="09632670" w:rsidR="007401F9" w:rsidRPr="004D24E0" w:rsidRDefault="007401F9" w:rsidP="00BE62AB">
      <w:pPr>
        <w:spacing w:before="120"/>
      </w:pPr>
      <w:r w:rsidRPr="004D24E0">
        <w:t xml:space="preserve">Posamezni odseki avtocest in hitrih cest, ki se razvrščajo med pomembne ceste, segajo v poselitvena območja </w:t>
      </w:r>
      <w:r w:rsidR="007413A1">
        <w:t>mesta Ljubljana in mesta Maribor</w:t>
      </w:r>
      <w:r w:rsidRPr="004D24E0">
        <w:t xml:space="preserve">. Na območju </w:t>
      </w:r>
      <w:r w:rsidR="007413A1">
        <w:t>mesta Ljubljana</w:t>
      </w:r>
      <w:r w:rsidRPr="004D24E0">
        <w:t xml:space="preserve"> je takih 18 odsekov avtocest in hitrih cest v dolžini 43,9 km, na območju </w:t>
      </w:r>
      <w:r w:rsidR="007413A1">
        <w:t>mesta Maribor</w:t>
      </w:r>
      <w:r w:rsidRPr="004D24E0">
        <w:t xml:space="preserve"> pa </w:t>
      </w:r>
      <w:r w:rsidR="00D371A1">
        <w:t>pet</w:t>
      </w:r>
      <w:r w:rsidRPr="004D24E0">
        <w:t xml:space="preserve"> odsekov v dolžini 16,3</w:t>
      </w:r>
      <w:r w:rsidR="00087A8E">
        <w:t> </w:t>
      </w:r>
      <w:r w:rsidRPr="004D24E0">
        <w:t xml:space="preserve">km. Ti odseki so obravnavani </w:t>
      </w:r>
      <w:r w:rsidR="00D24661">
        <w:t xml:space="preserve">tudi </w:t>
      </w:r>
      <w:r w:rsidRPr="004D24E0">
        <w:t xml:space="preserve">v sklopu poglavij </w:t>
      </w:r>
      <w:r w:rsidR="0002577B">
        <w:fldChar w:fldCharType="begin"/>
      </w:r>
      <w:r w:rsidR="0002577B">
        <w:instrText xml:space="preserve"> REF _Ref497507609 \n \h </w:instrText>
      </w:r>
      <w:r w:rsidR="0002577B">
        <w:fldChar w:fldCharType="separate"/>
      </w:r>
      <w:r w:rsidR="006F50D5">
        <w:t>IV</w:t>
      </w:r>
      <w:r w:rsidR="0002577B">
        <w:fldChar w:fldCharType="end"/>
      </w:r>
      <w:r w:rsidR="007413A1">
        <w:t xml:space="preserve">. Mesto Ljubljana </w:t>
      </w:r>
      <w:r w:rsidR="007A23B4" w:rsidRPr="004D24E0">
        <w:t>in</w:t>
      </w:r>
      <w:r w:rsidRPr="004D24E0">
        <w:t xml:space="preserve"> </w:t>
      </w:r>
      <w:r w:rsidR="007A23B4" w:rsidRPr="004D24E0">
        <w:fldChar w:fldCharType="begin"/>
      </w:r>
      <w:r w:rsidR="007A23B4" w:rsidRPr="004D24E0">
        <w:instrText xml:space="preserve"> REF _Ref496104895 \r \h </w:instrText>
      </w:r>
      <w:r w:rsidR="007A23B4" w:rsidRPr="004D24E0">
        <w:fldChar w:fldCharType="separate"/>
      </w:r>
      <w:r w:rsidR="006F50D5">
        <w:t>V</w:t>
      </w:r>
      <w:r w:rsidR="007A23B4" w:rsidRPr="004D24E0">
        <w:fldChar w:fldCharType="end"/>
      </w:r>
      <w:r w:rsidR="007413A1">
        <w:t>. Mesto Maribor tega operativnega programa.</w:t>
      </w:r>
    </w:p>
    <w:p w14:paraId="1B025110" w14:textId="77777777" w:rsidR="00CB5E87" w:rsidRDefault="00CB5E87" w:rsidP="007401F9">
      <w:bookmarkStart w:id="153" w:name="_Ref485088995"/>
    </w:p>
    <w:p w14:paraId="64D93E2C" w14:textId="77777777" w:rsidR="007413A1" w:rsidRDefault="007413A1" w:rsidP="007401F9"/>
    <w:p w14:paraId="4B86E3D4" w14:textId="335637AE" w:rsidR="00000C41" w:rsidRPr="004D24E0" w:rsidRDefault="00000C41" w:rsidP="00940776">
      <w:pPr>
        <w:ind w:left="142"/>
        <w:jc w:val="left"/>
        <w:rPr>
          <w:rFonts w:cs="Arial"/>
          <w:szCs w:val="20"/>
        </w:rPr>
      </w:pPr>
      <w:bookmarkStart w:id="154" w:name="_Ref497726877"/>
      <w:bookmarkStart w:id="155" w:name="_Toc498605011"/>
      <w:bookmarkEnd w:id="153"/>
      <w:r>
        <w:lastRenderedPageBreak/>
        <w:t xml:space="preserve">Slika </w:t>
      </w:r>
      <w:fldSimple w:instr=" SEQ Slika \* ARABIC ">
        <w:r w:rsidR="006F50D5">
          <w:rPr>
            <w:noProof/>
          </w:rPr>
          <w:t>10</w:t>
        </w:r>
      </w:fldSimple>
      <w:bookmarkEnd w:id="154"/>
      <w:r>
        <w:t xml:space="preserve">: </w:t>
      </w:r>
      <w:r>
        <w:rPr>
          <w:rFonts w:cs="Arial"/>
          <w:szCs w:val="20"/>
        </w:rPr>
        <w:t>Obravnavani odseki glavnih in regionalnih cest</w:t>
      </w:r>
      <w:bookmarkEnd w:id="155"/>
    </w:p>
    <w:p w14:paraId="22555513" w14:textId="181C142C" w:rsidR="007401F9" w:rsidRPr="004D24E0" w:rsidRDefault="00DA720C" w:rsidP="00685D24">
      <w:pPr>
        <w:tabs>
          <w:tab w:val="left" w:pos="0"/>
        </w:tabs>
        <w:ind w:left="993" w:hanging="993"/>
        <w:jc w:val="center"/>
        <w:rPr>
          <w:rFonts w:cs="Arial"/>
          <w:i/>
          <w:szCs w:val="20"/>
        </w:rPr>
      </w:pPr>
      <w:r>
        <w:rPr>
          <w:rFonts w:cs="Arial"/>
          <w:i/>
          <w:noProof/>
          <w:szCs w:val="20"/>
          <w:lang w:eastAsia="sl-SI"/>
        </w:rPr>
        <w:drawing>
          <wp:inline distT="0" distB="0" distL="0" distR="0" wp14:anchorId="0988B6D9" wp14:editId="6BC67D6E">
            <wp:extent cx="5500800" cy="3902400"/>
            <wp:effectExtent l="19050" t="19050" r="2413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3EAD7F49" w14:textId="77777777" w:rsidR="007401F9" w:rsidRPr="007413A1" w:rsidRDefault="007401F9" w:rsidP="007401F9">
      <w:pPr>
        <w:rPr>
          <w:rFonts w:cs="Arial"/>
          <w:szCs w:val="20"/>
        </w:rPr>
      </w:pPr>
    </w:p>
    <w:p w14:paraId="656A8B33" w14:textId="77777777" w:rsidR="004F7A8C" w:rsidRDefault="00B055AE" w:rsidP="00676BB0">
      <w:pPr>
        <w:spacing w:before="120"/>
        <w:rPr>
          <w:rFonts w:cs="Arial"/>
          <w:szCs w:val="20"/>
        </w:rPr>
      </w:pPr>
      <w:r>
        <w:rPr>
          <w:rFonts w:cs="Arial"/>
          <w:szCs w:val="20"/>
        </w:rPr>
        <w:t xml:space="preserve">Največje prometne obremenitve na glavnih in regionalnih cestah so </w:t>
      </w:r>
      <w:r w:rsidR="001B629A">
        <w:rPr>
          <w:rFonts w:cs="Arial"/>
          <w:szCs w:val="20"/>
        </w:rPr>
        <w:t>na odsek</w:t>
      </w:r>
      <w:r w:rsidR="001A5DD8">
        <w:rPr>
          <w:rFonts w:cs="Arial"/>
          <w:szCs w:val="20"/>
        </w:rPr>
        <w:t>i</w:t>
      </w:r>
      <w:r w:rsidR="001B629A">
        <w:rPr>
          <w:rFonts w:cs="Arial"/>
          <w:szCs w:val="20"/>
        </w:rPr>
        <w:t>h cest v bližini večjih naselij</w:t>
      </w:r>
      <w:r w:rsidR="00F45EF9">
        <w:rPr>
          <w:rFonts w:cs="Arial"/>
          <w:szCs w:val="20"/>
        </w:rPr>
        <w:t>, med</w:t>
      </w:r>
      <w:r w:rsidR="001B629A">
        <w:rPr>
          <w:rFonts w:cs="Arial"/>
          <w:szCs w:val="20"/>
        </w:rPr>
        <w:t xml:space="preserve"> katerimi izstopajo območja Ljubljane, Maribora, </w:t>
      </w:r>
      <w:r w:rsidR="00154D30">
        <w:rPr>
          <w:rFonts w:cs="Arial"/>
          <w:szCs w:val="20"/>
        </w:rPr>
        <w:t>Kopra, Celja in Nove Gorice.</w:t>
      </w:r>
    </w:p>
    <w:p w14:paraId="33E17577" w14:textId="41BAC951" w:rsidR="004F7A8C" w:rsidRDefault="00F51510" w:rsidP="00676BB0">
      <w:pPr>
        <w:spacing w:before="120"/>
        <w:rPr>
          <w:rFonts w:cs="Arial"/>
          <w:szCs w:val="20"/>
        </w:rPr>
      </w:pPr>
      <w:r>
        <w:rPr>
          <w:rFonts w:cs="Arial"/>
          <w:szCs w:val="20"/>
        </w:rPr>
        <w:t>Prometne z</w:t>
      </w:r>
      <w:r w:rsidR="004F7A8C">
        <w:rPr>
          <w:rFonts w:cs="Arial"/>
          <w:szCs w:val="20"/>
        </w:rPr>
        <w:t>načilnosti obravnavanih odsekov</w:t>
      </w:r>
      <w:r w:rsidR="00154D30">
        <w:rPr>
          <w:rFonts w:cs="Arial"/>
          <w:szCs w:val="20"/>
        </w:rPr>
        <w:t xml:space="preserve"> </w:t>
      </w:r>
      <w:r>
        <w:rPr>
          <w:rFonts w:cs="Arial"/>
          <w:szCs w:val="20"/>
        </w:rPr>
        <w:t xml:space="preserve">glavnih in regionalnih cest </w:t>
      </w:r>
      <w:r w:rsidR="004F7A8C">
        <w:rPr>
          <w:rFonts w:cs="Arial"/>
          <w:szCs w:val="20"/>
        </w:rPr>
        <w:t>v</w:t>
      </w:r>
      <w:r w:rsidR="00154D30">
        <w:rPr>
          <w:rFonts w:cs="Arial"/>
          <w:szCs w:val="20"/>
        </w:rPr>
        <w:t xml:space="preserve"> letu 2011 </w:t>
      </w:r>
      <w:r w:rsidR="004F7A8C">
        <w:rPr>
          <w:rFonts w:cs="Arial"/>
          <w:szCs w:val="20"/>
        </w:rPr>
        <w:t>so:</w:t>
      </w:r>
    </w:p>
    <w:p w14:paraId="596D16AC" w14:textId="48EC8C98" w:rsidR="002D5B26" w:rsidRDefault="00154D30" w:rsidP="00835654">
      <w:pPr>
        <w:pStyle w:val="Odstavekseznama"/>
        <w:numPr>
          <w:ilvl w:val="0"/>
          <w:numId w:val="40"/>
        </w:numPr>
        <w:ind w:left="714" w:hanging="357"/>
        <w:contextualSpacing w:val="0"/>
        <w:rPr>
          <w:rFonts w:cs="Arial"/>
          <w:szCs w:val="20"/>
        </w:rPr>
      </w:pPr>
      <w:r w:rsidRPr="00E400AA">
        <w:rPr>
          <w:rFonts w:cs="Arial"/>
          <w:szCs w:val="20"/>
        </w:rPr>
        <w:t xml:space="preserve">najbolj </w:t>
      </w:r>
      <w:r w:rsidR="00AD5777" w:rsidRPr="00E400AA">
        <w:rPr>
          <w:rFonts w:cs="Arial"/>
          <w:szCs w:val="20"/>
        </w:rPr>
        <w:t xml:space="preserve">prometno </w:t>
      </w:r>
      <w:r w:rsidRPr="00E400AA">
        <w:rPr>
          <w:rFonts w:cs="Arial"/>
          <w:szCs w:val="20"/>
        </w:rPr>
        <w:t xml:space="preserve">obremenjen </w:t>
      </w:r>
      <w:r w:rsidR="00AD5777" w:rsidRPr="00E400AA">
        <w:rPr>
          <w:rFonts w:cs="Arial"/>
          <w:szCs w:val="20"/>
        </w:rPr>
        <w:t xml:space="preserve">je bil </w:t>
      </w:r>
      <w:r w:rsidRPr="00E400AA">
        <w:rPr>
          <w:rFonts w:cs="Arial"/>
          <w:szCs w:val="20"/>
        </w:rPr>
        <w:t xml:space="preserve">odsek </w:t>
      </w:r>
      <w:r w:rsidR="00C6392B" w:rsidRPr="00E400AA">
        <w:rPr>
          <w:rFonts w:cs="Arial"/>
          <w:szCs w:val="20"/>
        </w:rPr>
        <w:t>glavne ceste G1</w:t>
      </w:r>
      <w:r w:rsidR="00A27EF3" w:rsidRPr="00E400AA">
        <w:rPr>
          <w:rFonts w:cs="Arial"/>
          <w:szCs w:val="20"/>
        </w:rPr>
        <w:t xml:space="preserve">-8/213 Ljubljana </w:t>
      </w:r>
      <w:r w:rsidR="00AC63EF" w:rsidRPr="00E400AA">
        <w:rPr>
          <w:rFonts w:cs="Arial"/>
          <w:szCs w:val="20"/>
        </w:rPr>
        <w:t>(</w:t>
      </w:r>
      <w:r w:rsidR="00A27EF3" w:rsidRPr="00E400AA">
        <w:rPr>
          <w:rFonts w:cs="Arial"/>
          <w:szCs w:val="20"/>
        </w:rPr>
        <w:t xml:space="preserve">Šentvid </w:t>
      </w:r>
      <w:r w:rsidR="00AC63EF" w:rsidRPr="00E400AA">
        <w:rPr>
          <w:rFonts w:cs="Arial"/>
          <w:szCs w:val="20"/>
        </w:rPr>
        <w:t>– obvoznica)</w:t>
      </w:r>
      <w:r w:rsidR="000E44C6" w:rsidRPr="00E400AA">
        <w:rPr>
          <w:rFonts w:cs="Arial"/>
          <w:szCs w:val="20"/>
        </w:rPr>
        <w:t xml:space="preserve">, kjer je gostota prometa </w:t>
      </w:r>
      <w:r w:rsidR="00A033EF" w:rsidRPr="00E400AA">
        <w:rPr>
          <w:rFonts w:cs="Arial"/>
          <w:szCs w:val="20"/>
        </w:rPr>
        <w:t>do</w:t>
      </w:r>
      <w:r w:rsidR="00F45EF9" w:rsidRPr="00E400AA">
        <w:rPr>
          <w:rFonts w:cs="Arial"/>
          <w:szCs w:val="20"/>
        </w:rPr>
        <w:t>s</w:t>
      </w:r>
      <w:r w:rsidR="00A033EF" w:rsidRPr="00E400AA">
        <w:rPr>
          <w:rFonts w:cs="Arial"/>
          <w:szCs w:val="20"/>
        </w:rPr>
        <w:t>egala 47.600 vozil na dan</w:t>
      </w:r>
      <w:r w:rsidR="00AD5777" w:rsidRPr="00E400AA">
        <w:rPr>
          <w:rFonts w:cs="Arial"/>
          <w:szCs w:val="20"/>
        </w:rPr>
        <w:t>,</w:t>
      </w:r>
      <w:r w:rsidR="007B3DC9" w:rsidRPr="00E400AA">
        <w:rPr>
          <w:rFonts w:cs="Arial"/>
          <w:szCs w:val="20"/>
        </w:rPr>
        <w:t xml:space="preserve"> sledita odseka glavne ceste G2-104 </w:t>
      </w:r>
      <w:r w:rsidR="002B3E12">
        <w:rPr>
          <w:rFonts w:cs="Arial"/>
          <w:szCs w:val="20"/>
        </w:rPr>
        <w:t>(</w:t>
      </w:r>
      <w:r w:rsidR="007B3DC9" w:rsidRPr="00E400AA">
        <w:rPr>
          <w:rFonts w:cs="Arial"/>
          <w:szCs w:val="20"/>
        </w:rPr>
        <w:t xml:space="preserve">Trzin – Tomačevo </w:t>
      </w:r>
      <w:r w:rsidR="0033108B" w:rsidRPr="00E400AA">
        <w:rPr>
          <w:rFonts w:cs="Arial"/>
          <w:szCs w:val="20"/>
        </w:rPr>
        <w:t>–</w:t>
      </w:r>
      <w:r w:rsidR="007B3DC9" w:rsidRPr="00E400AA">
        <w:rPr>
          <w:rFonts w:cs="Arial"/>
          <w:szCs w:val="20"/>
        </w:rPr>
        <w:t xml:space="preserve"> Črnuče</w:t>
      </w:r>
      <w:r w:rsidR="002B3E12">
        <w:rPr>
          <w:rFonts w:cs="Arial"/>
          <w:szCs w:val="20"/>
        </w:rPr>
        <w:t>)</w:t>
      </w:r>
      <w:r w:rsidR="0033108B" w:rsidRPr="00E400AA">
        <w:rPr>
          <w:rFonts w:cs="Arial"/>
          <w:szCs w:val="20"/>
        </w:rPr>
        <w:t>, na katerem so prometne obremenitve med 32.000 in 38.300 vozil na dan</w:t>
      </w:r>
      <w:r w:rsidR="00E400AA" w:rsidRPr="00E400AA">
        <w:rPr>
          <w:rFonts w:cs="Arial"/>
          <w:szCs w:val="20"/>
        </w:rPr>
        <w:t>,</w:t>
      </w:r>
    </w:p>
    <w:p w14:paraId="7F687F82" w14:textId="2DCAAA91" w:rsidR="00AE4CC1" w:rsidRDefault="00AE4CC1" w:rsidP="00835654">
      <w:pPr>
        <w:pStyle w:val="Odstavekseznama"/>
        <w:numPr>
          <w:ilvl w:val="0"/>
          <w:numId w:val="40"/>
        </w:numPr>
        <w:ind w:left="714" w:hanging="357"/>
        <w:contextualSpacing w:val="0"/>
        <w:rPr>
          <w:rFonts w:cs="Arial"/>
          <w:szCs w:val="20"/>
        </w:rPr>
      </w:pPr>
      <w:r>
        <w:rPr>
          <w:rFonts w:cs="Arial"/>
          <w:szCs w:val="20"/>
        </w:rPr>
        <w:t xml:space="preserve">na območju </w:t>
      </w:r>
      <w:r w:rsidR="007413A1">
        <w:rPr>
          <w:rFonts w:cs="Arial"/>
          <w:szCs w:val="20"/>
        </w:rPr>
        <w:t>mesta</w:t>
      </w:r>
      <w:r>
        <w:rPr>
          <w:rFonts w:cs="Arial"/>
          <w:szCs w:val="20"/>
        </w:rPr>
        <w:t xml:space="preserve"> Maribor </w:t>
      </w:r>
      <w:r w:rsidR="00941E66">
        <w:rPr>
          <w:rFonts w:cs="Arial"/>
          <w:szCs w:val="20"/>
        </w:rPr>
        <w:t xml:space="preserve">promet po regionalni cesti R2-430/273 </w:t>
      </w:r>
      <w:r w:rsidR="00D822FD">
        <w:rPr>
          <w:rFonts w:cs="Arial"/>
          <w:szCs w:val="20"/>
        </w:rPr>
        <w:t xml:space="preserve">(Maribor </w:t>
      </w:r>
      <w:r w:rsidR="00941E66">
        <w:rPr>
          <w:rFonts w:cs="Arial"/>
          <w:szCs w:val="20"/>
        </w:rPr>
        <w:t>Ptujska</w:t>
      </w:r>
      <w:r w:rsidR="00D822FD">
        <w:rPr>
          <w:rFonts w:cs="Arial"/>
          <w:szCs w:val="20"/>
        </w:rPr>
        <w:t xml:space="preserve"> –</w:t>
      </w:r>
      <w:r w:rsidR="00941E66">
        <w:rPr>
          <w:rFonts w:cs="Arial"/>
          <w:szCs w:val="20"/>
        </w:rPr>
        <w:t xml:space="preserve"> Hoče</w:t>
      </w:r>
      <w:r w:rsidR="00D822FD">
        <w:rPr>
          <w:rFonts w:cs="Arial"/>
          <w:szCs w:val="20"/>
        </w:rPr>
        <w:t xml:space="preserve">) dosega </w:t>
      </w:r>
      <w:r w:rsidR="00BE7DDD">
        <w:rPr>
          <w:rFonts w:cs="Arial"/>
          <w:szCs w:val="20"/>
        </w:rPr>
        <w:t xml:space="preserve">do 35.600 vozil na dan, na glavni cesti G1-1/246 </w:t>
      </w:r>
      <w:r w:rsidR="004B5DBF">
        <w:rPr>
          <w:rFonts w:cs="Arial"/>
          <w:szCs w:val="20"/>
        </w:rPr>
        <w:t>(</w:t>
      </w:r>
      <w:r w:rsidR="00BE7DDD">
        <w:rPr>
          <w:rFonts w:cs="Arial"/>
          <w:szCs w:val="20"/>
        </w:rPr>
        <w:t xml:space="preserve">Tržaška cesta </w:t>
      </w:r>
      <w:r w:rsidR="004B5DBF">
        <w:rPr>
          <w:rFonts w:cs="Arial"/>
          <w:szCs w:val="20"/>
        </w:rPr>
        <w:t xml:space="preserve">– Miklavž (Ptujska cesta)) do </w:t>
      </w:r>
      <w:r w:rsidR="003C7553">
        <w:rPr>
          <w:rFonts w:cs="Arial"/>
          <w:szCs w:val="20"/>
        </w:rPr>
        <w:t xml:space="preserve">33.900 vozil na dan, na regionalni cesti R2-430/381 </w:t>
      </w:r>
      <w:r w:rsidR="00353C3F">
        <w:rPr>
          <w:rFonts w:cs="Arial"/>
          <w:szCs w:val="20"/>
        </w:rPr>
        <w:t>(</w:t>
      </w:r>
      <w:r w:rsidR="003C7553">
        <w:rPr>
          <w:rFonts w:cs="Arial"/>
          <w:szCs w:val="20"/>
        </w:rPr>
        <w:t>Hoče</w:t>
      </w:r>
      <w:r w:rsidR="00353C3F">
        <w:rPr>
          <w:rFonts w:cs="Arial"/>
          <w:szCs w:val="20"/>
        </w:rPr>
        <w:t xml:space="preserve"> -</w:t>
      </w:r>
      <w:r w:rsidR="003C7553">
        <w:rPr>
          <w:rFonts w:cs="Arial"/>
          <w:szCs w:val="20"/>
        </w:rPr>
        <w:t xml:space="preserve"> Slivnica</w:t>
      </w:r>
      <w:r w:rsidR="00353C3F">
        <w:rPr>
          <w:rFonts w:cs="Arial"/>
          <w:szCs w:val="20"/>
        </w:rPr>
        <w:t xml:space="preserve">) </w:t>
      </w:r>
      <w:r w:rsidR="002D23D3">
        <w:rPr>
          <w:rFonts w:cs="Arial"/>
          <w:szCs w:val="20"/>
        </w:rPr>
        <w:t xml:space="preserve">pa </w:t>
      </w:r>
      <w:r w:rsidR="00353C3F">
        <w:rPr>
          <w:rFonts w:cs="Arial"/>
          <w:szCs w:val="20"/>
        </w:rPr>
        <w:t>do 30.800 vozil na dan,</w:t>
      </w:r>
    </w:p>
    <w:p w14:paraId="0F76399F" w14:textId="33CB033D" w:rsidR="00353C3F" w:rsidRPr="007413A1" w:rsidRDefault="00353C3F" w:rsidP="00835654">
      <w:pPr>
        <w:pStyle w:val="Odstavekseznama"/>
        <w:numPr>
          <w:ilvl w:val="0"/>
          <w:numId w:val="40"/>
        </w:numPr>
        <w:ind w:left="714" w:hanging="357"/>
        <w:contextualSpacing w:val="0"/>
        <w:rPr>
          <w:rFonts w:cs="Arial"/>
          <w:szCs w:val="20"/>
        </w:rPr>
      </w:pPr>
      <w:r w:rsidRPr="007413A1">
        <w:rPr>
          <w:rFonts w:cs="Arial"/>
          <w:szCs w:val="20"/>
        </w:rPr>
        <w:t xml:space="preserve">gostota prometa nad 30.000 vozil na dan je </w:t>
      </w:r>
      <w:r w:rsidR="007413A1" w:rsidRPr="007413A1">
        <w:rPr>
          <w:rFonts w:cs="Arial"/>
          <w:szCs w:val="20"/>
        </w:rPr>
        <w:t>tudi</w:t>
      </w:r>
      <w:r w:rsidRPr="007413A1">
        <w:rPr>
          <w:rFonts w:cs="Arial"/>
          <w:szCs w:val="20"/>
        </w:rPr>
        <w:t xml:space="preserve"> na </w:t>
      </w:r>
      <w:r w:rsidR="00AA2030" w:rsidRPr="007413A1">
        <w:rPr>
          <w:rFonts w:cs="Arial"/>
          <w:szCs w:val="20"/>
        </w:rPr>
        <w:t>glavni cesti G1-11/1475 (Slavček – Luka Koper) na območju Kopra</w:t>
      </w:r>
      <w:r w:rsidR="007413A1">
        <w:rPr>
          <w:rFonts w:cs="Arial"/>
          <w:szCs w:val="20"/>
        </w:rPr>
        <w:t>,</w:t>
      </w:r>
      <w:r w:rsidR="00AA2030" w:rsidRPr="007413A1">
        <w:rPr>
          <w:rFonts w:cs="Arial"/>
          <w:szCs w:val="20"/>
        </w:rPr>
        <w:t xml:space="preserve"> </w:t>
      </w:r>
      <w:r w:rsidR="00140935" w:rsidRPr="007413A1">
        <w:rPr>
          <w:rFonts w:cs="Arial"/>
          <w:szCs w:val="20"/>
        </w:rPr>
        <w:t>z</w:t>
      </w:r>
      <w:r w:rsidR="007413A1" w:rsidRPr="007413A1">
        <w:rPr>
          <w:rFonts w:cs="Arial"/>
          <w:szCs w:val="20"/>
        </w:rPr>
        <w:t xml:space="preserve"> </w:t>
      </w:r>
      <w:r w:rsidR="00AA6727" w:rsidRPr="007413A1">
        <w:rPr>
          <w:rFonts w:cs="Arial"/>
          <w:szCs w:val="20"/>
        </w:rPr>
        <w:t>32.200 vozil</w:t>
      </w:r>
      <w:r w:rsidR="007413A1">
        <w:rPr>
          <w:rFonts w:cs="Arial"/>
          <w:szCs w:val="20"/>
        </w:rPr>
        <w:t>i</w:t>
      </w:r>
      <w:r w:rsidR="00AA6727" w:rsidRPr="007413A1">
        <w:rPr>
          <w:rFonts w:cs="Arial"/>
          <w:szCs w:val="20"/>
        </w:rPr>
        <w:t xml:space="preserve"> na dan</w:t>
      </w:r>
      <w:r w:rsidR="002B43F3" w:rsidRPr="007413A1">
        <w:rPr>
          <w:rFonts w:cs="Arial"/>
          <w:szCs w:val="20"/>
        </w:rPr>
        <w:t>,</w:t>
      </w:r>
    </w:p>
    <w:p w14:paraId="6CE67AAE" w14:textId="0C1E2AC6" w:rsidR="00DB6043" w:rsidRPr="00DB6043" w:rsidRDefault="00DB6043" w:rsidP="00835654">
      <w:pPr>
        <w:pStyle w:val="Odstavekseznama"/>
        <w:numPr>
          <w:ilvl w:val="0"/>
          <w:numId w:val="40"/>
        </w:numPr>
        <w:ind w:left="714" w:hanging="357"/>
        <w:contextualSpacing w:val="0"/>
        <w:rPr>
          <w:rFonts w:cs="Arial"/>
          <w:szCs w:val="20"/>
        </w:rPr>
      </w:pPr>
      <w:r w:rsidRPr="00DB6043">
        <w:rPr>
          <w:rFonts w:cs="Arial"/>
          <w:szCs w:val="20"/>
        </w:rPr>
        <w:t>na območju Celja gostota prometa dosega do 28.300 vozi</w:t>
      </w:r>
      <w:r w:rsidR="0079359D">
        <w:rPr>
          <w:rFonts w:cs="Arial"/>
          <w:szCs w:val="20"/>
        </w:rPr>
        <w:t xml:space="preserve">l na </w:t>
      </w:r>
      <w:r>
        <w:rPr>
          <w:rFonts w:cs="Arial"/>
          <w:szCs w:val="20"/>
        </w:rPr>
        <w:t>da</w:t>
      </w:r>
      <w:r w:rsidR="007413A1">
        <w:rPr>
          <w:rFonts w:cs="Arial"/>
          <w:szCs w:val="20"/>
        </w:rPr>
        <w:t>n –</w:t>
      </w:r>
      <w:r>
        <w:rPr>
          <w:rFonts w:cs="Arial"/>
          <w:szCs w:val="20"/>
        </w:rPr>
        <w:t xml:space="preserve"> regionalna cesta R2-430/</w:t>
      </w:r>
      <w:r w:rsidRPr="00DB6043">
        <w:rPr>
          <w:rFonts w:cs="Arial"/>
          <w:szCs w:val="20"/>
        </w:rPr>
        <w:t xml:space="preserve">282 </w:t>
      </w:r>
      <w:r w:rsidR="0079359D">
        <w:rPr>
          <w:rFonts w:cs="Arial"/>
          <w:szCs w:val="20"/>
        </w:rPr>
        <w:t>(Višnja vas - Celje</w:t>
      </w:r>
      <w:r w:rsidRPr="00DB6043">
        <w:rPr>
          <w:rFonts w:cs="Arial"/>
          <w:szCs w:val="20"/>
        </w:rPr>
        <w:t>), na območju Kranja do 25.500 vozil</w:t>
      </w:r>
      <w:r w:rsidR="0079359D">
        <w:rPr>
          <w:rFonts w:cs="Arial"/>
          <w:szCs w:val="20"/>
        </w:rPr>
        <w:t xml:space="preserve"> na </w:t>
      </w:r>
      <w:r w:rsidR="006721C6">
        <w:rPr>
          <w:rFonts w:cs="Arial"/>
          <w:szCs w:val="20"/>
        </w:rPr>
        <w:t>dan</w:t>
      </w:r>
      <w:r w:rsidR="007413A1">
        <w:rPr>
          <w:rFonts w:cs="Arial"/>
          <w:szCs w:val="20"/>
        </w:rPr>
        <w:t xml:space="preserve"> – </w:t>
      </w:r>
      <w:r w:rsidR="00C05DEB">
        <w:rPr>
          <w:rFonts w:cs="Arial"/>
          <w:szCs w:val="20"/>
        </w:rPr>
        <w:t>regi</w:t>
      </w:r>
      <w:r w:rsidR="0079359D">
        <w:rPr>
          <w:rFonts w:cs="Arial"/>
          <w:szCs w:val="20"/>
        </w:rPr>
        <w:t>o</w:t>
      </w:r>
      <w:r w:rsidR="00C05DEB">
        <w:rPr>
          <w:rFonts w:cs="Arial"/>
          <w:szCs w:val="20"/>
        </w:rPr>
        <w:t>n</w:t>
      </w:r>
      <w:r w:rsidR="007413A1">
        <w:rPr>
          <w:rFonts w:cs="Arial"/>
          <w:szCs w:val="20"/>
        </w:rPr>
        <w:t xml:space="preserve">alna </w:t>
      </w:r>
      <w:r w:rsidR="0079359D">
        <w:rPr>
          <w:rFonts w:cs="Arial"/>
          <w:szCs w:val="20"/>
        </w:rPr>
        <w:t xml:space="preserve">cesta </w:t>
      </w:r>
      <w:r w:rsidRPr="00DB6043">
        <w:rPr>
          <w:rFonts w:cs="Arial"/>
          <w:szCs w:val="20"/>
        </w:rPr>
        <w:t xml:space="preserve">R1-210/1109 </w:t>
      </w:r>
      <w:r w:rsidR="0079359D">
        <w:rPr>
          <w:rFonts w:cs="Arial"/>
          <w:szCs w:val="20"/>
        </w:rPr>
        <w:t>(</w:t>
      </w:r>
      <w:r w:rsidRPr="00DB6043">
        <w:rPr>
          <w:rFonts w:cs="Arial"/>
          <w:szCs w:val="20"/>
        </w:rPr>
        <w:t>Kranj – Škofja Loka), na obmo</w:t>
      </w:r>
      <w:r w:rsidR="006721C6">
        <w:rPr>
          <w:rFonts w:cs="Arial"/>
          <w:szCs w:val="20"/>
        </w:rPr>
        <w:t>čju Nove</w:t>
      </w:r>
      <w:r w:rsidR="007413A1">
        <w:rPr>
          <w:rFonts w:cs="Arial"/>
          <w:szCs w:val="20"/>
        </w:rPr>
        <w:t xml:space="preserve"> Gorice do 25.300 vozil na dan – glavna </w:t>
      </w:r>
      <w:r w:rsidRPr="00DB6043">
        <w:rPr>
          <w:rFonts w:cs="Arial"/>
          <w:szCs w:val="20"/>
        </w:rPr>
        <w:t>cesta</w:t>
      </w:r>
      <w:r w:rsidR="007413A1">
        <w:rPr>
          <w:rFonts w:cs="Arial"/>
          <w:szCs w:val="20"/>
        </w:rPr>
        <w:t xml:space="preserve"> </w:t>
      </w:r>
      <w:r w:rsidRPr="00DB6043">
        <w:rPr>
          <w:rFonts w:cs="Arial"/>
          <w:szCs w:val="20"/>
        </w:rPr>
        <w:t xml:space="preserve">G2-103/1486 </w:t>
      </w:r>
      <w:r w:rsidR="00C56762">
        <w:rPr>
          <w:rFonts w:cs="Arial"/>
          <w:szCs w:val="20"/>
        </w:rPr>
        <w:t>(</w:t>
      </w:r>
      <w:r w:rsidRPr="00DB6043">
        <w:rPr>
          <w:rFonts w:cs="Arial"/>
          <w:szCs w:val="20"/>
        </w:rPr>
        <w:t xml:space="preserve">Kromberk – </w:t>
      </w:r>
      <w:r w:rsidR="00F17D81" w:rsidRPr="00DB6043">
        <w:rPr>
          <w:rFonts w:cs="Arial"/>
          <w:szCs w:val="20"/>
        </w:rPr>
        <w:t>Rožna Dolina</w:t>
      </w:r>
      <w:r w:rsidRPr="00DB6043">
        <w:rPr>
          <w:rFonts w:cs="Arial"/>
          <w:szCs w:val="20"/>
        </w:rPr>
        <w:t xml:space="preserve">), </w:t>
      </w:r>
    </w:p>
    <w:p w14:paraId="60FD62B7" w14:textId="3B7DC034" w:rsidR="00DB6043" w:rsidRPr="00DB6043" w:rsidRDefault="00DB6043" w:rsidP="00835654">
      <w:pPr>
        <w:pStyle w:val="Odstavekseznama"/>
        <w:numPr>
          <w:ilvl w:val="0"/>
          <w:numId w:val="40"/>
        </w:numPr>
        <w:ind w:left="714" w:hanging="357"/>
        <w:contextualSpacing w:val="0"/>
        <w:rPr>
          <w:rFonts w:cs="Arial"/>
          <w:szCs w:val="20"/>
        </w:rPr>
      </w:pPr>
      <w:r w:rsidRPr="00DB6043">
        <w:rPr>
          <w:rFonts w:cs="Arial"/>
          <w:szCs w:val="20"/>
        </w:rPr>
        <w:t>na območju Velenja gostota</w:t>
      </w:r>
      <w:r w:rsidR="006721C6">
        <w:rPr>
          <w:rFonts w:cs="Arial"/>
          <w:szCs w:val="20"/>
        </w:rPr>
        <w:t xml:space="preserve"> prometa dosega do 20.500 vozil na </w:t>
      </w:r>
      <w:r w:rsidRPr="00DB6043">
        <w:rPr>
          <w:rFonts w:cs="Arial"/>
          <w:szCs w:val="20"/>
        </w:rPr>
        <w:t>dan</w:t>
      </w:r>
      <w:r w:rsidR="007413A1">
        <w:rPr>
          <w:rFonts w:cs="Arial"/>
          <w:szCs w:val="20"/>
        </w:rPr>
        <w:t xml:space="preserve"> – </w:t>
      </w:r>
      <w:r w:rsidR="006721C6">
        <w:rPr>
          <w:rFonts w:cs="Arial"/>
          <w:szCs w:val="20"/>
        </w:rPr>
        <w:t>glavna</w:t>
      </w:r>
      <w:r w:rsidR="007413A1">
        <w:rPr>
          <w:rFonts w:cs="Arial"/>
          <w:szCs w:val="20"/>
        </w:rPr>
        <w:t xml:space="preserve"> </w:t>
      </w:r>
      <w:r w:rsidR="006721C6">
        <w:rPr>
          <w:rFonts w:cs="Arial"/>
          <w:szCs w:val="20"/>
        </w:rPr>
        <w:t>cesta G1-4/1260 (Zgornji Dolič – Velenje)</w:t>
      </w:r>
      <w:r w:rsidRPr="00DB6043">
        <w:rPr>
          <w:rFonts w:cs="Arial"/>
          <w:szCs w:val="20"/>
        </w:rPr>
        <w:t>, na območju Ptuja je najbolj obrem</w:t>
      </w:r>
      <w:r w:rsidR="007B6EA2">
        <w:rPr>
          <w:rFonts w:cs="Arial"/>
          <w:szCs w:val="20"/>
        </w:rPr>
        <w:t>enjena regionalna cesta R1-229/</w:t>
      </w:r>
      <w:r w:rsidRPr="00DB6043">
        <w:rPr>
          <w:rFonts w:cs="Arial"/>
          <w:szCs w:val="20"/>
        </w:rPr>
        <w:t xml:space="preserve">248 </w:t>
      </w:r>
      <w:r w:rsidR="007B6EA2">
        <w:rPr>
          <w:rFonts w:cs="Arial"/>
          <w:szCs w:val="20"/>
        </w:rPr>
        <w:t>(</w:t>
      </w:r>
      <w:r w:rsidR="007B6EA2">
        <w:rPr>
          <w:rFonts w:cs="Arial"/>
          <w:szCs w:val="20"/>
          <w:lang w:eastAsia="sl-SI"/>
        </w:rPr>
        <w:t xml:space="preserve">Ptuj </w:t>
      </w:r>
      <w:r w:rsidR="007B6EA2" w:rsidRPr="004D24E0">
        <w:rPr>
          <w:rFonts w:cs="Arial"/>
          <w:szCs w:val="20"/>
          <w:lang w:eastAsia="sl-SI"/>
        </w:rPr>
        <w:t>Budina-Center)</w:t>
      </w:r>
      <w:r w:rsidR="007B6EA2">
        <w:rPr>
          <w:rFonts w:cs="Arial"/>
          <w:szCs w:val="20"/>
        </w:rPr>
        <w:t xml:space="preserve"> z 19.200 vozil na dan</w:t>
      </w:r>
      <w:r w:rsidRPr="00DB6043">
        <w:rPr>
          <w:rFonts w:cs="Arial"/>
          <w:szCs w:val="20"/>
        </w:rPr>
        <w:t xml:space="preserve">, na območju Murske Sobote regionalna cesta R1-232/1316 </w:t>
      </w:r>
      <w:r w:rsidR="007B6EA2">
        <w:rPr>
          <w:rFonts w:cs="Arial"/>
          <w:szCs w:val="20"/>
        </w:rPr>
        <w:t>(</w:t>
      </w:r>
      <w:r w:rsidR="007B6EA2" w:rsidRPr="004D24E0">
        <w:rPr>
          <w:rFonts w:cs="Arial"/>
          <w:szCs w:val="20"/>
          <w:lang w:eastAsia="sl-SI"/>
        </w:rPr>
        <w:t>Martjanci-Murska Sobota</w:t>
      </w:r>
      <w:r w:rsidR="007B6EA2">
        <w:rPr>
          <w:rFonts w:cs="Arial"/>
          <w:szCs w:val="20"/>
        </w:rPr>
        <w:t xml:space="preserve">) </w:t>
      </w:r>
      <w:r w:rsidR="00F17D81">
        <w:rPr>
          <w:rFonts w:cs="Arial"/>
          <w:szCs w:val="20"/>
        </w:rPr>
        <w:t>z</w:t>
      </w:r>
      <w:r w:rsidR="007B6EA2">
        <w:rPr>
          <w:rFonts w:cs="Arial"/>
          <w:szCs w:val="20"/>
        </w:rPr>
        <w:t xml:space="preserve"> 18.900 vozili na </w:t>
      </w:r>
      <w:r w:rsidRPr="00DB6043">
        <w:rPr>
          <w:rFonts w:cs="Arial"/>
          <w:szCs w:val="20"/>
        </w:rPr>
        <w:t>dan, na območju Noveg</w:t>
      </w:r>
      <w:r w:rsidR="007B6EA2">
        <w:rPr>
          <w:rFonts w:cs="Arial"/>
          <w:szCs w:val="20"/>
        </w:rPr>
        <w:t>a mesta pa glavna cesta G2-105/</w:t>
      </w:r>
      <w:r w:rsidRPr="00DB6043">
        <w:rPr>
          <w:rFonts w:cs="Arial"/>
          <w:szCs w:val="20"/>
        </w:rPr>
        <w:t xml:space="preserve">256 </w:t>
      </w:r>
      <w:r w:rsidR="007B6EA2">
        <w:rPr>
          <w:rFonts w:cs="Arial"/>
          <w:szCs w:val="20"/>
        </w:rPr>
        <w:t>(</w:t>
      </w:r>
      <w:r w:rsidR="007B6EA2" w:rsidRPr="004D24E0">
        <w:rPr>
          <w:rFonts w:cs="Arial"/>
          <w:szCs w:val="20"/>
          <w:lang w:eastAsia="sl-SI"/>
        </w:rPr>
        <w:t>Novo mesto (Revoz)</w:t>
      </w:r>
      <w:r w:rsidR="007B6EA2">
        <w:rPr>
          <w:rFonts w:cs="Arial"/>
          <w:szCs w:val="20"/>
          <w:lang w:eastAsia="sl-SI"/>
        </w:rPr>
        <w:t xml:space="preserve"> - </w:t>
      </w:r>
      <w:r w:rsidR="007B6EA2" w:rsidRPr="004D24E0">
        <w:rPr>
          <w:rFonts w:cs="Arial"/>
          <w:szCs w:val="20"/>
          <w:lang w:eastAsia="sl-SI"/>
        </w:rPr>
        <w:t>Metlika</w:t>
      </w:r>
      <w:r w:rsidR="007B6EA2">
        <w:rPr>
          <w:rFonts w:cs="Arial"/>
          <w:szCs w:val="20"/>
          <w:lang w:eastAsia="sl-SI"/>
        </w:rPr>
        <w:t>)</w:t>
      </w:r>
      <w:r w:rsidR="007B6EA2">
        <w:rPr>
          <w:rFonts w:cs="Arial"/>
          <w:szCs w:val="20"/>
        </w:rPr>
        <w:t xml:space="preserve"> s 17.600 vozili na </w:t>
      </w:r>
      <w:r w:rsidRPr="00DB6043">
        <w:rPr>
          <w:rFonts w:cs="Arial"/>
          <w:szCs w:val="20"/>
        </w:rPr>
        <w:t>dan.</w:t>
      </w:r>
    </w:p>
    <w:p w14:paraId="2E52405E" w14:textId="77777777" w:rsidR="00041D6D" w:rsidRDefault="00041D6D" w:rsidP="007401F9">
      <w:pPr>
        <w:rPr>
          <w:rFonts w:cs="Arial"/>
          <w:szCs w:val="20"/>
        </w:rPr>
      </w:pPr>
    </w:p>
    <w:p w14:paraId="1309D4C9" w14:textId="6367C597" w:rsidR="007413A1" w:rsidRDefault="007413A1" w:rsidP="007401F9">
      <w:pPr>
        <w:rPr>
          <w:rFonts w:cs="Arial"/>
          <w:szCs w:val="20"/>
        </w:rPr>
      </w:pPr>
    </w:p>
    <w:p w14:paraId="125BB628" w14:textId="77777777" w:rsidR="007413A1" w:rsidRDefault="007413A1" w:rsidP="007401F9">
      <w:pPr>
        <w:rPr>
          <w:rFonts w:cs="Arial"/>
          <w:szCs w:val="20"/>
        </w:rPr>
      </w:pPr>
    </w:p>
    <w:p w14:paraId="6DE0D7B4" w14:textId="52F82DCD" w:rsidR="00676BB0" w:rsidRPr="007D2228" w:rsidRDefault="00676BB0" w:rsidP="00676BB0">
      <w:pPr>
        <w:spacing w:before="120"/>
      </w:pPr>
      <w:r w:rsidRPr="007D2228">
        <w:rPr>
          <w:lang w:eastAsia="sl-SI"/>
        </w:rPr>
        <w:lastRenderedPageBreak/>
        <w:t xml:space="preserve">V letu 2011 je bila gostota </w:t>
      </w:r>
      <w:r>
        <w:rPr>
          <w:lang w:eastAsia="sl-SI"/>
        </w:rPr>
        <w:t xml:space="preserve">težkih </w:t>
      </w:r>
      <w:r w:rsidRPr="00F51510">
        <w:rPr>
          <w:lang w:eastAsia="sl-SI"/>
        </w:rPr>
        <w:t xml:space="preserve">vozil </w:t>
      </w:r>
      <w:r w:rsidR="007413A1" w:rsidRPr="00F51510">
        <w:rPr>
          <w:lang w:eastAsia="sl-SI"/>
        </w:rPr>
        <w:t>na glavnih in regionalnih cestah</w:t>
      </w:r>
      <w:r w:rsidR="007413A1">
        <w:rPr>
          <w:lang w:eastAsia="sl-SI"/>
        </w:rPr>
        <w:t xml:space="preserve"> </w:t>
      </w:r>
      <w:r w:rsidRPr="007D2228">
        <w:rPr>
          <w:lang w:eastAsia="sl-SI"/>
        </w:rPr>
        <w:t>največja na naslednjih območjih:</w:t>
      </w:r>
    </w:p>
    <w:p w14:paraId="18A9149F" w14:textId="04209CFC" w:rsidR="007E580B" w:rsidRDefault="007E580B" w:rsidP="00835654">
      <w:pPr>
        <w:numPr>
          <w:ilvl w:val="0"/>
          <w:numId w:val="42"/>
        </w:numPr>
      </w:pPr>
      <w:r>
        <w:t>na območju Maribora</w:t>
      </w:r>
      <w:r w:rsidR="00E703C1">
        <w:t>,</w:t>
      </w:r>
      <w:r>
        <w:t xml:space="preserve"> </w:t>
      </w:r>
      <w:r w:rsidR="00676BB0" w:rsidRPr="007D2228">
        <w:t>regionalna cesta R2-430</w:t>
      </w:r>
      <w:r w:rsidR="00676BB0">
        <w:t>/273</w:t>
      </w:r>
      <w:r w:rsidR="00676BB0" w:rsidRPr="007D2228">
        <w:t xml:space="preserve"> </w:t>
      </w:r>
      <w:r>
        <w:t xml:space="preserve">odsek </w:t>
      </w:r>
      <w:r w:rsidR="00676BB0">
        <w:t>(Maribor Ptujska - Hoče)</w:t>
      </w:r>
      <w:r w:rsidR="00676BB0" w:rsidRPr="007D2228">
        <w:t xml:space="preserve"> </w:t>
      </w:r>
      <w:r w:rsidR="00676BB0">
        <w:t xml:space="preserve">s 1.520 </w:t>
      </w:r>
      <w:r w:rsidR="00F17D81">
        <w:t>vozili</w:t>
      </w:r>
      <w:r w:rsidR="00CD5A74">
        <w:t xml:space="preserve"> na </w:t>
      </w:r>
      <w:r w:rsidR="00676BB0">
        <w:t>dan</w:t>
      </w:r>
      <w:r>
        <w:t>,</w:t>
      </w:r>
    </w:p>
    <w:p w14:paraId="65BFF92B" w14:textId="3A8A3EEC" w:rsidR="00676BB0" w:rsidRPr="007D2228" w:rsidRDefault="007E580B" w:rsidP="00835654">
      <w:pPr>
        <w:numPr>
          <w:ilvl w:val="0"/>
          <w:numId w:val="42"/>
        </w:numPr>
      </w:pPr>
      <w:r>
        <w:t>na območju Celja</w:t>
      </w:r>
      <w:r w:rsidR="00E703C1">
        <w:t>,</w:t>
      </w:r>
      <w:r>
        <w:t xml:space="preserve"> regionalna </w:t>
      </w:r>
      <w:r w:rsidRPr="007D2228">
        <w:t>cesta R2-430</w:t>
      </w:r>
      <w:r>
        <w:t>/</w:t>
      </w:r>
      <w:r w:rsidR="00676BB0" w:rsidRPr="007D2228">
        <w:t xml:space="preserve">282 </w:t>
      </w:r>
      <w:r w:rsidR="00CD5A74">
        <w:t>(Višnja vas – Celje) s 1.490 vozil</w:t>
      </w:r>
      <w:r>
        <w:t>i</w:t>
      </w:r>
      <w:r w:rsidR="00CD5A74">
        <w:t xml:space="preserve"> na </w:t>
      </w:r>
      <w:r w:rsidR="00676BB0" w:rsidRPr="007D2228">
        <w:t>dan,</w:t>
      </w:r>
    </w:p>
    <w:p w14:paraId="0EFB73BD" w14:textId="119AA9DE" w:rsidR="007E580B" w:rsidRDefault="007E580B" w:rsidP="00835654">
      <w:pPr>
        <w:numPr>
          <w:ilvl w:val="0"/>
          <w:numId w:val="42"/>
        </w:numPr>
      </w:pPr>
      <w:r>
        <w:t xml:space="preserve">na </w:t>
      </w:r>
      <w:r w:rsidR="00676BB0" w:rsidRPr="007D2228">
        <w:t>območju Ljubljane</w:t>
      </w:r>
      <w:r w:rsidR="00E703C1">
        <w:t>,</w:t>
      </w:r>
      <w:r w:rsidR="00676BB0" w:rsidRPr="007D2228">
        <w:t xml:space="preserve"> </w:t>
      </w:r>
      <w:r>
        <w:t>glavna cesta G1-8 (</w:t>
      </w:r>
      <w:r>
        <w:rPr>
          <w:lang w:eastAsia="sl-SI"/>
        </w:rPr>
        <w:t xml:space="preserve">Ljubljana </w:t>
      </w:r>
      <w:r w:rsidRPr="004D24E0">
        <w:rPr>
          <w:lang w:eastAsia="sl-SI"/>
        </w:rPr>
        <w:t>Šentvid</w:t>
      </w:r>
      <w:r>
        <w:rPr>
          <w:lang w:eastAsia="sl-SI"/>
        </w:rPr>
        <w:t xml:space="preserve"> </w:t>
      </w:r>
      <w:r w:rsidRPr="004D24E0">
        <w:rPr>
          <w:lang w:eastAsia="sl-SI"/>
        </w:rPr>
        <w:t>-</w:t>
      </w:r>
      <w:r>
        <w:rPr>
          <w:lang w:eastAsia="sl-SI"/>
        </w:rPr>
        <w:t xml:space="preserve"> Obvoznica) </w:t>
      </w:r>
      <w:r>
        <w:t xml:space="preserve">do 1.380 vozil na </w:t>
      </w:r>
      <w:r w:rsidR="00676BB0" w:rsidRPr="007D2228">
        <w:t xml:space="preserve">dan, </w:t>
      </w:r>
    </w:p>
    <w:p w14:paraId="22BE6608" w14:textId="560A948A" w:rsidR="007E580B" w:rsidRDefault="007E580B" w:rsidP="00835654">
      <w:pPr>
        <w:numPr>
          <w:ilvl w:val="0"/>
          <w:numId w:val="42"/>
        </w:numPr>
      </w:pPr>
      <w:r>
        <w:t>na območju Ptuja, glavna cesta G1-2/</w:t>
      </w:r>
      <w:r w:rsidR="00676BB0" w:rsidRPr="007D2228">
        <w:t>395</w:t>
      </w:r>
      <w:r>
        <w:t xml:space="preserve"> (</w:t>
      </w:r>
      <w:r w:rsidRPr="004D24E0">
        <w:rPr>
          <w:lang w:eastAsia="sl-SI"/>
        </w:rPr>
        <w:t>Ptuj (Turnišče</w:t>
      </w:r>
      <w:r>
        <w:rPr>
          <w:lang w:eastAsia="sl-SI"/>
        </w:rPr>
        <w:t xml:space="preserve"> </w:t>
      </w:r>
      <w:r w:rsidRPr="004D24E0">
        <w:rPr>
          <w:lang w:eastAsia="sl-SI"/>
        </w:rPr>
        <w:t>-</w:t>
      </w:r>
      <w:r>
        <w:rPr>
          <w:lang w:eastAsia="sl-SI"/>
        </w:rPr>
        <w:t xml:space="preserve"> </w:t>
      </w:r>
      <w:r w:rsidRPr="004D24E0">
        <w:rPr>
          <w:lang w:eastAsia="sl-SI"/>
        </w:rPr>
        <w:t>Budina)</w:t>
      </w:r>
      <w:r>
        <w:rPr>
          <w:lang w:eastAsia="sl-SI"/>
        </w:rPr>
        <w:t xml:space="preserve">) </w:t>
      </w:r>
      <w:r w:rsidR="00676BB0" w:rsidRPr="007D2228">
        <w:t>d</w:t>
      </w:r>
      <w:r>
        <w:t xml:space="preserve">o 1.205 vozil na </w:t>
      </w:r>
      <w:r w:rsidR="00CC26FF">
        <w:t>dan,</w:t>
      </w:r>
    </w:p>
    <w:p w14:paraId="34B67B87" w14:textId="6A65FABA" w:rsidR="00676BB0" w:rsidRPr="009E285B" w:rsidRDefault="00676BB0" w:rsidP="00835654">
      <w:pPr>
        <w:numPr>
          <w:ilvl w:val="0"/>
          <w:numId w:val="42"/>
        </w:numPr>
      </w:pPr>
      <w:r w:rsidRPr="007D2228">
        <w:t xml:space="preserve">na območju Novega mesta </w:t>
      </w:r>
      <w:r w:rsidR="007E580B">
        <w:t xml:space="preserve">pa </w:t>
      </w:r>
      <w:r w:rsidRPr="007D2228">
        <w:t>do 1.150</w:t>
      </w:r>
      <w:r w:rsidR="007E580B">
        <w:t xml:space="preserve"> vozil na dan</w:t>
      </w:r>
      <w:r w:rsidRPr="007D2228">
        <w:t>.</w:t>
      </w:r>
    </w:p>
    <w:p w14:paraId="711CBBF6" w14:textId="647EA0D4" w:rsidR="00540C84" w:rsidRDefault="00540C84" w:rsidP="004901A8">
      <w:pPr>
        <w:spacing w:before="120"/>
        <w:rPr>
          <w:lang w:eastAsia="sl-SI"/>
        </w:rPr>
      </w:pPr>
      <w:r>
        <w:rPr>
          <w:lang w:eastAsia="sl-SI"/>
        </w:rPr>
        <w:t xml:space="preserve">Dnevna struktura </w:t>
      </w:r>
      <w:r w:rsidR="003E072F">
        <w:rPr>
          <w:lang w:eastAsia="sl-SI"/>
        </w:rPr>
        <w:t>lahkih in težkih vozil</w:t>
      </w:r>
      <w:r w:rsidR="007413A1">
        <w:rPr>
          <w:lang w:eastAsia="sl-SI"/>
        </w:rPr>
        <w:t xml:space="preserve"> na obravnavanih odsekih cest je</w:t>
      </w:r>
      <w:r w:rsidR="003E072F">
        <w:rPr>
          <w:lang w:eastAsia="sl-SI"/>
        </w:rPr>
        <w:t>:</w:t>
      </w:r>
    </w:p>
    <w:p w14:paraId="50F5FBAB" w14:textId="178FE956" w:rsidR="004901A8" w:rsidRPr="007D2228" w:rsidRDefault="004901A8" w:rsidP="00835654">
      <w:pPr>
        <w:numPr>
          <w:ilvl w:val="0"/>
          <w:numId w:val="42"/>
        </w:numPr>
      </w:pPr>
      <w:r w:rsidRPr="007D2228">
        <w:t>povprečni delež lahkih vozil v dnevnem času je 75</w:t>
      </w:r>
      <w:r w:rsidR="003E072F">
        <w:t> </w:t>
      </w:r>
      <w:r w:rsidRPr="007D2228">
        <w:t>%, v večernem času 17</w:t>
      </w:r>
      <w:r w:rsidR="003E072F">
        <w:t> </w:t>
      </w:r>
      <w:r w:rsidRPr="007D2228">
        <w:t>% in v nočnem času 8</w:t>
      </w:r>
      <w:r w:rsidR="003E072F">
        <w:t> </w:t>
      </w:r>
      <w:r w:rsidRPr="007D2228">
        <w:t>%,</w:t>
      </w:r>
    </w:p>
    <w:p w14:paraId="07C4BC12" w14:textId="7AB74757" w:rsidR="004901A8" w:rsidRPr="007D2228" w:rsidRDefault="004901A8" w:rsidP="00835654">
      <w:pPr>
        <w:numPr>
          <w:ilvl w:val="0"/>
          <w:numId w:val="42"/>
        </w:numPr>
      </w:pPr>
      <w:r w:rsidRPr="007D2228">
        <w:t>povprečni delež težkih vozil v dnevnem času je 84</w:t>
      </w:r>
      <w:r w:rsidR="003E072F">
        <w:t> </w:t>
      </w:r>
      <w:r w:rsidR="007413A1">
        <w:t>%, v večernem času</w:t>
      </w:r>
      <w:r w:rsidRPr="007D2228">
        <w:t xml:space="preserve"> 7</w:t>
      </w:r>
      <w:r w:rsidR="003E072F">
        <w:t> </w:t>
      </w:r>
      <w:r w:rsidR="007413A1">
        <w:t xml:space="preserve">% in v </w:t>
      </w:r>
      <w:r w:rsidRPr="007D2228">
        <w:t xml:space="preserve">nočnem </w:t>
      </w:r>
      <w:r w:rsidR="007413A1">
        <w:t xml:space="preserve">času </w:t>
      </w:r>
      <w:r w:rsidRPr="007D2228">
        <w:t>9</w:t>
      </w:r>
      <w:r w:rsidR="003E072F">
        <w:t> </w:t>
      </w:r>
      <w:r w:rsidR="007413A1">
        <w:t>%.</w:t>
      </w:r>
    </w:p>
    <w:p w14:paraId="216FB610" w14:textId="42EE64F1" w:rsidR="004901A8" w:rsidRPr="007D2228" w:rsidRDefault="007413A1" w:rsidP="007413A1">
      <w:r>
        <w:t>G</w:t>
      </w:r>
      <w:r w:rsidR="004901A8" w:rsidRPr="007D2228">
        <w:t>lede na kategorijo cest ni bistvenih razlik v povprečni dnevni strukturi lahkih vozil, pri težkih vozilih pa je na cestah višjega ranga glede na ceste nižjega ranga</w:t>
      </w:r>
      <w:r w:rsidR="004901A8" w:rsidRPr="007D2228" w:rsidDel="00FE31BA">
        <w:t xml:space="preserve"> </w:t>
      </w:r>
      <w:r w:rsidR="004901A8" w:rsidRPr="007D2228">
        <w:t>več prometa v nočnem in manj prometa v dnevnem času.</w:t>
      </w:r>
    </w:p>
    <w:p w14:paraId="20F8F501" w14:textId="1C7F409F" w:rsidR="007401F9" w:rsidRPr="00922C31" w:rsidRDefault="007E4FBB" w:rsidP="00912195">
      <w:pPr>
        <w:spacing w:before="120"/>
        <w:rPr>
          <w:rFonts w:cs="Arial"/>
          <w:szCs w:val="20"/>
        </w:rPr>
      </w:pPr>
      <w:r w:rsidRPr="00922C31">
        <w:rPr>
          <w:rFonts w:cs="Arial"/>
          <w:szCs w:val="20"/>
        </w:rPr>
        <w:t>Vsi obravnavani odseki</w:t>
      </w:r>
      <w:r w:rsidR="005470FE" w:rsidRPr="00922C31">
        <w:rPr>
          <w:rFonts w:cs="Arial"/>
          <w:szCs w:val="20"/>
        </w:rPr>
        <w:t xml:space="preserve"> </w:t>
      </w:r>
      <w:r w:rsidRPr="00922C31">
        <w:rPr>
          <w:rFonts w:cs="Arial"/>
          <w:szCs w:val="20"/>
        </w:rPr>
        <w:t>avtocest in hitrih cest oziroma</w:t>
      </w:r>
      <w:r w:rsidR="005470FE" w:rsidRPr="00922C31">
        <w:rPr>
          <w:rFonts w:cs="Arial"/>
          <w:szCs w:val="20"/>
        </w:rPr>
        <w:t xml:space="preserve"> glavnih in regionalnih cest</w:t>
      </w:r>
      <w:r w:rsidR="00922C31" w:rsidRPr="00922C31">
        <w:rPr>
          <w:rFonts w:cs="Arial"/>
          <w:szCs w:val="20"/>
        </w:rPr>
        <w:t xml:space="preserve"> so </w:t>
      </w:r>
      <w:r w:rsidR="00F17D81" w:rsidRPr="00922C31">
        <w:rPr>
          <w:rFonts w:cs="Arial"/>
          <w:szCs w:val="20"/>
        </w:rPr>
        <w:t>navedeni</w:t>
      </w:r>
      <w:r w:rsidR="00922C31" w:rsidRPr="00922C31">
        <w:rPr>
          <w:rFonts w:cs="Arial"/>
          <w:szCs w:val="20"/>
        </w:rPr>
        <w:t xml:space="preserve"> v prilog</w:t>
      </w:r>
      <w:r w:rsidR="00912195">
        <w:rPr>
          <w:rFonts w:cs="Arial"/>
          <w:szCs w:val="20"/>
        </w:rPr>
        <w:t>i</w:t>
      </w:r>
      <w:r w:rsidR="00140935">
        <w:rPr>
          <w:rFonts w:cs="Arial"/>
          <w:szCs w:val="20"/>
        </w:rPr>
        <w:t> </w:t>
      </w:r>
      <w:r w:rsidR="002951BD">
        <w:rPr>
          <w:rFonts w:cs="Arial"/>
          <w:szCs w:val="20"/>
        </w:rPr>
        <w:fldChar w:fldCharType="begin"/>
      </w:r>
      <w:r w:rsidR="002951BD">
        <w:rPr>
          <w:rFonts w:cs="Arial"/>
          <w:szCs w:val="20"/>
        </w:rPr>
        <w:instrText xml:space="preserve"> REF _Ref498602554 \r \h </w:instrText>
      </w:r>
      <w:r w:rsidR="002951BD">
        <w:rPr>
          <w:rFonts w:cs="Arial"/>
          <w:szCs w:val="20"/>
        </w:rPr>
      </w:r>
      <w:r w:rsidR="002951BD">
        <w:rPr>
          <w:rFonts w:cs="Arial"/>
          <w:szCs w:val="20"/>
        </w:rPr>
        <w:fldChar w:fldCharType="separate"/>
      </w:r>
      <w:r w:rsidR="006F50D5">
        <w:rPr>
          <w:rFonts w:cs="Arial"/>
          <w:szCs w:val="20"/>
        </w:rPr>
        <w:t>1</w:t>
      </w:r>
      <w:r w:rsidR="002951BD">
        <w:rPr>
          <w:rFonts w:cs="Arial"/>
          <w:szCs w:val="20"/>
        </w:rPr>
        <w:fldChar w:fldCharType="end"/>
      </w:r>
      <w:r w:rsidR="00912195">
        <w:rPr>
          <w:rFonts w:cs="Arial"/>
          <w:szCs w:val="20"/>
        </w:rPr>
        <w:t xml:space="preserve">. Seznam obravnavanih odsekov avtocest in hitrih cest ter seznam obravnavanih odsekov glavnih in regionalnih cest </w:t>
      </w:r>
      <w:r w:rsidR="005470FE" w:rsidRPr="00922C31">
        <w:rPr>
          <w:rFonts w:cs="Arial"/>
          <w:szCs w:val="20"/>
        </w:rPr>
        <w:t xml:space="preserve">vsebujeta </w:t>
      </w:r>
      <w:r w:rsidR="00684A6D">
        <w:rPr>
          <w:rFonts w:cs="Arial"/>
          <w:szCs w:val="20"/>
        </w:rPr>
        <w:t xml:space="preserve">tudi </w:t>
      </w:r>
      <w:r w:rsidR="005470FE" w:rsidRPr="00922C31">
        <w:rPr>
          <w:rFonts w:cs="Arial"/>
          <w:szCs w:val="20"/>
        </w:rPr>
        <w:t xml:space="preserve">podatke o dolžini in </w:t>
      </w:r>
      <w:r w:rsidR="00140935" w:rsidRPr="00922C31">
        <w:rPr>
          <w:rFonts w:cs="Arial"/>
          <w:szCs w:val="20"/>
        </w:rPr>
        <w:t>povprečnem</w:t>
      </w:r>
      <w:r w:rsidR="005470FE" w:rsidRPr="00922C31">
        <w:rPr>
          <w:rFonts w:cs="Arial"/>
          <w:szCs w:val="20"/>
        </w:rPr>
        <w:t xml:space="preserve"> </w:t>
      </w:r>
      <w:r w:rsidR="00140935" w:rsidRPr="00922C31">
        <w:rPr>
          <w:rFonts w:cs="Arial"/>
          <w:szCs w:val="20"/>
        </w:rPr>
        <w:t>letnem</w:t>
      </w:r>
      <w:r w:rsidR="005470FE" w:rsidRPr="00922C31">
        <w:rPr>
          <w:rFonts w:cs="Arial"/>
          <w:szCs w:val="20"/>
        </w:rPr>
        <w:t xml:space="preserve"> </w:t>
      </w:r>
      <w:r w:rsidR="00140935" w:rsidRPr="00922C31">
        <w:rPr>
          <w:rFonts w:cs="Arial"/>
          <w:szCs w:val="20"/>
        </w:rPr>
        <w:t>dnevnem</w:t>
      </w:r>
      <w:r w:rsidR="005470FE" w:rsidRPr="00922C31">
        <w:rPr>
          <w:rFonts w:cs="Arial"/>
          <w:szCs w:val="20"/>
        </w:rPr>
        <w:t xml:space="preserve"> prometu</w:t>
      </w:r>
      <w:r w:rsidR="00684A6D">
        <w:rPr>
          <w:rFonts w:cs="Arial"/>
          <w:szCs w:val="20"/>
        </w:rPr>
        <w:t>.</w:t>
      </w:r>
    </w:p>
    <w:p w14:paraId="40AC544C" w14:textId="77777777" w:rsidR="007401F9" w:rsidRPr="004D24E0" w:rsidRDefault="007401F9" w:rsidP="00B65D06">
      <w:pPr>
        <w:pStyle w:val="Naslov1"/>
      </w:pPr>
      <w:bookmarkStart w:id="156" w:name="_Toc485631036"/>
      <w:bookmarkStart w:id="157" w:name="_Toc497724228"/>
      <w:bookmarkStart w:id="158" w:name="_Toc498606454"/>
      <w:r w:rsidRPr="004D24E0">
        <w:t>Izdelava strateške karte</w:t>
      </w:r>
      <w:bookmarkEnd w:id="156"/>
      <w:bookmarkEnd w:id="157"/>
      <w:bookmarkEnd w:id="158"/>
    </w:p>
    <w:p w14:paraId="39DBE3FC" w14:textId="2B212DDD" w:rsidR="007401F9" w:rsidRDefault="007401F9" w:rsidP="009E285B">
      <w:pPr>
        <w:spacing w:before="120"/>
      </w:pPr>
      <w:r w:rsidRPr="004D24E0">
        <w:t xml:space="preserve">Strateške karte hrupa, ki so izhodišče za </w:t>
      </w:r>
      <w:r w:rsidR="00087A8E">
        <w:t>izdelavo operativnega programa, so</w:t>
      </w:r>
      <w:r w:rsidRPr="004D24E0">
        <w:t xml:space="preserve"> izdela</w:t>
      </w:r>
      <w:r w:rsidR="00087A8E">
        <w:t>ne s pomočjo računske ocene obremenitve s hrupom po smernici</w:t>
      </w:r>
      <w:r w:rsidR="001E4E6F">
        <w:t xml:space="preserve"> </w:t>
      </w:r>
      <w:r w:rsidR="00087A8E">
        <w:t xml:space="preserve">NMPB-Routes-1996 in standardom </w:t>
      </w:r>
      <w:r w:rsidR="001E4E6F">
        <w:t xml:space="preserve">XPS 31-133 </w:t>
      </w:r>
      <w:r w:rsidR="00087A8E">
        <w:t>ter na</w:t>
      </w:r>
      <w:r w:rsidRPr="004D24E0">
        <w:t xml:space="preserve"> podlagi meritev hrup</w:t>
      </w:r>
      <w:r w:rsidR="00087A8E">
        <w:t>a</w:t>
      </w:r>
      <w:r w:rsidRPr="004D24E0">
        <w:t xml:space="preserve"> </w:t>
      </w:r>
      <w:r w:rsidR="00335251">
        <w:t>po</w:t>
      </w:r>
      <w:r w:rsidR="00087A8E">
        <w:t xml:space="preserve"> standardu SIST ISO 1996-2:2007.</w:t>
      </w:r>
    </w:p>
    <w:p w14:paraId="43C605B3" w14:textId="77777777" w:rsidR="007401F9" w:rsidRDefault="007401F9" w:rsidP="009E285B">
      <w:pPr>
        <w:spacing w:before="120"/>
      </w:pPr>
      <w:r w:rsidRPr="004D24E0">
        <w:t>Za izračun obremenjenosti okolja s hrupom je treba poznati značilnosti obratovanja virov hrupa oziroma obseg in razporeditev njihovih emisij hrupa ter meteorološke, reliefne in poselitvene značilnosti obravnavanega območja, med njimi tudi podatke o obstoječih ovirah za preprečevanje širjenja hrupa v okolju kot so protihrupne ograje in nasipi.</w:t>
      </w:r>
    </w:p>
    <w:p w14:paraId="562D2BA4" w14:textId="36CA2B3A" w:rsidR="003A4B99" w:rsidRDefault="007546F4" w:rsidP="009E285B">
      <w:pPr>
        <w:spacing w:before="120"/>
        <w:rPr>
          <w:rFonts w:cs="Arial"/>
          <w:szCs w:val="20"/>
        </w:rPr>
      </w:pPr>
      <w:r w:rsidRPr="004D24E0">
        <w:rPr>
          <w:rFonts w:cs="Arial"/>
          <w:szCs w:val="20"/>
        </w:rPr>
        <w:t xml:space="preserve">Strateške karte hrupa cest prikazujejo računsko oceno </w:t>
      </w:r>
      <w:r w:rsidR="003A4B99">
        <w:rPr>
          <w:rFonts w:cs="Arial"/>
          <w:szCs w:val="20"/>
        </w:rPr>
        <w:t>kazalcev hrupa L</w:t>
      </w:r>
      <w:r w:rsidR="003A4B99" w:rsidRPr="003A4B99">
        <w:rPr>
          <w:rFonts w:cs="Arial"/>
          <w:szCs w:val="20"/>
          <w:vertAlign w:val="subscript"/>
        </w:rPr>
        <w:t>dvn</w:t>
      </w:r>
      <w:r w:rsidR="009E285B">
        <w:rPr>
          <w:rFonts w:cs="Arial"/>
          <w:szCs w:val="20"/>
        </w:rPr>
        <w:t xml:space="preserve">(A) </w:t>
      </w:r>
      <w:r w:rsidR="003A4B99">
        <w:rPr>
          <w:rFonts w:cs="Arial"/>
          <w:szCs w:val="20"/>
        </w:rPr>
        <w:t>in L</w:t>
      </w:r>
      <w:r w:rsidR="003A4B99" w:rsidRPr="003A4B99">
        <w:rPr>
          <w:rFonts w:cs="Arial"/>
          <w:szCs w:val="20"/>
          <w:vertAlign w:val="subscript"/>
        </w:rPr>
        <w:t>noč</w:t>
      </w:r>
      <w:r w:rsidR="003A4B99">
        <w:rPr>
          <w:rFonts w:cs="Arial"/>
          <w:szCs w:val="20"/>
        </w:rPr>
        <w:t>(A):</w:t>
      </w:r>
    </w:p>
    <w:p w14:paraId="727410B8" w14:textId="277F53D3" w:rsidR="003A4B99" w:rsidRDefault="003A4B99" w:rsidP="0018126C">
      <w:pPr>
        <w:pStyle w:val="Alineja"/>
      </w:pPr>
      <w:r>
        <w:t xml:space="preserve">kot </w:t>
      </w:r>
      <w:r w:rsidR="007546F4" w:rsidRPr="004D24E0">
        <w:t>obremenit</w:t>
      </w:r>
      <w:r>
        <w:t>ev v točkah pred vsemi fasad</w:t>
      </w:r>
      <w:r w:rsidR="00F17D81">
        <w:t>a</w:t>
      </w:r>
      <w:r>
        <w:t>mi stavb z varovanimi prostori in</w:t>
      </w:r>
    </w:p>
    <w:p w14:paraId="73522E06" w14:textId="4CCC2BED" w:rsidR="007546F4" w:rsidRDefault="003A4B99" w:rsidP="0018126C">
      <w:pPr>
        <w:pStyle w:val="Alineja"/>
      </w:pPr>
      <w:r>
        <w:t>kot prostorska obremenitev v mreži računskih točk 5</w:t>
      </w:r>
      <w:r w:rsidRPr="003A4B99">
        <w:t> x </w:t>
      </w:r>
      <w:r>
        <w:t>5</w:t>
      </w:r>
      <w:r w:rsidRPr="003A4B99">
        <w:t> m</w:t>
      </w:r>
      <w:r>
        <w:t>.</w:t>
      </w:r>
    </w:p>
    <w:p w14:paraId="67859F58" w14:textId="2F70BA7B" w:rsidR="007546F4" w:rsidRDefault="003A4B99" w:rsidP="001C1D85">
      <w:r>
        <w:t xml:space="preserve">Za namen določitve obremenjenosti površin ter fasad stavb se upošteva višina </w:t>
      </w:r>
      <w:r w:rsidRPr="004D24E0">
        <w:t>4 m od tal</w:t>
      </w:r>
      <w:r>
        <w:t xml:space="preserve">. Obremenjenost okolja s hrupom </w:t>
      </w:r>
      <w:r w:rsidR="005702F5">
        <w:t xml:space="preserve">pa </w:t>
      </w:r>
      <w:r>
        <w:t xml:space="preserve">je računsko ocenjena </w:t>
      </w:r>
      <w:r w:rsidR="001C1D85">
        <w:t>do</w:t>
      </w:r>
      <w:r>
        <w:t xml:space="preserve"> o</w:t>
      </w:r>
      <w:r w:rsidR="002F561D">
        <w:t>d</w:t>
      </w:r>
      <w:r>
        <w:t xml:space="preserve">daljenosti </w:t>
      </w:r>
      <w:r w:rsidR="007546F4" w:rsidRPr="004D24E0">
        <w:t xml:space="preserve">1.500 m od </w:t>
      </w:r>
      <w:r>
        <w:t xml:space="preserve">osi </w:t>
      </w:r>
      <w:r w:rsidR="007546F4" w:rsidRPr="004D24E0">
        <w:t>cest.</w:t>
      </w:r>
    </w:p>
    <w:p w14:paraId="3A0FAB51" w14:textId="76174D3E" w:rsidR="007401F9" w:rsidRPr="004D24E0" w:rsidRDefault="007401F9" w:rsidP="000C1004">
      <w:pPr>
        <w:pStyle w:val="Naslov1"/>
      </w:pPr>
      <w:bookmarkStart w:id="159" w:name="_Toc485631037"/>
      <w:bookmarkStart w:id="160" w:name="_Toc497724229"/>
      <w:bookmarkStart w:id="161" w:name="_Toc498606455"/>
      <w:r w:rsidRPr="004D24E0">
        <w:t>O</w:t>
      </w:r>
      <w:r w:rsidR="00BC7575" w:rsidRPr="004D24E0">
        <w:t xml:space="preserve">cena </w:t>
      </w:r>
      <w:r w:rsidR="00BC7575" w:rsidRPr="004A365C">
        <w:t>o</w:t>
      </w:r>
      <w:r w:rsidRPr="004A365C">
        <w:t>bremen</w:t>
      </w:r>
      <w:r w:rsidR="00BC7575" w:rsidRPr="004A365C">
        <w:t>jenosti</w:t>
      </w:r>
      <w:r w:rsidRPr="004D24E0">
        <w:t xml:space="preserve"> s hrupom</w:t>
      </w:r>
      <w:bookmarkEnd w:id="159"/>
      <w:bookmarkEnd w:id="160"/>
      <w:bookmarkEnd w:id="161"/>
    </w:p>
    <w:p w14:paraId="689708C3" w14:textId="13F17B4C" w:rsidR="006D17AC" w:rsidRPr="001E4E6F" w:rsidRDefault="00B64A05" w:rsidP="002E7BEC">
      <w:pPr>
        <w:tabs>
          <w:tab w:val="left" w:pos="5810"/>
        </w:tabs>
        <w:spacing w:before="120"/>
        <w:rPr>
          <w:rFonts w:cs="Arial"/>
          <w:szCs w:val="20"/>
        </w:rPr>
      </w:pPr>
      <w:r>
        <w:rPr>
          <w:rFonts w:cs="Arial"/>
          <w:szCs w:val="20"/>
        </w:rPr>
        <w:t>Obremenjenost s hrupom</w:t>
      </w:r>
      <w:r w:rsidR="007438BD" w:rsidRPr="004D24E0">
        <w:rPr>
          <w:rFonts w:cs="Arial"/>
          <w:szCs w:val="20"/>
        </w:rPr>
        <w:t xml:space="preserve"> je prikazana </w:t>
      </w:r>
      <w:r w:rsidR="006D17AC">
        <w:rPr>
          <w:rFonts w:cs="Arial"/>
          <w:szCs w:val="20"/>
        </w:rPr>
        <w:t>z oceno</w:t>
      </w:r>
      <w:r w:rsidR="007438BD" w:rsidRPr="004D24E0">
        <w:rPr>
          <w:rFonts w:cs="Arial"/>
          <w:szCs w:val="20"/>
        </w:rPr>
        <w:t xml:space="preserve"> števil</w:t>
      </w:r>
      <w:r w:rsidR="006D17AC">
        <w:rPr>
          <w:rFonts w:cs="Arial"/>
          <w:szCs w:val="20"/>
        </w:rPr>
        <w:t>a prebivalcev v stanovanjskih stavbah</w:t>
      </w:r>
      <w:r w:rsidR="007438BD" w:rsidRPr="004D24E0">
        <w:rPr>
          <w:rFonts w:cs="Arial"/>
          <w:szCs w:val="20"/>
        </w:rPr>
        <w:t xml:space="preserve">, </w:t>
      </w:r>
      <w:r w:rsidR="006D17AC">
        <w:rPr>
          <w:rFonts w:cs="Arial"/>
          <w:szCs w:val="20"/>
        </w:rPr>
        <w:t xml:space="preserve">števila </w:t>
      </w:r>
      <w:r w:rsidR="007438BD" w:rsidRPr="004D24E0">
        <w:rPr>
          <w:rFonts w:cs="Arial"/>
          <w:szCs w:val="20"/>
        </w:rPr>
        <w:t xml:space="preserve">stavb z varovanimi prostori </w:t>
      </w:r>
      <w:r w:rsidR="006D17AC">
        <w:rPr>
          <w:rFonts w:cs="Arial"/>
          <w:szCs w:val="20"/>
        </w:rPr>
        <w:t>in</w:t>
      </w:r>
      <w:r w:rsidR="007438BD" w:rsidRPr="004D24E0">
        <w:rPr>
          <w:rFonts w:cs="Arial"/>
          <w:szCs w:val="20"/>
        </w:rPr>
        <w:t xml:space="preserve"> velikostjo območja, ki je izpostavljeno določeni ravni hrupa. </w:t>
      </w:r>
      <w:r w:rsidR="001E4E6F">
        <w:rPr>
          <w:rFonts w:cs="Arial"/>
          <w:szCs w:val="20"/>
        </w:rPr>
        <w:t xml:space="preserve">Posamezni razredi obremenitve so </w:t>
      </w:r>
      <w:r w:rsidR="006D17AC">
        <w:rPr>
          <w:rFonts w:cs="Arial"/>
          <w:szCs w:val="20"/>
        </w:rPr>
        <w:t>i</w:t>
      </w:r>
      <w:r w:rsidR="001E4E6F">
        <w:rPr>
          <w:rFonts w:cs="Arial"/>
          <w:szCs w:val="20"/>
        </w:rPr>
        <w:t>zraženi</w:t>
      </w:r>
      <w:r w:rsidRPr="004D24E0">
        <w:rPr>
          <w:rFonts w:cs="Arial"/>
          <w:szCs w:val="20"/>
        </w:rPr>
        <w:t xml:space="preserve"> s t.i. kazalci hrupa, katerih vrednosti prikazujejo letne povprečne vrednosti celodnevnega in nočnega hrupa. </w:t>
      </w:r>
    </w:p>
    <w:p w14:paraId="5A6BD0F9" w14:textId="70EEF069" w:rsidR="006D17AC" w:rsidRPr="001E4E6F" w:rsidRDefault="006D17AC" w:rsidP="002E7BEC">
      <w:pPr>
        <w:spacing w:before="120"/>
      </w:pPr>
      <w:r w:rsidRPr="001E4E6F">
        <w:rPr>
          <w:rFonts w:cs="Arial"/>
        </w:rPr>
        <w:t>Med stavbami z varovanimi prostori je več pozornosti namenjene stanovanjskim stavbam, saj so to prostori, kjer se ljudje zadržujejo največ časa.</w:t>
      </w:r>
      <w:r w:rsidRPr="001E4E6F">
        <w:t xml:space="preserve"> Po razredih obremenitve s hrupom je ocenjeno število prebivalcev s stalnim prebivališčem ter prebivalcev, ki živ</w:t>
      </w:r>
      <w:r w:rsidR="00C82E79">
        <w:t>ijo v objektih s tiho fasado in</w:t>
      </w:r>
      <w:r w:rsidRPr="001E4E6F">
        <w:t xml:space="preserve"> v objektih s posebno zaščito. Pri slednjih gre za stavbe, na katerih je bila v preteklosti zaradi njihove preobremenjenosti izboljšana zvočna zaščita varovanih prostorov</w:t>
      </w:r>
      <w:r w:rsidR="00713043">
        <w:t xml:space="preserve"> (tako imenovana pasivna zaščita stavb)</w:t>
      </w:r>
      <w:r w:rsidR="00CC0EFF">
        <w:t>,</w:t>
      </w:r>
      <w:r w:rsidRPr="001E4E6F">
        <w:t xml:space="preserve"> pri objektih s tiho fasado, pa za stavbe</w:t>
      </w:r>
      <w:r w:rsidR="001E4E6F" w:rsidRPr="001E4E6F">
        <w:t>,</w:t>
      </w:r>
      <w:r w:rsidRPr="001E4E6F">
        <w:t xml:space="preserve"> kjer je razlika med obremenitvijo na najbolj izpostavljeni in na najtišji fa</w:t>
      </w:r>
      <w:r w:rsidR="00170A73">
        <w:t>sadi objekta večja od 20 dB(A).</w:t>
      </w:r>
    </w:p>
    <w:p w14:paraId="51A81EA8" w14:textId="03190ABB" w:rsidR="008571CF" w:rsidRPr="001E4E6F" w:rsidRDefault="008571CF" w:rsidP="002E7BEC">
      <w:pPr>
        <w:tabs>
          <w:tab w:val="left" w:pos="5810"/>
        </w:tabs>
        <w:spacing w:before="120"/>
        <w:rPr>
          <w:rFonts w:cs="Arial"/>
          <w:szCs w:val="20"/>
        </w:rPr>
      </w:pPr>
      <w:r w:rsidRPr="001E4E6F">
        <w:rPr>
          <w:rFonts w:cs="Arial"/>
          <w:szCs w:val="20"/>
        </w:rPr>
        <w:lastRenderedPageBreak/>
        <w:t xml:space="preserve">Razvrstitev prebivalcev po razredih obremenitve hrupa je izvedeno v skladu z metodo END razporeditve (angl. </w:t>
      </w:r>
      <w:r w:rsidRPr="00C82E79">
        <w:rPr>
          <w:rFonts w:cs="Arial"/>
          <w:i/>
          <w:szCs w:val="20"/>
        </w:rPr>
        <w:t>END distribution method</w:t>
      </w:r>
      <w:r w:rsidRPr="001E4E6F">
        <w:rPr>
          <w:rFonts w:cs="Arial"/>
          <w:szCs w:val="20"/>
        </w:rPr>
        <w:t xml:space="preserve">), kjer je najvišji vrednosti kazalca hrupa, na najbolj obremenjeni fasadi objekta, pripisano število vseh ljudi, ki </w:t>
      </w:r>
      <w:r w:rsidR="006D17AC" w:rsidRPr="001E4E6F">
        <w:rPr>
          <w:rFonts w:cs="Arial"/>
          <w:szCs w:val="20"/>
        </w:rPr>
        <w:t xml:space="preserve">imajo </w:t>
      </w:r>
      <w:r w:rsidRPr="001E4E6F">
        <w:rPr>
          <w:rFonts w:cs="Arial"/>
          <w:szCs w:val="20"/>
        </w:rPr>
        <w:t>v stavbi</w:t>
      </w:r>
      <w:r w:rsidR="006D17AC" w:rsidRPr="001E4E6F">
        <w:rPr>
          <w:rFonts w:cs="Arial"/>
          <w:szCs w:val="20"/>
        </w:rPr>
        <w:t xml:space="preserve"> prijavljeno stalno prebivališče</w:t>
      </w:r>
      <w:r w:rsidRPr="001E4E6F">
        <w:rPr>
          <w:rFonts w:cs="Arial"/>
          <w:szCs w:val="20"/>
        </w:rPr>
        <w:t>.</w:t>
      </w:r>
      <w:r w:rsidR="006D17AC" w:rsidRPr="001E4E6F">
        <w:rPr>
          <w:rFonts w:cs="Arial"/>
          <w:szCs w:val="20"/>
        </w:rPr>
        <w:t xml:space="preserve"> </w:t>
      </w:r>
    </w:p>
    <w:p w14:paraId="50FB6562" w14:textId="08B4D2AD" w:rsidR="000C0163" w:rsidRDefault="000C0163" w:rsidP="002E7BEC">
      <w:pPr>
        <w:tabs>
          <w:tab w:val="left" w:pos="5810"/>
        </w:tabs>
        <w:spacing w:before="120"/>
        <w:rPr>
          <w:rFonts w:cs="Arial"/>
          <w:szCs w:val="20"/>
        </w:rPr>
      </w:pPr>
      <w:r w:rsidRPr="001E4E6F">
        <w:rPr>
          <w:rFonts w:cs="Arial"/>
          <w:szCs w:val="20"/>
        </w:rPr>
        <w:t xml:space="preserve">V </w:t>
      </w:r>
      <w:r w:rsidR="00580185">
        <w:rPr>
          <w:rFonts w:cs="Arial"/>
          <w:szCs w:val="20"/>
        </w:rPr>
        <w:t xml:space="preserve">nadaljevanju je </w:t>
      </w:r>
      <w:r w:rsidRPr="001E4E6F">
        <w:rPr>
          <w:rFonts w:cs="Arial"/>
          <w:szCs w:val="20"/>
        </w:rPr>
        <w:t xml:space="preserve">prikazana skupna ocena obremenjenosti </w:t>
      </w:r>
      <w:r w:rsidR="00B64A05" w:rsidRPr="001E4E6F">
        <w:rPr>
          <w:rFonts w:cs="Arial"/>
          <w:szCs w:val="20"/>
        </w:rPr>
        <w:t xml:space="preserve">zaradi prometa po </w:t>
      </w:r>
      <w:r w:rsidRPr="001E4E6F">
        <w:rPr>
          <w:rFonts w:cs="Arial"/>
          <w:szCs w:val="20"/>
        </w:rPr>
        <w:t>vseh pomembnih cest</w:t>
      </w:r>
      <w:r w:rsidR="00B64A05" w:rsidRPr="001E4E6F">
        <w:rPr>
          <w:rFonts w:cs="Arial"/>
          <w:szCs w:val="20"/>
        </w:rPr>
        <w:t>ah</w:t>
      </w:r>
      <w:r w:rsidR="00A52AA1">
        <w:rPr>
          <w:rFonts w:cs="Arial"/>
          <w:szCs w:val="20"/>
        </w:rPr>
        <w:t>. P</w:t>
      </w:r>
      <w:r w:rsidRPr="001E4E6F">
        <w:rPr>
          <w:rFonts w:cs="Arial"/>
          <w:szCs w:val="20"/>
        </w:rPr>
        <w:t xml:space="preserve">odrobnejša ocena obremenjenosti zaradi prometa po avtocestah in hitrih cestah </w:t>
      </w:r>
      <w:r w:rsidR="00580185">
        <w:rPr>
          <w:rFonts w:cs="Arial"/>
          <w:szCs w:val="20"/>
        </w:rPr>
        <w:t xml:space="preserve">ter </w:t>
      </w:r>
      <w:r w:rsidR="00580185" w:rsidRPr="001E4E6F">
        <w:rPr>
          <w:rFonts w:cs="Arial"/>
          <w:szCs w:val="20"/>
        </w:rPr>
        <w:t>obremenjenosti</w:t>
      </w:r>
      <w:r w:rsidRPr="001E4E6F">
        <w:rPr>
          <w:rFonts w:cs="Arial"/>
          <w:szCs w:val="20"/>
        </w:rPr>
        <w:t xml:space="preserve"> </w:t>
      </w:r>
      <w:r w:rsidR="00B64A05" w:rsidRPr="001E4E6F">
        <w:rPr>
          <w:rFonts w:cs="Arial"/>
          <w:szCs w:val="20"/>
        </w:rPr>
        <w:t xml:space="preserve">zaradi prometa po </w:t>
      </w:r>
      <w:r w:rsidRPr="001E4E6F">
        <w:rPr>
          <w:rFonts w:cs="Arial"/>
          <w:szCs w:val="20"/>
        </w:rPr>
        <w:t>glavnih ter regionalnih cest</w:t>
      </w:r>
      <w:r w:rsidR="00B64A05" w:rsidRPr="001E4E6F">
        <w:rPr>
          <w:rFonts w:cs="Arial"/>
          <w:szCs w:val="20"/>
        </w:rPr>
        <w:t>ah</w:t>
      </w:r>
      <w:r w:rsidR="00A52AA1">
        <w:rPr>
          <w:rFonts w:cs="Arial"/>
          <w:szCs w:val="20"/>
        </w:rPr>
        <w:t xml:space="preserve"> je v </w:t>
      </w:r>
      <w:r w:rsidR="003F2C94">
        <w:rPr>
          <w:rFonts w:cs="Arial"/>
          <w:szCs w:val="20"/>
        </w:rPr>
        <w:t>p</w:t>
      </w:r>
      <w:r w:rsidR="00371EA4">
        <w:rPr>
          <w:rFonts w:cs="Arial"/>
          <w:szCs w:val="20"/>
        </w:rPr>
        <w:t>rilogi</w:t>
      </w:r>
      <w:r w:rsidR="002951BD">
        <w:rPr>
          <w:rFonts w:cs="Arial"/>
          <w:szCs w:val="20"/>
        </w:rPr>
        <w:t xml:space="preserve"> </w:t>
      </w:r>
      <w:r w:rsidR="002951BD">
        <w:rPr>
          <w:rFonts w:cs="Arial"/>
          <w:szCs w:val="20"/>
          <w:highlight w:val="yellow"/>
        </w:rPr>
        <w:fldChar w:fldCharType="begin"/>
      </w:r>
      <w:r w:rsidR="002951BD">
        <w:rPr>
          <w:rFonts w:cs="Arial"/>
          <w:szCs w:val="20"/>
        </w:rPr>
        <w:instrText xml:space="preserve"> REF _Ref498602583 \r \h </w:instrText>
      </w:r>
      <w:r w:rsidR="002951BD">
        <w:rPr>
          <w:rFonts w:cs="Arial"/>
          <w:szCs w:val="20"/>
          <w:highlight w:val="yellow"/>
        </w:rPr>
      </w:r>
      <w:r w:rsidR="002951BD">
        <w:rPr>
          <w:rFonts w:cs="Arial"/>
          <w:szCs w:val="20"/>
          <w:highlight w:val="yellow"/>
        </w:rPr>
        <w:fldChar w:fldCharType="separate"/>
      </w:r>
      <w:r w:rsidR="006F50D5">
        <w:rPr>
          <w:rFonts w:cs="Arial"/>
          <w:szCs w:val="20"/>
        </w:rPr>
        <w:t>1</w:t>
      </w:r>
      <w:r w:rsidR="002951BD">
        <w:rPr>
          <w:rFonts w:cs="Arial"/>
          <w:szCs w:val="20"/>
          <w:highlight w:val="yellow"/>
        </w:rPr>
        <w:fldChar w:fldCharType="end"/>
      </w:r>
      <w:r w:rsidR="00371EA4">
        <w:rPr>
          <w:rFonts w:cs="Arial"/>
          <w:szCs w:val="20"/>
        </w:rPr>
        <w:t>.</w:t>
      </w:r>
    </w:p>
    <w:p w14:paraId="60731788" w14:textId="77EBBF8C" w:rsidR="003607EB" w:rsidRDefault="000C1004" w:rsidP="00C04480">
      <w:pPr>
        <w:pStyle w:val="Naslov2"/>
      </w:pPr>
      <w:bookmarkStart w:id="162" w:name="_Toc497724230"/>
      <w:bookmarkStart w:id="163" w:name="_Toc498606456"/>
      <w:r>
        <w:t>Obremenjenost</w:t>
      </w:r>
      <w:r w:rsidR="003607EB">
        <w:t xml:space="preserve"> stavb in prebivalcev</w:t>
      </w:r>
      <w:bookmarkEnd w:id="162"/>
      <w:bookmarkEnd w:id="163"/>
    </w:p>
    <w:p w14:paraId="7FFC68E1" w14:textId="3ECBE8F4" w:rsidR="003607EB" w:rsidRDefault="00FE006B" w:rsidP="003607EB">
      <w:r w:rsidRPr="00A52AA1">
        <w:rPr>
          <w:rFonts w:cs="Arial"/>
          <w:szCs w:val="20"/>
        </w:rPr>
        <w:t xml:space="preserve">Ocenjeno obremenjenost </w:t>
      </w:r>
      <w:r w:rsidRPr="004D24E0">
        <w:rPr>
          <w:rFonts w:cs="Arial"/>
          <w:szCs w:val="20"/>
        </w:rPr>
        <w:t>stavb</w:t>
      </w:r>
      <w:r w:rsidR="00140935">
        <w:rPr>
          <w:rFonts w:cs="Arial"/>
          <w:szCs w:val="20"/>
        </w:rPr>
        <w:t>, v</w:t>
      </w:r>
      <w:r w:rsidR="003570E1">
        <w:rPr>
          <w:rFonts w:cs="Arial"/>
          <w:szCs w:val="20"/>
        </w:rPr>
        <w:t xml:space="preserve"> katerih se izvaja zdravstvena in vzgojno izobraževalna dejavnost zaradi </w:t>
      </w:r>
      <w:r w:rsidRPr="004D24E0">
        <w:rPr>
          <w:rFonts w:cs="Arial"/>
          <w:szCs w:val="20"/>
        </w:rPr>
        <w:t>hrup</w:t>
      </w:r>
      <w:r w:rsidR="003570E1">
        <w:rPr>
          <w:rFonts w:cs="Arial"/>
          <w:szCs w:val="20"/>
        </w:rPr>
        <w:t>a</w:t>
      </w:r>
      <w:r>
        <w:rPr>
          <w:rFonts w:cs="Arial"/>
          <w:szCs w:val="20"/>
        </w:rPr>
        <w:t xml:space="preserve"> prometa po pomembnih cestah</w:t>
      </w:r>
      <w:r w:rsidRPr="004D24E0">
        <w:rPr>
          <w:rFonts w:cs="Arial"/>
          <w:szCs w:val="20"/>
        </w:rPr>
        <w:t>, ki presega izbrane vrednosti kazalcev hrupa v celodnevnem času, prikazuje</w:t>
      </w:r>
      <w:r w:rsidR="00371EA4">
        <w:rPr>
          <w:rFonts w:cs="Arial"/>
          <w:szCs w:val="20"/>
        </w:rPr>
        <w:t xml:space="preserve"> </w:t>
      </w:r>
      <w:r w:rsidR="00371EA4">
        <w:rPr>
          <w:rFonts w:cs="Arial"/>
          <w:szCs w:val="20"/>
        </w:rPr>
        <w:fldChar w:fldCharType="begin"/>
      </w:r>
      <w:r w:rsidR="00371EA4">
        <w:rPr>
          <w:rFonts w:cs="Arial"/>
          <w:szCs w:val="20"/>
        </w:rPr>
        <w:instrText xml:space="preserve"> REF  _Ref497727275 \* Lower \h  \* MERGEFORMAT </w:instrText>
      </w:r>
      <w:r w:rsidR="00371EA4">
        <w:rPr>
          <w:rFonts w:cs="Arial"/>
          <w:szCs w:val="20"/>
        </w:rPr>
      </w:r>
      <w:r w:rsidR="00371EA4">
        <w:rPr>
          <w:rFonts w:cs="Arial"/>
          <w:szCs w:val="20"/>
        </w:rPr>
        <w:fldChar w:fldCharType="separate"/>
      </w:r>
      <w:r w:rsidR="006F50D5">
        <w:t xml:space="preserve">tabela </w:t>
      </w:r>
      <w:r w:rsidR="006F50D5">
        <w:rPr>
          <w:noProof/>
        </w:rPr>
        <w:t>13</w:t>
      </w:r>
      <w:r w:rsidR="00371EA4">
        <w:rPr>
          <w:rFonts w:cs="Arial"/>
          <w:szCs w:val="20"/>
        </w:rPr>
        <w:fldChar w:fldCharType="end"/>
      </w:r>
      <w:r w:rsidR="00371EA4">
        <w:rPr>
          <w:rFonts w:cs="Arial"/>
          <w:szCs w:val="20"/>
        </w:rPr>
        <w:t>.</w:t>
      </w:r>
    </w:p>
    <w:p w14:paraId="7B4C1589" w14:textId="7151D943" w:rsidR="00FE006B" w:rsidRDefault="003607EB" w:rsidP="003607EB">
      <w:r>
        <w:t xml:space="preserve"> </w:t>
      </w:r>
    </w:p>
    <w:p w14:paraId="5192BA63" w14:textId="5CC7D47E" w:rsidR="00000C41" w:rsidRPr="00000C41" w:rsidRDefault="00000C41" w:rsidP="005643AF">
      <w:pPr>
        <w:pStyle w:val="Napis"/>
        <w:rPr>
          <w:vertAlign w:val="subscript"/>
        </w:rPr>
      </w:pPr>
      <w:bookmarkStart w:id="164" w:name="_Ref497727275"/>
      <w:bookmarkStart w:id="165" w:name="_Toc498604873"/>
      <w:r>
        <w:t xml:space="preserve">Tabela </w:t>
      </w:r>
      <w:fldSimple w:instr=" SEQ Tabela \* ARABIC ">
        <w:r w:rsidR="006F50D5">
          <w:rPr>
            <w:noProof/>
          </w:rPr>
          <w:t>13</w:t>
        </w:r>
      </w:fldSimple>
      <w:bookmarkEnd w:id="164"/>
      <w:r>
        <w:t xml:space="preserve">: </w:t>
      </w:r>
      <w:r w:rsidRPr="00414EAD">
        <w:t>Skupna ocena števila stavb</w:t>
      </w:r>
      <w:r w:rsidR="001C3F8B">
        <w:t>,</w:t>
      </w:r>
      <w:r w:rsidRPr="00414EAD">
        <w:t xml:space="preserve"> v katerih s</w:t>
      </w:r>
      <w:r w:rsidR="009F417F">
        <w:t>e izvaja zdravstvena in vzgojno-</w:t>
      </w:r>
      <w:r w:rsidRPr="00414EAD">
        <w:t xml:space="preserve">izobraževalna dejavnost po razredih obremenitve </w:t>
      </w:r>
      <w:r w:rsidR="009F417F">
        <w:t xml:space="preserve">s hrupom </w:t>
      </w:r>
      <w:r w:rsidRPr="00414EAD">
        <w:t>zaradi prometa po cestah, kazalec L</w:t>
      </w:r>
      <w:r w:rsidRPr="00414EAD">
        <w:rPr>
          <w:vertAlign w:val="subscript"/>
        </w:rPr>
        <w:t>dvn</w:t>
      </w:r>
      <w:bookmarkEnd w:id="165"/>
    </w:p>
    <w:tbl>
      <w:tblPr>
        <w:tblpPr w:leftFromText="180" w:rightFromText="180" w:vertAnchor="text" w:horzAnchor="page" w:tblpX="1399" w:tblpY="138"/>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751"/>
        <w:gridCol w:w="3260"/>
        <w:gridCol w:w="3226"/>
      </w:tblGrid>
      <w:tr w:rsidR="007806E9" w:rsidRPr="00651AAA" w14:paraId="13D648A2" w14:textId="77777777" w:rsidTr="00651AAA">
        <w:trPr>
          <w:trHeight w:val="20"/>
          <w:tblHeader/>
        </w:trPr>
        <w:tc>
          <w:tcPr>
            <w:tcW w:w="2751" w:type="dxa"/>
            <w:shd w:val="clear" w:color="auto" w:fill="BFBFBF" w:themeFill="background1" w:themeFillShade="BF"/>
            <w:noWrap/>
            <w:tcMar>
              <w:left w:w="57" w:type="dxa"/>
              <w:right w:w="57" w:type="dxa"/>
            </w:tcMar>
            <w:vAlign w:val="center"/>
          </w:tcPr>
          <w:p w14:paraId="39A236D3" w14:textId="77777777" w:rsidR="007806E9" w:rsidRPr="00651AAA" w:rsidRDefault="007806E9" w:rsidP="00651AAA">
            <w:pPr>
              <w:tabs>
                <w:tab w:val="left" w:pos="720"/>
                <w:tab w:val="left" w:pos="1418"/>
                <w:tab w:val="left" w:pos="1701"/>
                <w:tab w:val="left" w:pos="2835"/>
                <w:tab w:val="left" w:pos="4253"/>
                <w:tab w:val="left" w:pos="5670"/>
                <w:tab w:val="left" w:pos="7088"/>
              </w:tabs>
              <w:spacing w:before="20"/>
              <w:jc w:val="center"/>
              <w:rPr>
                <w:rFonts w:cs="Arial"/>
                <w:sz w:val="18"/>
                <w:szCs w:val="18"/>
              </w:rPr>
            </w:pPr>
            <w:bookmarkStart w:id="166" w:name="_Ref496538835"/>
            <w:r w:rsidRPr="00651AAA">
              <w:rPr>
                <w:rFonts w:cs="Arial"/>
                <w:sz w:val="18"/>
                <w:szCs w:val="18"/>
              </w:rPr>
              <w:t>Razred obremenitve (R) v dB(A)</w:t>
            </w:r>
          </w:p>
        </w:tc>
        <w:tc>
          <w:tcPr>
            <w:tcW w:w="3260" w:type="dxa"/>
            <w:shd w:val="clear" w:color="auto" w:fill="BFBFBF" w:themeFill="background1" w:themeFillShade="BF"/>
            <w:vAlign w:val="center"/>
          </w:tcPr>
          <w:p w14:paraId="1F1E0F13" w14:textId="1B50D52B" w:rsidR="007806E9" w:rsidRPr="00651AAA" w:rsidRDefault="007806E9" w:rsidP="00651AAA">
            <w:pPr>
              <w:spacing w:before="20"/>
              <w:jc w:val="center"/>
              <w:rPr>
                <w:rFonts w:cs="Arial"/>
                <w:sz w:val="18"/>
                <w:szCs w:val="18"/>
              </w:rPr>
            </w:pPr>
            <w:r w:rsidRPr="00651AAA">
              <w:rPr>
                <w:rFonts w:cs="Arial"/>
                <w:sz w:val="18"/>
                <w:szCs w:val="18"/>
              </w:rPr>
              <w:t xml:space="preserve">Število stavb zdravstvena dejavnost </w:t>
            </w:r>
          </w:p>
        </w:tc>
        <w:tc>
          <w:tcPr>
            <w:tcW w:w="3226" w:type="dxa"/>
            <w:shd w:val="clear" w:color="auto" w:fill="BFBFBF" w:themeFill="background1" w:themeFillShade="BF"/>
            <w:vAlign w:val="center"/>
          </w:tcPr>
          <w:p w14:paraId="5F351E3F" w14:textId="754D774F" w:rsidR="007806E9" w:rsidRPr="00651AAA" w:rsidRDefault="007806E9" w:rsidP="00651AAA">
            <w:pPr>
              <w:spacing w:before="20"/>
              <w:jc w:val="center"/>
              <w:rPr>
                <w:rFonts w:cs="Arial"/>
                <w:sz w:val="18"/>
                <w:szCs w:val="18"/>
              </w:rPr>
            </w:pPr>
            <w:r w:rsidRPr="00651AAA">
              <w:rPr>
                <w:rFonts w:cs="Arial"/>
                <w:sz w:val="18"/>
                <w:szCs w:val="18"/>
              </w:rPr>
              <w:t>Število stavb vzgojno izobraževalna dejavnost</w:t>
            </w:r>
          </w:p>
        </w:tc>
      </w:tr>
      <w:tr w:rsidR="00414EAD" w:rsidRPr="00651AAA" w14:paraId="0D41C59E" w14:textId="77777777" w:rsidTr="00651AAA">
        <w:trPr>
          <w:trHeight w:val="20"/>
          <w:tblHeader/>
        </w:trPr>
        <w:tc>
          <w:tcPr>
            <w:tcW w:w="2751" w:type="dxa"/>
            <w:shd w:val="clear" w:color="auto" w:fill="auto"/>
            <w:noWrap/>
            <w:tcMar>
              <w:left w:w="57" w:type="dxa"/>
              <w:right w:w="57" w:type="dxa"/>
            </w:tcMar>
            <w:vAlign w:val="center"/>
          </w:tcPr>
          <w:p w14:paraId="46605D56" w14:textId="77777777" w:rsidR="00414EAD" w:rsidRPr="00651AAA" w:rsidRDefault="00414EAD" w:rsidP="00651AAA">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55 ≤ R &lt; 60</w:t>
            </w:r>
          </w:p>
        </w:tc>
        <w:tc>
          <w:tcPr>
            <w:tcW w:w="3260" w:type="dxa"/>
            <w:tcBorders>
              <w:top w:val="single" w:sz="6" w:space="0" w:color="auto"/>
            </w:tcBorders>
            <w:vAlign w:val="center"/>
          </w:tcPr>
          <w:p w14:paraId="0F6A9E10" w14:textId="4AB3E8DC" w:rsidR="00414EAD" w:rsidRPr="00651AAA" w:rsidRDefault="00414EAD" w:rsidP="00651AAA">
            <w:pPr>
              <w:spacing w:before="20"/>
              <w:jc w:val="center"/>
              <w:rPr>
                <w:rFonts w:cs="Arial"/>
                <w:sz w:val="18"/>
                <w:szCs w:val="18"/>
              </w:rPr>
            </w:pPr>
            <w:r w:rsidRPr="00651AAA">
              <w:rPr>
                <w:rFonts w:cs="Arial"/>
                <w:sz w:val="18"/>
                <w:szCs w:val="18"/>
              </w:rPr>
              <w:t>43</w:t>
            </w:r>
          </w:p>
        </w:tc>
        <w:tc>
          <w:tcPr>
            <w:tcW w:w="3226" w:type="dxa"/>
            <w:vAlign w:val="center"/>
          </w:tcPr>
          <w:p w14:paraId="31C9294A" w14:textId="458E8A24" w:rsidR="00414EAD" w:rsidRPr="00651AAA" w:rsidRDefault="00414EAD" w:rsidP="00651AAA">
            <w:pPr>
              <w:spacing w:before="20"/>
              <w:jc w:val="center"/>
              <w:rPr>
                <w:rFonts w:cs="Arial"/>
                <w:sz w:val="18"/>
                <w:szCs w:val="18"/>
              </w:rPr>
            </w:pPr>
            <w:r w:rsidRPr="00651AAA">
              <w:rPr>
                <w:rFonts w:cs="Arial"/>
                <w:sz w:val="18"/>
                <w:szCs w:val="18"/>
              </w:rPr>
              <w:t>126</w:t>
            </w:r>
          </w:p>
        </w:tc>
      </w:tr>
      <w:tr w:rsidR="00414EAD" w:rsidRPr="00651AAA" w14:paraId="5C129E5E" w14:textId="77777777" w:rsidTr="00651AAA">
        <w:trPr>
          <w:trHeight w:val="20"/>
          <w:tblHeader/>
        </w:trPr>
        <w:tc>
          <w:tcPr>
            <w:tcW w:w="2751" w:type="dxa"/>
            <w:shd w:val="clear" w:color="auto" w:fill="auto"/>
            <w:noWrap/>
            <w:tcMar>
              <w:left w:w="57" w:type="dxa"/>
              <w:right w:w="57" w:type="dxa"/>
            </w:tcMar>
            <w:vAlign w:val="center"/>
          </w:tcPr>
          <w:p w14:paraId="7BAB7EB9" w14:textId="77777777" w:rsidR="00414EAD" w:rsidRPr="00651AAA" w:rsidRDefault="00414EAD" w:rsidP="00651AAA">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60 ≤ R &lt; 65</w:t>
            </w:r>
          </w:p>
        </w:tc>
        <w:tc>
          <w:tcPr>
            <w:tcW w:w="3260" w:type="dxa"/>
            <w:tcBorders>
              <w:top w:val="single" w:sz="6" w:space="0" w:color="auto"/>
            </w:tcBorders>
            <w:vAlign w:val="center"/>
          </w:tcPr>
          <w:p w14:paraId="3BE452A6" w14:textId="05F329FA" w:rsidR="00414EAD" w:rsidRPr="00651AAA" w:rsidRDefault="00414EAD" w:rsidP="00651AAA">
            <w:pPr>
              <w:spacing w:before="20"/>
              <w:jc w:val="center"/>
              <w:rPr>
                <w:rFonts w:cs="Arial"/>
                <w:sz w:val="18"/>
                <w:szCs w:val="18"/>
              </w:rPr>
            </w:pPr>
            <w:r w:rsidRPr="00651AAA">
              <w:rPr>
                <w:rFonts w:cs="Arial"/>
                <w:sz w:val="18"/>
                <w:szCs w:val="18"/>
              </w:rPr>
              <w:t>31</w:t>
            </w:r>
          </w:p>
        </w:tc>
        <w:tc>
          <w:tcPr>
            <w:tcW w:w="3226" w:type="dxa"/>
            <w:vAlign w:val="center"/>
          </w:tcPr>
          <w:p w14:paraId="19CCACEC" w14:textId="589AC0E5" w:rsidR="00414EAD" w:rsidRPr="00651AAA" w:rsidRDefault="00414EAD" w:rsidP="00651AAA">
            <w:pPr>
              <w:spacing w:before="20"/>
              <w:jc w:val="center"/>
              <w:rPr>
                <w:rFonts w:cs="Arial"/>
                <w:sz w:val="18"/>
                <w:szCs w:val="18"/>
              </w:rPr>
            </w:pPr>
            <w:r w:rsidRPr="00651AAA">
              <w:rPr>
                <w:rFonts w:cs="Arial"/>
                <w:sz w:val="18"/>
                <w:szCs w:val="18"/>
              </w:rPr>
              <w:t>48</w:t>
            </w:r>
          </w:p>
        </w:tc>
      </w:tr>
      <w:tr w:rsidR="00414EAD" w:rsidRPr="00651AAA" w14:paraId="2DD67054" w14:textId="77777777" w:rsidTr="00651AAA">
        <w:trPr>
          <w:trHeight w:val="20"/>
          <w:tblHeader/>
        </w:trPr>
        <w:tc>
          <w:tcPr>
            <w:tcW w:w="2751" w:type="dxa"/>
            <w:shd w:val="clear" w:color="auto" w:fill="auto"/>
            <w:noWrap/>
            <w:tcMar>
              <w:left w:w="57" w:type="dxa"/>
              <w:right w:w="57" w:type="dxa"/>
            </w:tcMar>
            <w:vAlign w:val="center"/>
          </w:tcPr>
          <w:p w14:paraId="44E8938E" w14:textId="77777777" w:rsidR="00414EAD" w:rsidRPr="00651AAA" w:rsidRDefault="00414EAD" w:rsidP="00651AAA">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65 ≤ R &lt; 70</w:t>
            </w:r>
          </w:p>
        </w:tc>
        <w:tc>
          <w:tcPr>
            <w:tcW w:w="3260" w:type="dxa"/>
            <w:tcBorders>
              <w:top w:val="single" w:sz="6" w:space="0" w:color="auto"/>
            </w:tcBorders>
            <w:vAlign w:val="center"/>
          </w:tcPr>
          <w:p w14:paraId="05A7F6F6" w14:textId="499887B2" w:rsidR="00414EAD" w:rsidRPr="00651AAA" w:rsidRDefault="00414EAD" w:rsidP="00651AAA">
            <w:pPr>
              <w:spacing w:before="20"/>
              <w:jc w:val="center"/>
              <w:rPr>
                <w:rFonts w:cs="Arial"/>
                <w:sz w:val="18"/>
                <w:szCs w:val="18"/>
              </w:rPr>
            </w:pPr>
            <w:r w:rsidRPr="00651AAA">
              <w:rPr>
                <w:rFonts w:cs="Arial"/>
                <w:sz w:val="18"/>
                <w:szCs w:val="18"/>
              </w:rPr>
              <w:t>23</w:t>
            </w:r>
          </w:p>
        </w:tc>
        <w:tc>
          <w:tcPr>
            <w:tcW w:w="3226" w:type="dxa"/>
            <w:vAlign w:val="center"/>
          </w:tcPr>
          <w:p w14:paraId="7E26B40E" w14:textId="6DFE7E15" w:rsidR="00414EAD" w:rsidRPr="00651AAA" w:rsidRDefault="00414EAD" w:rsidP="00651AAA">
            <w:pPr>
              <w:spacing w:before="20"/>
              <w:jc w:val="center"/>
              <w:rPr>
                <w:rFonts w:cs="Arial"/>
                <w:sz w:val="18"/>
                <w:szCs w:val="18"/>
              </w:rPr>
            </w:pPr>
            <w:r w:rsidRPr="00651AAA">
              <w:rPr>
                <w:rFonts w:cs="Arial"/>
                <w:sz w:val="18"/>
                <w:szCs w:val="18"/>
              </w:rPr>
              <w:t>32</w:t>
            </w:r>
          </w:p>
        </w:tc>
      </w:tr>
      <w:tr w:rsidR="00414EAD" w:rsidRPr="00651AAA" w14:paraId="00D8F34F" w14:textId="77777777" w:rsidTr="00651AAA">
        <w:trPr>
          <w:trHeight w:val="20"/>
          <w:tblHeader/>
        </w:trPr>
        <w:tc>
          <w:tcPr>
            <w:tcW w:w="2751" w:type="dxa"/>
            <w:shd w:val="clear" w:color="auto" w:fill="auto"/>
            <w:noWrap/>
            <w:tcMar>
              <w:left w:w="57" w:type="dxa"/>
              <w:right w:w="57" w:type="dxa"/>
            </w:tcMar>
            <w:vAlign w:val="center"/>
          </w:tcPr>
          <w:p w14:paraId="6A423C58" w14:textId="77777777" w:rsidR="00414EAD" w:rsidRPr="00651AAA" w:rsidRDefault="00414EAD" w:rsidP="00651AAA">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70 ≤ R &lt; 75</w:t>
            </w:r>
          </w:p>
        </w:tc>
        <w:tc>
          <w:tcPr>
            <w:tcW w:w="3260" w:type="dxa"/>
            <w:tcBorders>
              <w:top w:val="single" w:sz="6" w:space="0" w:color="auto"/>
            </w:tcBorders>
            <w:vAlign w:val="center"/>
          </w:tcPr>
          <w:p w14:paraId="6F2953F9" w14:textId="7FD6C115" w:rsidR="00414EAD" w:rsidRPr="00651AAA" w:rsidRDefault="00414EAD" w:rsidP="00651AAA">
            <w:pPr>
              <w:spacing w:before="20"/>
              <w:jc w:val="center"/>
              <w:rPr>
                <w:rFonts w:cs="Arial"/>
                <w:sz w:val="18"/>
                <w:szCs w:val="18"/>
              </w:rPr>
            </w:pPr>
            <w:r w:rsidRPr="00651AAA">
              <w:rPr>
                <w:rFonts w:cs="Arial"/>
                <w:sz w:val="18"/>
                <w:szCs w:val="18"/>
              </w:rPr>
              <w:t>11</w:t>
            </w:r>
          </w:p>
        </w:tc>
        <w:tc>
          <w:tcPr>
            <w:tcW w:w="3226" w:type="dxa"/>
            <w:vAlign w:val="center"/>
          </w:tcPr>
          <w:p w14:paraId="27299229" w14:textId="67CEDCA7" w:rsidR="00414EAD" w:rsidRPr="00651AAA" w:rsidRDefault="00414EAD" w:rsidP="00651AAA">
            <w:pPr>
              <w:spacing w:before="20"/>
              <w:jc w:val="center"/>
              <w:rPr>
                <w:rFonts w:cs="Arial"/>
                <w:sz w:val="18"/>
                <w:szCs w:val="18"/>
              </w:rPr>
            </w:pPr>
            <w:r w:rsidRPr="00651AAA">
              <w:rPr>
                <w:rFonts w:cs="Arial"/>
                <w:sz w:val="18"/>
                <w:szCs w:val="18"/>
              </w:rPr>
              <w:t>13</w:t>
            </w:r>
          </w:p>
        </w:tc>
      </w:tr>
      <w:tr w:rsidR="00414EAD" w:rsidRPr="00651AAA" w14:paraId="79A32F4E" w14:textId="77777777" w:rsidTr="00651AAA">
        <w:trPr>
          <w:trHeight w:val="20"/>
          <w:tblHeader/>
        </w:trPr>
        <w:tc>
          <w:tcPr>
            <w:tcW w:w="2751" w:type="dxa"/>
            <w:shd w:val="clear" w:color="auto" w:fill="auto"/>
            <w:noWrap/>
            <w:tcMar>
              <w:left w:w="57" w:type="dxa"/>
              <w:right w:w="57" w:type="dxa"/>
            </w:tcMar>
            <w:vAlign w:val="center"/>
          </w:tcPr>
          <w:p w14:paraId="1A0D31B1" w14:textId="77777777" w:rsidR="00414EAD" w:rsidRPr="00651AAA" w:rsidRDefault="00414EAD" w:rsidP="00651AAA">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75 ≤ R</w:t>
            </w:r>
          </w:p>
        </w:tc>
        <w:tc>
          <w:tcPr>
            <w:tcW w:w="3260" w:type="dxa"/>
            <w:tcBorders>
              <w:top w:val="single" w:sz="6" w:space="0" w:color="auto"/>
            </w:tcBorders>
            <w:vAlign w:val="center"/>
          </w:tcPr>
          <w:p w14:paraId="10149C2B" w14:textId="5C4E675B" w:rsidR="00414EAD" w:rsidRPr="00651AAA" w:rsidRDefault="00414EAD" w:rsidP="00651AAA">
            <w:pPr>
              <w:spacing w:before="20"/>
              <w:jc w:val="center"/>
              <w:rPr>
                <w:rFonts w:cs="Arial"/>
                <w:sz w:val="18"/>
                <w:szCs w:val="18"/>
              </w:rPr>
            </w:pPr>
            <w:r w:rsidRPr="00651AAA">
              <w:rPr>
                <w:rFonts w:cs="Arial"/>
                <w:sz w:val="18"/>
                <w:szCs w:val="18"/>
              </w:rPr>
              <w:t>0</w:t>
            </w:r>
          </w:p>
        </w:tc>
        <w:tc>
          <w:tcPr>
            <w:tcW w:w="3226" w:type="dxa"/>
            <w:vAlign w:val="center"/>
          </w:tcPr>
          <w:p w14:paraId="3989E1AB" w14:textId="46DFE92C" w:rsidR="00414EAD" w:rsidRPr="00651AAA" w:rsidRDefault="00414EAD" w:rsidP="00651AAA">
            <w:pPr>
              <w:spacing w:before="20"/>
              <w:jc w:val="center"/>
              <w:rPr>
                <w:rFonts w:cs="Arial"/>
                <w:sz w:val="18"/>
                <w:szCs w:val="18"/>
              </w:rPr>
            </w:pPr>
            <w:r w:rsidRPr="00651AAA">
              <w:rPr>
                <w:rFonts w:cs="Arial"/>
                <w:sz w:val="18"/>
                <w:szCs w:val="18"/>
              </w:rPr>
              <w:t>0</w:t>
            </w:r>
          </w:p>
        </w:tc>
      </w:tr>
    </w:tbl>
    <w:p w14:paraId="5CAA51B9" w14:textId="452445B9" w:rsidR="0087428B" w:rsidRDefault="00D24661" w:rsidP="0087428B">
      <w:r>
        <w:t>*</w:t>
      </w:r>
      <w:r w:rsidRPr="00D81319">
        <w:rPr>
          <w:rFonts w:cs="Arial"/>
          <w:i/>
          <w:szCs w:val="20"/>
        </w:rPr>
        <w:t>Opomba: ocena zajema območje izven mesta Ljubljana in Maribor</w:t>
      </w:r>
    </w:p>
    <w:p w14:paraId="4E1E2EB7" w14:textId="60DF4CAA" w:rsidR="0018269E" w:rsidRDefault="0018269E" w:rsidP="0087428B"/>
    <w:p w14:paraId="718D1270" w14:textId="77777777" w:rsidR="00D24661" w:rsidRDefault="00D24661" w:rsidP="0087428B">
      <w:pPr>
        <w:sectPr w:rsidR="00D24661" w:rsidSect="000C600D">
          <w:headerReference w:type="even" r:id="rId41"/>
          <w:headerReference w:type="default" r:id="rId42"/>
          <w:headerReference w:type="first" r:id="rId43"/>
          <w:pgSz w:w="11906" w:h="16838"/>
          <w:pgMar w:top="1417" w:right="1417" w:bottom="1417" w:left="1417" w:header="708" w:footer="708" w:gutter="0"/>
          <w:cols w:space="708"/>
          <w:docGrid w:linePitch="360"/>
        </w:sectPr>
      </w:pPr>
    </w:p>
    <w:p w14:paraId="0F38AFDF" w14:textId="501DDF53" w:rsidR="00000C41" w:rsidRDefault="00000C41" w:rsidP="005643AF">
      <w:pPr>
        <w:pStyle w:val="Napis"/>
      </w:pPr>
      <w:bookmarkStart w:id="167" w:name="_Ref497729079"/>
      <w:bookmarkStart w:id="168" w:name="_Toc498605012"/>
      <w:r>
        <w:lastRenderedPageBreak/>
        <w:t xml:space="preserve">Slika </w:t>
      </w:r>
      <w:fldSimple w:instr=" SEQ Slika \* ARABIC ">
        <w:r w:rsidR="006F50D5">
          <w:rPr>
            <w:noProof/>
          </w:rPr>
          <w:t>11</w:t>
        </w:r>
      </w:fldSimple>
      <w:bookmarkEnd w:id="167"/>
      <w:r>
        <w:t xml:space="preserve">: </w:t>
      </w:r>
      <w:r w:rsidR="009F417F">
        <w:t>Obremenjenost stavb</w:t>
      </w:r>
      <w:r>
        <w:t xml:space="preserve"> za zdravstveno dejavnost </w:t>
      </w:r>
      <w:r w:rsidR="009F417F">
        <w:t>zaradi hrupa cest, ločeno po upravljavcu cest</w:t>
      </w:r>
      <w:r w:rsidR="002041D6">
        <w:t>, kazalec L</w:t>
      </w:r>
      <w:r w:rsidR="002041D6" w:rsidRPr="002041D6">
        <w:rPr>
          <w:vertAlign w:val="subscript"/>
        </w:rPr>
        <w:t>dvn</w:t>
      </w:r>
      <w:bookmarkEnd w:id="168"/>
    </w:p>
    <w:p w14:paraId="5F77A902" w14:textId="158D78F7" w:rsidR="0018269E" w:rsidRDefault="002041D6" w:rsidP="0087428B">
      <w:r>
        <w:rPr>
          <w:noProof/>
          <w:lang w:eastAsia="sl-SI"/>
        </w:rPr>
        <w:drawing>
          <wp:inline distT="0" distB="0" distL="0" distR="0" wp14:anchorId="2B862FAC" wp14:editId="7468CD52">
            <wp:extent cx="2859924" cy="1764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9924" cy="1764000"/>
                    </a:xfrm>
                    <a:prstGeom prst="rect">
                      <a:avLst/>
                    </a:prstGeom>
                    <a:noFill/>
                  </pic:spPr>
                </pic:pic>
              </a:graphicData>
            </a:graphic>
          </wp:inline>
        </w:drawing>
      </w:r>
    </w:p>
    <w:p w14:paraId="6564DEF1" w14:textId="4E3E0954" w:rsidR="00B4782D" w:rsidRDefault="00B4782D" w:rsidP="00F17D81">
      <w:pPr>
        <w:jc w:val="left"/>
      </w:pPr>
      <w:bookmarkStart w:id="169" w:name="_Ref497729088"/>
    </w:p>
    <w:p w14:paraId="609EE37E" w14:textId="250D5B61" w:rsidR="00B4782D" w:rsidRDefault="00000C41" w:rsidP="00940776">
      <w:pPr>
        <w:jc w:val="left"/>
        <w:rPr>
          <w:vertAlign w:val="subscript"/>
        </w:rPr>
      </w:pPr>
      <w:bookmarkStart w:id="170" w:name="_Ref498631884"/>
      <w:bookmarkStart w:id="171" w:name="_Toc498605013"/>
      <w:r>
        <w:t xml:space="preserve">Slika </w:t>
      </w:r>
      <w:fldSimple w:instr=" SEQ Slika \* ARABIC ">
        <w:r w:rsidR="006F50D5">
          <w:rPr>
            <w:noProof/>
          </w:rPr>
          <w:t>12</w:t>
        </w:r>
      </w:fldSimple>
      <w:bookmarkEnd w:id="169"/>
      <w:bookmarkEnd w:id="170"/>
      <w:r>
        <w:t xml:space="preserve">: </w:t>
      </w:r>
      <w:r w:rsidR="009F417F">
        <w:t>Obremenjenost</w:t>
      </w:r>
      <w:r w:rsidR="001C3F8B">
        <w:t xml:space="preserve"> </w:t>
      </w:r>
      <w:r w:rsidR="009F417F">
        <w:t>stavb</w:t>
      </w:r>
      <w:r w:rsidR="001C3F8B">
        <w:t xml:space="preserve"> </w:t>
      </w:r>
      <w:r w:rsidR="009F417F">
        <w:t>za</w:t>
      </w:r>
      <w:r w:rsidR="00291CB6">
        <w:t xml:space="preserve"> </w:t>
      </w:r>
      <w:r w:rsidR="009F417F">
        <w:t>izobraževalno dejavnost zaradi hrupa cest, ločeno po upravljavcu</w:t>
      </w:r>
      <w:r w:rsidR="009F417F" w:rsidRPr="00631909">
        <w:rPr>
          <w:noProof/>
          <w:lang w:eastAsia="en-GB"/>
        </w:rPr>
        <w:t xml:space="preserve"> cest</w:t>
      </w:r>
      <w:r w:rsidR="002041D6" w:rsidRPr="00631909">
        <w:rPr>
          <w:noProof/>
          <w:lang w:eastAsia="en-GB"/>
        </w:rPr>
        <w:t>,</w:t>
      </w:r>
      <w:r w:rsidR="002041D6" w:rsidRPr="002041D6">
        <w:t xml:space="preserve"> </w:t>
      </w:r>
      <w:r w:rsidR="002041D6">
        <w:t>kazalec L</w:t>
      </w:r>
      <w:r w:rsidR="002041D6" w:rsidRPr="002041D6">
        <w:rPr>
          <w:vertAlign w:val="subscript"/>
        </w:rPr>
        <w:t>dvn</w:t>
      </w:r>
      <w:bookmarkEnd w:id="171"/>
    </w:p>
    <w:p w14:paraId="51AD1FB8" w14:textId="05F3181B" w:rsidR="0018269E" w:rsidRDefault="002041D6" w:rsidP="00F17D81">
      <w:pPr>
        <w:jc w:val="left"/>
      </w:pPr>
      <w:r>
        <w:rPr>
          <w:noProof/>
          <w:lang w:eastAsia="sl-SI"/>
        </w:rPr>
        <w:drawing>
          <wp:inline distT="0" distB="0" distL="0" distR="0" wp14:anchorId="389C34E3" wp14:editId="4EF95CFB">
            <wp:extent cx="2811568" cy="1764000"/>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1568" cy="1764000"/>
                    </a:xfrm>
                    <a:prstGeom prst="rect">
                      <a:avLst/>
                    </a:prstGeom>
                    <a:noFill/>
                  </pic:spPr>
                </pic:pic>
              </a:graphicData>
            </a:graphic>
          </wp:inline>
        </w:drawing>
      </w:r>
    </w:p>
    <w:p w14:paraId="642277D0" w14:textId="77777777" w:rsidR="0018269E" w:rsidRDefault="0018269E" w:rsidP="0087428B">
      <w:pPr>
        <w:sectPr w:rsidR="0018269E" w:rsidSect="0018269E">
          <w:type w:val="continuous"/>
          <w:pgSz w:w="11906" w:h="16838"/>
          <w:pgMar w:top="1417" w:right="1417" w:bottom="1417" w:left="1417" w:header="708" w:footer="708" w:gutter="0"/>
          <w:cols w:num="2" w:space="708"/>
          <w:docGrid w:linePitch="360"/>
        </w:sectPr>
      </w:pPr>
    </w:p>
    <w:p w14:paraId="6FABB2C1" w14:textId="32C12294" w:rsidR="00D24661" w:rsidRPr="00D24661" w:rsidRDefault="00D24661" w:rsidP="0018269E">
      <w:pPr>
        <w:spacing w:before="120"/>
        <w:rPr>
          <w:i/>
        </w:rPr>
      </w:pPr>
      <w:r w:rsidRPr="00D24661">
        <w:rPr>
          <w:i/>
        </w:rPr>
        <w:lastRenderedPageBreak/>
        <w:t>*Opomba: Sliki 11 in 12 prikazujeta detajlnejši prikaz podatkov iz tabele 13</w:t>
      </w:r>
      <w:r>
        <w:rPr>
          <w:i/>
        </w:rPr>
        <w:t>.</w:t>
      </w:r>
    </w:p>
    <w:p w14:paraId="4AD29A05" w14:textId="0D1814ED" w:rsidR="0018269E" w:rsidRDefault="0018269E" w:rsidP="00186591">
      <w:pPr>
        <w:jc w:val="left"/>
      </w:pPr>
      <w:r>
        <w:t>Glavne in regionalne ceste, za razliko od avtocest in hitrih cest potekajo skozi naselja, iz primerjave obremenjenosti objektov v katerih se izvaja zdravstvena dejavnost (</w:t>
      </w:r>
      <w:r w:rsidR="00222185">
        <w:fldChar w:fldCharType="begin"/>
      </w:r>
      <w:r w:rsidR="00222185">
        <w:instrText xml:space="preserve"> REF _Ref497729079 \h </w:instrText>
      </w:r>
      <w:r w:rsidR="00222185">
        <w:fldChar w:fldCharType="separate"/>
      </w:r>
      <w:r w:rsidR="006F50D5">
        <w:t xml:space="preserve">Slika </w:t>
      </w:r>
      <w:r w:rsidR="006F50D5">
        <w:rPr>
          <w:noProof/>
        </w:rPr>
        <w:t>11</w:t>
      </w:r>
      <w:r w:rsidR="00222185">
        <w:fldChar w:fldCharType="end"/>
      </w:r>
      <w:r>
        <w:t>) in objektov v katerih se izvaja vzgojno izobraževalna dejavnost (</w:t>
      </w:r>
      <w:r w:rsidR="00186591">
        <w:fldChar w:fldCharType="begin"/>
      </w:r>
      <w:r w:rsidR="00186591">
        <w:instrText xml:space="preserve"> REF _Ref498631884 \h </w:instrText>
      </w:r>
      <w:r w:rsidR="00186591">
        <w:fldChar w:fldCharType="separate"/>
      </w:r>
      <w:r w:rsidR="006F50D5">
        <w:t xml:space="preserve">Slika </w:t>
      </w:r>
      <w:r w:rsidR="006F50D5">
        <w:rPr>
          <w:noProof/>
        </w:rPr>
        <w:t>12</w:t>
      </w:r>
      <w:r w:rsidR="00186591">
        <w:fldChar w:fldCharType="end"/>
      </w:r>
      <w:r>
        <w:t>) je razvidno, da je promet po glavnih in regionalnih cestah bistveno bolj obremenjujoč kot promet po avtocestah in hitrih cestah.</w:t>
      </w:r>
    </w:p>
    <w:p w14:paraId="15B7C12F" w14:textId="65B713F3" w:rsidR="0018269E" w:rsidRDefault="0018269E" w:rsidP="0087428B"/>
    <w:p w14:paraId="3B85304A" w14:textId="44DC1E8F" w:rsidR="00B4782D" w:rsidRDefault="00B4782D" w:rsidP="0087428B"/>
    <w:p w14:paraId="4B8D1BF4" w14:textId="4F7AC920" w:rsidR="00B4782D" w:rsidRDefault="00B4782D" w:rsidP="0087428B"/>
    <w:p w14:paraId="3482B5B4" w14:textId="77777777" w:rsidR="000857E2" w:rsidRDefault="000857E2" w:rsidP="0087428B"/>
    <w:p w14:paraId="2081441D" w14:textId="779AC0B7" w:rsidR="00000C41" w:rsidRPr="00000C41" w:rsidRDefault="00000C41" w:rsidP="005643AF">
      <w:pPr>
        <w:pStyle w:val="Napis"/>
        <w:rPr>
          <w:vertAlign w:val="subscript"/>
        </w:rPr>
      </w:pPr>
      <w:bookmarkStart w:id="172" w:name="_Toc498604874"/>
      <w:r>
        <w:lastRenderedPageBreak/>
        <w:t xml:space="preserve">Tabela </w:t>
      </w:r>
      <w:fldSimple w:instr=" SEQ Tabela \* ARABIC ">
        <w:r w:rsidR="006F50D5">
          <w:rPr>
            <w:noProof/>
          </w:rPr>
          <w:t>14</w:t>
        </w:r>
      </w:fldSimple>
      <w:r>
        <w:t xml:space="preserve">: </w:t>
      </w:r>
      <w:r w:rsidRPr="004D24E0">
        <w:t xml:space="preserve">Število </w:t>
      </w:r>
      <w:r w:rsidR="00B44F77">
        <w:t>stavb</w:t>
      </w:r>
      <w:r w:rsidR="00D24661">
        <w:t xml:space="preserve"> z varovanimi prostori</w:t>
      </w:r>
      <w:r w:rsidR="00B44F77">
        <w:t xml:space="preserve">, </w:t>
      </w:r>
      <w:r>
        <w:t>stanovanj</w:t>
      </w:r>
      <w:r w:rsidRPr="004D24E0">
        <w:t xml:space="preserve"> in prebivalcev po razredih obremenitve </w:t>
      </w:r>
      <w:r w:rsidR="005E544D">
        <w:t xml:space="preserve">s hrupom </w:t>
      </w:r>
      <w:r w:rsidRPr="004D24E0">
        <w:t xml:space="preserve">prometa po </w:t>
      </w:r>
      <w:r w:rsidR="005F63D7">
        <w:t xml:space="preserve">glavnih in regionalnih </w:t>
      </w:r>
      <w:r w:rsidRPr="004D24E0">
        <w:t>cestah, kazalec L</w:t>
      </w:r>
      <w:r w:rsidRPr="008E31A6">
        <w:rPr>
          <w:vertAlign w:val="subscript"/>
        </w:rPr>
        <w:t>dvn</w:t>
      </w:r>
      <w:r w:rsidR="005F63D7" w:rsidRPr="005C36DB">
        <w:t xml:space="preserve"> in L</w:t>
      </w:r>
      <w:r w:rsidR="005F63D7">
        <w:rPr>
          <w:vertAlign w:val="subscript"/>
        </w:rPr>
        <w:t>noč</w:t>
      </w:r>
      <w:bookmarkEnd w:id="172"/>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75"/>
        <w:gridCol w:w="956"/>
        <w:gridCol w:w="957"/>
        <w:gridCol w:w="957"/>
        <w:gridCol w:w="957"/>
        <w:gridCol w:w="957"/>
        <w:gridCol w:w="957"/>
        <w:gridCol w:w="957"/>
        <w:gridCol w:w="957"/>
      </w:tblGrid>
      <w:tr w:rsidR="00CF72C3" w:rsidRPr="00651AAA" w14:paraId="7974ED1C" w14:textId="77777777" w:rsidTr="00651AAA">
        <w:trPr>
          <w:trHeight w:val="20"/>
          <w:tblHeader/>
        </w:trPr>
        <w:tc>
          <w:tcPr>
            <w:tcW w:w="1475" w:type="dxa"/>
            <w:vMerge w:val="restart"/>
            <w:shd w:val="clear" w:color="auto" w:fill="BFBFBF" w:themeFill="background1" w:themeFillShade="BF"/>
            <w:noWrap/>
            <w:tcMar>
              <w:left w:w="57" w:type="dxa"/>
              <w:right w:w="57" w:type="dxa"/>
            </w:tcMar>
            <w:vAlign w:val="center"/>
          </w:tcPr>
          <w:p w14:paraId="775BEE39" w14:textId="63E00FAD"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Razred obremenitve (R) v dB(A)</w:t>
            </w:r>
          </w:p>
        </w:tc>
        <w:tc>
          <w:tcPr>
            <w:tcW w:w="1913" w:type="dxa"/>
            <w:gridSpan w:val="2"/>
            <w:shd w:val="clear" w:color="auto" w:fill="BFBFBF" w:themeFill="background1" w:themeFillShade="BF"/>
            <w:vAlign w:val="center"/>
          </w:tcPr>
          <w:p w14:paraId="4CEB4649" w14:textId="482E99ED" w:rsidR="00CF72C3" w:rsidRPr="00651AAA" w:rsidRDefault="00CF72C3" w:rsidP="00CF72C3">
            <w:pPr>
              <w:spacing w:before="20"/>
              <w:jc w:val="center"/>
              <w:rPr>
                <w:rFonts w:cs="Arial"/>
                <w:sz w:val="18"/>
                <w:szCs w:val="18"/>
              </w:rPr>
            </w:pPr>
            <w:r w:rsidRPr="00651AAA">
              <w:rPr>
                <w:rFonts w:cs="Arial"/>
                <w:sz w:val="18"/>
                <w:szCs w:val="18"/>
              </w:rPr>
              <w:t>Št. stavb z varovanimi prostori</w:t>
            </w:r>
          </w:p>
        </w:tc>
        <w:tc>
          <w:tcPr>
            <w:tcW w:w="1914" w:type="dxa"/>
            <w:gridSpan w:val="2"/>
            <w:shd w:val="clear" w:color="auto" w:fill="BFBFBF" w:themeFill="background1" w:themeFillShade="BF"/>
            <w:vAlign w:val="center"/>
          </w:tcPr>
          <w:p w14:paraId="4D0BC89E" w14:textId="3ED3F20A" w:rsidR="00CF72C3" w:rsidRPr="00651AAA" w:rsidRDefault="00CF72C3" w:rsidP="00CF72C3">
            <w:pPr>
              <w:spacing w:before="20"/>
              <w:jc w:val="center"/>
              <w:rPr>
                <w:rFonts w:cs="Arial"/>
                <w:sz w:val="18"/>
                <w:szCs w:val="18"/>
              </w:rPr>
            </w:pPr>
            <w:r w:rsidRPr="00651AAA">
              <w:rPr>
                <w:rFonts w:cs="Arial"/>
                <w:sz w:val="18"/>
                <w:szCs w:val="18"/>
              </w:rPr>
              <w:t>Št. stanovanj</w:t>
            </w:r>
          </w:p>
        </w:tc>
        <w:tc>
          <w:tcPr>
            <w:tcW w:w="1914" w:type="dxa"/>
            <w:gridSpan w:val="2"/>
            <w:shd w:val="clear" w:color="auto" w:fill="BFBFBF" w:themeFill="background1" w:themeFillShade="BF"/>
            <w:vAlign w:val="center"/>
          </w:tcPr>
          <w:p w14:paraId="4DF675B1" w14:textId="63F93469" w:rsidR="00CF72C3" w:rsidRPr="00651AAA" w:rsidRDefault="00CF72C3" w:rsidP="00CF72C3">
            <w:pPr>
              <w:spacing w:before="20"/>
              <w:jc w:val="center"/>
              <w:rPr>
                <w:rFonts w:cs="Arial"/>
                <w:sz w:val="18"/>
                <w:szCs w:val="18"/>
              </w:rPr>
            </w:pPr>
            <w:r w:rsidRPr="00651AAA">
              <w:rPr>
                <w:rFonts w:cs="Arial"/>
                <w:sz w:val="18"/>
                <w:szCs w:val="18"/>
              </w:rPr>
              <w:t>Št. prebivalcev</w:t>
            </w:r>
          </w:p>
        </w:tc>
        <w:tc>
          <w:tcPr>
            <w:tcW w:w="1914" w:type="dxa"/>
            <w:gridSpan w:val="2"/>
            <w:shd w:val="clear" w:color="auto" w:fill="BFBFBF" w:themeFill="background1" w:themeFillShade="BF"/>
            <w:vAlign w:val="center"/>
          </w:tcPr>
          <w:p w14:paraId="47072DCD" w14:textId="4753692B" w:rsidR="00CF72C3" w:rsidRPr="00651AAA" w:rsidRDefault="00CF72C3" w:rsidP="00CF72C3">
            <w:pPr>
              <w:spacing w:before="20"/>
              <w:jc w:val="center"/>
              <w:rPr>
                <w:rFonts w:cs="Arial"/>
                <w:sz w:val="18"/>
                <w:szCs w:val="18"/>
              </w:rPr>
            </w:pPr>
            <w:r w:rsidRPr="00651AAA">
              <w:rPr>
                <w:rFonts w:cs="Arial"/>
                <w:sz w:val="18"/>
                <w:szCs w:val="18"/>
              </w:rPr>
              <w:t>Št. prebivalcev s tiho fasado</w:t>
            </w:r>
          </w:p>
        </w:tc>
      </w:tr>
      <w:tr w:rsidR="00CF72C3" w:rsidRPr="00651AAA" w14:paraId="717A12B1" w14:textId="77777777" w:rsidTr="00651AAA">
        <w:trPr>
          <w:trHeight w:val="20"/>
          <w:tblHeader/>
        </w:trPr>
        <w:tc>
          <w:tcPr>
            <w:tcW w:w="1475" w:type="dxa"/>
            <w:vMerge/>
            <w:shd w:val="clear" w:color="auto" w:fill="BFBFBF" w:themeFill="background1" w:themeFillShade="BF"/>
            <w:noWrap/>
            <w:tcMar>
              <w:left w:w="57" w:type="dxa"/>
              <w:right w:w="57" w:type="dxa"/>
            </w:tcMar>
            <w:vAlign w:val="center"/>
          </w:tcPr>
          <w:p w14:paraId="769465FC" w14:textId="1967876F"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tcBorders>
              <w:right w:val="single" w:sz="4" w:space="0" w:color="auto"/>
            </w:tcBorders>
            <w:shd w:val="clear" w:color="auto" w:fill="D9D9D9" w:themeFill="background1" w:themeFillShade="D9"/>
            <w:vAlign w:val="center"/>
          </w:tcPr>
          <w:p w14:paraId="3619677D" w14:textId="38921C35"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07A3F277" w14:textId="5850FA63"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379980B8" w14:textId="35A29FB4"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16EBE33F" w14:textId="3AD579E8"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7279978A" w14:textId="2AB297FE"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3DB7770E" w14:textId="207DB588"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425F198B" w14:textId="11A9D61C"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5563D1F2" w14:textId="7D7F1BC4" w:rsidR="00CF72C3" w:rsidRPr="00651AAA" w:rsidRDefault="00CF72C3" w:rsidP="00CF72C3">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r>
      <w:tr w:rsidR="00CF72C3" w:rsidRPr="00651AAA" w14:paraId="017288DC" w14:textId="77777777" w:rsidTr="00651AAA">
        <w:trPr>
          <w:trHeight w:val="20"/>
          <w:tblHeader/>
        </w:trPr>
        <w:tc>
          <w:tcPr>
            <w:tcW w:w="1475" w:type="dxa"/>
            <w:shd w:val="clear" w:color="auto" w:fill="auto"/>
            <w:noWrap/>
            <w:tcMar>
              <w:left w:w="57" w:type="dxa"/>
              <w:right w:w="57" w:type="dxa"/>
            </w:tcMar>
            <w:vAlign w:val="center"/>
          </w:tcPr>
          <w:p w14:paraId="5B06D2C1"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50 ≤ R &lt; 55</w:t>
            </w:r>
          </w:p>
        </w:tc>
        <w:tc>
          <w:tcPr>
            <w:tcW w:w="956" w:type="dxa"/>
            <w:tcBorders>
              <w:right w:val="single" w:sz="4" w:space="0" w:color="auto"/>
            </w:tcBorders>
            <w:vAlign w:val="center"/>
          </w:tcPr>
          <w:p w14:paraId="2FD02A2E" w14:textId="77777777"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left w:val="single" w:sz="4" w:space="0" w:color="auto"/>
            </w:tcBorders>
            <w:vAlign w:val="center"/>
          </w:tcPr>
          <w:p w14:paraId="5FEEE80C" w14:textId="1221DD73" w:rsidR="00CF72C3" w:rsidRPr="00651AAA" w:rsidRDefault="00CF72C3" w:rsidP="00CF72C3">
            <w:pPr>
              <w:spacing w:before="20"/>
              <w:jc w:val="center"/>
              <w:rPr>
                <w:rFonts w:cs="Arial"/>
                <w:sz w:val="18"/>
                <w:szCs w:val="18"/>
              </w:rPr>
            </w:pPr>
            <w:r w:rsidRPr="00651AAA">
              <w:rPr>
                <w:rFonts w:cs="Arial"/>
                <w:sz w:val="18"/>
                <w:szCs w:val="18"/>
              </w:rPr>
              <w:t>4.447</w:t>
            </w:r>
          </w:p>
        </w:tc>
        <w:tc>
          <w:tcPr>
            <w:tcW w:w="957" w:type="dxa"/>
            <w:tcBorders>
              <w:right w:val="single" w:sz="4" w:space="0" w:color="auto"/>
            </w:tcBorders>
            <w:vAlign w:val="center"/>
          </w:tcPr>
          <w:p w14:paraId="6B48FD2F" w14:textId="77777777"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left w:val="single" w:sz="4" w:space="0" w:color="auto"/>
            </w:tcBorders>
            <w:vAlign w:val="center"/>
          </w:tcPr>
          <w:p w14:paraId="6A25D255" w14:textId="7AC4BB12"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4802F433" w14:textId="05A75C9B"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left w:val="single" w:sz="4" w:space="0" w:color="auto"/>
            </w:tcBorders>
            <w:vAlign w:val="center"/>
          </w:tcPr>
          <w:p w14:paraId="345F22E4" w14:textId="37D9FE08" w:rsidR="00CF72C3" w:rsidRPr="00651AAA" w:rsidRDefault="00CF72C3" w:rsidP="00CF72C3">
            <w:pPr>
              <w:spacing w:before="20"/>
              <w:jc w:val="center"/>
              <w:rPr>
                <w:rFonts w:cs="Arial"/>
                <w:sz w:val="18"/>
                <w:szCs w:val="18"/>
              </w:rPr>
            </w:pPr>
            <w:r w:rsidRPr="00651AAA">
              <w:rPr>
                <w:rFonts w:cs="Arial"/>
                <w:sz w:val="18"/>
                <w:szCs w:val="18"/>
              </w:rPr>
              <w:t>26.739</w:t>
            </w:r>
          </w:p>
        </w:tc>
        <w:tc>
          <w:tcPr>
            <w:tcW w:w="957" w:type="dxa"/>
            <w:tcBorders>
              <w:right w:val="single" w:sz="4" w:space="0" w:color="auto"/>
            </w:tcBorders>
            <w:shd w:val="clear" w:color="auto" w:fill="auto"/>
            <w:vAlign w:val="center"/>
          </w:tcPr>
          <w:p w14:paraId="40CA60EA" w14:textId="2D037333"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left w:val="single" w:sz="4" w:space="0" w:color="auto"/>
            </w:tcBorders>
            <w:shd w:val="clear" w:color="auto" w:fill="auto"/>
            <w:vAlign w:val="center"/>
          </w:tcPr>
          <w:p w14:paraId="2EF4D3EA" w14:textId="09B35926" w:rsidR="00CF72C3" w:rsidRPr="00651AAA" w:rsidRDefault="00CF72C3" w:rsidP="00CF72C3">
            <w:pPr>
              <w:spacing w:before="20"/>
              <w:jc w:val="center"/>
              <w:rPr>
                <w:rFonts w:cs="Arial"/>
                <w:sz w:val="18"/>
                <w:szCs w:val="18"/>
              </w:rPr>
            </w:pPr>
            <w:r w:rsidRPr="00651AAA">
              <w:rPr>
                <w:rFonts w:cs="Arial"/>
                <w:sz w:val="18"/>
                <w:szCs w:val="18"/>
              </w:rPr>
              <w:t>6.859</w:t>
            </w:r>
          </w:p>
        </w:tc>
      </w:tr>
      <w:tr w:rsidR="00CF72C3" w:rsidRPr="00651AAA" w14:paraId="0C48EF08" w14:textId="77777777" w:rsidTr="00651AAA">
        <w:trPr>
          <w:trHeight w:val="20"/>
          <w:tblHeader/>
        </w:trPr>
        <w:tc>
          <w:tcPr>
            <w:tcW w:w="1475" w:type="dxa"/>
            <w:shd w:val="clear" w:color="auto" w:fill="auto"/>
            <w:noWrap/>
            <w:tcMar>
              <w:left w:w="57" w:type="dxa"/>
              <w:right w:w="57" w:type="dxa"/>
            </w:tcMar>
            <w:vAlign w:val="center"/>
          </w:tcPr>
          <w:p w14:paraId="21F91306"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55 ≤ R &lt; 60</w:t>
            </w:r>
          </w:p>
        </w:tc>
        <w:tc>
          <w:tcPr>
            <w:tcW w:w="956" w:type="dxa"/>
            <w:tcBorders>
              <w:right w:val="single" w:sz="4" w:space="0" w:color="auto"/>
            </w:tcBorders>
            <w:vAlign w:val="center"/>
          </w:tcPr>
          <w:p w14:paraId="6B5BA25F" w14:textId="083DEF9F" w:rsidR="00CF72C3" w:rsidRPr="00651AAA" w:rsidRDefault="00CF72C3" w:rsidP="00CF72C3">
            <w:pPr>
              <w:spacing w:before="20"/>
              <w:jc w:val="center"/>
              <w:rPr>
                <w:rFonts w:cs="Arial"/>
                <w:sz w:val="18"/>
                <w:szCs w:val="18"/>
              </w:rPr>
            </w:pPr>
            <w:r w:rsidRPr="00651AAA">
              <w:rPr>
                <w:rFonts w:cs="Arial"/>
                <w:sz w:val="18"/>
                <w:szCs w:val="18"/>
              </w:rPr>
              <w:t>7.118</w:t>
            </w:r>
          </w:p>
        </w:tc>
        <w:tc>
          <w:tcPr>
            <w:tcW w:w="957" w:type="dxa"/>
            <w:tcBorders>
              <w:left w:val="single" w:sz="4" w:space="0" w:color="auto"/>
            </w:tcBorders>
            <w:vAlign w:val="center"/>
          </w:tcPr>
          <w:p w14:paraId="35711002" w14:textId="685E71F9" w:rsidR="00CF72C3" w:rsidRPr="00651AAA" w:rsidRDefault="00CF72C3" w:rsidP="00CF72C3">
            <w:pPr>
              <w:spacing w:before="20"/>
              <w:jc w:val="center"/>
              <w:rPr>
                <w:rFonts w:cs="Arial"/>
                <w:sz w:val="18"/>
                <w:szCs w:val="18"/>
              </w:rPr>
            </w:pPr>
            <w:r w:rsidRPr="00651AAA">
              <w:rPr>
                <w:rFonts w:cs="Arial"/>
                <w:sz w:val="18"/>
                <w:szCs w:val="18"/>
              </w:rPr>
              <w:t>4.141</w:t>
            </w:r>
          </w:p>
        </w:tc>
        <w:tc>
          <w:tcPr>
            <w:tcW w:w="957" w:type="dxa"/>
            <w:tcBorders>
              <w:right w:val="single" w:sz="4" w:space="0" w:color="auto"/>
            </w:tcBorders>
            <w:vAlign w:val="center"/>
          </w:tcPr>
          <w:p w14:paraId="4D7FF7C4" w14:textId="56B0B51D" w:rsidR="00CF72C3" w:rsidRPr="00651AAA" w:rsidRDefault="00CF72C3" w:rsidP="00CF72C3">
            <w:pPr>
              <w:spacing w:before="20"/>
              <w:jc w:val="center"/>
              <w:rPr>
                <w:rFonts w:cs="Arial"/>
                <w:sz w:val="18"/>
                <w:szCs w:val="18"/>
              </w:rPr>
            </w:pPr>
            <w:r w:rsidRPr="00651AAA">
              <w:rPr>
                <w:rFonts w:cs="Arial"/>
                <w:sz w:val="18"/>
                <w:szCs w:val="18"/>
              </w:rPr>
              <w:t>16.008</w:t>
            </w:r>
          </w:p>
        </w:tc>
        <w:tc>
          <w:tcPr>
            <w:tcW w:w="957" w:type="dxa"/>
            <w:tcBorders>
              <w:left w:val="single" w:sz="4" w:space="0" w:color="auto"/>
            </w:tcBorders>
            <w:vAlign w:val="center"/>
          </w:tcPr>
          <w:p w14:paraId="4150E847" w14:textId="383A3B77"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57EBCFF9" w14:textId="4E7000F3" w:rsidR="00CF72C3" w:rsidRPr="00651AAA" w:rsidRDefault="00CF72C3" w:rsidP="00CF72C3">
            <w:pPr>
              <w:spacing w:before="20"/>
              <w:jc w:val="center"/>
              <w:rPr>
                <w:rFonts w:cs="Arial"/>
                <w:sz w:val="18"/>
                <w:szCs w:val="18"/>
              </w:rPr>
            </w:pPr>
            <w:r w:rsidRPr="00651AAA">
              <w:rPr>
                <w:rFonts w:cs="Arial"/>
                <w:sz w:val="18"/>
                <w:szCs w:val="18"/>
              </w:rPr>
              <w:t>37.170</w:t>
            </w:r>
          </w:p>
        </w:tc>
        <w:tc>
          <w:tcPr>
            <w:tcW w:w="957" w:type="dxa"/>
            <w:tcBorders>
              <w:left w:val="single" w:sz="4" w:space="0" w:color="auto"/>
            </w:tcBorders>
            <w:vAlign w:val="center"/>
          </w:tcPr>
          <w:p w14:paraId="0C9657AE" w14:textId="14A845EC" w:rsidR="00CF72C3" w:rsidRPr="00651AAA" w:rsidRDefault="00CF72C3" w:rsidP="00CF72C3">
            <w:pPr>
              <w:spacing w:before="20"/>
              <w:jc w:val="center"/>
              <w:rPr>
                <w:rFonts w:cs="Arial"/>
                <w:sz w:val="18"/>
                <w:szCs w:val="18"/>
              </w:rPr>
            </w:pPr>
            <w:r w:rsidRPr="00651AAA">
              <w:rPr>
                <w:rFonts w:cs="Arial"/>
                <w:sz w:val="18"/>
                <w:szCs w:val="18"/>
              </w:rPr>
              <w:t>28.897</w:t>
            </w:r>
          </w:p>
        </w:tc>
        <w:tc>
          <w:tcPr>
            <w:tcW w:w="957" w:type="dxa"/>
            <w:tcBorders>
              <w:right w:val="single" w:sz="4" w:space="0" w:color="auto"/>
            </w:tcBorders>
            <w:shd w:val="clear" w:color="auto" w:fill="auto"/>
            <w:vAlign w:val="center"/>
          </w:tcPr>
          <w:p w14:paraId="7EAE67FA" w14:textId="18EB5219" w:rsidR="00CF72C3" w:rsidRPr="00651AAA" w:rsidRDefault="00CF72C3" w:rsidP="00CF72C3">
            <w:pPr>
              <w:spacing w:before="20"/>
              <w:jc w:val="center"/>
              <w:rPr>
                <w:rFonts w:cs="Arial"/>
                <w:sz w:val="18"/>
                <w:szCs w:val="18"/>
              </w:rPr>
            </w:pPr>
            <w:r w:rsidRPr="00651AAA">
              <w:rPr>
                <w:rFonts w:cs="Arial"/>
                <w:sz w:val="18"/>
                <w:szCs w:val="18"/>
              </w:rPr>
              <w:t>2.483</w:t>
            </w:r>
          </w:p>
        </w:tc>
        <w:tc>
          <w:tcPr>
            <w:tcW w:w="957" w:type="dxa"/>
            <w:tcBorders>
              <w:left w:val="single" w:sz="4" w:space="0" w:color="auto"/>
            </w:tcBorders>
            <w:shd w:val="clear" w:color="auto" w:fill="auto"/>
            <w:vAlign w:val="center"/>
          </w:tcPr>
          <w:p w14:paraId="03D7E3C0" w14:textId="5E65C850" w:rsidR="00CF72C3" w:rsidRPr="00651AAA" w:rsidRDefault="00CF72C3" w:rsidP="00CF72C3">
            <w:pPr>
              <w:spacing w:before="20"/>
              <w:jc w:val="center"/>
              <w:rPr>
                <w:rFonts w:cs="Arial"/>
                <w:sz w:val="18"/>
                <w:szCs w:val="18"/>
              </w:rPr>
            </w:pPr>
            <w:r w:rsidRPr="00651AAA">
              <w:rPr>
                <w:rFonts w:cs="Arial"/>
                <w:sz w:val="18"/>
                <w:szCs w:val="18"/>
              </w:rPr>
              <w:t>17.504</w:t>
            </w:r>
          </w:p>
        </w:tc>
      </w:tr>
      <w:tr w:rsidR="00CF72C3" w:rsidRPr="00651AAA" w14:paraId="47CF5087" w14:textId="77777777" w:rsidTr="00651AAA">
        <w:trPr>
          <w:trHeight w:val="20"/>
          <w:tblHeader/>
        </w:trPr>
        <w:tc>
          <w:tcPr>
            <w:tcW w:w="1475" w:type="dxa"/>
            <w:shd w:val="clear" w:color="auto" w:fill="auto"/>
            <w:noWrap/>
            <w:tcMar>
              <w:left w:w="57" w:type="dxa"/>
              <w:right w:w="57" w:type="dxa"/>
            </w:tcMar>
            <w:vAlign w:val="center"/>
          </w:tcPr>
          <w:p w14:paraId="6506B4CF"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60 ≤ R &lt; 65</w:t>
            </w:r>
          </w:p>
        </w:tc>
        <w:tc>
          <w:tcPr>
            <w:tcW w:w="956" w:type="dxa"/>
            <w:tcBorders>
              <w:right w:val="single" w:sz="4" w:space="0" w:color="auto"/>
            </w:tcBorders>
            <w:vAlign w:val="center"/>
          </w:tcPr>
          <w:p w14:paraId="4D535E29" w14:textId="6DEC990E" w:rsidR="00CF72C3" w:rsidRPr="00651AAA" w:rsidRDefault="00CF72C3" w:rsidP="00CF72C3">
            <w:pPr>
              <w:spacing w:before="20"/>
              <w:jc w:val="center"/>
              <w:rPr>
                <w:rFonts w:cs="Arial"/>
                <w:sz w:val="18"/>
                <w:szCs w:val="18"/>
              </w:rPr>
            </w:pPr>
            <w:r w:rsidRPr="00651AAA">
              <w:rPr>
                <w:rFonts w:cs="Arial"/>
                <w:sz w:val="18"/>
                <w:szCs w:val="18"/>
              </w:rPr>
              <w:t>4.220</w:t>
            </w:r>
          </w:p>
        </w:tc>
        <w:tc>
          <w:tcPr>
            <w:tcW w:w="957" w:type="dxa"/>
            <w:tcBorders>
              <w:left w:val="single" w:sz="4" w:space="0" w:color="auto"/>
            </w:tcBorders>
            <w:vAlign w:val="center"/>
          </w:tcPr>
          <w:p w14:paraId="1250397E" w14:textId="50B276AA" w:rsidR="00CF72C3" w:rsidRPr="00651AAA" w:rsidRDefault="00CF72C3" w:rsidP="00CF72C3">
            <w:pPr>
              <w:spacing w:before="20"/>
              <w:jc w:val="center"/>
              <w:rPr>
                <w:rFonts w:cs="Arial"/>
                <w:sz w:val="18"/>
                <w:szCs w:val="18"/>
              </w:rPr>
            </w:pPr>
            <w:r w:rsidRPr="00651AAA">
              <w:rPr>
                <w:rFonts w:cs="Arial"/>
                <w:sz w:val="18"/>
                <w:szCs w:val="18"/>
              </w:rPr>
              <w:t>2.621</w:t>
            </w:r>
          </w:p>
        </w:tc>
        <w:tc>
          <w:tcPr>
            <w:tcW w:w="957" w:type="dxa"/>
            <w:tcBorders>
              <w:right w:val="single" w:sz="4" w:space="0" w:color="auto"/>
            </w:tcBorders>
            <w:vAlign w:val="center"/>
          </w:tcPr>
          <w:p w14:paraId="2ABA4E26" w14:textId="11840043" w:rsidR="00CF72C3" w:rsidRPr="00651AAA" w:rsidRDefault="00CF72C3" w:rsidP="00CF72C3">
            <w:pPr>
              <w:spacing w:before="20"/>
              <w:jc w:val="center"/>
              <w:rPr>
                <w:rFonts w:cs="Arial"/>
                <w:sz w:val="18"/>
                <w:szCs w:val="18"/>
              </w:rPr>
            </w:pPr>
            <w:r w:rsidRPr="00651AAA">
              <w:rPr>
                <w:rFonts w:cs="Arial"/>
                <w:sz w:val="18"/>
                <w:szCs w:val="18"/>
              </w:rPr>
              <w:t>10.969</w:t>
            </w:r>
          </w:p>
        </w:tc>
        <w:tc>
          <w:tcPr>
            <w:tcW w:w="957" w:type="dxa"/>
            <w:tcBorders>
              <w:left w:val="single" w:sz="4" w:space="0" w:color="auto"/>
            </w:tcBorders>
            <w:vAlign w:val="center"/>
          </w:tcPr>
          <w:p w14:paraId="4854C432" w14:textId="77E259E7"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76F79B6F" w14:textId="0F2B403F" w:rsidR="00CF72C3" w:rsidRPr="00651AAA" w:rsidRDefault="00CF72C3" w:rsidP="00CF72C3">
            <w:pPr>
              <w:spacing w:before="20"/>
              <w:jc w:val="center"/>
              <w:rPr>
                <w:rFonts w:cs="Arial"/>
                <w:sz w:val="18"/>
                <w:szCs w:val="18"/>
              </w:rPr>
            </w:pPr>
            <w:r w:rsidRPr="00651AAA">
              <w:rPr>
                <w:rFonts w:cs="Arial"/>
                <w:sz w:val="18"/>
                <w:szCs w:val="18"/>
              </w:rPr>
              <w:t>25.041</w:t>
            </w:r>
          </w:p>
        </w:tc>
        <w:tc>
          <w:tcPr>
            <w:tcW w:w="957" w:type="dxa"/>
            <w:tcBorders>
              <w:left w:val="single" w:sz="4" w:space="0" w:color="auto"/>
            </w:tcBorders>
            <w:vAlign w:val="center"/>
          </w:tcPr>
          <w:p w14:paraId="1412F966" w14:textId="51FDFD9B" w:rsidR="00CF72C3" w:rsidRPr="00651AAA" w:rsidRDefault="00CF72C3" w:rsidP="00CF72C3">
            <w:pPr>
              <w:spacing w:before="20"/>
              <w:jc w:val="center"/>
              <w:rPr>
                <w:rFonts w:cs="Arial"/>
                <w:sz w:val="18"/>
                <w:szCs w:val="18"/>
              </w:rPr>
            </w:pPr>
            <w:r w:rsidRPr="00651AAA">
              <w:rPr>
                <w:rFonts w:cs="Arial"/>
                <w:sz w:val="18"/>
                <w:szCs w:val="18"/>
              </w:rPr>
              <w:t>14.093</w:t>
            </w:r>
          </w:p>
        </w:tc>
        <w:tc>
          <w:tcPr>
            <w:tcW w:w="957" w:type="dxa"/>
            <w:tcBorders>
              <w:right w:val="single" w:sz="4" w:space="0" w:color="auto"/>
            </w:tcBorders>
            <w:shd w:val="clear" w:color="auto" w:fill="auto"/>
            <w:vAlign w:val="center"/>
          </w:tcPr>
          <w:p w14:paraId="36F66C23" w14:textId="2159A9C0" w:rsidR="00CF72C3" w:rsidRPr="00651AAA" w:rsidRDefault="00CF72C3" w:rsidP="00CF72C3">
            <w:pPr>
              <w:spacing w:before="20"/>
              <w:jc w:val="center"/>
              <w:rPr>
                <w:rFonts w:cs="Arial"/>
                <w:sz w:val="18"/>
                <w:szCs w:val="18"/>
              </w:rPr>
            </w:pPr>
            <w:r w:rsidRPr="00651AAA">
              <w:rPr>
                <w:rFonts w:cs="Arial"/>
                <w:sz w:val="18"/>
                <w:szCs w:val="18"/>
              </w:rPr>
              <w:t>9.276</w:t>
            </w:r>
          </w:p>
        </w:tc>
        <w:tc>
          <w:tcPr>
            <w:tcW w:w="957" w:type="dxa"/>
            <w:tcBorders>
              <w:left w:val="single" w:sz="4" w:space="0" w:color="auto"/>
            </w:tcBorders>
            <w:shd w:val="clear" w:color="auto" w:fill="auto"/>
            <w:vAlign w:val="center"/>
          </w:tcPr>
          <w:p w14:paraId="269F4964" w14:textId="1C9179DB" w:rsidR="00CF72C3" w:rsidRPr="00651AAA" w:rsidRDefault="00CF72C3" w:rsidP="00CF72C3">
            <w:pPr>
              <w:spacing w:before="20"/>
              <w:jc w:val="center"/>
              <w:rPr>
                <w:rFonts w:cs="Arial"/>
                <w:sz w:val="18"/>
                <w:szCs w:val="18"/>
              </w:rPr>
            </w:pPr>
            <w:r w:rsidRPr="00651AAA">
              <w:rPr>
                <w:rFonts w:cs="Arial"/>
                <w:sz w:val="18"/>
                <w:szCs w:val="18"/>
              </w:rPr>
              <w:t>10.134</w:t>
            </w:r>
          </w:p>
        </w:tc>
      </w:tr>
      <w:tr w:rsidR="00CF72C3" w:rsidRPr="00651AAA" w14:paraId="0A6A8EAF" w14:textId="77777777" w:rsidTr="00651AAA">
        <w:trPr>
          <w:trHeight w:val="20"/>
          <w:tblHeader/>
        </w:trPr>
        <w:tc>
          <w:tcPr>
            <w:tcW w:w="1475" w:type="dxa"/>
            <w:shd w:val="clear" w:color="auto" w:fill="auto"/>
            <w:noWrap/>
            <w:tcMar>
              <w:left w:w="57" w:type="dxa"/>
              <w:right w:w="57" w:type="dxa"/>
            </w:tcMar>
            <w:vAlign w:val="center"/>
          </w:tcPr>
          <w:p w14:paraId="775124A7"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65 ≤ R &lt; 70</w:t>
            </w:r>
          </w:p>
        </w:tc>
        <w:tc>
          <w:tcPr>
            <w:tcW w:w="956" w:type="dxa"/>
            <w:tcBorders>
              <w:right w:val="single" w:sz="4" w:space="0" w:color="auto"/>
            </w:tcBorders>
            <w:vAlign w:val="center"/>
          </w:tcPr>
          <w:p w14:paraId="7EF82428" w14:textId="521F8F6A" w:rsidR="00CF72C3" w:rsidRPr="00651AAA" w:rsidRDefault="00CF72C3" w:rsidP="00CF72C3">
            <w:pPr>
              <w:spacing w:before="20"/>
              <w:jc w:val="center"/>
              <w:rPr>
                <w:rFonts w:cs="Arial"/>
                <w:sz w:val="18"/>
                <w:szCs w:val="18"/>
              </w:rPr>
            </w:pPr>
            <w:r w:rsidRPr="00651AAA">
              <w:rPr>
                <w:rFonts w:cs="Arial"/>
                <w:sz w:val="18"/>
                <w:szCs w:val="18"/>
              </w:rPr>
              <w:t>4.244</w:t>
            </w:r>
          </w:p>
        </w:tc>
        <w:tc>
          <w:tcPr>
            <w:tcW w:w="957" w:type="dxa"/>
            <w:tcBorders>
              <w:left w:val="single" w:sz="4" w:space="0" w:color="auto"/>
            </w:tcBorders>
            <w:vAlign w:val="center"/>
          </w:tcPr>
          <w:p w14:paraId="10901EBA" w14:textId="30FD98CE" w:rsidR="00CF72C3" w:rsidRPr="00651AAA" w:rsidRDefault="00CF72C3" w:rsidP="00CF72C3">
            <w:pPr>
              <w:spacing w:before="20"/>
              <w:jc w:val="center"/>
              <w:rPr>
                <w:rFonts w:cs="Arial"/>
                <w:sz w:val="18"/>
                <w:szCs w:val="18"/>
              </w:rPr>
            </w:pPr>
            <w:r w:rsidRPr="00651AAA">
              <w:rPr>
                <w:rFonts w:cs="Arial"/>
                <w:sz w:val="18"/>
                <w:szCs w:val="18"/>
              </w:rPr>
              <w:t>126</w:t>
            </w:r>
          </w:p>
        </w:tc>
        <w:tc>
          <w:tcPr>
            <w:tcW w:w="957" w:type="dxa"/>
            <w:tcBorders>
              <w:right w:val="single" w:sz="4" w:space="0" w:color="auto"/>
            </w:tcBorders>
            <w:vAlign w:val="center"/>
          </w:tcPr>
          <w:p w14:paraId="03F7735B" w14:textId="08FB1743" w:rsidR="00CF72C3" w:rsidRPr="00651AAA" w:rsidRDefault="00CF72C3" w:rsidP="00CF72C3">
            <w:pPr>
              <w:spacing w:before="20"/>
              <w:jc w:val="center"/>
              <w:rPr>
                <w:rFonts w:cs="Arial"/>
                <w:sz w:val="18"/>
                <w:szCs w:val="18"/>
              </w:rPr>
            </w:pPr>
            <w:r w:rsidRPr="00651AAA">
              <w:rPr>
                <w:rFonts w:cs="Arial"/>
                <w:sz w:val="18"/>
                <w:szCs w:val="18"/>
              </w:rPr>
              <w:t>12.411</w:t>
            </w:r>
          </w:p>
        </w:tc>
        <w:tc>
          <w:tcPr>
            <w:tcW w:w="957" w:type="dxa"/>
            <w:tcBorders>
              <w:left w:val="single" w:sz="4" w:space="0" w:color="auto"/>
            </w:tcBorders>
            <w:vAlign w:val="center"/>
          </w:tcPr>
          <w:p w14:paraId="47111CDC" w14:textId="3BBDE73D"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768D039A" w14:textId="77F31CA4" w:rsidR="00CF72C3" w:rsidRPr="00651AAA" w:rsidRDefault="00CF72C3" w:rsidP="00CF72C3">
            <w:pPr>
              <w:spacing w:before="20"/>
              <w:jc w:val="center"/>
              <w:rPr>
                <w:rFonts w:cs="Arial"/>
                <w:sz w:val="18"/>
                <w:szCs w:val="18"/>
              </w:rPr>
            </w:pPr>
            <w:r w:rsidRPr="00651AAA">
              <w:rPr>
                <w:rFonts w:cs="Arial"/>
                <w:sz w:val="18"/>
                <w:szCs w:val="18"/>
              </w:rPr>
              <w:t>28.693</w:t>
            </w:r>
          </w:p>
        </w:tc>
        <w:tc>
          <w:tcPr>
            <w:tcW w:w="957" w:type="dxa"/>
            <w:tcBorders>
              <w:left w:val="single" w:sz="4" w:space="0" w:color="auto"/>
            </w:tcBorders>
            <w:vAlign w:val="center"/>
          </w:tcPr>
          <w:p w14:paraId="1AD0296D" w14:textId="15D4B400" w:rsidR="00CF72C3" w:rsidRPr="00651AAA" w:rsidRDefault="00CF72C3" w:rsidP="00CF72C3">
            <w:pPr>
              <w:spacing w:before="20"/>
              <w:jc w:val="center"/>
              <w:rPr>
                <w:rFonts w:cs="Arial"/>
                <w:sz w:val="18"/>
                <w:szCs w:val="18"/>
              </w:rPr>
            </w:pPr>
            <w:r w:rsidRPr="00651AAA">
              <w:rPr>
                <w:rFonts w:cs="Arial"/>
                <w:sz w:val="18"/>
                <w:szCs w:val="18"/>
              </w:rPr>
              <w:t>1.841</w:t>
            </w:r>
          </w:p>
        </w:tc>
        <w:tc>
          <w:tcPr>
            <w:tcW w:w="957" w:type="dxa"/>
            <w:tcBorders>
              <w:right w:val="single" w:sz="4" w:space="0" w:color="auto"/>
            </w:tcBorders>
            <w:shd w:val="clear" w:color="auto" w:fill="auto"/>
            <w:vAlign w:val="center"/>
          </w:tcPr>
          <w:p w14:paraId="3ED20574" w14:textId="597AAA93" w:rsidR="00CF72C3" w:rsidRPr="00651AAA" w:rsidRDefault="00CF72C3" w:rsidP="00CF72C3">
            <w:pPr>
              <w:spacing w:before="20"/>
              <w:jc w:val="center"/>
              <w:rPr>
                <w:rFonts w:cs="Arial"/>
                <w:sz w:val="18"/>
                <w:szCs w:val="18"/>
              </w:rPr>
            </w:pPr>
            <w:r w:rsidRPr="00651AAA">
              <w:rPr>
                <w:rFonts w:cs="Arial"/>
                <w:sz w:val="18"/>
                <w:szCs w:val="18"/>
              </w:rPr>
              <w:t>19.251</w:t>
            </w:r>
          </w:p>
        </w:tc>
        <w:tc>
          <w:tcPr>
            <w:tcW w:w="957" w:type="dxa"/>
            <w:tcBorders>
              <w:left w:val="single" w:sz="4" w:space="0" w:color="auto"/>
            </w:tcBorders>
            <w:shd w:val="clear" w:color="auto" w:fill="auto"/>
            <w:vAlign w:val="center"/>
          </w:tcPr>
          <w:p w14:paraId="1A27F83A" w14:textId="4F322291" w:rsidR="00CF72C3" w:rsidRPr="00651AAA" w:rsidRDefault="00CF72C3" w:rsidP="00CF72C3">
            <w:pPr>
              <w:spacing w:before="20"/>
              <w:jc w:val="center"/>
              <w:rPr>
                <w:rFonts w:cs="Arial"/>
                <w:sz w:val="18"/>
                <w:szCs w:val="18"/>
              </w:rPr>
            </w:pPr>
            <w:r w:rsidRPr="00651AAA">
              <w:rPr>
                <w:rFonts w:cs="Arial"/>
                <w:sz w:val="18"/>
                <w:szCs w:val="18"/>
              </w:rPr>
              <w:t>1.529</w:t>
            </w:r>
          </w:p>
        </w:tc>
      </w:tr>
      <w:tr w:rsidR="00CF72C3" w:rsidRPr="00651AAA" w14:paraId="4C3367BF" w14:textId="77777777" w:rsidTr="00651AAA">
        <w:trPr>
          <w:trHeight w:val="20"/>
          <w:tblHeader/>
        </w:trPr>
        <w:tc>
          <w:tcPr>
            <w:tcW w:w="1475" w:type="dxa"/>
            <w:shd w:val="clear" w:color="auto" w:fill="auto"/>
            <w:noWrap/>
            <w:tcMar>
              <w:left w:w="57" w:type="dxa"/>
              <w:right w:w="57" w:type="dxa"/>
            </w:tcMar>
            <w:vAlign w:val="center"/>
          </w:tcPr>
          <w:p w14:paraId="34F0793C"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70 ≤ R &lt; 75</w:t>
            </w:r>
          </w:p>
        </w:tc>
        <w:tc>
          <w:tcPr>
            <w:tcW w:w="956" w:type="dxa"/>
            <w:tcBorders>
              <w:right w:val="single" w:sz="4" w:space="0" w:color="auto"/>
            </w:tcBorders>
            <w:vAlign w:val="center"/>
          </w:tcPr>
          <w:p w14:paraId="0867CC57" w14:textId="109B83CA" w:rsidR="00CF72C3" w:rsidRPr="00651AAA" w:rsidRDefault="00CF72C3" w:rsidP="00CF72C3">
            <w:pPr>
              <w:spacing w:before="20"/>
              <w:jc w:val="center"/>
              <w:rPr>
                <w:rFonts w:cs="Arial"/>
                <w:sz w:val="18"/>
                <w:szCs w:val="18"/>
              </w:rPr>
            </w:pPr>
            <w:r w:rsidRPr="00651AAA">
              <w:rPr>
                <w:rFonts w:cs="Arial"/>
                <w:sz w:val="18"/>
                <w:szCs w:val="18"/>
              </w:rPr>
              <w:t>2.237</w:t>
            </w:r>
          </w:p>
        </w:tc>
        <w:tc>
          <w:tcPr>
            <w:tcW w:w="957" w:type="dxa"/>
            <w:tcBorders>
              <w:left w:val="single" w:sz="4" w:space="0" w:color="auto"/>
            </w:tcBorders>
            <w:vAlign w:val="center"/>
          </w:tcPr>
          <w:p w14:paraId="1116DB68" w14:textId="71D517CE" w:rsidR="00CF72C3" w:rsidRPr="00651AAA" w:rsidRDefault="00CF72C3" w:rsidP="00CF72C3">
            <w:pPr>
              <w:spacing w:before="20"/>
              <w:jc w:val="center"/>
              <w:rPr>
                <w:rFonts w:cs="Arial"/>
                <w:sz w:val="18"/>
                <w:szCs w:val="18"/>
              </w:rPr>
            </w:pPr>
            <w:r w:rsidRPr="00651AAA">
              <w:rPr>
                <w:rFonts w:cs="Arial"/>
                <w:sz w:val="18"/>
                <w:szCs w:val="18"/>
              </w:rPr>
              <w:t>-2</w:t>
            </w:r>
          </w:p>
        </w:tc>
        <w:tc>
          <w:tcPr>
            <w:tcW w:w="957" w:type="dxa"/>
            <w:tcBorders>
              <w:right w:val="single" w:sz="4" w:space="0" w:color="auto"/>
            </w:tcBorders>
            <w:vAlign w:val="center"/>
          </w:tcPr>
          <w:p w14:paraId="34EBE84B" w14:textId="6A20EA23" w:rsidR="00CF72C3" w:rsidRPr="00651AAA" w:rsidRDefault="00CF72C3" w:rsidP="00CF72C3">
            <w:pPr>
              <w:spacing w:before="20"/>
              <w:jc w:val="center"/>
              <w:rPr>
                <w:rFonts w:cs="Arial"/>
                <w:sz w:val="18"/>
                <w:szCs w:val="18"/>
              </w:rPr>
            </w:pPr>
            <w:r w:rsidRPr="00651AAA">
              <w:rPr>
                <w:rFonts w:cs="Arial"/>
                <w:sz w:val="18"/>
                <w:szCs w:val="18"/>
              </w:rPr>
              <w:t>4.977</w:t>
            </w:r>
          </w:p>
        </w:tc>
        <w:tc>
          <w:tcPr>
            <w:tcW w:w="957" w:type="dxa"/>
            <w:tcBorders>
              <w:left w:val="single" w:sz="4" w:space="0" w:color="auto"/>
            </w:tcBorders>
            <w:vAlign w:val="center"/>
          </w:tcPr>
          <w:p w14:paraId="593B51F9" w14:textId="7AEA7B7E"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53C4974C" w14:textId="4AD18DE1" w:rsidR="00CF72C3" w:rsidRPr="00651AAA" w:rsidRDefault="00CF72C3" w:rsidP="00CF72C3">
            <w:pPr>
              <w:spacing w:before="20"/>
              <w:jc w:val="center"/>
              <w:rPr>
                <w:rFonts w:cs="Arial"/>
                <w:sz w:val="18"/>
                <w:szCs w:val="18"/>
              </w:rPr>
            </w:pPr>
            <w:r w:rsidRPr="00651AAA">
              <w:rPr>
                <w:rFonts w:cs="Arial"/>
                <w:sz w:val="18"/>
                <w:szCs w:val="18"/>
              </w:rPr>
              <w:t>10.824</w:t>
            </w:r>
          </w:p>
        </w:tc>
        <w:tc>
          <w:tcPr>
            <w:tcW w:w="957" w:type="dxa"/>
            <w:tcBorders>
              <w:left w:val="single" w:sz="4" w:space="0" w:color="auto"/>
            </w:tcBorders>
            <w:vAlign w:val="center"/>
          </w:tcPr>
          <w:p w14:paraId="37ED1048" w14:textId="0BAA3C23" w:rsidR="00CF72C3" w:rsidRPr="00651AAA" w:rsidRDefault="00CF72C3" w:rsidP="00CF72C3">
            <w:pPr>
              <w:spacing w:before="20"/>
              <w:jc w:val="center"/>
              <w:rPr>
                <w:rFonts w:cs="Arial"/>
                <w:sz w:val="18"/>
                <w:szCs w:val="18"/>
              </w:rPr>
            </w:pPr>
            <w:r w:rsidRPr="00651AAA">
              <w:rPr>
                <w:rFonts w:cs="Arial"/>
                <w:sz w:val="18"/>
                <w:szCs w:val="18"/>
              </w:rPr>
              <w:t>1</w:t>
            </w:r>
          </w:p>
        </w:tc>
        <w:tc>
          <w:tcPr>
            <w:tcW w:w="957" w:type="dxa"/>
            <w:tcBorders>
              <w:right w:val="single" w:sz="4" w:space="0" w:color="auto"/>
            </w:tcBorders>
            <w:shd w:val="clear" w:color="auto" w:fill="auto"/>
            <w:vAlign w:val="center"/>
          </w:tcPr>
          <w:p w14:paraId="1C96738C" w14:textId="2B8EA80E" w:rsidR="00CF72C3" w:rsidRPr="00651AAA" w:rsidRDefault="00CF72C3" w:rsidP="00CF72C3">
            <w:pPr>
              <w:spacing w:before="20"/>
              <w:jc w:val="center"/>
              <w:rPr>
                <w:rFonts w:cs="Arial"/>
                <w:sz w:val="18"/>
                <w:szCs w:val="18"/>
              </w:rPr>
            </w:pPr>
            <w:r w:rsidRPr="00651AAA">
              <w:rPr>
                <w:rFonts w:cs="Arial"/>
                <w:sz w:val="18"/>
                <w:szCs w:val="18"/>
              </w:rPr>
              <w:t>8.311</w:t>
            </w:r>
          </w:p>
        </w:tc>
        <w:tc>
          <w:tcPr>
            <w:tcW w:w="957" w:type="dxa"/>
            <w:tcBorders>
              <w:left w:val="single" w:sz="4" w:space="0" w:color="auto"/>
            </w:tcBorders>
            <w:shd w:val="clear" w:color="auto" w:fill="auto"/>
            <w:vAlign w:val="center"/>
          </w:tcPr>
          <w:p w14:paraId="52DB9015" w14:textId="7F80E239" w:rsidR="00CF72C3" w:rsidRPr="00651AAA" w:rsidRDefault="00CF72C3" w:rsidP="00CF72C3">
            <w:pPr>
              <w:spacing w:before="20"/>
              <w:jc w:val="center"/>
              <w:rPr>
                <w:rFonts w:cs="Arial"/>
                <w:sz w:val="18"/>
                <w:szCs w:val="18"/>
              </w:rPr>
            </w:pPr>
            <w:r w:rsidRPr="00651AAA">
              <w:rPr>
                <w:rFonts w:cs="Arial"/>
                <w:sz w:val="18"/>
                <w:szCs w:val="18"/>
              </w:rPr>
              <w:t>1</w:t>
            </w:r>
          </w:p>
        </w:tc>
      </w:tr>
      <w:tr w:rsidR="00CF72C3" w:rsidRPr="00651AAA" w14:paraId="33920537" w14:textId="77777777" w:rsidTr="00651AAA">
        <w:trPr>
          <w:trHeight w:val="20"/>
          <w:tblHeader/>
        </w:trPr>
        <w:tc>
          <w:tcPr>
            <w:tcW w:w="1475" w:type="dxa"/>
            <w:shd w:val="clear" w:color="auto" w:fill="auto"/>
            <w:noWrap/>
            <w:tcMar>
              <w:left w:w="57" w:type="dxa"/>
              <w:right w:w="57" w:type="dxa"/>
            </w:tcMar>
            <w:vAlign w:val="center"/>
          </w:tcPr>
          <w:p w14:paraId="6B1FD65D"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75 ≤ R</w:t>
            </w:r>
          </w:p>
        </w:tc>
        <w:tc>
          <w:tcPr>
            <w:tcW w:w="956" w:type="dxa"/>
            <w:tcBorders>
              <w:right w:val="single" w:sz="4" w:space="0" w:color="auto"/>
            </w:tcBorders>
            <w:vAlign w:val="center"/>
          </w:tcPr>
          <w:p w14:paraId="3F6F8EAB" w14:textId="5876828C" w:rsidR="00CF72C3" w:rsidRPr="00651AAA" w:rsidRDefault="00CF72C3" w:rsidP="00CF72C3">
            <w:pPr>
              <w:spacing w:before="20"/>
              <w:jc w:val="center"/>
              <w:rPr>
                <w:rFonts w:cs="Arial"/>
                <w:sz w:val="18"/>
                <w:szCs w:val="18"/>
              </w:rPr>
            </w:pPr>
            <w:r w:rsidRPr="00651AAA">
              <w:rPr>
                <w:rFonts w:cs="Arial"/>
                <w:sz w:val="18"/>
                <w:szCs w:val="18"/>
              </w:rPr>
              <w:t>165</w:t>
            </w:r>
          </w:p>
        </w:tc>
        <w:tc>
          <w:tcPr>
            <w:tcW w:w="957" w:type="dxa"/>
            <w:tcBorders>
              <w:left w:val="single" w:sz="4" w:space="0" w:color="auto"/>
            </w:tcBorders>
            <w:vAlign w:val="center"/>
          </w:tcPr>
          <w:p w14:paraId="35C10AB7" w14:textId="77777777" w:rsidR="00CF72C3" w:rsidRPr="00651AAA" w:rsidRDefault="00CF72C3" w:rsidP="00CF72C3">
            <w:pPr>
              <w:spacing w:before="20"/>
              <w:jc w:val="center"/>
              <w:rPr>
                <w:rFonts w:cs="Arial"/>
                <w:sz w:val="18"/>
                <w:szCs w:val="18"/>
              </w:rPr>
            </w:pPr>
            <w:r w:rsidRPr="00651AAA">
              <w:rPr>
                <w:rFonts w:cs="Arial"/>
                <w:sz w:val="18"/>
                <w:szCs w:val="18"/>
              </w:rPr>
              <w:t>0</w:t>
            </w:r>
          </w:p>
        </w:tc>
        <w:tc>
          <w:tcPr>
            <w:tcW w:w="957" w:type="dxa"/>
            <w:tcBorders>
              <w:right w:val="single" w:sz="4" w:space="0" w:color="auto"/>
            </w:tcBorders>
            <w:vAlign w:val="center"/>
          </w:tcPr>
          <w:p w14:paraId="49C4EB17" w14:textId="59AA4B0E" w:rsidR="00CF72C3" w:rsidRPr="00651AAA" w:rsidRDefault="00CF72C3" w:rsidP="00CF72C3">
            <w:pPr>
              <w:spacing w:before="20"/>
              <w:jc w:val="center"/>
              <w:rPr>
                <w:rFonts w:cs="Arial"/>
                <w:sz w:val="18"/>
                <w:szCs w:val="18"/>
              </w:rPr>
            </w:pPr>
            <w:r w:rsidRPr="00651AAA">
              <w:rPr>
                <w:rFonts w:cs="Arial"/>
                <w:sz w:val="18"/>
                <w:szCs w:val="18"/>
              </w:rPr>
              <w:t>366</w:t>
            </w:r>
          </w:p>
        </w:tc>
        <w:tc>
          <w:tcPr>
            <w:tcW w:w="957" w:type="dxa"/>
            <w:tcBorders>
              <w:left w:val="single" w:sz="4" w:space="0" w:color="auto"/>
            </w:tcBorders>
            <w:vAlign w:val="center"/>
          </w:tcPr>
          <w:p w14:paraId="227BBEAE" w14:textId="7AF84C6F"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004ECD37" w14:textId="38D5A8CE" w:rsidR="00CF72C3" w:rsidRPr="00651AAA" w:rsidRDefault="00CF72C3" w:rsidP="00CF72C3">
            <w:pPr>
              <w:spacing w:before="20"/>
              <w:jc w:val="center"/>
              <w:rPr>
                <w:rFonts w:cs="Arial"/>
                <w:sz w:val="18"/>
                <w:szCs w:val="18"/>
              </w:rPr>
            </w:pPr>
            <w:r w:rsidRPr="00651AAA">
              <w:rPr>
                <w:rFonts w:cs="Arial"/>
                <w:sz w:val="18"/>
                <w:szCs w:val="18"/>
              </w:rPr>
              <w:t>745</w:t>
            </w:r>
          </w:p>
        </w:tc>
        <w:tc>
          <w:tcPr>
            <w:tcW w:w="957" w:type="dxa"/>
            <w:tcBorders>
              <w:left w:val="single" w:sz="4" w:space="0" w:color="auto"/>
            </w:tcBorders>
            <w:vAlign w:val="center"/>
          </w:tcPr>
          <w:p w14:paraId="6A236CB4" w14:textId="2B60E730" w:rsidR="00CF72C3" w:rsidRPr="00651AAA" w:rsidRDefault="00CF72C3" w:rsidP="00CF72C3">
            <w:pPr>
              <w:spacing w:before="20"/>
              <w:jc w:val="center"/>
              <w:rPr>
                <w:rFonts w:cs="Arial"/>
                <w:sz w:val="18"/>
                <w:szCs w:val="18"/>
              </w:rPr>
            </w:pPr>
            <w:r w:rsidRPr="00651AAA">
              <w:rPr>
                <w:rFonts w:cs="Arial"/>
                <w:sz w:val="18"/>
                <w:szCs w:val="18"/>
              </w:rPr>
              <w:t>0</w:t>
            </w:r>
          </w:p>
        </w:tc>
        <w:tc>
          <w:tcPr>
            <w:tcW w:w="957" w:type="dxa"/>
            <w:tcBorders>
              <w:right w:val="single" w:sz="4" w:space="0" w:color="auto"/>
            </w:tcBorders>
            <w:shd w:val="clear" w:color="auto" w:fill="auto"/>
            <w:vAlign w:val="center"/>
          </w:tcPr>
          <w:p w14:paraId="6C0E184C" w14:textId="02E9AEA8" w:rsidR="00CF72C3" w:rsidRPr="00651AAA" w:rsidRDefault="00CF72C3" w:rsidP="00CF72C3">
            <w:pPr>
              <w:spacing w:before="20"/>
              <w:jc w:val="center"/>
              <w:rPr>
                <w:rFonts w:cs="Arial"/>
                <w:sz w:val="18"/>
                <w:szCs w:val="18"/>
              </w:rPr>
            </w:pPr>
            <w:r w:rsidRPr="00651AAA">
              <w:rPr>
                <w:rFonts w:cs="Arial"/>
                <w:sz w:val="18"/>
                <w:szCs w:val="18"/>
              </w:rPr>
              <w:t>658</w:t>
            </w:r>
          </w:p>
        </w:tc>
        <w:tc>
          <w:tcPr>
            <w:tcW w:w="957" w:type="dxa"/>
            <w:tcBorders>
              <w:left w:val="single" w:sz="4" w:space="0" w:color="auto"/>
            </w:tcBorders>
            <w:shd w:val="clear" w:color="auto" w:fill="auto"/>
            <w:vAlign w:val="center"/>
          </w:tcPr>
          <w:p w14:paraId="73C6FAD7" w14:textId="39D59699" w:rsidR="00CF72C3" w:rsidRPr="00651AAA" w:rsidRDefault="00CF72C3" w:rsidP="00CF72C3">
            <w:pPr>
              <w:spacing w:before="20"/>
              <w:jc w:val="center"/>
              <w:rPr>
                <w:rFonts w:cs="Arial"/>
                <w:sz w:val="18"/>
                <w:szCs w:val="18"/>
              </w:rPr>
            </w:pPr>
            <w:r w:rsidRPr="00651AAA">
              <w:rPr>
                <w:rFonts w:cs="Arial"/>
                <w:sz w:val="18"/>
                <w:szCs w:val="18"/>
              </w:rPr>
              <w:t>0</w:t>
            </w:r>
          </w:p>
        </w:tc>
      </w:tr>
    </w:tbl>
    <w:p w14:paraId="522D9E49" w14:textId="77777777" w:rsidR="00D24661" w:rsidRDefault="00D24661" w:rsidP="00D24661">
      <w:r>
        <w:t>*</w:t>
      </w:r>
      <w:r w:rsidRPr="00D81319">
        <w:rPr>
          <w:rFonts w:cs="Arial"/>
          <w:i/>
          <w:szCs w:val="20"/>
        </w:rPr>
        <w:t>Opomba: ocena zajema območje izven mesta Ljubljana in Maribor</w:t>
      </w:r>
    </w:p>
    <w:p w14:paraId="5DBFC0E6" w14:textId="70CF777F" w:rsidR="000275F8" w:rsidRPr="00000C41" w:rsidRDefault="000275F8" w:rsidP="005643AF">
      <w:pPr>
        <w:pStyle w:val="Napis"/>
        <w:rPr>
          <w:vertAlign w:val="subscript"/>
        </w:rPr>
      </w:pPr>
      <w:bookmarkStart w:id="173" w:name="_Toc498604875"/>
      <w:r>
        <w:t xml:space="preserve">Tabela </w:t>
      </w:r>
      <w:fldSimple w:instr=" SEQ Tabela \* ARABIC ">
        <w:r w:rsidR="006F50D5">
          <w:rPr>
            <w:noProof/>
          </w:rPr>
          <w:t>15</w:t>
        </w:r>
      </w:fldSimple>
      <w:r>
        <w:t xml:space="preserve">: </w:t>
      </w:r>
      <w:r w:rsidR="00D24661" w:rsidRPr="004D24E0">
        <w:t xml:space="preserve">Število </w:t>
      </w:r>
      <w:r w:rsidR="00D24661">
        <w:t>stavb z varovanimi prostori, stanovanj</w:t>
      </w:r>
      <w:r w:rsidR="00D24661" w:rsidRPr="004D24E0">
        <w:t xml:space="preserve"> in prebivalcev</w:t>
      </w:r>
      <w:r w:rsidRPr="004D24E0">
        <w:t xml:space="preserve"> po razredih obremenitve </w:t>
      </w:r>
      <w:r>
        <w:t xml:space="preserve">s hrupom </w:t>
      </w:r>
      <w:r w:rsidRPr="004D24E0">
        <w:t xml:space="preserve">prometa po </w:t>
      </w:r>
      <w:r>
        <w:t xml:space="preserve">avtocestah in </w:t>
      </w:r>
      <w:r w:rsidR="00C42EE5">
        <w:t>hitrih</w:t>
      </w:r>
      <w:r>
        <w:t xml:space="preserve"> </w:t>
      </w:r>
      <w:r w:rsidRPr="004D24E0">
        <w:t>cestah, kazalec L</w:t>
      </w:r>
      <w:r w:rsidRPr="008E31A6">
        <w:rPr>
          <w:vertAlign w:val="subscript"/>
        </w:rPr>
        <w:t>dvn</w:t>
      </w:r>
      <w:r w:rsidRPr="005C36DB">
        <w:t xml:space="preserve"> in L</w:t>
      </w:r>
      <w:r>
        <w:rPr>
          <w:vertAlign w:val="subscript"/>
        </w:rPr>
        <w:t>noč</w:t>
      </w:r>
      <w:bookmarkEnd w:id="173"/>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75"/>
        <w:gridCol w:w="956"/>
        <w:gridCol w:w="957"/>
        <w:gridCol w:w="957"/>
        <w:gridCol w:w="957"/>
        <w:gridCol w:w="957"/>
        <w:gridCol w:w="957"/>
        <w:gridCol w:w="957"/>
        <w:gridCol w:w="957"/>
      </w:tblGrid>
      <w:tr w:rsidR="00CF72C3" w:rsidRPr="00651AAA" w14:paraId="5944C957" w14:textId="77777777" w:rsidTr="00651AAA">
        <w:trPr>
          <w:trHeight w:val="20"/>
          <w:tblHeader/>
        </w:trPr>
        <w:tc>
          <w:tcPr>
            <w:tcW w:w="1475" w:type="dxa"/>
            <w:vMerge w:val="restart"/>
            <w:shd w:val="clear" w:color="auto" w:fill="BFBFBF" w:themeFill="background1" w:themeFillShade="BF"/>
            <w:noWrap/>
            <w:tcMar>
              <w:left w:w="57" w:type="dxa"/>
              <w:right w:w="57" w:type="dxa"/>
            </w:tcMar>
            <w:vAlign w:val="center"/>
          </w:tcPr>
          <w:p w14:paraId="639CF0E1" w14:textId="4E818BD3" w:rsidR="00CF72C3" w:rsidRPr="00651AAA" w:rsidRDefault="00CF72C3"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Razred obremenitve (R) v dB(A)</w:t>
            </w:r>
          </w:p>
        </w:tc>
        <w:tc>
          <w:tcPr>
            <w:tcW w:w="1913" w:type="dxa"/>
            <w:gridSpan w:val="2"/>
            <w:shd w:val="clear" w:color="auto" w:fill="BFBFBF" w:themeFill="background1" w:themeFillShade="BF"/>
            <w:vAlign w:val="center"/>
          </w:tcPr>
          <w:p w14:paraId="16D1D9B5" w14:textId="77777777" w:rsidR="00CF72C3" w:rsidRPr="00651AAA" w:rsidRDefault="00CF72C3" w:rsidP="00706065">
            <w:pPr>
              <w:spacing w:before="20"/>
              <w:jc w:val="center"/>
              <w:rPr>
                <w:rFonts w:cs="Arial"/>
                <w:sz w:val="18"/>
                <w:szCs w:val="18"/>
              </w:rPr>
            </w:pPr>
            <w:r w:rsidRPr="00651AAA">
              <w:rPr>
                <w:rFonts w:cs="Arial"/>
                <w:sz w:val="18"/>
                <w:szCs w:val="18"/>
              </w:rPr>
              <w:t>Št. stavb z varovanimi prostori</w:t>
            </w:r>
          </w:p>
        </w:tc>
        <w:tc>
          <w:tcPr>
            <w:tcW w:w="1914" w:type="dxa"/>
            <w:gridSpan w:val="2"/>
            <w:shd w:val="clear" w:color="auto" w:fill="BFBFBF" w:themeFill="background1" w:themeFillShade="BF"/>
            <w:vAlign w:val="center"/>
          </w:tcPr>
          <w:p w14:paraId="0B99B2CC" w14:textId="77777777" w:rsidR="00CF72C3" w:rsidRPr="00651AAA" w:rsidRDefault="00CF72C3" w:rsidP="00706065">
            <w:pPr>
              <w:spacing w:before="20"/>
              <w:jc w:val="center"/>
              <w:rPr>
                <w:rFonts w:cs="Arial"/>
                <w:sz w:val="18"/>
                <w:szCs w:val="18"/>
              </w:rPr>
            </w:pPr>
            <w:r w:rsidRPr="00651AAA">
              <w:rPr>
                <w:rFonts w:cs="Arial"/>
                <w:sz w:val="18"/>
                <w:szCs w:val="18"/>
              </w:rPr>
              <w:t>Št. stanovanj</w:t>
            </w:r>
          </w:p>
        </w:tc>
        <w:tc>
          <w:tcPr>
            <w:tcW w:w="1914" w:type="dxa"/>
            <w:gridSpan w:val="2"/>
            <w:shd w:val="clear" w:color="auto" w:fill="BFBFBF" w:themeFill="background1" w:themeFillShade="BF"/>
            <w:vAlign w:val="center"/>
          </w:tcPr>
          <w:p w14:paraId="226CFEDF" w14:textId="77777777" w:rsidR="00CF72C3" w:rsidRPr="00651AAA" w:rsidRDefault="00CF72C3" w:rsidP="00706065">
            <w:pPr>
              <w:spacing w:before="20"/>
              <w:jc w:val="center"/>
              <w:rPr>
                <w:rFonts w:cs="Arial"/>
                <w:sz w:val="18"/>
                <w:szCs w:val="18"/>
              </w:rPr>
            </w:pPr>
            <w:r w:rsidRPr="00651AAA">
              <w:rPr>
                <w:rFonts w:cs="Arial"/>
                <w:sz w:val="18"/>
                <w:szCs w:val="18"/>
              </w:rPr>
              <w:t>Št. prebivalcev</w:t>
            </w:r>
          </w:p>
        </w:tc>
        <w:tc>
          <w:tcPr>
            <w:tcW w:w="1914" w:type="dxa"/>
            <w:gridSpan w:val="2"/>
            <w:shd w:val="clear" w:color="auto" w:fill="BFBFBF" w:themeFill="background1" w:themeFillShade="BF"/>
            <w:vAlign w:val="center"/>
          </w:tcPr>
          <w:p w14:paraId="4A7A84C8" w14:textId="77777777" w:rsidR="00CF72C3" w:rsidRPr="00651AAA" w:rsidRDefault="00CF72C3" w:rsidP="00706065">
            <w:pPr>
              <w:spacing w:before="20"/>
              <w:jc w:val="center"/>
              <w:rPr>
                <w:rFonts w:cs="Arial"/>
                <w:sz w:val="18"/>
                <w:szCs w:val="18"/>
              </w:rPr>
            </w:pPr>
            <w:r w:rsidRPr="00651AAA">
              <w:rPr>
                <w:rFonts w:cs="Arial"/>
                <w:sz w:val="18"/>
                <w:szCs w:val="18"/>
              </w:rPr>
              <w:t>Št. prebivalcev s tiho fasado</w:t>
            </w:r>
          </w:p>
        </w:tc>
      </w:tr>
      <w:tr w:rsidR="00CF72C3" w:rsidRPr="00651AAA" w14:paraId="3B96C85D" w14:textId="77777777" w:rsidTr="00651AAA">
        <w:trPr>
          <w:trHeight w:val="20"/>
          <w:tblHeader/>
        </w:trPr>
        <w:tc>
          <w:tcPr>
            <w:tcW w:w="1475" w:type="dxa"/>
            <w:vMerge/>
            <w:shd w:val="clear" w:color="auto" w:fill="BFBFBF" w:themeFill="background1" w:themeFillShade="BF"/>
            <w:noWrap/>
            <w:tcMar>
              <w:left w:w="57" w:type="dxa"/>
              <w:right w:w="57" w:type="dxa"/>
            </w:tcMar>
            <w:vAlign w:val="center"/>
          </w:tcPr>
          <w:p w14:paraId="3EED02E5" w14:textId="77777777" w:rsidR="00CF72C3" w:rsidRPr="00651AAA" w:rsidRDefault="00CF72C3"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tcBorders>
              <w:right w:val="single" w:sz="4" w:space="0" w:color="auto"/>
            </w:tcBorders>
            <w:shd w:val="clear" w:color="auto" w:fill="D9D9D9" w:themeFill="background1" w:themeFillShade="D9"/>
            <w:vAlign w:val="center"/>
          </w:tcPr>
          <w:p w14:paraId="2594E170"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5B993BC9"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20976D68"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6C4CEB05"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5DE12084"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20A951FB"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1ABABE7C"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092A6CA6" w14:textId="77777777" w:rsidR="00CF72C3" w:rsidRPr="00651AAA" w:rsidRDefault="00CF72C3" w:rsidP="00706065">
            <w:pPr>
              <w:spacing w:before="20"/>
              <w:jc w:val="center"/>
              <w:rPr>
                <w:rFonts w:cs="Arial"/>
                <w:sz w:val="18"/>
                <w:szCs w:val="18"/>
              </w:rPr>
            </w:pPr>
            <w:r w:rsidRPr="00651AAA">
              <w:rPr>
                <w:rFonts w:cs="Arial"/>
                <w:sz w:val="18"/>
                <w:szCs w:val="18"/>
              </w:rPr>
              <w:t>L</w:t>
            </w:r>
            <w:r w:rsidRPr="00651AAA">
              <w:rPr>
                <w:rFonts w:cs="Arial"/>
                <w:sz w:val="18"/>
                <w:szCs w:val="18"/>
                <w:vertAlign w:val="subscript"/>
              </w:rPr>
              <w:t>noč</w:t>
            </w:r>
          </w:p>
        </w:tc>
      </w:tr>
      <w:tr w:rsidR="00CF72C3" w:rsidRPr="00651AAA" w14:paraId="1B39DF49" w14:textId="77777777" w:rsidTr="00651AAA">
        <w:trPr>
          <w:trHeight w:val="20"/>
          <w:tblHeader/>
        </w:trPr>
        <w:tc>
          <w:tcPr>
            <w:tcW w:w="1475" w:type="dxa"/>
            <w:shd w:val="clear" w:color="auto" w:fill="auto"/>
            <w:noWrap/>
            <w:tcMar>
              <w:left w:w="57" w:type="dxa"/>
              <w:right w:w="57" w:type="dxa"/>
            </w:tcMar>
            <w:vAlign w:val="center"/>
          </w:tcPr>
          <w:p w14:paraId="22916A22"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50 ≤ R &lt; 55</w:t>
            </w:r>
          </w:p>
        </w:tc>
        <w:tc>
          <w:tcPr>
            <w:tcW w:w="956" w:type="dxa"/>
            <w:tcBorders>
              <w:right w:val="single" w:sz="4" w:space="0" w:color="auto"/>
            </w:tcBorders>
            <w:vAlign w:val="center"/>
          </w:tcPr>
          <w:p w14:paraId="3FA165BB" w14:textId="256B44D6"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left w:val="single" w:sz="4" w:space="0" w:color="auto"/>
            </w:tcBorders>
            <w:vAlign w:val="center"/>
          </w:tcPr>
          <w:p w14:paraId="2DC8866F" w14:textId="6F8FD92B" w:rsidR="00CF72C3" w:rsidRPr="00651AAA" w:rsidRDefault="00CF72C3" w:rsidP="00CF72C3">
            <w:pPr>
              <w:spacing w:before="20"/>
              <w:jc w:val="center"/>
              <w:rPr>
                <w:rFonts w:cs="Arial"/>
                <w:sz w:val="18"/>
                <w:szCs w:val="18"/>
              </w:rPr>
            </w:pPr>
            <w:r w:rsidRPr="00651AAA">
              <w:rPr>
                <w:rFonts w:cs="Arial"/>
                <w:sz w:val="18"/>
                <w:szCs w:val="18"/>
              </w:rPr>
              <w:t>5.028</w:t>
            </w:r>
          </w:p>
        </w:tc>
        <w:tc>
          <w:tcPr>
            <w:tcW w:w="957" w:type="dxa"/>
            <w:tcBorders>
              <w:right w:val="single" w:sz="4" w:space="0" w:color="auto"/>
            </w:tcBorders>
            <w:vAlign w:val="center"/>
          </w:tcPr>
          <w:p w14:paraId="00DA1F74" w14:textId="015A95C1"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left w:val="single" w:sz="4" w:space="0" w:color="auto"/>
            </w:tcBorders>
            <w:vAlign w:val="center"/>
          </w:tcPr>
          <w:p w14:paraId="4AF5516C" w14:textId="42D6A8B3"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4041837D" w14:textId="29680226"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left w:val="single" w:sz="4" w:space="0" w:color="auto"/>
            </w:tcBorders>
            <w:vAlign w:val="center"/>
          </w:tcPr>
          <w:p w14:paraId="2C5E1CE4" w14:textId="77634DC1" w:rsidR="00CF72C3" w:rsidRPr="00651AAA" w:rsidRDefault="00CF72C3" w:rsidP="00CF72C3">
            <w:pPr>
              <w:spacing w:before="20"/>
              <w:jc w:val="center"/>
              <w:rPr>
                <w:rFonts w:cs="Arial"/>
                <w:sz w:val="18"/>
                <w:szCs w:val="18"/>
              </w:rPr>
            </w:pPr>
            <w:r w:rsidRPr="00651AAA">
              <w:rPr>
                <w:rFonts w:cs="Arial"/>
                <w:sz w:val="18"/>
                <w:szCs w:val="18"/>
              </w:rPr>
              <w:t>18.795</w:t>
            </w:r>
          </w:p>
        </w:tc>
        <w:tc>
          <w:tcPr>
            <w:tcW w:w="957" w:type="dxa"/>
            <w:tcBorders>
              <w:right w:val="single" w:sz="4" w:space="0" w:color="auto"/>
            </w:tcBorders>
            <w:shd w:val="clear" w:color="auto" w:fill="auto"/>
            <w:vAlign w:val="center"/>
          </w:tcPr>
          <w:p w14:paraId="31871F6F" w14:textId="311272D9"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left w:val="single" w:sz="4" w:space="0" w:color="auto"/>
            </w:tcBorders>
            <w:shd w:val="clear" w:color="auto" w:fill="auto"/>
            <w:vAlign w:val="center"/>
          </w:tcPr>
          <w:p w14:paraId="27CDBF8A" w14:textId="687DB433" w:rsidR="00CF72C3" w:rsidRPr="00651AAA" w:rsidRDefault="00CF72C3" w:rsidP="00CF72C3">
            <w:pPr>
              <w:spacing w:before="20"/>
              <w:jc w:val="center"/>
              <w:rPr>
                <w:rFonts w:cs="Arial"/>
                <w:sz w:val="18"/>
                <w:szCs w:val="18"/>
              </w:rPr>
            </w:pPr>
            <w:r w:rsidRPr="00651AAA">
              <w:rPr>
                <w:rFonts w:cs="Arial"/>
                <w:sz w:val="18"/>
                <w:szCs w:val="18"/>
              </w:rPr>
              <w:t>1.817</w:t>
            </w:r>
          </w:p>
        </w:tc>
      </w:tr>
      <w:tr w:rsidR="00CF72C3" w:rsidRPr="00651AAA" w14:paraId="69630BFD" w14:textId="77777777" w:rsidTr="00651AAA">
        <w:trPr>
          <w:trHeight w:val="20"/>
          <w:tblHeader/>
        </w:trPr>
        <w:tc>
          <w:tcPr>
            <w:tcW w:w="1475" w:type="dxa"/>
            <w:shd w:val="clear" w:color="auto" w:fill="auto"/>
            <w:noWrap/>
            <w:tcMar>
              <w:left w:w="57" w:type="dxa"/>
              <w:right w:w="57" w:type="dxa"/>
            </w:tcMar>
            <w:vAlign w:val="center"/>
          </w:tcPr>
          <w:p w14:paraId="1637B84E"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55 ≤ R &lt; 60</w:t>
            </w:r>
          </w:p>
        </w:tc>
        <w:tc>
          <w:tcPr>
            <w:tcW w:w="956" w:type="dxa"/>
            <w:tcBorders>
              <w:right w:val="single" w:sz="4" w:space="0" w:color="auto"/>
            </w:tcBorders>
            <w:vAlign w:val="center"/>
          </w:tcPr>
          <w:p w14:paraId="72A6586E" w14:textId="2482F788" w:rsidR="00CF72C3" w:rsidRPr="00651AAA" w:rsidRDefault="00CF72C3" w:rsidP="00CF72C3">
            <w:pPr>
              <w:spacing w:before="20"/>
              <w:jc w:val="center"/>
              <w:rPr>
                <w:rFonts w:cs="Arial"/>
                <w:sz w:val="18"/>
                <w:szCs w:val="18"/>
              </w:rPr>
            </w:pPr>
            <w:r w:rsidRPr="00651AAA">
              <w:rPr>
                <w:rFonts w:cs="Arial"/>
                <w:sz w:val="18"/>
                <w:szCs w:val="18"/>
              </w:rPr>
              <w:t>8.634</w:t>
            </w:r>
          </w:p>
        </w:tc>
        <w:tc>
          <w:tcPr>
            <w:tcW w:w="957" w:type="dxa"/>
            <w:tcBorders>
              <w:left w:val="single" w:sz="4" w:space="0" w:color="auto"/>
            </w:tcBorders>
            <w:vAlign w:val="center"/>
          </w:tcPr>
          <w:p w14:paraId="729B7AD4" w14:textId="084D89BF" w:rsidR="00CF72C3" w:rsidRPr="00651AAA" w:rsidRDefault="00CF72C3" w:rsidP="00CF72C3">
            <w:pPr>
              <w:spacing w:before="20"/>
              <w:jc w:val="center"/>
              <w:rPr>
                <w:rFonts w:cs="Arial"/>
                <w:sz w:val="18"/>
                <w:szCs w:val="18"/>
              </w:rPr>
            </w:pPr>
            <w:r w:rsidRPr="00651AAA">
              <w:rPr>
                <w:rFonts w:cs="Arial"/>
                <w:sz w:val="18"/>
                <w:szCs w:val="18"/>
              </w:rPr>
              <w:t>1.448</w:t>
            </w:r>
          </w:p>
        </w:tc>
        <w:tc>
          <w:tcPr>
            <w:tcW w:w="957" w:type="dxa"/>
            <w:tcBorders>
              <w:right w:val="single" w:sz="4" w:space="0" w:color="auto"/>
            </w:tcBorders>
            <w:vAlign w:val="center"/>
          </w:tcPr>
          <w:p w14:paraId="51C4156B" w14:textId="132C0470" w:rsidR="00CF72C3" w:rsidRPr="00651AAA" w:rsidRDefault="00CF72C3" w:rsidP="00CF72C3">
            <w:pPr>
              <w:spacing w:before="20"/>
              <w:jc w:val="center"/>
              <w:rPr>
                <w:rFonts w:cs="Arial"/>
                <w:sz w:val="18"/>
                <w:szCs w:val="18"/>
              </w:rPr>
            </w:pPr>
            <w:r w:rsidRPr="00651AAA">
              <w:rPr>
                <w:rFonts w:cs="Arial"/>
                <w:sz w:val="18"/>
                <w:szCs w:val="18"/>
              </w:rPr>
              <w:t>11.878</w:t>
            </w:r>
          </w:p>
        </w:tc>
        <w:tc>
          <w:tcPr>
            <w:tcW w:w="957" w:type="dxa"/>
            <w:tcBorders>
              <w:left w:val="single" w:sz="4" w:space="0" w:color="auto"/>
            </w:tcBorders>
            <w:vAlign w:val="center"/>
          </w:tcPr>
          <w:p w14:paraId="6A769431" w14:textId="5E91A2F8"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62201256" w14:textId="0FDEDC09" w:rsidR="00CF72C3" w:rsidRPr="00651AAA" w:rsidRDefault="00CF72C3" w:rsidP="00CF72C3">
            <w:pPr>
              <w:spacing w:before="20"/>
              <w:jc w:val="center"/>
              <w:rPr>
                <w:rFonts w:cs="Arial"/>
                <w:sz w:val="18"/>
                <w:szCs w:val="18"/>
              </w:rPr>
            </w:pPr>
            <w:r w:rsidRPr="00651AAA">
              <w:rPr>
                <w:rFonts w:cs="Arial"/>
                <w:sz w:val="18"/>
                <w:szCs w:val="18"/>
              </w:rPr>
              <w:t>31.200</w:t>
            </w:r>
          </w:p>
        </w:tc>
        <w:tc>
          <w:tcPr>
            <w:tcW w:w="957" w:type="dxa"/>
            <w:tcBorders>
              <w:left w:val="single" w:sz="4" w:space="0" w:color="auto"/>
            </w:tcBorders>
            <w:vAlign w:val="center"/>
          </w:tcPr>
          <w:p w14:paraId="036C54B9" w14:textId="2AB143AF" w:rsidR="00CF72C3" w:rsidRPr="00651AAA" w:rsidRDefault="00CF72C3" w:rsidP="00CF72C3">
            <w:pPr>
              <w:spacing w:before="20"/>
              <w:jc w:val="center"/>
              <w:rPr>
                <w:rFonts w:cs="Arial"/>
                <w:sz w:val="18"/>
                <w:szCs w:val="18"/>
              </w:rPr>
            </w:pPr>
            <w:r w:rsidRPr="00651AAA">
              <w:rPr>
                <w:rFonts w:cs="Arial"/>
                <w:sz w:val="18"/>
                <w:szCs w:val="18"/>
              </w:rPr>
              <w:t>4.625</w:t>
            </w:r>
          </w:p>
        </w:tc>
        <w:tc>
          <w:tcPr>
            <w:tcW w:w="957" w:type="dxa"/>
            <w:tcBorders>
              <w:right w:val="single" w:sz="4" w:space="0" w:color="auto"/>
            </w:tcBorders>
            <w:shd w:val="clear" w:color="auto" w:fill="auto"/>
            <w:vAlign w:val="center"/>
          </w:tcPr>
          <w:p w14:paraId="6DFAEAC3" w14:textId="2574B9CE" w:rsidR="00CF72C3" w:rsidRPr="00651AAA" w:rsidRDefault="00CF72C3" w:rsidP="00CF72C3">
            <w:pPr>
              <w:spacing w:before="20"/>
              <w:jc w:val="center"/>
              <w:rPr>
                <w:rFonts w:cs="Arial"/>
                <w:sz w:val="18"/>
                <w:szCs w:val="18"/>
              </w:rPr>
            </w:pPr>
            <w:r w:rsidRPr="00651AAA">
              <w:rPr>
                <w:rFonts w:cs="Arial"/>
                <w:sz w:val="18"/>
                <w:szCs w:val="18"/>
              </w:rPr>
              <w:t>1.448</w:t>
            </w:r>
          </w:p>
        </w:tc>
        <w:tc>
          <w:tcPr>
            <w:tcW w:w="957" w:type="dxa"/>
            <w:tcBorders>
              <w:left w:val="single" w:sz="4" w:space="0" w:color="auto"/>
            </w:tcBorders>
            <w:shd w:val="clear" w:color="auto" w:fill="auto"/>
            <w:vAlign w:val="center"/>
          </w:tcPr>
          <w:p w14:paraId="4E0D2576" w14:textId="0DD319BD" w:rsidR="00CF72C3" w:rsidRPr="00651AAA" w:rsidRDefault="00CF72C3" w:rsidP="00CF72C3">
            <w:pPr>
              <w:spacing w:before="20"/>
              <w:jc w:val="center"/>
              <w:rPr>
                <w:rFonts w:cs="Arial"/>
                <w:sz w:val="18"/>
                <w:szCs w:val="18"/>
              </w:rPr>
            </w:pPr>
            <w:r w:rsidRPr="00651AAA">
              <w:rPr>
                <w:rFonts w:cs="Arial"/>
                <w:sz w:val="18"/>
                <w:szCs w:val="18"/>
              </w:rPr>
              <w:t>733</w:t>
            </w:r>
          </w:p>
        </w:tc>
      </w:tr>
      <w:tr w:rsidR="00CF72C3" w:rsidRPr="00651AAA" w14:paraId="0CAE3A73" w14:textId="77777777" w:rsidTr="00651AAA">
        <w:trPr>
          <w:trHeight w:val="20"/>
          <w:tblHeader/>
        </w:trPr>
        <w:tc>
          <w:tcPr>
            <w:tcW w:w="1475" w:type="dxa"/>
            <w:shd w:val="clear" w:color="auto" w:fill="auto"/>
            <w:noWrap/>
            <w:tcMar>
              <w:left w:w="57" w:type="dxa"/>
              <w:right w:w="57" w:type="dxa"/>
            </w:tcMar>
            <w:vAlign w:val="center"/>
          </w:tcPr>
          <w:p w14:paraId="17CFC6DF"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60 ≤ R &lt; 65</w:t>
            </w:r>
          </w:p>
        </w:tc>
        <w:tc>
          <w:tcPr>
            <w:tcW w:w="956" w:type="dxa"/>
            <w:tcBorders>
              <w:right w:val="single" w:sz="4" w:space="0" w:color="auto"/>
            </w:tcBorders>
            <w:vAlign w:val="center"/>
          </w:tcPr>
          <w:p w14:paraId="190D2A50" w14:textId="6AFFA029" w:rsidR="00CF72C3" w:rsidRPr="00651AAA" w:rsidRDefault="00CF72C3" w:rsidP="00CF72C3">
            <w:pPr>
              <w:spacing w:before="20"/>
              <w:jc w:val="center"/>
              <w:rPr>
                <w:rFonts w:cs="Arial"/>
                <w:sz w:val="18"/>
                <w:szCs w:val="18"/>
              </w:rPr>
            </w:pPr>
            <w:r w:rsidRPr="00651AAA">
              <w:rPr>
                <w:rFonts w:cs="Arial"/>
                <w:sz w:val="18"/>
                <w:szCs w:val="18"/>
              </w:rPr>
              <w:t>2.591</w:t>
            </w:r>
          </w:p>
        </w:tc>
        <w:tc>
          <w:tcPr>
            <w:tcW w:w="957" w:type="dxa"/>
            <w:tcBorders>
              <w:left w:val="single" w:sz="4" w:space="0" w:color="auto"/>
            </w:tcBorders>
            <w:vAlign w:val="center"/>
          </w:tcPr>
          <w:p w14:paraId="291CF59D" w14:textId="623B3A24" w:rsidR="00CF72C3" w:rsidRPr="00651AAA" w:rsidRDefault="00CF72C3" w:rsidP="00CF72C3">
            <w:pPr>
              <w:spacing w:before="20"/>
              <w:jc w:val="center"/>
              <w:rPr>
                <w:rFonts w:cs="Arial"/>
                <w:sz w:val="18"/>
                <w:szCs w:val="18"/>
              </w:rPr>
            </w:pPr>
            <w:r w:rsidRPr="00651AAA">
              <w:rPr>
                <w:rFonts w:cs="Arial"/>
                <w:sz w:val="18"/>
                <w:szCs w:val="18"/>
              </w:rPr>
              <w:t>343</w:t>
            </w:r>
          </w:p>
        </w:tc>
        <w:tc>
          <w:tcPr>
            <w:tcW w:w="957" w:type="dxa"/>
            <w:tcBorders>
              <w:right w:val="single" w:sz="4" w:space="0" w:color="auto"/>
            </w:tcBorders>
            <w:vAlign w:val="center"/>
          </w:tcPr>
          <w:p w14:paraId="57074480" w14:textId="487380BB" w:rsidR="00CF72C3" w:rsidRPr="00651AAA" w:rsidRDefault="00CF72C3" w:rsidP="00CF72C3">
            <w:pPr>
              <w:spacing w:before="20"/>
              <w:jc w:val="center"/>
              <w:rPr>
                <w:rFonts w:cs="Arial"/>
                <w:sz w:val="18"/>
                <w:szCs w:val="18"/>
              </w:rPr>
            </w:pPr>
            <w:r w:rsidRPr="00651AAA">
              <w:rPr>
                <w:rFonts w:cs="Arial"/>
                <w:sz w:val="18"/>
                <w:szCs w:val="18"/>
              </w:rPr>
              <w:t>3.303</w:t>
            </w:r>
          </w:p>
        </w:tc>
        <w:tc>
          <w:tcPr>
            <w:tcW w:w="957" w:type="dxa"/>
            <w:tcBorders>
              <w:left w:val="single" w:sz="4" w:space="0" w:color="auto"/>
            </w:tcBorders>
            <w:vAlign w:val="center"/>
          </w:tcPr>
          <w:p w14:paraId="4CDBD2BE" w14:textId="311C4E50"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2830A09C" w14:textId="463094F9" w:rsidR="00CF72C3" w:rsidRPr="00651AAA" w:rsidRDefault="00CF72C3" w:rsidP="00CF72C3">
            <w:pPr>
              <w:spacing w:before="20"/>
              <w:jc w:val="center"/>
              <w:rPr>
                <w:rFonts w:cs="Arial"/>
                <w:sz w:val="18"/>
                <w:szCs w:val="18"/>
              </w:rPr>
            </w:pPr>
            <w:r w:rsidRPr="00651AAA">
              <w:rPr>
                <w:rFonts w:cs="Arial"/>
                <w:sz w:val="18"/>
                <w:szCs w:val="18"/>
              </w:rPr>
              <w:t>9.052</w:t>
            </w:r>
          </w:p>
        </w:tc>
        <w:tc>
          <w:tcPr>
            <w:tcW w:w="957" w:type="dxa"/>
            <w:tcBorders>
              <w:left w:val="single" w:sz="4" w:space="0" w:color="auto"/>
            </w:tcBorders>
            <w:vAlign w:val="center"/>
          </w:tcPr>
          <w:p w14:paraId="6C8E557D" w14:textId="560C533A" w:rsidR="00CF72C3" w:rsidRPr="00651AAA" w:rsidRDefault="00CF72C3" w:rsidP="00CF72C3">
            <w:pPr>
              <w:spacing w:before="20"/>
              <w:jc w:val="center"/>
              <w:rPr>
                <w:rFonts w:cs="Arial"/>
                <w:sz w:val="18"/>
                <w:szCs w:val="18"/>
              </w:rPr>
            </w:pPr>
            <w:r w:rsidRPr="00651AAA">
              <w:rPr>
                <w:rFonts w:cs="Arial"/>
                <w:sz w:val="18"/>
                <w:szCs w:val="18"/>
              </w:rPr>
              <w:t>1.188</w:t>
            </w:r>
          </w:p>
        </w:tc>
        <w:tc>
          <w:tcPr>
            <w:tcW w:w="957" w:type="dxa"/>
            <w:tcBorders>
              <w:right w:val="single" w:sz="4" w:space="0" w:color="auto"/>
            </w:tcBorders>
            <w:shd w:val="clear" w:color="auto" w:fill="auto"/>
            <w:vAlign w:val="center"/>
          </w:tcPr>
          <w:p w14:paraId="2B728DEE" w14:textId="3A7E88CD" w:rsidR="00CF72C3" w:rsidRPr="00651AAA" w:rsidRDefault="00CF72C3" w:rsidP="00CF72C3">
            <w:pPr>
              <w:spacing w:before="20"/>
              <w:jc w:val="center"/>
              <w:rPr>
                <w:rFonts w:cs="Arial"/>
                <w:sz w:val="18"/>
                <w:szCs w:val="18"/>
              </w:rPr>
            </w:pPr>
            <w:r w:rsidRPr="00651AAA">
              <w:rPr>
                <w:rFonts w:cs="Arial"/>
                <w:sz w:val="18"/>
                <w:szCs w:val="18"/>
              </w:rPr>
              <w:t>874</w:t>
            </w:r>
          </w:p>
        </w:tc>
        <w:tc>
          <w:tcPr>
            <w:tcW w:w="957" w:type="dxa"/>
            <w:tcBorders>
              <w:left w:val="single" w:sz="4" w:space="0" w:color="auto"/>
            </w:tcBorders>
            <w:shd w:val="clear" w:color="auto" w:fill="auto"/>
            <w:vAlign w:val="center"/>
          </w:tcPr>
          <w:p w14:paraId="64BB9E21" w14:textId="3ECFFDF6" w:rsidR="00CF72C3" w:rsidRPr="00651AAA" w:rsidRDefault="00CF72C3" w:rsidP="00CF72C3">
            <w:pPr>
              <w:spacing w:before="20"/>
              <w:jc w:val="center"/>
              <w:rPr>
                <w:rFonts w:cs="Arial"/>
                <w:sz w:val="18"/>
                <w:szCs w:val="18"/>
              </w:rPr>
            </w:pPr>
            <w:r w:rsidRPr="00651AAA">
              <w:rPr>
                <w:rFonts w:cs="Arial"/>
                <w:sz w:val="18"/>
                <w:szCs w:val="18"/>
              </w:rPr>
              <w:t>241</w:t>
            </w:r>
          </w:p>
        </w:tc>
      </w:tr>
      <w:tr w:rsidR="00CF72C3" w:rsidRPr="00651AAA" w14:paraId="2752F27F" w14:textId="77777777" w:rsidTr="00651AAA">
        <w:trPr>
          <w:trHeight w:val="20"/>
          <w:tblHeader/>
        </w:trPr>
        <w:tc>
          <w:tcPr>
            <w:tcW w:w="1475" w:type="dxa"/>
            <w:shd w:val="clear" w:color="auto" w:fill="auto"/>
            <w:noWrap/>
            <w:tcMar>
              <w:left w:w="57" w:type="dxa"/>
              <w:right w:w="57" w:type="dxa"/>
            </w:tcMar>
            <w:vAlign w:val="center"/>
          </w:tcPr>
          <w:p w14:paraId="1304F4D1"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65 ≤ R &lt; 70</w:t>
            </w:r>
          </w:p>
        </w:tc>
        <w:tc>
          <w:tcPr>
            <w:tcW w:w="956" w:type="dxa"/>
            <w:tcBorders>
              <w:right w:val="single" w:sz="4" w:space="0" w:color="auto"/>
            </w:tcBorders>
            <w:vAlign w:val="center"/>
          </w:tcPr>
          <w:p w14:paraId="4030C1C1" w14:textId="00EBD157" w:rsidR="00CF72C3" w:rsidRPr="00651AAA" w:rsidRDefault="00CF72C3" w:rsidP="00CF72C3">
            <w:pPr>
              <w:spacing w:before="20"/>
              <w:jc w:val="center"/>
              <w:rPr>
                <w:rFonts w:cs="Arial"/>
                <w:sz w:val="18"/>
                <w:szCs w:val="18"/>
              </w:rPr>
            </w:pPr>
            <w:r w:rsidRPr="00651AAA">
              <w:rPr>
                <w:rFonts w:cs="Arial"/>
                <w:sz w:val="18"/>
                <w:szCs w:val="18"/>
              </w:rPr>
              <w:t>844</w:t>
            </w:r>
          </w:p>
        </w:tc>
        <w:tc>
          <w:tcPr>
            <w:tcW w:w="957" w:type="dxa"/>
            <w:tcBorders>
              <w:left w:val="single" w:sz="4" w:space="0" w:color="auto"/>
            </w:tcBorders>
            <w:vAlign w:val="center"/>
          </w:tcPr>
          <w:p w14:paraId="2985DC10" w14:textId="09196037" w:rsidR="00CF72C3" w:rsidRPr="00651AAA" w:rsidRDefault="00CF72C3" w:rsidP="00CF72C3">
            <w:pPr>
              <w:spacing w:before="20"/>
              <w:jc w:val="center"/>
              <w:rPr>
                <w:rFonts w:cs="Arial"/>
                <w:sz w:val="18"/>
                <w:szCs w:val="18"/>
              </w:rPr>
            </w:pPr>
            <w:r w:rsidRPr="00651AAA">
              <w:rPr>
                <w:rFonts w:cs="Arial"/>
                <w:sz w:val="18"/>
                <w:szCs w:val="18"/>
              </w:rPr>
              <w:t>41</w:t>
            </w:r>
          </w:p>
        </w:tc>
        <w:tc>
          <w:tcPr>
            <w:tcW w:w="957" w:type="dxa"/>
            <w:tcBorders>
              <w:right w:val="single" w:sz="4" w:space="0" w:color="auto"/>
            </w:tcBorders>
            <w:vAlign w:val="center"/>
          </w:tcPr>
          <w:p w14:paraId="0F580837" w14:textId="10E1696F" w:rsidR="00CF72C3" w:rsidRPr="00651AAA" w:rsidRDefault="00CF72C3" w:rsidP="00CF72C3">
            <w:pPr>
              <w:spacing w:before="20"/>
              <w:jc w:val="center"/>
              <w:rPr>
                <w:rFonts w:cs="Arial"/>
                <w:sz w:val="18"/>
                <w:szCs w:val="18"/>
              </w:rPr>
            </w:pPr>
            <w:r w:rsidRPr="00651AAA">
              <w:rPr>
                <w:rFonts w:cs="Arial"/>
                <w:sz w:val="18"/>
                <w:szCs w:val="18"/>
              </w:rPr>
              <w:t>1.058</w:t>
            </w:r>
          </w:p>
        </w:tc>
        <w:tc>
          <w:tcPr>
            <w:tcW w:w="957" w:type="dxa"/>
            <w:tcBorders>
              <w:left w:val="single" w:sz="4" w:space="0" w:color="auto"/>
            </w:tcBorders>
            <w:vAlign w:val="center"/>
          </w:tcPr>
          <w:p w14:paraId="3F3FD483" w14:textId="538FC985"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0EC877B7" w14:textId="10F1E6CE" w:rsidR="00CF72C3" w:rsidRPr="00651AAA" w:rsidRDefault="00CF72C3" w:rsidP="00CF72C3">
            <w:pPr>
              <w:spacing w:before="20"/>
              <w:jc w:val="center"/>
              <w:rPr>
                <w:rFonts w:cs="Arial"/>
                <w:sz w:val="18"/>
                <w:szCs w:val="18"/>
              </w:rPr>
            </w:pPr>
            <w:r w:rsidRPr="00651AAA">
              <w:rPr>
                <w:rFonts w:cs="Arial"/>
                <w:sz w:val="18"/>
                <w:szCs w:val="18"/>
              </w:rPr>
              <w:t>2.809</w:t>
            </w:r>
          </w:p>
        </w:tc>
        <w:tc>
          <w:tcPr>
            <w:tcW w:w="957" w:type="dxa"/>
            <w:tcBorders>
              <w:left w:val="single" w:sz="4" w:space="0" w:color="auto"/>
            </w:tcBorders>
            <w:vAlign w:val="center"/>
          </w:tcPr>
          <w:p w14:paraId="3BA55DF4" w14:textId="72B5D351" w:rsidR="00CF72C3" w:rsidRPr="00651AAA" w:rsidRDefault="00CF72C3" w:rsidP="00CF72C3">
            <w:pPr>
              <w:spacing w:before="20"/>
              <w:jc w:val="center"/>
              <w:rPr>
                <w:rFonts w:cs="Arial"/>
                <w:sz w:val="18"/>
                <w:szCs w:val="18"/>
              </w:rPr>
            </w:pPr>
            <w:r w:rsidRPr="00651AAA">
              <w:rPr>
                <w:rFonts w:cs="Arial"/>
                <w:sz w:val="18"/>
                <w:szCs w:val="18"/>
              </w:rPr>
              <w:t>172</w:t>
            </w:r>
          </w:p>
        </w:tc>
        <w:tc>
          <w:tcPr>
            <w:tcW w:w="957" w:type="dxa"/>
            <w:tcBorders>
              <w:right w:val="single" w:sz="4" w:space="0" w:color="auto"/>
            </w:tcBorders>
            <w:shd w:val="clear" w:color="auto" w:fill="auto"/>
            <w:vAlign w:val="center"/>
          </w:tcPr>
          <w:p w14:paraId="52123580" w14:textId="647EC839" w:rsidR="00CF72C3" w:rsidRPr="00651AAA" w:rsidRDefault="00CF72C3" w:rsidP="00CF72C3">
            <w:pPr>
              <w:spacing w:before="20"/>
              <w:jc w:val="center"/>
              <w:rPr>
                <w:rFonts w:cs="Arial"/>
                <w:sz w:val="18"/>
                <w:szCs w:val="18"/>
              </w:rPr>
            </w:pPr>
            <w:r w:rsidRPr="00651AAA">
              <w:rPr>
                <w:rFonts w:cs="Arial"/>
                <w:sz w:val="18"/>
                <w:szCs w:val="18"/>
              </w:rPr>
              <w:t>461</w:t>
            </w:r>
          </w:p>
        </w:tc>
        <w:tc>
          <w:tcPr>
            <w:tcW w:w="957" w:type="dxa"/>
            <w:tcBorders>
              <w:left w:val="single" w:sz="4" w:space="0" w:color="auto"/>
            </w:tcBorders>
            <w:shd w:val="clear" w:color="auto" w:fill="auto"/>
            <w:vAlign w:val="center"/>
          </w:tcPr>
          <w:p w14:paraId="1F9B63DE" w14:textId="59FA711F" w:rsidR="00CF72C3" w:rsidRPr="00651AAA" w:rsidRDefault="00CF72C3" w:rsidP="00CF72C3">
            <w:pPr>
              <w:spacing w:before="20"/>
              <w:jc w:val="center"/>
              <w:rPr>
                <w:rFonts w:cs="Arial"/>
                <w:sz w:val="18"/>
                <w:szCs w:val="18"/>
              </w:rPr>
            </w:pPr>
            <w:r w:rsidRPr="00651AAA">
              <w:rPr>
                <w:rFonts w:cs="Arial"/>
                <w:sz w:val="18"/>
                <w:szCs w:val="18"/>
              </w:rPr>
              <w:t>60</w:t>
            </w:r>
          </w:p>
        </w:tc>
      </w:tr>
      <w:tr w:rsidR="00CF72C3" w:rsidRPr="00651AAA" w14:paraId="75A9644F" w14:textId="77777777" w:rsidTr="00651AAA">
        <w:trPr>
          <w:trHeight w:val="20"/>
          <w:tblHeader/>
        </w:trPr>
        <w:tc>
          <w:tcPr>
            <w:tcW w:w="1475" w:type="dxa"/>
            <w:shd w:val="clear" w:color="auto" w:fill="auto"/>
            <w:noWrap/>
            <w:tcMar>
              <w:left w:w="57" w:type="dxa"/>
              <w:right w:w="57" w:type="dxa"/>
            </w:tcMar>
            <w:vAlign w:val="center"/>
          </w:tcPr>
          <w:p w14:paraId="342DCA7A"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70 ≤ R &lt; 75</w:t>
            </w:r>
          </w:p>
        </w:tc>
        <w:tc>
          <w:tcPr>
            <w:tcW w:w="956" w:type="dxa"/>
            <w:tcBorders>
              <w:right w:val="single" w:sz="4" w:space="0" w:color="auto"/>
            </w:tcBorders>
            <w:vAlign w:val="center"/>
          </w:tcPr>
          <w:p w14:paraId="5BBD8A14" w14:textId="667A6EE7" w:rsidR="00CF72C3" w:rsidRPr="00651AAA" w:rsidRDefault="00CF72C3" w:rsidP="00CF72C3">
            <w:pPr>
              <w:spacing w:before="20"/>
              <w:jc w:val="center"/>
              <w:rPr>
                <w:rFonts w:cs="Arial"/>
                <w:sz w:val="18"/>
                <w:szCs w:val="18"/>
              </w:rPr>
            </w:pPr>
            <w:r w:rsidRPr="00651AAA">
              <w:rPr>
                <w:rFonts w:cs="Arial"/>
                <w:sz w:val="18"/>
                <w:szCs w:val="18"/>
              </w:rPr>
              <w:t>157</w:t>
            </w:r>
          </w:p>
        </w:tc>
        <w:tc>
          <w:tcPr>
            <w:tcW w:w="957" w:type="dxa"/>
            <w:tcBorders>
              <w:left w:val="single" w:sz="4" w:space="0" w:color="auto"/>
            </w:tcBorders>
            <w:vAlign w:val="center"/>
          </w:tcPr>
          <w:p w14:paraId="1167005A" w14:textId="77A9C09F" w:rsidR="00CF72C3" w:rsidRPr="00651AAA" w:rsidRDefault="00CF72C3" w:rsidP="00CF72C3">
            <w:pPr>
              <w:spacing w:before="20"/>
              <w:jc w:val="center"/>
              <w:rPr>
                <w:rFonts w:cs="Arial"/>
                <w:sz w:val="18"/>
                <w:szCs w:val="18"/>
              </w:rPr>
            </w:pPr>
            <w:r w:rsidRPr="00651AAA">
              <w:rPr>
                <w:rFonts w:cs="Arial"/>
                <w:sz w:val="18"/>
                <w:szCs w:val="18"/>
              </w:rPr>
              <w:t>0</w:t>
            </w:r>
          </w:p>
        </w:tc>
        <w:tc>
          <w:tcPr>
            <w:tcW w:w="957" w:type="dxa"/>
            <w:tcBorders>
              <w:right w:val="single" w:sz="4" w:space="0" w:color="auto"/>
            </w:tcBorders>
            <w:vAlign w:val="center"/>
          </w:tcPr>
          <w:p w14:paraId="3785436E" w14:textId="7448A649" w:rsidR="00CF72C3" w:rsidRPr="00651AAA" w:rsidRDefault="00CF72C3" w:rsidP="00CF72C3">
            <w:pPr>
              <w:spacing w:before="20"/>
              <w:jc w:val="center"/>
              <w:rPr>
                <w:rFonts w:cs="Arial"/>
                <w:sz w:val="18"/>
                <w:szCs w:val="18"/>
              </w:rPr>
            </w:pPr>
            <w:r w:rsidRPr="00651AAA">
              <w:rPr>
                <w:rFonts w:cs="Arial"/>
                <w:sz w:val="18"/>
                <w:szCs w:val="18"/>
              </w:rPr>
              <w:t>208</w:t>
            </w:r>
          </w:p>
        </w:tc>
        <w:tc>
          <w:tcPr>
            <w:tcW w:w="957" w:type="dxa"/>
            <w:tcBorders>
              <w:left w:val="single" w:sz="4" w:space="0" w:color="auto"/>
            </w:tcBorders>
            <w:vAlign w:val="center"/>
          </w:tcPr>
          <w:p w14:paraId="0E78986C" w14:textId="46D45667"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437C2952" w14:textId="33B04665" w:rsidR="00CF72C3" w:rsidRPr="00651AAA" w:rsidRDefault="00CF72C3" w:rsidP="00CF72C3">
            <w:pPr>
              <w:spacing w:before="20"/>
              <w:jc w:val="center"/>
              <w:rPr>
                <w:rFonts w:cs="Arial"/>
                <w:sz w:val="18"/>
                <w:szCs w:val="18"/>
              </w:rPr>
            </w:pPr>
            <w:r w:rsidRPr="00651AAA">
              <w:rPr>
                <w:rFonts w:cs="Arial"/>
                <w:sz w:val="18"/>
                <w:szCs w:val="18"/>
              </w:rPr>
              <w:t>571</w:t>
            </w:r>
          </w:p>
        </w:tc>
        <w:tc>
          <w:tcPr>
            <w:tcW w:w="957" w:type="dxa"/>
            <w:tcBorders>
              <w:left w:val="single" w:sz="4" w:space="0" w:color="auto"/>
            </w:tcBorders>
            <w:vAlign w:val="center"/>
          </w:tcPr>
          <w:p w14:paraId="0D4A1093" w14:textId="0FD4090E" w:rsidR="00CF72C3" w:rsidRPr="00651AAA" w:rsidRDefault="00CF72C3" w:rsidP="00CF72C3">
            <w:pPr>
              <w:spacing w:before="20"/>
              <w:jc w:val="center"/>
              <w:rPr>
                <w:rFonts w:cs="Arial"/>
                <w:sz w:val="18"/>
                <w:szCs w:val="18"/>
              </w:rPr>
            </w:pPr>
            <w:r w:rsidRPr="00651AAA">
              <w:rPr>
                <w:rFonts w:cs="Arial"/>
                <w:sz w:val="18"/>
                <w:szCs w:val="18"/>
              </w:rPr>
              <w:t>0</w:t>
            </w:r>
          </w:p>
        </w:tc>
        <w:tc>
          <w:tcPr>
            <w:tcW w:w="957" w:type="dxa"/>
            <w:tcBorders>
              <w:right w:val="single" w:sz="4" w:space="0" w:color="auto"/>
            </w:tcBorders>
            <w:shd w:val="clear" w:color="auto" w:fill="auto"/>
            <w:vAlign w:val="center"/>
          </w:tcPr>
          <w:p w14:paraId="6D6A8C73" w14:textId="50E7B31D" w:rsidR="00CF72C3" w:rsidRPr="00651AAA" w:rsidRDefault="00CF72C3" w:rsidP="00CF72C3">
            <w:pPr>
              <w:spacing w:before="20"/>
              <w:jc w:val="center"/>
              <w:rPr>
                <w:rFonts w:cs="Arial"/>
                <w:sz w:val="18"/>
                <w:szCs w:val="18"/>
              </w:rPr>
            </w:pPr>
            <w:r w:rsidRPr="00651AAA">
              <w:rPr>
                <w:rFonts w:cs="Arial"/>
                <w:sz w:val="18"/>
                <w:szCs w:val="18"/>
              </w:rPr>
              <w:t>151</w:t>
            </w:r>
          </w:p>
        </w:tc>
        <w:tc>
          <w:tcPr>
            <w:tcW w:w="957" w:type="dxa"/>
            <w:tcBorders>
              <w:left w:val="single" w:sz="4" w:space="0" w:color="auto"/>
            </w:tcBorders>
            <w:shd w:val="clear" w:color="auto" w:fill="auto"/>
            <w:vAlign w:val="center"/>
          </w:tcPr>
          <w:p w14:paraId="2B9B08B2" w14:textId="2065C336" w:rsidR="00CF72C3" w:rsidRPr="00651AAA" w:rsidRDefault="00CF72C3" w:rsidP="00CF72C3">
            <w:pPr>
              <w:spacing w:before="20"/>
              <w:jc w:val="center"/>
              <w:rPr>
                <w:rFonts w:cs="Arial"/>
                <w:sz w:val="18"/>
                <w:szCs w:val="18"/>
              </w:rPr>
            </w:pPr>
            <w:r w:rsidRPr="00651AAA">
              <w:rPr>
                <w:rFonts w:cs="Arial"/>
                <w:sz w:val="18"/>
                <w:szCs w:val="18"/>
              </w:rPr>
              <w:t>0</w:t>
            </w:r>
          </w:p>
        </w:tc>
      </w:tr>
      <w:tr w:rsidR="00CF72C3" w:rsidRPr="00651AAA" w14:paraId="6F20406D" w14:textId="77777777" w:rsidTr="00651AAA">
        <w:trPr>
          <w:trHeight w:val="20"/>
          <w:tblHeader/>
        </w:trPr>
        <w:tc>
          <w:tcPr>
            <w:tcW w:w="1475" w:type="dxa"/>
            <w:shd w:val="clear" w:color="auto" w:fill="auto"/>
            <w:noWrap/>
            <w:tcMar>
              <w:left w:w="57" w:type="dxa"/>
              <w:right w:w="57" w:type="dxa"/>
            </w:tcMar>
            <w:vAlign w:val="center"/>
          </w:tcPr>
          <w:p w14:paraId="7E7A2E1F" w14:textId="77777777" w:rsidR="00CF72C3" w:rsidRPr="00651AAA" w:rsidRDefault="00CF72C3" w:rsidP="00CF72C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75 ≤ R</w:t>
            </w:r>
          </w:p>
        </w:tc>
        <w:tc>
          <w:tcPr>
            <w:tcW w:w="956" w:type="dxa"/>
            <w:tcBorders>
              <w:right w:val="single" w:sz="4" w:space="0" w:color="auto"/>
            </w:tcBorders>
            <w:vAlign w:val="center"/>
          </w:tcPr>
          <w:p w14:paraId="30484C2E" w14:textId="19C7B46A" w:rsidR="00CF72C3" w:rsidRPr="00651AAA" w:rsidRDefault="00CF72C3" w:rsidP="00CF72C3">
            <w:pPr>
              <w:spacing w:before="20"/>
              <w:jc w:val="center"/>
              <w:rPr>
                <w:rFonts w:cs="Arial"/>
                <w:sz w:val="18"/>
                <w:szCs w:val="18"/>
              </w:rPr>
            </w:pPr>
            <w:r w:rsidRPr="00651AAA">
              <w:rPr>
                <w:rFonts w:cs="Arial"/>
                <w:sz w:val="18"/>
                <w:szCs w:val="18"/>
              </w:rPr>
              <w:t>14</w:t>
            </w:r>
          </w:p>
        </w:tc>
        <w:tc>
          <w:tcPr>
            <w:tcW w:w="957" w:type="dxa"/>
            <w:tcBorders>
              <w:left w:val="single" w:sz="4" w:space="0" w:color="auto"/>
            </w:tcBorders>
            <w:vAlign w:val="center"/>
          </w:tcPr>
          <w:p w14:paraId="609F505C" w14:textId="2D2C412B" w:rsidR="00CF72C3" w:rsidRPr="00651AAA" w:rsidRDefault="00CF72C3" w:rsidP="00CF72C3">
            <w:pPr>
              <w:spacing w:before="20"/>
              <w:jc w:val="center"/>
              <w:rPr>
                <w:rFonts w:cs="Arial"/>
                <w:sz w:val="18"/>
                <w:szCs w:val="18"/>
              </w:rPr>
            </w:pPr>
            <w:r w:rsidRPr="00651AAA">
              <w:rPr>
                <w:rFonts w:cs="Arial"/>
                <w:sz w:val="18"/>
                <w:szCs w:val="18"/>
              </w:rPr>
              <w:t>0</w:t>
            </w:r>
          </w:p>
        </w:tc>
        <w:tc>
          <w:tcPr>
            <w:tcW w:w="957" w:type="dxa"/>
            <w:tcBorders>
              <w:right w:val="single" w:sz="4" w:space="0" w:color="auto"/>
            </w:tcBorders>
            <w:vAlign w:val="center"/>
          </w:tcPr>
          <w:p w14:paraId="5ADAB67B" w14:textId="6DF0EBB7" w:rsidR="00CF72C3" w:rsidRPr="00651AAA" w:rsidRDefault="00CF72C3" w:rsidP="00CF72C3">
            <w:pPr>
              <w:spacing w:before="20"/>
              <w:jc w:val="center"/>
              <w:rPr>
                <w:rFonts w:cs="Arial"/>
                <w:sz w:val="18"/>
                <w:szCs w:val="18"/>
              </w:rPr>
            </w:pPr>
            <w:r w:rsidRPr="00651AAA">
              <w:rPr>
                <w:rFonts w:cs="Arial"/>
                <w:sz w:val="18"/>
                <w:szCs w:val="18"/>
              </w:rPr>
              <w:t>18</w:t>
            </w:r>
          </w:p>
        </w:tc>
        <w:tc>
          <w:tcPr>
            <w:tcW w:w="957" w:type="dxa"/>
            <w:tcBorders>
              <w:left w:val="single" w:sz="4" w:space="0" w:color="auto"/>
            </w:tcBorders>
            <w:vAlign w:val="center"/>
          </w:tcPr>
          <w:p w14:paraId="13977D74" w14:textId="78F6BED3" w:rsidR="00CF72C3" w:rsidRPr="00651AAA" w:rsidRDefault="00CF72C3" w:rsidP="00CF72C3">
            <w:pPr>
              <w:spacing w:before="20"/>
              <w:jc w:val="center"/>
              <w:rPr>
                <w:rFonts w:cs="Arial"/>
                <w:sz w:val="18"/>
                <w:szCs w:val="18"/>
              </w:rPr>
            </w:pPr>
            <w:r w:rsidRPr="00651AAA">
              <w:rPr>
                <w:rFonts w:cs="Arial"/>
                <w:sz w:val="18"/>
                <w:szCs w:val="18"/>
              </w:rPr>
              <w:t>-</w:t>
            </w:r>
          </w:p>
        </w:tc>
        <w:tc>
          <w:tcPr>
            <w:tcW w:w="957" w:type="dxa"/>
            <w:tcBorders>
              <w:right w:val="single" w:sz="4" w:space="0" w:color="auto"/>
            </w:tcBorders>
            <w:vAlign w:val="center"/>
          </w:tcPr>
          <w:p w14:paraId="35B48CC7" w14:textId="7E992595" w:rsidR="00CF72C3" w:rsidRPr="00651AAA" w:rsidRDefault="00CF72C3" w:rsidP="00CF72C3">
            <w:pPr>
              <w:spacing w:before="20"/>
              <w:jc w:val="center"/>
              <w:rPr>
                <w:rFonts w:cs="Arial"/>
                <w:sz w:val="18"/>
                <w:szCs w:val="18"/>
              </w:rPr>
            </w:pPr>
            <w:r w:rsidRPr="00651AAA">
              <w:rPr>
                <w:rFonts w:cs="Arial"/>
                <w:sz w:val="18"/>
                <w:szCs w:val="18"/>
              </w:rPr>
              <w:t>46</w:t>
            </w:r>
          </w:p>
        </w:tc>
        <w:tc>
          <w:tcPr>
            <w:tcW w:w="957" w:type="dxa"/>
            <w:tcBorders>
              <w:left w:val="single" w:sz="4" w:space="0" w:color="auto"/>
            </w:tcBorders>
            <w:vAlign w:val="center"/>
          </w:tcPr>
          <w:p w14:paraId="6A898CA0" w14:textId="4674C585" w:rsidR="00CF72C3" w:rsidRPr="00651AAA" w:rsidRDefault="00CF72C3" w:rsidP="00CF72C3">
            <w:pPr>
              <w:spacing w:before="20"/>
              <w:jc w:val="center"/>
              <w:rPr>
                <w:rFonts w:cs="Arial"/>
                <w:sz w:val="18"/>
                <w:szCs w:val="18"/>
              </w:rPr>
            </w:pPr>
            <w:r w:rsidRPr="00651AAA">
              <w:rPr>
                <w:rFonts w:cs="Arial"/>
                <w:sz w:val="18"/>
                <w:szCs w:val="18"/>
              </w:rPr>
              <w:t>0</w:t>
            </w:r>
          </w:p>
        </w:tc>
        <w:tc>
          <w:tcPr>
            <w:tcW w:w="957" w:type="dxa"/>
            <w:tcBorders>
              <w:right w:val="single" w:sz="4" w:space="0" w:color="auto"/>
            </w:tcBorders>
            <w:shd w:val="clear" w:color="auto" w:fill="auto"/>
            <w:vAlign w:val="center"/>
          </w:tcPr>
          <w:p w14:paraId="39E4CA44" w14:textId="56DC38EB" w:rsidR="00CF72C3" w:rsidRPr="00651AAA" w:rsidRDefault="00CF72C3" w:rsidP="00CF72C3">
            <w:pPr>
              <w:spacing w:before="20"/>
              <w:jc w:val="center"/>
              <w:rPr>
                <w:rFonts w:cs="Arial"/>
                <w:sz w:val="18"/>
                <w:szCs w:val="18"/>
              </w:rPr>
            </w:pPr>
            <w:r w:rsidRPr="00651AAA">
              <w:rPr>
                <w:rFonts w:cs="Arial"/>
                <w:sz w:val="18"/>
                <w:szCs w:val="18"/>
              </w:rPr>
              <w:t>26</w:t>
            </w:r>
          </w:p>
        </w:tc>
        <w:tc>
          <w:tcPr>
            <w:tcW w:w="957" w:type="dxa"/>
            <w:tcBorders>
              <w:left w:val="single" w:sz="4" w:space="0" w:color="auto"/>
            </w:tcBorders>
            <w:shd w:val="clear" w:color="auto" w:fill="auto"/>
            <w:vAlign w:val="center"/>
          </w:tcPr>
          <w:p w14:paraId="19305B03" w14:textId="2D11FCA5" w:rsidR="00CF72C3" w:rsidRPr="00651AAA" w:rsidRDefault="00CF72C3" w:rsidP="00CF72C3">
            <w:pPr>
              <w:spacing w:before="20"/>
              <w:jc w:val="center"/>
              <w:rPr>
                <w:rFonts w:cs="Arial"/>
                <w:sz w:val="18"/>
                <w:szCs w:val="18"/>
              </w:rPr>
            </w:pPr>
            <w:r w:rsidRPr="00651AAA">
              <w:rPr>
                <w:rFonts w:cs="Arial"/>
                <w:sz w:val="18"/>
                <w:szCs w:val="18"/>
              </w:rPr>
              <w:t>0</w:t>
            </w:r>
          </w:p>
        </w:tc>
      </w:tr>
    </w:tbl>
    <w:p w14:paraId="1F3A2138" w14:textId="77777777" w:rsidR="00D24661" w:rsidRDefault="00D24661" w:rsidP="00D24661">
      <w:r>
        <w:t>*</w:t>
      </w:r>
      <w:r w:rsidRPr="00D81319">
        <w:rPr>
          <w:rFonts w:cs="Arial"/>
          <w:i/>
          <w:szCs w:val="20"/>
        </w:rPr>
        <w:t>Opomba: ocena zajema območje izven mesta Ljubljana in Maribor</w:t>
      </w:r>
    </w:p>
    <w:p w14:paraId="268975A4" w14:textId="6C53A1B5" w:rsidR="00C42EE5" w:rsidRDefault="00C42EE5" w:rsidP="000275F8">
      <w:pPr>
        <w:rPr>
          <w:rFonts w:cs="Arial"/>
          <w:szCs w:val="20"/>
        </w:rPr>
      </w:pPr>
    </w:p>
    <w:p w14:paraId="5F6F9FE0" w14:textId="77777777" w:rsidR="00D24661" w:rsidRDefault="00D24661" w:rsidP="000275F8">
      <w:pPr>
        <w:rPr>
          <w:rFonts w:cs="Arial"/>
          <w:szCs w:val="20"/>
        </w:rPr>
        <w:sectPr w:rsidR="00D24661" w:rsidSect="0018269E">
          <w:type w:val="continuous"/>
          <w:pgSz w:w="11906" w:h="16838"/>
          <w:pgMar w:top="1417" w:right="1417" w:bottom="1417" w:left="1417" w:header="708" w:footer="708" w:gutter="0"/>
          <w:cols w:space="708"/>
          <w:docGrid w:linePitch="360"/>
        </w:sectPr>
      </w:pPr>
    </w:p>
    <w:p w14:paraId="3477FF82" w14:textId="4A2C537E" w:rsidR="00C42EE5" w:rsidRDefault="00C42EE5" w:rsidP="005643AF">
      <w:pPr>
        <w:pStyle w:val="Napis"/>
      </w:pPr>
      <w:bookmarkStart w:id="174" w:name="_Ref497663242"/>
      <w:bookmarkStart w:id="175" w:name="_Toc498605014"/>
      <w:r w:rsidRPr="00F17D81">
        <w:lastRenderedPageBreak/>
        <w:t>Slika </w:t>
      </w:r>
      <w:fldSimple w:instr=" SEQ Slika \* ARABIC ">
        <w:r w:rsidR="006F50D5">
          <w:rPr>
            <w:noProof/>
          </w:rPr>
          <w:t>13</w:t>
        </w:r>
      </w:fldSimple>
      <w:bookmarkEnd w:id="174"/>
      <w:r w:rsidRPr="00F17D81">
        <w:t>: Primerjava obremenjenosti prebivalcev s hru</w:t>
      </w:r>
      <w:r w:rsidR="00940776">
        <w:t>pom cestnega prometa v celodnev</w:t>
      </w:r>
      <w:r w:rsidRPr="00F17D81">
        <w:t>nem in nočnem obdobju</w:t>
      </w:r>
      <w:bookmarkEnd w:id="175"/>
    </w:p>
    <w:p w14:paraId="4E33E6D8" w14:textId="42F45D4A" w:rsidR="00C42EE5" w:rsidRDefault="00E3669E" w:rsidP="00C42EE5">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r>
        <w:rPr>
          <w:noProof/>
          <w:lang w:eastAsia="sl-SI"/>
        </w:rPr>
        <w:drawing>
          <wp:inline distT="0" distB="0" distL="0" distR="0" wp14:anchorId="7EE751C8" wp14:editId="2FF0F8BD">
            <wp:extent cx="2700655" cy="1800000"/>
            <wp:effectExtent l="0" t="0" r="4445"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5717333" w14:textId="77777777" w:rsidR="00C42EE5" w:rsidRDefault="00C42EE5" w:rsidP="00C42EE5">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p>
    <w:p w14:paraId="7D1FD28F" w14:textId="0E8CF231" w:rsidR="00C42EE5" w:rsidRPr="00C42EE5" w:rsidRDefault="00C42EE5" w:rsidP="005643AF">
      <w:pPr>
        <w:pStyle w:val="Napis"/>
      </w:pPr>
      <w:bookmarkStart w:id="176" w:name="_Ref497663493"/>
      <w:bookmarkStart w:id="177" w:name="_Toc498605015"/>
      <w:r w:rsidRPr="00F17D81">
        <w:lastRenderedPageBreak/>
        <w:t>Slika </w:t>
      </w:r>
      <w:fldSimple w:instr=" SEQ Slika \* ARABIC ">
        <w:r w:rsidR="006F50D5">
          <w:rPr>
            <w:noProof/>
          </w:rPr>
          <w:t>14</w:t>
        </w:r>
      </w:fldSimple>
      <w:bookmarkEnd w:id="176"/>
      <w:r w:rsidRPr="00F17D81">
        <w:t xml:space="preserve">: Primerjava </w:t>
      </w:r>
      <w:r w:rsidR="002071DD">
        <w:t>obremenjenosti</w:t>
      </w:r>
      <w:r w:rsidR="00940776">
        <w:t xml:space="preserve"> prebival</w:t>
      </w:r>
      <w:r w:rsidRPr="00F17D81">
        <w:t xml:space="preserve">cev </w:t>
      </w:r>
      <w:r w:rsidR="00AC432D">
        <w:t>s hrupom</w:t>
      </w:r>
      <w:r w:rsidRPr="00F17D81">
        <w:t xml:space="preserve"> cestnega prometa kazal</w:t>
      </w:r>
      <w:r w:rsidR="008230FA">
        <w:t>e</w:t>
      </w:r>
      <w:r w:rsidRPr="00F17D81">
        <w:t>c L</w:t>
      </w:r>
      <w:r w:rsidRPr="00F17D81">
        <w:rPr>
          <w:vertAlign w:val="subscript"/>
        </w:rPr>
        <w:t xml:space="preserve">dvn </w:t>
      </w:r>
      <w:r w:rsidRPr="00F17D81">
        <w:t>ter L</w:t>
      </w:r>
      <w:r w:rsidRPr="00F17D81">
        <w:rPr>
          <w:vertAlign w:val="subscript"/>
        </w:rPr>
        <w:t>noč</w:t>
      </w:r>
      <w:r w:rsidR="008230FA">
        <w:t>, glede na tip ceste</w:t>
      </w:r>
      <w:bookmarkEnd w:id="177"/>
    </w:p>
    <w:p w14:paraId="48DDA6B1" w14:textId="58545882" w:rsidR="00C42EE5" w:rsidRDefault="002F5F2A" w:rsidP="00C42EE5">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r>
        <w:rPr>
          <w:noProof/>
          <w:lang w:eastAsia="sl-SI"/>
        </w:rPr>
        <w:drawing>
          <wp:inline distT="0" distB="0" distL="0" distR="0" wp14:anchorId="36D45C0D" wp14:editId="4A8332BE">
            <wp:extent cx="2700000" cy="1800000"/>
            <wp:effectExtent l="0" t="0" r="5715"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A50C01F" w14:textId="77777777" w:rsidR="00C42EE5" w:rsidRDefault="00C42EE5" w:rsidP="00C42EE5">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p>
    <w:p w14:paraId="0A9C59CD" w14:textId="77777777" w:rsidR="00C42EE5" w:rsidRDefault="00C42EE5" w:rsidP="000275F8">
      <w:pPr>
        <w:rPr>
          <w:rFonts w:cs="Arial"/>
          <w:szCs w:val="20"/>
        </w:rPr>
        <w:sectPr w:rsidR="00C42EE5" w:rsidSect="00C42EE5">
          <w:type w:val="continuous"/>
          <w:pgSz w:w="11906" w:h="16838"/>
          <w:pgMar w:top="1417" w:right="1417" w:bottom="1417" w:left="1417" w:header="708" w:footer="708" w:gutter="0"/>
          <w:cols w:num="2" w:space="566"/>
          <w:docGrid w:linePitch="360"/>
        </w:sectPr>
      </w:pPr>
    </w:p>
    <w:p w14:paraId="2944525D" w14:textId="12AB2493" w:rsidR="00D24661" w:rsidRPr="00D24661" w:rsidRDefault="00D24661" w:rsidP="00D24661">
      <w:pPr>
        <w:spacing w:before="120"/>
        <w:rPr>
          <w:i/>
        </w:rPr>
      </w:pPr>
      <w:r w:rsidRPr="00D24661">
        <w:rPr>
          <w:i/>
        </w:rPr>
        <w:lastRenderedPageBreak/>
        <w:t>*Opomba: Sliki 1</w:t>
      </w:r>
      <w:r>
        <w:rPr>
          <w:i/>
        </w:rPr>
        <w:t>3</w:t>
      </w:r>
      <w:r w:rsidRPr="00D24661">
        <w:rPr>
          <w:i/>
        </w:rPr>
        <w:t xml:space="preserve"> in 1</w:t>
      </w:r>
      <w:r>
        <w:rPr>
          <w:i/>
        </w:rPr>
        <w:t>4</w:t>
      </w:r>
      <w:r w:rsidRPr="00D24661">
        <w:rPr>
          <w:i/>
        </w:rPr>
        <w:t xml:space="preserve"> prikazujeta detajlnejši prikaz podatkov iz tabel 1</w:t>
      </w:r>
      <w:r>
        <w:rPr>
          <w:i/>
        </w:rPr>
        <w:t>4 in 15.</w:t>
      </w:r>
    </w:p>
    <w:p w14:paraId="548964C8" w14:textId="77777777" w:rsidR="00D24661" w:rsidRDefault="00D24661" w:rsidP="000203C1">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p>
    <w:p w14:paraId="2A532325" w14:textId="46D00AB1" w:rsidR="001E6569" w:rsidRPr="008230FA" w:rsidRDefault="002D5864" w:rsidP="000203C1">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r w:rsidRPr="008230FA">
        <w:rPr>
          <w:rFonts w:ascii="Arial" w:hAnsi="Arial" w:cs="Arial"/>
          <w:sz w:val="20"/>
        </w:rPr>
        <w:t>S hrupom so obremenjeni vsi</w:t>
      </w:r>
      <w:r w:rsidR="00CC4868" w:rsidRPr="008230FA">
        <w:rPr>
          <w:rFonts w:ascii="Arial" w:hAnsi="Arial" w:cs="Arial"/>
          <w:sz w:val="20"/>
        </w:rPr>
        <w:t xml:space="preserve"> </w:t>
      </w:r>
      <w:r w:rsidRPr="008230FA">
        <w:rPr>
          <w:rFonts w:ascii="Arial" w:hAnsi="Arial" w:cs="Arial"/>
          <w:sz w:val="20"/>
        </w:rPr>
        <w:t xml:space="preserve">prebivalci, ki so </w:t>
      </w:r>
      <w:r w:rsidR="001E6569" w:rsidRPr="008230FA">
        <w:rPr>
          <w:rFonts w:ascii="Arial" w:hAnsi="Arial" w:cs="Arial"/>
          <w:sz w:val="20"/>
        </w:rPr>
        <w:t>v 1</w:t>
      </w:r>
      <w:r w:rsidR="00F17D81" w:rsidRPr="008230FA">
        <w:rPr>
          <w:rFonts w:ascii="Arial" w:hAnsi="Arial" w:cs="Arial"/>
          <w:sz w:val="20"/>
        </w:rPr>
        <w:t>.</w:t>
      </w:r>
      <w:r w:rsidR="001E6569" w:rsidRPr="008230FA">
        <w:rPr>
          <w:rFonts w:ascii="Arial" w:hAnsi="Arial" w:cs="Arial"/>
          <w:sz w:val="20"/>
        </w:rPr>
        <w:t>500 m pasu o</w:t>
      </w:r>
      <w:r w:rsidR="007B0E35" w:rsidRPr="008230FA">
        <w:rPr>
          <w:rFonts w:ascii="Arial" w:hAnsi="Arial" w:cs="Arial"/>
          <w:sz w:val="20"/>
        </w:rPr>
        <w:t>d osi</w:t>
      </w:r>
      <w:r w:rsidR="001E6569" w:rsidRPr="008230FA">
        <w:rPr>
          <w:rFonts w:ascii="Arial" w:hAnsi="Arial" w:cs="Arial"/>
          <w:sz w:val="20"/>
        </w:rPr>
        <w:t xml:space="preserve"> </w:t>
      </w:r>
      <w:r w:rsidR="007B0E35" w:rsidRPr="008230FA">
        <w:rPr>
          <w:rFonts w:ascii="Arial" w:hAnsi="Arial" w:cs="Arial"/>
          <w:sz w:val="20"/>
        </w:rPr>
        <w:t>obravnavanih cest izpostavljeni</w:t>
      </w:r>
      <w:r w:rsidR="001E6569" w:rsidRPr="008230FA">
        <w:rPr>
          <w:rFonts w:ascii="Arial" w:hAnsi="Arial" w:cs="Arial"/>
          <w:sz w:val="20"/>
        </w:rPr>
        <w:t xml:space="preserve"> hrupu </w:t>
      </w:r>
      <w:r w:rsidR="007B0E35" w:rsidRPr="008230FA">
        <w:rPr>
          <w:rFonts w:ascii="Arial" w:hAnsi="Arial" w:cs="Arial"/>
          <w:sz w:val="20"/>
        </w:rPr>
        <w:t xml:space="preserve">cestnega prometa </w:t>
      </w:r>
      <w:r w:rsidR="001E6569" w:rsidRPr="008230FA">
        <w:rPr>
          <w:rFonts w:ascii="Arial" w:hAnsi="Arial" w:cs="Arial"/>
          <w:sz w:val="20"/>
        </w:rPr>
        <w:t>nad vrednostmi</w:t>
      </w:r>
      <w:r w:rsidR="00BB0351" w:rsidRPr="008230FA">
        <w:rPr>
          <w:rFonts w:ascii="Arial" w:hAnsi="Arial" w:cs="Arial"/>
          <w:sz w:val="20"/>
        </w:rPr>
        <w:t xml:space="preserve"> L</w:t>
      </w:r>
      <w:r w:rsidR="00BB0351" w:rsidRPr="008230FA">
        <w:rPr>
          <w:rFonts w:ascii="Arial" w:hAnsi="Arial" w:cs="Arial"/>
          <w:sz w:val="20"/>
          <w:vertAlign w:val="subscript"/>
        </w:rPr>
        <w:t>dvn</w:t>
      </w:r>
      <w:r w:rsidR="00BB0351" w:rsidRPr="008230FA">
        <w:rPr>
          <w:rFonts w:ascii="Arial" w:hAnsi="Arial" w:cs="Arial"/>
          <w:sz w:val="20"/>
        </w:rPr>
        <w:t> = 55 dB(A) in L</w:t>
      </w:r>
      <w:r w:rsidR="00BB0351" w:rsidRPr="008230FA">
        <w:rPr>
          <w:rFonts w:ascii="Arial" w:hAnsi="Arial" w:cs="Arial"/>
          <w:sz w:val="20"/>
          <w:vertAlign w:val="subscript"/>
        </w:rPr>
        <w:t>noč</w:t>
      </w:r>
      <w:r w:rsidR="00BB0351" w:rsidRPr="008230FA">
        <w:rPr>
          <w:rFonts w:ascii="Arial" w:hAnsi="Arial" w:cs="Arial"/>
          <w:sz w:val="20"/>
        </w:rPr>
        <w:t> = 50 dB(A</w:t>
      </w:r>
      <w:r w:rsidRPr="008230FA">
        <w:rPr>
          <w:rFonts w:ascii="Arial" w:hAnsi="Arial" w:cs="Arial"/>
          <w:sz w:val="20"/>
        </w:rPr>
        <w:t>).</w:t>
      </w:r>
      <w:r w:rsidR="007B0E35" w:rsidRPr="008230FA">
        <w:rPr>
          <w:rFonts w:ascii="Arial" w:hAnsi="Arial" w:cs="Arial"/>
          <w:sz w:val="20"/>
        </w:rPr>
        <w:t xml:space="preserve"> </w:t>
      </w:r>
      <w:r w:rsidR="00BB0351" w:rsidRPr="008230FA">
        <w:rPr>
          <w:rFonts w:ascii="Arial" w:hAnsi="Arial" w:cs="Arial"/>
          <w:sz w:val="20"/>
        </w:rPr>
        <w:t xml:space="preserve">Iz </w:t>
      </w:r>
      <w:r w:rsidRPr="008230FA">
        <w:rPr>
          <w:rFonts w:ascii="Arial" w:hAnsi="Arial" w:cs="Arial"/>
          <w:sz w:val="20"/>
        </w:rPr>
        <w:t>tortnega</w:t>
      </w:r>
      <w:r w:rsidR="00BB0351" w:rsidRPr="008230FA">
        <w:rPr>
          <w:rFonts w:ascii="Arial" w:hAnsi="Arial" w:cs="Arial"/>
          <w:sz w:val="20"/>
        </w:rPr>
        <w:t xml:space="preserve"> diagrama </w:t>
      </w:r>
      <w:r w:rsidRPr="008230FA">
        <w:rPr>
          <w:rFonts w:ascii="Arial" w:hAnsi="Arial" w:cs="Arial"/>
          <w:sz w:val="20"/>
        </w:rPr>
        <w:t>(</w:t>
      </w:r>
      <w:r w:rsidRPr="008230FA">
        <w:rPr>
          <w:rFonts w:ascii="Arial" w:hAnsi="Arial" w:cs="Arial"/>
          <w:sz w:val="20"/>
        </w:rPr>
        <w:fldChar w:fldCharType="begin"/>
      </w:r>
      <w:r w:rsidRPr="008230FA">
        <w:rPr>
          <w:rFonts w:ascii="Arial" w:hAnsi="Arial" w:cs="Arial"/>
          <w:sz w:val="20"/>
        </w:rPr>
        <w:instrText xml:space="preserve"> REF _Ref497663242 \h  \* MERGEFORMAT </w:instrText>
      </w:r>
      <w:r w:rsidRPr="008230FA">
        <w:rPr>
          <w:rFonts w:ascii="Arial" w:hAnsi="Arial" w:cs="Arial"/>
          <w:sz w:val="20"/>
        </w:rPr>
      </w:r>
      <w:r w:rsidRPr="008230FA">
        <w:rPr>
          <w:rFonts w:ascii="Arial" w:hAnsi="Arial" w:cs="Arial"/>
          <w:sz w:val="20"/>
        </w:rPr>
        <w:fldChar w:fldCharType="separate"/>
      </w:r>
      <w:r w:rsidR="006F50D5" w:rsidRPr="006F50D5">
        <w:rPr>
          <w:rFonts w:ascii="Arial" w:hAnsi="Arial" w:cs="Arial"/>
          <w:sz w:val="20"/>
        </w:rPr>
        <w:t>Slika 13</w:t>
      </w:r>
      <w:r w:rsidRPr="008230FA">
        <w:rPr>
          <w:rFonts w:ascii="Arial" w:hAnsi="Arial" w:cs="Arial"/>
          <w:sz w:val="20"/>
        </w:rPr>
        <w:fldChar w:fldCharType="end"/>
      </w:r>
      <w:r w:rsidRPr="008230FA">
        <w:rPr>
          <w:rFonts w:ascii="Arial" w:hAnsi="Arial" w:cs="Arial"/>
          <w:sz w:val="20"/>
        </w:rPr>
        <w:t xml:space="preserve">) </w:t>
      </w:r>
      <w:r w:rsidR="00BB0351" w:rsidRPr="008230FA">
        <w:rPr>
          <w:rFonts w:ascii="Arial" w:hAnsi="Arial" w:cs="Arial"/>
          <w:sz w:val="20"/>
        </w:rPr>
        <w:t xml:space="preserve">je razvidno, da je </w:t>
      </w:r>
      <w:r w:rsidRPr="008230FA">
        <w:rPr>
          <w:rFonts w:ascii="Arial" w:hAnsi="Arial" w:cs="Arial"/>
          <w:sz w:val="20"/>
        </w:rPr>
        <w:t>število prebivalcev</w:t>
      </w:r>
      <w:r w:rsidR="00140935" w:rsidRPr="008230FA">
        <w:rPr>
          <w:rFonts w:ascii="Arial" w:hAnsi="Arial" w:cs="Arial"/>
          <w:sz w:val="20"/>
        </w:rPr>
        <w:t>, obremenjenih</w:t>
      </w:r>
      <w:r w:rsidRPr="008230FA">
        <w:rPr>
          <w:rFonts w:ascii="Arial" w:hAnsi="Arial" w:cs="Arial"/>
          <w:sz w:val="20"/>
        </w:rPr>
        <w:t xml:space="preserve"> s celodnevnim hrupom (pribl. 146.</w:t>
      </w:r>
      <w:r w:rsidR="00F17D81" w:rsidRPr="008230FA">
        <w:rPr>
          <w:rFonts w:ascii="Arial" w:hAnsi="Arial" w:cs="Arial"/>
          <w:sz w:val="20"/>
        </w:rPr>
        <w:t>2</w:t>
      </w:r>
      <w:r w:rsidRPr="008230FA">
        <w:rPr>
          <w:rFonts w:ascii="Arial" w:hAnsi="Arial" w:cs="Arial"/>
          <w:sz w:val="20"/>
        </w:rPr>
        <w:t xml:space="preserve">00 </w:t>
      </w:r>
      <w:r w:rsidRPr="008230FA">
        <w:rPr>
          <w:rFonts w:ascii="Arial" w:hAnsi="Arial" w:cs="Arial"/>
          <w:sz w:val="20"/>
        </w:rPr>
        <w:lastRenderedPageBreak/>
        <w:t xml:space="preserve">prebivalcev) </w:t>
      </w:r>
      <w:r w:rsidR="008230FA" w:rsidRPr="008230FA">
        <w:rPr>
          <w:rFonts w:ascii="Arial" w:hAnsi="Arial" w:cs="Arial"/>
          <w:sz w:val="20"/>
        </w:rPr>
        <w:t xml:space="preserve">in je </w:t>
      </w:r>
      <w:r w:rsidRPr="008230FA">
        <w:rPr>
          <w:rFonts w:ascii="Arial" w:hAnsi="Arial" w:cs="Arial"/>
          <w:sz w:val="20"/>
        </w:rPr>
        <w:t>višje od števila prebivalcev obremenjenih s hrupom v nočnem obdobju (pribl. 96.400 prebivalcev). S</w:t>
      </w:r>
      <w:r w:rsidR="00BB0351" w:rsidRPr="008230FA">
        <w:rPr>
          <w:rFonts w:ascii="Arial" w:hAnsi="Arial" w:cs="Arial"/>
          <w:sz w:val="20"/>
        </w:rPr>
        <w:t>tolpčn</w:t>
      </w:r>
      <w:r w:rsidRPr="008230FA">
        <w:rPr>
          <w:rFonts w:ascii="Arial" w:hAnsi="Arial" w:cs="Arial"/>
          <w:sz w:val="20"/>
        </w:rPr>
        <w:t>i</w:t>
      </w:r>
      <w:r w:rsidR="00BB0351" w:rsidRPr="008230FA">
        <w:rPr>
          <w:rFonts w:ascii="Arial" w:hAnsi="Arial" w:cs="Arial"/>
          <w:sz w:val="20"/>
        </w:rPr>
        <w:t xml:space="preserve"> diagram (Slika 14)</w:t>
      </w:r>
      <w:r w:rsidRPr="008230FA">
        <w:rPr>
          <w:rFonts w:ascii="Arial" w:hAnsi="Arial" w:cs="Arial"/>
          <w:sz w:val="20"/>
        </w:rPr>
        <w:t xml:space="preserve"> prikazuje</w:t>
      </w:r>
      <w:r w:rsidR="00BB0351" w:rsidRPr="008230FA">
        <w:rPr>
          <w:rFonts w:ascii="Arial" w:hAnsi="Arial" w:cs="Arial"/>
          <w:sz w:val="20"/>
        </w:rPr>
        <w:t xml:space="preserve">, </w:t>
      </w:r>
      <w:r w:rsidR="008230FA" w:rsidRPr="008230FA">
        <w:rPr>
          <w:rFonts w:ascii="Arial" w:hAnsi="Arial" w:cs="Arial"/>
          <w:sz w:val="20"/>
        </w:rPr>
        <w:t xml:space="preserve">razmerje med obremenjenostjo prebivalcev s celodnevnim in nočnim hrupom glede na tip ceste, in sicer </w:t>
      </w:r>
      <w:r w:rsidR="008230FA">
        <w:rPr>
          <w:rFonts w:ascii="Arial" w:hAnsi="Arial" w:cs="Arial"/>
          <w:sz w:val="20"/>
        </w:rPr>
        <w:t xml:space="preserve">primerjava </w:t>
      </w:r>
      <w:r w:rsidR="008230FA" w:rsidRPr="008230FA">
        <w:rPr>
          <w:rFonts w:ascii="Arial" w:hAnsi="Arial" w:cs="Arial"/>
          <w:sz w:val="20"/>
        </w:rPr>
        <w:t>glavn</w:t>
      </w:r>
      <w:r w:rsidR="008230FA">
        <w:rPr>
          <w:rFonts w:ascii="Arial" w:hAnsi="Arial" w:cs="Arial"/>
          <w:sz w:val="20"/>
        </w:rPr>
        <w:t>ih</w:t>
      </w:r>
      <w:r w:rsidR="008230FA" w:rsidRPr="008230FA">
        <w:rPr>
          <w:rFonts w:ascii="Arial" w:hAnsi="Arial" w:cs="Arial"/>
          <w:sz w:val="20"/>
        </w:rPr>
        <w:t xml:space="preserve"> in regionaln</w:t>
      </w:r>
      <w:r w:rsidR="008230FA">
        <w:rPr>
          <w:rFonts w:ascii="Arial" w:hAnsi="Arial" w:cs="Arial"/>
          <w:sz w:val="20"/>
        </w:rPr>
        <w:t>ih</w:t>
      </w:r>
      <w:r w:rsidR="008230FA" w:rsidRPr="008230FA">
        <w:rPr>
          <w:rFonts w:ascii="Arial" w:hAnsi="Arial" w:cs="Arial"/>
          <w:sz w:val="20"/>
        </w:rPr>
        <w:t xml:space="preserve"> cest</w:t>
      </w:r>
      <w:r w:rsidR="008230FA">
        <w:rPr>
          <w:rFonts w:ascii="Arial" w:hAnsi="Arial" w:cs="Arial"/>
          <w:sz w:val="20"/>
        </w:rPr>
        <w:t xml:space="preserve"> na eni strani</w:t>
      </w:r>
      <w:r w:rsidR="008230FA" w:rsidRPr="008230FA">
        <w:rPr>
          <w:rFonts w:ascii="Arial" w:hAnsi="Arial" w:cs="Arial"/>
          <w:sz w:val="20"/>
        </w:rPr>
        <w:t xml:space="preserve"> ter avtocest in hitr</w:t>
      </w:r>
      <w:r w:rsidR="008230FA">
        <w:rPr>
          <w:rFonts w:ascii="Arial" w:hAnsi="Arial" w:cs="Arial"/>
          <w:sz w:val="20"/>
        </w:rPr>
        <w:t>ih</w:t>
      </w:r>
      <w:r w:rsidR="008230FA" w:rsidRPr="008230FA">
        <w:rPr>
          <w:rFonts w:ascii="Arial" w:hAnsi="Arial" w:cs="Arial"/>
          <w:sz w:val="20"/>
        </w:rPr>
        <w:t xml:space="preserve"> cest</w:t>
      </w:r>
      <w:r w:rsidR="008230FA">
        <w:rPr>
          <w:rFonts w:ascii="Arial" w:hAnsi="Arial" w:cs="Arial"/>
          <w:sz w:val="20"/>
        </w:rPr>
        <w:t xml:space="preserve"> na drugi</w:t>
      </w:r>
      <w:r w:rsidR="008230FA" w:rsidRPr="008230FA">
        <w:rPr>
          <w:rFonts w:ascii="Arial" w:hAnsi="Arial" w:cs="Arial"/>
          <w:sz w:val="20"/>
        </w:rPr>
        <w:t xml:space="preserve">. Iz stolpčnega diagrama je razvidno, da je bistveno več prebivalcev obremenjenih </w:t>
      </w:r>
      <w:r w:rsidR="002071DD">
        <w:rPr>
          <w:rFonts w:ascii="Arial" w:hAnsi="Arial" w:cs="Arial"/>
          <w:sz w:val="20"/>
        </w:rPr>
        <w:t>zaradi</w:t>
      </w:r>
      <w:r w:rsidR="008230FA" w:rsidRPr="008230FA">
        <w:rPr>
          <w:rFonts w:ascii="Arial" w:hAnsi="Arial" w:cs="Arial"/>
          <w:sz w:val="20"/>
        </w:rPr>
        <w:t xml:space="preserve"> prometa po glavnih in regionalnih cestah, kot po avtocestah</w:t>
      </w:r>
      <w:r w:rsidR="008230FA">
        <w:rPr>
          <w:rFonts w:ascii="Arial" w:hAnsi="Arial" w:cs="Arial"/>
          <w:sz w:val="20"/>
        </w:rPr>
        <w:t>,</w:t>
      </w:r>
      <w:r w:rsidR="008230FA" w:rsidRPr="008230FA">
        <w:rPr>
          <w:rFonts w:ascii="Arial" w:hAnsi="Arial" w:cs="Arial"/>
          <w:sz w:val="20"/>
        </w:rPr>
        <w:t xml:space="preserve"> kar je posledica dejstva, da so glavne in regionalne ceste umeščene v urbana območja, medtem ko se ji</w:t>
      </w:r>
      <w:r w:rsidR="008230FA">
        <w:rPr>
          <w:rFonts w:ascii="Arial" w:hAnsi="Arial" w:cs="Arial"/>
          <w:sz w:val="20"/>
        </w:rPr>
        <w:t>m</w:t>
      </w:r>
      <w:r w:rsidR="008230FA" w:rsidRPr="008230FA">
        <w:rPr>
          <w:rFonts w:ascii="Arial" w:hAnsi="Arial" w:cs="Arial"/>
          <w:sz w:val="20"/>
        </w:rPr>
        <w:t xml:space="preserve"> avtoceste in hitre ceste večinoma izogibajo. Prav tako je bilo </w:t>
      </w:r>
      <w:r w:rsidR="002071DD">
        <w:rPr>
          <w:rFonts w:ascii="Arial" w:hAnsi="Arial" w:cs="Arial"/>
          <w:sz w:val="20"/>
        </w:rPr>
        <w:t xml:space="preserve">v preteklosti </w:t>
      </w:r>
      <w:r w:rsidR="008230FA" w:rsidRPr="008230FA">
        <w:rPr>
          <w:rFonts w:ascii="Arial" w:hAnsi="Arial" w:cs="Arial"/>
          <w:sz w:val="20"/>
        </w:rPr>
        <w:t>več ukrepov protihrupne zaščite izvedenih na avtocestnem omrežju kot na omrežju glavnih in regionalnih cest</w:t>
      </w:r>
      <w:r w:rsidR="00BB0351" w:rsidRPr="008230FA">
        <w:rPr>
          <w:rFonts w:ascii="Arial" w:hAnsi="Arial" w:cs="Arial"/>
          <w:sz w:val="20"/>
        </w:rPr>
        <w:t>.</w:t>
      </w:r>
    </w:p>
    <w:p w14:paraId="1E7D431B" w14:textId="13521ACB" w:rsidR="000C1004" w:rsidRDefault="000C1004" w:rsidP="00C04480">
      <w:pPr>
        <w:pStyle w:val="Naslov2"/>
      </w:pPr>
      <w:bookmarkStart w:id="178" w:name="_Toc497724231"/>
      <w:bookmarkStart w:id="179" w:name="_Toc498606457"/>
      <w:r>
        <w:t>Obremenjenost površin</w:t>
      </w:r>
      <w:bookmarkEnd w:id="178"/>
      <w:bookmarkEnd w:id="179"/>
    </w:p>
    <w:p w14:paraId="7D5A4693" w14:textId="5D3BF577" w:rsidR="00CD7043" w:rsidRDefault="00CD7043" w:rsidP="004B4D59">
      <w:bookmarkStart w:id="180" w:name="_Ref498073731"/>
      <w:r w:rsidRPr="00CD7043">
        <w:t>Za oceno splošne obremenitve nekega območja s hrupom je pomemb</w:t>
      </w:r>
      <w:r w:rsidR="004B4D59">
        <w:t xml:space="preserve">en podatek o površini območij v </w:t>
      </w:r>
      <w:r w:rsidRPr="00CD7043">
        <w:t xml:space="preserve">razredih obremenitve s hrupom ter podatki o številu stavb z varovanimi prostori in številu prebivalcev na teh območjih. </w:t>
      </w:r>
      <w:r w:rsidR="002B58D0">
        <w:t>Oceno obremenjenosti površin, števila stanovanj in prebivalcev zaradi hrupa nad 55</w:t>
      </w:r>
      <w:r w:rsidR="002D3C77">
        <w:t> </w:t>
      </w:r>
      <w:r w:rsidR="002B58D0">
        <w:t>dB(A), 65</w:t>
      </w:r>
      <w:r w:rsidR="002D3C77">
        <w:t> </w:t>
      </w:r>
      <w:r w:rsidR="002B58D0">
        <w:t>dB(A) in nad 75</w:t>
      </w:r>
      <w:r w:rsidR="002D3C77">
        <w:t> </w:t>
      </w:r>
      <w:r w:rsidR="002B58D0">
        <w:t xml:space="preserve">dB(A), ki ga povzroča promet </w:t>
      </w:r>
      <w:r w:rsidR="009E5514">
        <w:t xml:space="preserve">po glavnih in regionalnih cestah </w:t>
      </w:r>
      <w:r w:rsidR="002B58D0">
        <w:t xml:space="preserve">v celodnevnem obdobju, </w:t>
      </w:r>
      <w:r w:rsidR="002B58D0" w:rsidRPr="00CD7043">
        <w:t xml:space="preserve">prikazuje </w:t>
      </w:r>
      <w:r w:rsidR="009E5514">
        <w:fldChar w:fldCharType="begin"/>
      </w:r>
      <w:r w:rsidR="009E5514">
        <w:instrText xml:space="preserve"> REF  _Ref498291854 \* Lower \h  \* MERGEFORMAT </w:instrText>
      </w:r>
      <w:r w:rsidR="009E5514">
        <w:fldChar w:fldCharType="separate"/>
      </w:r>
      <w:r w:rsidR="006F50D5" w:rsidRPr="004D24E0">
        <w:t xml:space="preserve">tabela </w:t>
      </w:r>
      <w:r w:rsidR="006F50D5">
        <w:rPr>
          <w:noProof/>
        </w:rPr>
        <w:t>16</w:t>
      </w:r>
      <w:r w:rsidR="009E5514">
        <w:fldChar w:fldCharType="end"/>
      </w:r>
      <w:r w:rsidR="002B58D0">
        <w:t>.</w:t>
      </w:r>
    </w:p>
    <w:p w14:paraId="639D8266" w14:textId="4C804C03" w:rsidR="00912CCA" w:rsidRPr="004D24E0" w:rsidRDefault="00912CCA" w:rsidP="005643AF">
      <w:pPr>
        <w:pStyle w:val="Napis"/>
      </w:pPr>
      <w:bookmarkStart w:id="181" w:name="_Ref498291854"/>
      <w:bookmarkStart w:id="182" w:name="_Toc498604876"/>
      <w:r w:rsidRPr="004D24E0">
        <w:t xml:space="preserve">Tabela </w:t>
      </w:r>
      <w:fldSimple w:instr=" SEQ Tabela \* ARABIC ">
        <w:r w:rsidR="006F50D5">
          <w:rPr>
            <w:noProof/>
          </w:rPr>
          <w:t>16</w:t>
        </w:r>
      </w:fldSimple>
      <w:bookmarkEnd w:id="180"/>
      <w:bookmarkEnd w:id="181"/>
      <w:r w:rsidRPr="004D24E0">
        <w:t xml:space="preserve">: </w:t>
      </w:r>
      <w:r w:rsidR="00CD7043">
        <w:t>Površina območij,</w:t>
      </w:r>
      <w:r w:rsidR="00CD7043" w:rsidRPr="004D24E0">
        <w:t xml:space="preserve"> število </w:t>
      </w:r>
      <w:r w:rsidR="00B44F77">
        <w:t>stanovanjskih stavb, stanovanj</w:t>
      </w:r>
      <w:r w:rsidR="00CD7043" w:rsidRPr="004D24E0">
        <w:t xml:space="preserve"> in </w:t>
      </w:r>
      <w:r w:rsidR="00CD7043">
        <w:t xml:space="preserve">število </w:t>
      </w:r>
      <w:r w:rsidR="00CD7043" w:rsidRPr="004D24E0">
        <w:t>prebivalcev</w:t>
      </w:r>
      <w:r w:rsidR="00E643DE" w:rsidRPr="004D24E0">
        <w:t>, izpostavljenih</w:t>
      </w:r>
      <w:r w:rsidR="00CD7043">
        <w:t xml:space="preserve"> hrupu </w:t>
      </w:r>
      <w:r w:rsidR="00347B21" w:rsidRPr="004D24E0">
        <w:t xml:space="preserve">prometa po </w:t>
      </w:r>
      <w:r w:rsidR="00347B21">
        <w:t xml:space="preserve">glavnih in regionalnih </w:t>
      </w:r>
      <w:r w:rsidR="00347B21" w:rsidRPr="004D24E0">
        <w:t xml:space="preserve">cestah, </w:t>
      </w:r>
      <w:r w:rsidR="00CD7043" w:rsidRPr="004D24E0">
        <w:t>nad 55, 65 in 75 dB(A)</w:t>
      </w:r>
      <w:r w:rsidR="00CD7043">
        <w:t>, kazalec</w:t>
      </w:r>
      <w:r w:rsidR="00CD7043" w:rsidRPr="004D24E0">
        <w:t xml:space="preserve"> L</w:t>
      </w:r>
      <w:r w:rsidR="00CD7043" w:rsidRPr="008E31A6">
        <w:rPr>
          <w:vertAlign w:val="subscript"/>
        </w:rPr>
        <w:t>dvn</w:t>
      </w:r>
      <w:bookmarkEnd w:id="182"/>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2126"/>
        <w:gridCol w:w="1559"/>
        <w:gridCol w:w="1559"/>
      </w:tblGrid>
      <w:tr w:rsidR="00347B21" w:rsidRPr="00651AAA" w14:paraId="7FADE778" w14:textId="77777777" w:rsidTr="00140935">
        <w:trPr>
          <w:trHeight w:val="20"/>
          <w:tblHeader/>
        </w:trPr>
        <w:tc>
          <w:tcPr>
            <w:tcW w:w="1985" w:type="dxa"/>
            <w:shd w:val="pct20" w:color="auto" w:fill="auto"/>
            <w:noWrap/>
            <w:tcMar>
              <w:left w:w="57" w:type="dxa"/>
              <w:right w:w="57" w:type="dxa"/>
            </w:tcMar>
            <w:vAlign w:val="center"/>
          </w:tcPr>
          <w:p w14:paraId="7EDF2A6E" w14:textId="77777777" w:rsidR="001B52AC" w:rsidRPr="00651AAA" w:rsidRDefault="001B52AC" w:rsidP="00706065">
            <w:pPr>
              <w:spacing w:before="20"/>
              <w:jc w:val="center"/>
              <w:rPr>
                <w:rFonts w:cs="Arial"/>
                <w:sz w:val="18"/>
                <w:szCs w:val="18"/>
              </w:rPr>
            </w:pPr>
            <w:r w:rsidRPr="00651AAA">
              <w:rPr>
                <w:rFonts w:cs="Arial"/>
                <w:sz w:val="18"/>
                <w:szCs w:val="18"/>
              </w:rPr>
              <w:t>Razred obremenitve v dB(A)</w:t>
            </w:r>
          </w:p>
        </w:tc>
        <w:tc>
          <w:tcPr>
            <w:tcW w:w="1843" w:type="dxa"/>
            <w:tcBorders>
              <w:right w:val="single" w:sz="4" w:space="0" w:color="auto"/>
            </w:tcBorders>
            <w:shd w:val="pct20" w:color="auto" w:fill="auto"/>
            <w:noWrap/>
            <w:tcMar>
              <w:left w:w="57" w:type="dxa"/>
              <w:right w:w="57" w:type="dxa"/>
            </w:tcMar>
            <w:vAlign w:val="center"/>
          </w:tcPr>
          <w:p w14:paraId="526BC270" w14:textId="77777777" w:rsidR="001B52AC" w:rsidRPr="00651AAA" w:rsidRDefault="001B52AC" w:rsidP="00706065">
            <w:pPr>
              <w:spacing w:before="20"/>
              <w:jc w:val="center"/>
              <w:rPr>
                <w:rFonts w:cs="Arial"/>
                <w:sz w:val="18"/>
                <w:szCs w:val="18"/>
              </w:rPr>
            </w:pPr>
            <w:r w:rsidRPr="00651AAA">
              <w:rPr>
                <w:rFonts w:cs="Arial"/>
                <w:sz w:val="18"/>
                <w:szCs w:val="18"/>
              </w:rPr>
              <w:t>Obremenjene površine [km</w:t>
            </w:r>
            <w:r w:rsidRPr="00651AAA">
              <w:rPr>
                <w:rFonts w:cs="Arial"/>
                <w:sz w:val="18"/>
                <w:szCs w:val="18"/>
                <w:vertAlign w:val="superscript"/>
              </w:rPr>
              <w:t>2</w:t>
            </w:r>
            <w:r w:rsidRPr="00651AAA">
              <w:rPr>
                <w:rFonts w:cs="Arial"/>
                <w:sz w:val="18"/>
                <w:szCs w:val="18"/>
              </w:rPr>
              <w:t>]</w:t>
            </w:r>
          </w:p>
        </w:tc>
        <w:tc>
          <w:tcPr>
            <w:tcW w:w="2126" w:type="dxa"/>
            <w:tcBorders>
              <w:left w:val="single" w:sz="4" w:space="0" w:color="auto"/>
            </w:tcBorders>
            <w:shd w:val="pct20" w:color="auto" w:fill="auto"/>
            <w:vAlign w:val="center"/>
          </w:tcPr>
          <w:p w14:paraId="0B0F12A4" w14:textId="77777777" w:rsidR="001B52AC" w:rsidRPr="00651AAA" w:rsidRDefault="001B52AC" w:rsidP="00706065">
            <w:pPr>
              <w:spacing w:before="20"/>
              <w:jc w:val="center"/>
              <w:rPr>
                <w:rFonts w:cs="Arial"/>
                <w:sz w:val="18"/>
                <w:szCs w:val="18"/>
              </w:rPr>
            </w:pPr>
            <w:r w:rsidRPr="00651AAA">
              <w:rPr>
                <w:rFonts w:cs="Arial"/>
                <w:sz w:val="18"/>
                <w:szCs w:val="18"/>
              </w:rPr>
              <w:t>Število stanovanjskih stavb</w:t>
            </w:r>
          </w:p>
        </w:tc>
        <w:tc>
          <w:tcPr>
            <w:tcW w:w="1559" w:type="dxa"/>
            <w:tcBorders>
              <w:left w:val="single" w:sz="8" w:space="0" w:color="auto"/>
              <w:right w:val="single" w:sz="8" w:space="0" w:color="auto"/>
            </w:tcBorders>
            <w:shd w:val="pct20" w:color="auto" w:fill="auto"/>
            <w:vAlign w:val="center"/>
          </w:tcPr>
          <w:p w14:paraId="5C4AC9C9" w14:textId="77777777" w:rsidR="001B52AC" w:rsidRPr="00651AAA" w:rsidRDefault="001B52AC" w:rsidP="00706065">
            <w:pPr>
              <w:spacing w:before="20"/>
              <w:jc w:val="center"/>
              <w:rPr>
                <w:rFonts w:cs="Arial"/>
                <w:sz w:val="18"/>
                <w:szCs w:val="18"/>
              </w:rPr>
            </w:pPr>
            <w:r w:rsidRPr="00651AAA">
              <w:rPr>
                <w:rFonts w:cs="Arial"/>
                <w:sz w:val="18"/>
                <w:szCs w:val="18"/>
              </w:rPr>
              <w:t>Število stanovanj</w:t>
            </w:r>
          </w:p>
        </w:tc>
        <w:tc>
          <w:tcPr>
            <w:tcW w:w="1559" w:type="dxa"/>
            <w:tcBorders>
              <w:left w:val="single" w:sz="8" w:space="0" w:color="auto"/>
              <w:right w:val="single" w:sz="4" w:space="0" w:color="auto"/>
            </w:tcBorders>
            <w:shd w:val="pct20" w:color="auto" w:fill="auto"/>
            <w:vAlign w:val="center"/>
          </w:tcPr>
          <w:p w14:paraId="3C2C044E" w14:textId="77777777" w:rsidR="001B52AC" w:rsidRPr="00651AAA" w:rsidRDefault="001B52AC" w:rsidP="00706065">
            <w:pPr>
              <w:spacing w:before="20"/>
              <w:jc w:val="center"/>
              <w:rPr>
                <w:rFonts w:cs="Arial"/>
                <w:sz w:val="18"/>
                <w:szCs w:val="18"/>
              </w:rPr>
            </w:pPr>
            <w:r w:rsidRPr="00651AAA">
              <w:rPr>
                <w:rFonts w:cs="Arial"/>
                <w:sz w:val="18"/>
                <w:szCs w:val="18"/>
              </w:rPr>
              <w:t xml:space="preserve">Število prebivalcev </w:t>
            </w:r>
          </w:p>
        </w:tc>
      </w:tr>
      <w:tr w:rsidR="00347B21" w:rsidRPr="00651AAA" w14:paraId="44CAB314" w14:textId="77777777" w:rsidTr="00140935">
        <w:trPr>
          <w:trHeight w:val="20"/>
          <w:tblHeader/>
        </w:trPr>
        <w:tc>
          <w:tcPr>
            <w:tcW w:w="1985"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4D95DD34" w14:textId="77777777" w:rsidR="00F90153" w:rsidRPr="00651AAA" w:rsidRDefault="00F90153" w:rsidP="00F9015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55</w:t>
            </w:r>
          </w:p>
        </w:tc>
        <w:tc>
          <w:tcPr>
            <w:tcW w:w="1843" w:type="dxa"/>
            <w:tcBorders>
              <w:right w:val="single" w:sz="4" w:space="0" w:color="auto"/>
            </w:tcBorders>
            <w:shd w:val="clear" w:color="auto" w:fill="auto"/>
            <w:noWrap/>
            <w:tcMar>
              <w:left w:w="57" w:type="dxa"/>
              <w:right w:w="57" w:type="dxa"/>
            </w:tcMar>
            <w:vAlign w:val="center"/>
          </w:tcPr>
          <w:p w14:paraId="0954026A" w14:textId="6C35C614" w:rsidR="00F90153" w:rsidRPr="00651AAA" w:rsidRDefault="00F90153" w:rsidP="00F90153">
            <w:pPr>
              <w:tabs>
                <w:tab w:val="left" w:pos="3828"/>
              </w:tabs>
              <w:spacing w:before="20"/>
              <w:jc w:val="center"/>
              <w:rPr>
                <w:rFonts w:cs="Arial"/>
                <w:sz w:val="18"/>
                <w:szCs w:val="18"/>
              </w:rPr>
            </w:pPr>
            <w:r w:rsidRPr="00651AAA">
              <w:rPr>
                <w:rFonts w:cs="Arial"/>
                <w:sz w:val="18"/>
                <w:szCs w:val="18"/>
              </w:rPr>
              <w:t>319,9</w:t>
            </w:r>
          </w:p>
        </w:tc>
        <w:tc>
          <w:tcPr>
            <w:tcW w:w="2126" w:type="dxa"/>
            <w:tcBorders>
              <w:left w:val="single" w:sz="8" w:space="0" w:color="auto"/>
              <w:right w:val="single" w:sz="4" w:space="0" w:color="auto"/>
            </w:tcBorders>
            <w:shd w:val="clear" w:color="auto" w:fill="auto"/>
            <w:vAlign w:val="center"/>
          </w:tcPr>
          <w:p w14:paraId="76ED4CE9" w14:textId="6DEEC26F" w:rsidR="00F90153" w:rsidRPr="00651AAA" w:rsidRDefault="00F90153" w:rsidP="00F90153">
            <w:pPr>
              <w:spacing w:before="20"/>
              <w:jc w:val="center"/>
              <w:rPr>
                <w:rFonts w:cs="Arial"/>
                <w:sz w:val="18"/>
                <w:szCs w:val="18"/>
              </w:rPr>
            </w:pPr>
            <w:r w:rsidRPr="00651AAA">
              <w:rPr>
                <w:rFonts w:cs="Arial"/>
                <w:sz w:val="18"/>
                <w:szCs w:val="18"/>
              </w:rPr>
              <w:t>17.728</w:t>
            </w:r>
          </w:p>
        </w:tc>
        <w:tc>
          <w:tcPr>
            <w:tcW w:w="1559" w:type="dxa"/>
            <w:tcBorders>
              <w:left w:val="single" w:sz="8" w:space="0" w:color="auto"/>
              <w:right w:val="single" w:sz="8" w:space="0" w:color="auto"/>
            </w:tcBorders>
            <w:vAlign w:val="center"/>
          </w:tcPr>
          <w:p w14:paraId="08AC6D86" w14:textId="3EE187D4" w:rsidR="00F90153" w:rsidRPr="00651AAA" w:rsidRDefault="00F90153" w:rsidP="00F90153">
            <w:pPr>
              <w:spacing w:before="20"/>
              <w:jc w:val="center"/>
              <w:rPr>
                <w:rFonts w:cs="Arial"/>
                <w:sz w:val="18"/>
                <w:szCs w:val="18"/>
              </w:rPr>
            </w:pPr>
            <w:r w:rsidRPr="00651AAA">
              <w:rPr>
                <w:rFonts w:cs="Arial"/>
                <w:sz w:val="18"/>
                <w:szCs w:val="18"/>
              </w:rPr>
              <w:t>51.518</w:t>
            </w:r>
          </w:p>
        </w:tc>
        <w:tc>
          <w:tcPr>
            <w:tcW w:w="1559" w:type="dxa"/>
            <w:tcBorders>
              <w:left w:val="single" w:sz="8" w:space="0" w:color="auto"/>
            </w:tcBorders>
            <w:shd w:val="clear" w:color="auto" w:fill="auto"/>
            <w:vAlign w:val="center"/>
          </w:tcPr>
          <w:p w14:paraId="59F2704A" w14:textId="70A08279" w:rsidR="00F90153" w:rsidRPr="00651AAA" w:rsidRDefault="00F90153" w:rsidP="00F90153">
            <w:pPr>
              <w:spacing w:before="20"/>
              <w:jc w:val="center"/>
              <w:rPr>
                <w:rFonts w:cs="Arial"/>
                <w:sz w:val="18"/>
                <w:szCs w:val="18"/>
              </w:rPr>
            </w:pPr>
            <w:r w:rsidRPr="00651AAA">
              <w:rPr>
                <w:rFonts w:cs="Arial"/>
                <w:sz w:val="18"/>
                <w:szCs w:val="18"/>
              </w:rPr>
              <w:t>102.473</w:t>
            </w:r>
          </w:p>
        </w:tc>
      </w:tr>
      <w:tr w:rsidR="00347B21" w:rsidRPr="00651AAA" w14:paraId="409E689A" w14:textId="77777777" w:rsidTr="00140935">
        <w:trPr>
          <w:trHeight w:val="20"/>
          <w:tblHeader/>
        </w:trPr>
        <w:tc>
          <w:tcPr>
            <w:tcW w:w="1985"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2F44EB32" w14:textId="77777777" w:rsidR="00F90153" w:rsidRPr="00651AAA" w:rsidRDefault="00F90153" w:rsidP="00F9015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65</w:t>
            </w:r>
          </w:p>
        </w:tc>
        <w:tc>
          <w:tcPr>
            <w:tcW w:w="1843" w:type="dxa"/>
            <w:tcBorders>
              <w:bottom w:val="single" w:sz="8" w:space="0" w:color="auto"/>
              <w:right w:val="single" w:sz="4" w:space="0" w:color="auto"/>
            </w:tcBorders>
            <w:shd w:val="clear" w:color="auto" w:fill="auto"/>
            <w:noWrap/>
            <w:tcMar>
              <w:left w:w="57" w:type="dxa"/>
              <w:right w:w="57" w:type="dxa"/>
            </w:tcMar>
            <w:vAlign w:val="center"/>
          </w:tcPr>
          <w:p w14:paraId="01FFAA58" w14:textId="2EBC998E" w:rsidR="00F90153" w:rsidRPr="00651AAA" w:rsidRDefault="00F90153" w:rsidP="00F90153">
            <w:pPr>
              <w:tabs>
                <w:tab w:val="left" w:pos="3828"/>
              </w:tabs>
              <w:spacing w:before="20"/>
              <w:jc w:val="center"/>
              <w:rPr>
                <w:rFonts w:cs="Arial"/>
                <w:sz w:val="18"/>
                <w:szCs w:val="18"/>
              </w:rPr>
            </w:pPr>
            <w:r w:rsidRPr="00651AAA">
              <w:rPr>
                <w:rFonts w:cs="Arial"/>
                <w:sz w:val="18"/>
                <w:szCs w:val="18"/>
              </w:rPr>
              <w:t>61,0</w:t>
            </w:r>
          </w:p>
        </w:tc>
        <w:tc>
          <w:tcPr>
            <w:tcW w:w="2126" w:type="dxa"/>
            <w:tcBorders>
              <w:left w:val="single" w:sz="8" w:space="0" w:color="auto"/>
              <w:bottom w:val="single" w:sz="8" w:space="0" w:color="auto"/>
            </w:tcBorders>
            <w:shd w:val="clear" w:color="auto" w:fill="auto"/>
            <w:vAlign w:val="center"/>
          </w:tcPr>
          <w:p w14:paraId="4836A8E4" w14:textId="2BEC7809" w:rsidR="00F90153" w:rsidRPr="00651AAA" w:rsidRDefault="00F90153" w:rsidP="00F90153">
            <w:pPr>
              <w:spacing w:before="20"/>
              <w:jc w:val="center"/>
              <w:rPr>
                <w:rFonts w:cs="Arial"/>
                <w:sz w:val="18"/>
                <w:szCs w:val="18"/>
              </w:rPr>
            </w:pPr>
            <w:r w:rsidRPr="00651AAA">
              <w:rPr>
                <w:rFonts w:cs="Arial"/>
                <w:sz w:val="18"/>
                <w:szCs w:val="18"/>
              </w:rPr>
              <w:t>6.572</w:t>
            </w:r>
          </w:p>
        </w:tc>
        <w:tc>
          <w:tcPr>
            <w:tcW w:w="1559" w:type="dxa"/>
            <w:tcBorders>
              <w:left w:val="single" w:sz="8" w:space="0" w:color="auto"/>
              <w:bottom w:val="single" w:sz="8" w:space="0" w:color="auto"/>
              <w:right w:val="single" w:sz="8" w:space="0" w:color="auto"/>
            </w:tcBorders>
            <w:vAlign w:val="center"/>
          </w:tcPr>
          <w:p w14:paraId="73FA1223" w14:textId="32C8C5E7" w:rsidR="00F90153" w:rsidRPr="00651AAA" w:rsidRDefault="00F90153" w:rsidP="00F90153">
            <w:pPr>
              <w:spacing w:before="20"/>
              <w:jc w:val="center"/>
              <w:rPr>
                <w:rFonts w:cs="Arial"/>
                <w:sz w:val="18"/>
                <w:szCs w:val="18"/>
              </w:rPr>
            </w:pPr>
            <w:r w:rsidRPr="00651AAA">
              <w:rPr>
                <w:rFonts w:cs="Arial"/>
                <w:sz w:val="18"/>
                <w:szCs w:val="18"/>
              </w:rPr>
              <w:t>20.524</w:t>
            </w:r>
          </w:p>
        </w:tc>
        <w:tc>
          <w:tcPr>
            <w:tcW w:w="1559" w:type="dxa"/>
            <w:tcBorders>
              <w:left w:val="single" w:sz="8" w:space="0" w:color="auto"/>
              <w:bottom w:val="single" w:sz="8" w:space="0" w:color="auto"/>
            </w:tcBorders>
            <w:shd w:val="clear" w:color="auto" w:fill="auto"/>
            <w:vAlign w:val="center"/>
          </w:tcPr>
          <w:p w14:paraId="5B96BB5B" w14:textId="000CA70B" w:rsidR="00F90153" w:rsidRPr="00651AAA" w:rsidRDefault="00F90153" w:rsidP="00F90153">
            <w:pPr>
              <w:spacing w:before="20"/>
              <w:jc w:val="center"/>
              <w:rPr>
                <w:rFonts w:cs="Arial"/>
                <w:sz w:val="18"/>
                <w:szCs w:val="18"/>
              </w:rPr>
            </w:pPr>
            <w:r w:rsidRPr="00651AAA">
              <w:rPr>
                <w:rFonts w:cs="Arial"/>
                <w:sz w:val="18"/>
                <w:szCs w:val="18"/>
              </w:rPr>
              <w:t>40.262</w:t>
            </w:r>
          </w:p>
        </w:tc>
      </w:tr>
      <w:tr w:rsidR="00347B21" w:rsidRPr="00651AAA" w14:paraId="61E381FD" w14:textId="77777777" w:rsidTr="00140935">
        <w:trPr>
          <w:trHeight w:val="20"/>
          <w:tblHeader/>
        </w:trPr>
        <w:tc>
          <w:tcPr>
            <w:tcW w:w="1985" w:type="dxa"/>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center"/>
          </w:tcPr>
          <w:p w14:paraId="181FADEB" w14:textId="77777777" w:rsidR="00F90153" w:rsidRPr="00651AAA" w:rsidRDefault="00F90153" w:rsidP="00F90153">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75</w:t>
            </w:r>
          </w:p>
        </w:tc>
        <w:tc>
          <w:tcPr>
            <w:tcW w:w="1843" w:type="dxa"/>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center"/>
          </w:tcPr>
          <w:p w14:paraId="125FDF46" w14:textId="1BC5F88B" w:rsidR="00F90153" w:rsidRPr="00651AAA" w:rsidRDefault="00F90153" w:rsidP="00F90153">
            <w:pPr>
              <w:tabs>
                <w:tab w:val="left" w:pos="3828"/>
              </w:tabs>
              <w:spacing w:before="20"/>
              <w:jc w:val="center"/>
              <w:rPr>
                <w:rFonts w:cs="Arial"/>
                <w:sz w:val="18"/>
                <w:szCs w:val="18"/>
              </w:rPr>
            </w:pPr>
            <w:r w:rsidRPr="00651AAA">
              <w:rPr>
                <w:rFonts w:cs="Arial"/>
                <w:sz w:val="18"/>
                <w:szCs w:val="18"/>
              </w:rPr>
              <w:t>3,4</w:t>
            </w:r>
          </w:p>
        </w:tc>
        <w:tc>
          <w:tcPr>
            <w:tcW w:w="2126" w:type="dxa"/>
            <w:tcBorders>
              <w:top w:val="single" w:sz="8" w:space="0" w:color="auto"/>
              <w:left w:val="single" w:sz="8" w:space="0" w:color="auto"/>
              <w:bottom w:val="single" w:sz="8" w:space="0" w:color="auto"/>
              <w:right w:val="single" w:sz="8" w:space="0" w:color="auto"/>
            </w:tcBorders>
            <w:shd w:val="clear" w:color="auto" w:fill="auto"/>
            <w:vAlign w:val="center"/>
          </w:tcPr>
          <w:p w14:paraId="03053E2D" w14:textId="1FB27506" w:rsidR="00F90153" w:rsidRPr="00651AAA" w:rsidRDefault="00F90153" w:rsidP="00F90153">
            <w:pPr>
              <w:spacing w:before="20"/>
              <w:jc w:val="center"/>
              <w:rPr>
                <w:rFonts w:cs="Arial"/>
                <w:sz w:val="18"/>
                <w:szCs w:val="18"/>
                <w:highlight w:val="yellow"/>
              </w:rPr>
            </w:pPr>
            <w:r w:rsidRPr="00651AAA">
              <w:rPr>
                <w:rFonts w:cs="Arial"/>
                <w:sz w:val="18"/>
                <w:szCs w:val="18"/>
              </w:rPr>
              <w:t>2.379</w:t>
            </w:r>
          </w:p>
        </w:tc>
        <w:tc>
          <w:tcPr>
            <w:tcW w:w="1559" w:type="dxa"/>
            <w:tcBorders>
              <w:top w:val="single" w:sz="8" w:space="0" w:color="auto"/>
              <w:left w:val="single" w:sz="8" w:space="0" w:color="auto"/>
              <w:bottom w:val="single" w:sz="8" w:space="0" w:color="auto"/>
              <w:right w:val="single" w:sz="8" w:space="0" w:color="auto"/>
            </w:tcBorders>
            <w:vAlign w:val="center"/>
          </w:tcPr>
          <w:p w14:paraId="7B2EEB3B" w14:textId="1B764888" w:rsidR="00F90153" w:rsidRPr="00651AAA" w:rsidRDefault="00F90153" w:rsidP="00F90153">
            <w:pPr>
              <w:spacing w:before="20"/>
              <w:jc w:val="center"/>
              <w:rPr>
                <w:rFonts w:cs="Arial"/>
                <w:sz w:val="18"/>
                <w:szCs w:val="18"/>
              </w:rPr>
            </w:pPr>
            <w:r w:rsidRPr="00651AAA">
              <w:rPr>
                <w:rFonts w:cs="Arial"/>
                <w:sz w:val="18"/>
                <w:szCs w:val="18"/>
              </w:rPr>
              <w:t>6.335</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14:paraId="5203410D" w14:textId="09BFD367" w:rsidR="00F90153" w:rsidRPr="00651AAA" w:rsidRDefault="00F90153" w:rsidP="00F90153">
            <w:pPr>
              <w:spacing w:before="20"/>
              <w:jc w:val="center"/>
              <w:rPr>
                <w:rFonts w:cs="Arial"/>
                <w:sz w:val="18"/>
                <w:szCs w:val="18"/>
                <w:highlight w:val="yellow"/>
              </w:rPr>
            </w:pPr>
            <w:r w:rsidRPr="00651AAA">
              <w:rPr>
                <w:rFonts w:cs="Arial"/>
                <w:sz w:val="18"/>
                <w:szCs w:val="18"/>
              </w:rPr>
              <w:t>11.569</w:t>
            </w:r>
          </w:p>
        </w:tc>
      </w:tr>
    </w:tbl>
    <w:p w14:paraId="0C9542F9" w14:textId="0D612436" w:rsidR="00690336" w:rsidRDefault="00690336" w:rsidP="0087428B"/>
    <w:p w14:paraId="4584F955" w14:textId="76EA34D4" w:rsidR="00F16B09" w:rsidRPr="0098337B" w:rsidRDefault="00F16B09" w:rsidP="00140935">
      <w:pPr>
        <w:spacing w:before="120"/>
      </w:pPr>
      <w:r w:rsidRPr="0098337B">
        <w:t>V 1500 m pasu ob obravnavanem cestnem omrežju je v celodnevnem obdobju s hrupom cestnega prometa</w:t>
      </w:r>
      <w:r>
        <w:t xml:space="preserve"> po glavnih in regionalnih cestah</w:t>
      </w:r>
      <w:r w:rsidRPr="0098337B">
        <w:t xml:space="preserve"> nad 55 dB(A) izpostavljenih skoraj </w:t>
      </w:r>
      <w:r>
        <w:t>320 </w:t>
      </w:r>
      <w:r w:rsidRPr="0098337B">
        <w:t>km</w:t>
      </w:r>
      <w:r w:rsidRPr="0098337B">
        <w:rPr>
          <w:vertAlign w:val="superscript"/>
        </w:rPr>
        <w:t>2</w:t>
      </w:r>
      <w:r w:rsidRPr="0098337B">
        <w:t xml:space="preserve"> površin. Skupno število prebivalcev</w:t>
      </w:r>
      <w:r>
        <w:t>,</w:t>
      </w:r>
      <w:r w:rsidRPr="0098337B">
        <w:t xml:space="preserve"> ki imajo stalno prebivališče znotraj teh območij je približno 1</w:t>
      </w:r>
      <w:r>
        <w:t>02</w:t>
      </w:r>
      <w:r w:rsidRPr="0098337B">
        <w:t>.000. Hrupu nad mejno vrednostjo (L</w:t>
      </w:r>
      <w:r w:rsidRPr="0098337B">
        <w:rPr>
          <w:vertAlign w:val="subscript"/>
        </w:rPr>
        <w:t>dvn</w:t>
      </w:r>
      <w:r w:rsidRPr="0098337B">
        <w:t xml:space="preserve"> </w:t>
      </w:r>
      <w:r w:rsidRPr="0098337B">
        <w:rPr>
          <w:rFonts w:eastAsia="Times New Roman" w:cs="Arial"/>
          <w:szCs w:val="20"/>
        </w:rPr>
        <w:t>≥</w:t>
      </w:r>
      <w:r w:rsidRPr="0098337B">
        <w:t xml:space="preserve"> 65 dB(A)) je izpostavljenih </w:t>
      </w:r>
      <w:r>
        <w:t>61</w:t>
      </w:r>
      <w:r w:rsidRPr="0098337B">
        <w:t> km</w:t>
      </w:r>
      <w:r w:rsidRPr="0098337B">
        <w:rPr>
          <w:vertAlign w:val="superscript"/>
        </w:rPr>
        <w:t xml:space="preserve">2 </w:t>
      </w:r>
      <w:r w:rsidRPr="0098337B">
        <w:t>površin. Na teh območjih je 2</w:t>
      </w:r>
      <w:r>
        <w:t>0</w:t>
      </w:r>
      <w:r w:rsidRPr="0098337B">
        <w:t>.</w:t>
      </w:r>
      <w:r>
        <w:t>5</w:t>
      </w:r>
      <w:r w:rsidRPr="0098337B">
        <w:t xml:space="preserve">00 stanovanj </w:t>
      </w:r>
      <w:r w:rsidR="002D3C77">
        <w:t>v</w:t>
      </w:r>
      <w:r w:rsidRPr="0098337B">
        <w:t xml:space="preserve"> katerih živi 4</w:t>
      </w:r>
      <w:r>
        <w:t>0</w:t>
      </w:r>
      <w:r w:rsidRPr="0098337B">
        <w:t>.</w:t>
      </w:r>
      <w:r>
        <w:t>200</w:t>
      </w:r>
      <w:r w:rsidRPr="0098337B">
        <w:t xml:space="preserve"> prebivalcev s stalnim prebivališčem. S hrupom cestnega prometa višjim od 75 dB(A) je obremenjenih </w:t>
      </w:r>
      <w:r>
        <w:t>3</w:t>
      </w:r>
      <w:r w:rsidRPr="0098337B">
        <w:t>,</w:t>
      </w:r>
      <w:r>
        <w:t>4</w:t>
      </w:r>
      <w:r w:rsidRPr="0098337B">
        <w:t> km</w:t>
      </w:r>
      <w:r w:rsidRPr="0098337B">
        <w:rPr>
          <w:vertAlign w:val="superscript"/>
        </w:rPr>
        <w:t>2</w:t>
      </w:r>
      <w:r w:rsidRPr="0098337B">
        <w:t xml:space="preserve"> površin ob obravnavanem omrežju. V območjih, ki so izpostavljena hrupu nad 75 dB(A) se nahaja približno </w:t>
      </w:r>
      <w:r w:rsidRPr="007B2DB1">
        <w:t>6.</w:t>
      </w:r>
      <w:r>
        <w:t>300</w:t>
      </w:r>
      <w:r w:rsidRPr="007B2DB1">
        <w:t xml:space="preserve"> stanovanj, kjer </w:t>
      </w:r>
      <w:r>
        <w:t>ima stalno prebivališče</w:t>
      </w:r>
      <w:r w:rsidRPr="007B2DB1">
        <w:t xml:space="preserve"> 1</w:t>
      </w:r>
      <w:r>
        <w:t>1</w:t>
      </w:r>
      <w:r w:rsidRPr="007B2DB1">
        <w:t>.</w:t>
      </w:r>
      <w:r>
        <w:t>600</w:t>
      </w:r>
      <w:r w:rsidRPr="007B2DB1">
        <w:t xml:space="preserve"> prebivalcev.</w:t>
      </w:r>
    </w:p>
    <w:p w14:paraId="54C4840B" w14:textId="44A7CCB5" w:rsidR="009E5514" w:rsidRDefault="009E5514" w:rsidP="00140935">
      <w:pPr>
        <w:spacing w:before="120"/>
      </w:pPr>
      <w:r>
        <w:t xml:space="preserve">Oceno obremenjenosti površin, števila stanovanj in prebivalcev zaradi hrupa nad 55 dB(A), 65 dB(A) in nad 75 dB(A), ki ga povzroča promet po avtocestah in hitrih </w:t>
      </w:r>
      <w:r w:rsidRPr="004D24E0">
        <w:t>cestah</w:t>
      </w:r>
      <w:r>
        <w:t xml:space="preserve"> v celodnevnem obdobju, </w:t>
      </w:r>
      <w:r w:rsidRPr="00CD7043">
        <w:t xml:space="preserve">prikazuje </w:t>
      </w:r>
      <w:r>
        <w:fldChar w:fldCharType="begin"/>
      </w:r>
      <w:r>
        <w:instrText xml:space="preserve"> REF  _Ref498291919 \* Lower \h  \* MERGEFORMAT </w:instrText>
      </w:r>
      <w:r>
        <w:fldChar w:fldCharType="separate"/>
      </w:r>
      <w:r w:rsidR="006F50D5" w:rsidRPr="004D24E0">
        <w:t xml:space="preserve">tabela </w:t>
      </w:r>
      <w:r w:rsidR="006F50D5">
        <w:rPr>
          <w:noProof/>
        </w:rPr>
        <w:t>17</w:t>
      </w:r>
      <w:r>
        <w:fldChar w:fldCharType="end"/>
      </w:r>
      <w:r>
        <w:t>.</w:t>
      </w:r>
    </w:p>
    <w:p w14:paraId="2BA5839E" w14:textId="2850B0A3" w:rsidR="009E5514" w:rsidRPr="004D24E0" w:rsidRDefault="009E5514" w:rsidP="005643AF">
      <w:pPr>
        <w:pStyle w:val="Napis"/>
      </w:pPr>
      <w:bookmarkStart w:id="183" w:name="_Ref498291919"/>
      <w:bookmarkStart w:id="184" w:name="_Toc498604877"/>
      <w:r w:rsidRPr="004D24E0">
        <w:t xml:space="preserve">Tabela </w:t>
      </w:r>
      <w:fldSimple w:instr=" SEQ Tabela \* ARABIC ">
        <w:r w:rsidR="006F50D5">
          <w:rPr>
            <w:noProof/>
          </w:rPr>
          <w:t>17</w:t>
        </w:r>
      </w:fldSimple>
      <w:bookmarkEnd w:id="183"/>
      <w:r w:rsidRPr="004D24E0">
        <w:t xml:space="preserve">: </w:t>
      </w:r>
      <w:r>
        <w:t>Površina območij,</w:t>
      </w:r>
      <w:r w:rsidRPr="004D24E0">
        <w:t xml:space="preserve"> število </w:t>
      </w:r>
      <w:r w:rsidR="00D24661">
        <w:t>stanovanjskih stavb, stanovanj</w:t>
      </w:r>
      <w:r w:rsidR="00D24661" w:rsidRPr="004D24E0">
        <w:t xml:space="preserve"> in </w:t>
      </w:r>
      <w:r w:rsidR="00D24661">
        <w:t xml:space="preserve">število </w:t>
      </w:r>
      <w:r w:rsidR="00D24661" w:rsidRPr="004D24E0">
        <w:t>prebivalcev</w:t>
      </w:r>
      <w:r w:rsidR="00D24661">
        <w:t xml:space="preserve">, </w:t>
      </w:r>
      <w:r w:rsidRPr="004D24E0">
        <w:t>izpostavljenih</w:t>
      </w:r>
      <w:r>
        <w:t xml:space="preserve"> hrupu </w:t>
      </w:r>
      <w:r w:rsidRPr="004D24E0">
        <w:t xml:space="preserve">prometa po </w:t>
      </w:r>
      <w:r>
        <w:t xml:space="preserve">avtocestah in hitrih </w:t>
      </w:r>
      <w:r w:rsidRPr="004D24E0">
        <w:t>cestah, nad 55, 65 in 75 dB(A)</w:t>
      </w:r>
      <w:r>
        <w:t>, kazalec</w:t>
      </w:r>
      <w:r w:rsidRPr="004D24E0">
        <w:t xml:space="preserve"> L</w:t>
      </w:r>
      <w:r w:rsidRPr="008E31A6">
        <w:rPr>
          <w:vertAlign w:val="subscript"/>
        </w:rPr>
        <w:t>dvn</w:t>
      </w:r>
      <w:bookmarkEnd w:id="184"/>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1843"/>
        <w:gridCol w:w="2126"/>
        <w:gridCol w:w="1559"/>
        <w:gridCol w:w="1559"/>
      </w:tblGrid>
      <w:tr w:rsidR="009E5514" w:rsidRPr="00651AAA" w14:paraId="6FFD895C" w14:textId="77777777" w:rsidTr="00651AAA">
        <w:trPr>
          <w:trHeight w:val="20"/>
          <w:tblHeader/>
        </w:trPr>
        <w:tc>
          <w:tcPr>
            <w:tcW w:w="2042" w:type="dxa"/>
            <w:shd w:val="pct20" w:color="auto" w:fill="auto"/>
            <w:noWrap/>
            <w:tcMar>
              <w:left w:w="57" w:type="dxa"/>
              <w:right w:w="57" w:type="dxa"/>
            </w:tcMar>
            <w:vAlign w:val="center"/>
          </w:tcPr>
          <w:p w14:paraId="07B6FD7F" w14:textId="77777777" w:rsidR="009E5514" w:rsidRPr="00651AAA" w:rsidRDefault="009E5514" w:rsidP="00706065">
            <w:pPr>
              <w:spacing w:before="20"/>
              <w:jc w:val="center"/>
              <w:rPr>
                <w:rFonts w:cs="Arial"/>
                <w:sz w:val="18"/>
                <w:szCs w:val="18"/>
              </w:rPr>
            </w:pPr>
            <w:r w:rsidRPr="00651AAA">
              <w:rPr>
                <w:rFonts w:cs="Arial"/>
                <w:sz w:val="18"/>
                <w:szCs w:val="18"/>
              </w:rPr>
              <w:t>Razred obremenitve v dB(A)</w:t>
            </w:r>
          </w:p>
        </w:tc>
        <w:tc>
          <w:tcPr>
            <w:tcW w:w="1843" w:type="dxa"/>
            <w:tcBorders>
              <w:right w:val="single" w:sz="4" w:space="0" w:color="auto"/>
            </w:tcBorders>
            <w:shd w:val="pct20" w:color="auto" w:fill="auto"/>
            <w:noWrap/>
            <w:tcMar>
              <w:left w:w="57" w:type="dxa"/>
              <w:right w:w="57" w:type="dxa"/>
            </w:tcMar>
            <w:vAlign w:val="center"/>
          </w:tcPr>
          <w:p w14:paraId="1227B45A" w14:textId="77777777" w:rsidR="009E5514" w:rsidRPr="00651AAA" w:rsidRDefault="009E5514" w:rsidP="00706065">
            <w:pPr>
              <w:spacing w:before="20"/>
              <w:jc w:val="center"/>
              <w:rPr>
                <w:rFonts w:cs="Arial"/>
                <w:sz w:val="18"/>
                <w:szCs w:val="18"/>
              </w:rPr>
            </w:pPr>
            <w:r w:rsidRPr="00651AAA">
              <w:rPr>
                <w:rFonts w:cs="Arial"/>
                <w:sz w:val="18"/>
                <w:szCs w:val="18"/>
              </w:rPr>
              <w:t>Obremenjene površine [km</w:t>
            </w:r>
            <w:r w:rsidRPr="00651AAA">
              <w:rPr>
                <w:rFonts w:cs="Arial"/>
                <w:sz w:val="18"/>
                <w:szCs w:val="18"/>
                <w:vertAlign w:val="superscript"/>
              </w:rPr>
              <w:t>2</w:t>
            </w:r>
            <w:r w:rsidRPr="00651AAA">
              <w:rPr>
                <w:rFonts w:cs="Arial"/>
                <w:sz w:val="18"/>
                <w:szCs w:val="18"/>
              </w:rPr>
              <w:t>]</w:t>
            </w:r>
          </w:p>
        </w:tc>
        <w:tc>
          <w:tcPr>
            <w:tcW w:w="2126" w:type="dxa"/>
            <w:tcBorders>
              <w:left w:val="single" w:sz="4" w:space="0" w:color="auto"/>
            </w:tcBorders>
            <w:shd w:val="pct20" w:color="auto" w:fill="auto"/>
            <w:vAlign w:val="center"/>
          </w:tcPr>
          <w:p w14:paraId="183E918D" w14:textId="77777777" w:rsidR="009E5514" w:rsidRPr="00651AAA" w:rsidRDefault="009E5514" w:rsidP="00706065">
            <w:pPr>
              <w:spacing w:before="20"/>
              <w:jc w:val="center"/>
              <w:rPr>
                <w:rFonts w:cs="Arial"/>
                <w:sz w:val="18"/>
                <w:szCs w:val="18"/>
              </w:rPr>
            </w:pPr>
            <w:r w:rsidRPr="00651AAA">
              <w:rPr>
                <w:rFonts w:cs="Arial"/>
                <w:sz w:val="18"/>
                <w:szCs w:val="18"/>
              </w:rPr>
              <w:t>Število stanovanjskih stavb</w:t>
            </w:r>
          </w:p>
        </w:tc>
        <w:tc>
          <w:tcPr>
            <w:tcW w:w="1559" w:type="dxa"/>
            <w:tcBorders>
              <w:left w:val="single" w:sz="8" w:space="0" w:color="auto"/>
              <w:right w:val="single" w:sz="8" w:space="0" w:color="auto"/>
            </w:tcBorders>
            <w:shd w:val="pct20" w:color="auto" w:fill="auto"/>
            <w:vAlign w:val="center"/>
          </w:tcPr>
          <w:p w14:paraId="3362922F" w14:textId="77777777" w:rsidR="009E5514" w:rsidRPr="00651AAA" w:rsidRDefault="009E5514" w:rsidP="00706065">
            <w:pPr>
              <w:spacing w:before="20"/>
              <w:jc w:val="center"/>
              <w:rPr>
                <w:rFonts w:cs="Arial"/>
                <w:sz w:val="18"/>
                <w:szCs w:val="18"/>
              </w:rPr>
            </w:pPr>
            <w:r w:rsidRPr="00651AAA">
              <w:rPr>
                <w:rFonts w:cs="Arial"/>
                <w:sz w:val="18"/>
                <w:szCs w:val="18"/>
              </w:rPr>
              <w:t>Število stanovanj</w:t>
            </w:r>
          </w:p>
        </w:tc>
        <w:tc>
          <w:tcPr>
            <w:tcW w:w="1559" w:type="dxa"/>
            <w:tcBorders>
              <w:left w:val="single" w:sz="8" w:space="0" w:color="auto"/>
              <w:right w:val="single" w:sz="4" w:space="0" w:color="auto"/>
            </w:tcBorders>
            <w:shd w:val="pct20" w:color="auto" w:fill="auto"/>
            <w:vAlign w:val="center"/>
          </w:tcPr>
          <w:p w14:paraId="678EE53F" w14:textId="77777777" w:rsidR="009E5514" w:rsidRPr="00651AAA" w:rsidRDefault="009E5514" w:rsidP="00706065">
            <w:pPr>
              <w:spacing w:before="20"/>
              <w:jc w:val="center"/>
              <w:rPr>
                <w:rFonts w:cs="Arial"/>
                <w:sz w:val="18"/>
                <w:szCs w:val="18"/>
              </w:rPr>
            </w:pPr>
            <w:r w:rsidRPr="00651AAA">
              <w:rPr>
                <w:rFonts w:cs="Arial"/>
                <w:sz w:val="18"/>
                <w:szCs w:val="18"/>
              </w:rPr>
              <w:t xml:space="preserve">Število prebivalcev </w:t>
            </w:r>
          </w:p>
        </w:tc>
      </w:tr>
      <w:tr w:rsidR="009E5514" w:rsidRPr="00651AAA" w14:paraId="13CA29BA" w14:textId="77777777" w:rsidTr="00651AAA">
        <w:trPr>
          <w:trHeight w:val="20"/>
          <w:tblHeader/>
        </w:trPr>
        <w:tc>
          <w:tcPr>
            <w:tcW w:w="2042"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6C8B88B4" w14:textId="77777777" w:rsidR="009E5514" w:rsidRPr="00651AAA" w:rsidRDefault="009E5514" w:rsidP="009E551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55</w:t>
            </w:r>
          </w:p>
        </w:tc>
        <w:tc>
          <w:tcPr>
            <w:tcW w:w="1843" w:type="dxa"/>
            <w:tcBorders>
              <w:right w:val="single" w:sz="4" w:space="0" w:color="auto"/>
            </w:tcBorders>
            <w:shd w:val="clear" w:color="auto" w:fill="auto"/>
            <w:noWrap/>
            <w:tcMar>
              <w:left w:w="57" w:type="dxa"/>
              <w:right w:w="57" w:type="dxa"/>
            </w:tcMar>
            <w:vAlign w:val="center"/>
          </w:tcPr>
          <w:p w14:paraId="40084C04" w14:textId="55B22CCA" w:rsidR="009E5514" w:rsidRPr="00651AAA" w:rsidRDefault="009E5514" w:rsidP="009E5514">
            <w:pPr>
              <w:tabs>
                <w:tab w:val="left" w:pos="3828"/>
              </w:tabs>
              <w:spacing w:before="20"/>
              <w:jc w:val="center"/>
              <w:rPr>
                <w:rFonts w:cs="Arial"/>
                <w:sz w:val="18"/>
                <w:szCs w:val="18"/>
              </w:rPr>
            </w:pPr>
            <w:r w:rsidRPr="00651AAA">
              <w:rPr>
                <w:rFonts w:cs="Arial"/>
                <w:sz w:val="18"/>
                <w:szCs w:val="18"/>
              </w:rPr>
              <w:t>409,1</w:t>
            </w:r>
          </w:p>
        </w:tc>
        <w:tc>
          <w:tcPr>
            <w:tcW w:w="2126" w:type="dxa"/>
            <w:tcBorders>
              <w:left w:val="single" w:sz="8" w:space="0" w:color="auto"/>
              <w:right w:val="single" w:sz="4" w:space="0" w:color="auto"/>
            </w:tcBorders>
            <w:shd w:val="clear" w:color="auto" w:fill="auto"/>
            <w:vAlign w:val="center"/>
          </w:tcPr>
          <w:p w14:paraId="1958FB37" w14:textId="312F5714" w:rsidR="009E5514" w:rsidRPr="00651AAA" w:rsidRDefault="009E5514" w:rsidP="009E5514">
            <w:pPr>
              <w:spacing w:before="20"/>
              <w:jc w:val="center"/>
              <w:rPr>
                <w:rFonts w:cs="Arial"/>
                <w:sz w:val="18"/>
                <w:szCs w:val="18"/>
              </w:rPr>
            </w:pPr>
            <w:r w:rsidRPr="00651AAA">
              <w:rPr>
                <w:rFonts w:cs="Arial"/>
                <w:sz w:val="18"/>
                <w:szCs w:val="18"/>
              </w:rPr>
              <w:t>12.169</w:t>
            </w:r>
          </w:p>
        </w:tc>
        <w:tc>
          <w:tcPr>
            <w:tcW w:w="1559" w:type="dxa"/>
            <w:tcBorders>
              <w:left w:val="single" w:sz="8" w:space="0" w:color="auto"/>
              <w:right w:val="single" w:sz="8" w:space="0" w:color="auto"/>
            </w:tcBorders>
            <w:vAlign w:val="center"/>
          </w:tcPr>
          <w:p w14:paraId="05AA2495" w14:textId="21A8FC31" w:rsidR="009E5514" w:rsidRPr="00651AAA" w:rsidRDefault="009E5514" w:rsidP="009E5514">
            <w:pPr>
              <w:spacing w:before="20"/>
              <w:jc w:val="center"/>
              <w:rPr>
                <w:rFonts w:cs="Arial"/>
                <w:sz w:val="18"/>
                <w:szCs w:val="18"/>
              </w:rPr>
            </w:pPr>
            <w:r w:rsidRPr="00651AAA">
              <w:rPr>
                <w:rFonts w:cs="Arial"/>
                <w:sz w:val="18"/>
                <w:szCs w:val="18"/>
              </w:rPr>
              <w:t>16.534</w:t>
            </w:r>
          </w:p>
        </w:tc>
        <w:tc>
          <w:tcPr>
            <w:tcW w:w="1559" w:type="dxa"/>
            <w:tcBorders>
              <w:left w:val="single" w:sz="8" w:space="0" w:color="auto"/>
            </w:tcBorders>
            <w:shd w:val="clear" w:color="auto" w:fill="auto"/>
            <w:vAlign w:val="center"/>
          </w:tcPr>
          <w:p w14:paraId="6B4A130F" w14:textId="21C8FD8D" w:rsidR="009E5514" w:rsidRPr="00651AAA" w:rsidRDefault="009E5514" w:rsidP="009E5514">
            <w:pPr>
              <w:spacing w:before="20"/>
              <w:jc w:val="center"/>
              <w:rPr>
                <w:rFonts w:cs="Arial"/>
                <w:sz w:val="18"/>
                <w:szCs w:val="18"/>
              </w:rPr>
            </w:pPr>
            <w:r w:rsidRPr="00651AAA">
              <w:rPr>
                <w:rFonts w:cs="Arial"/>
                <w:sz w:val="18"/>
                <w:szCs w:val="18"/>
              </w:rPr>
              <w:t>43.678</w:t>
            </w:r>
          </w:p>
        </w:tc>
      </w:tr>
      <w:tr w:rsidR="009E5514" w:rsidRPr="00651AAA" w14:paraId="390E44F6" w14:textId="77777777" w:rsidTr="00651AAA">
        <w:trPr>
          <w:trHeight w:val="20"/>
          <w:tblHeader/>
        </w:trPr>
        <w:tc>
          <w:tcPr>
            <w:tcW w:w="2042"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4DAF8109" w14:textId="77777777" w:rsidR="009E5514" w:rsidRPr="00651AAA" w:rsidRDefault="009E5514" w:rsidP="009E551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65</w:t>
            </w:r>
          </w:p>
        </w:tc>
        <w:tc>
          <w:tcPr>
            <w:tcW w:w="1843" w:type="dxa"/>
            <w:tcBorders>
              <w:right w:val="single" w:sz="4" w:space="0" w:color="auto"/>
            </w:tcBorders>
            <w:shd w:val="clear" w:color="auto" w:fill="auto"/>
            <w:noWrap/>
            <w:tcMar>
              <w:left w:w="57" w:type="dxa"/>
              <w:right w:w="57" w:type="dxa"/>
            </w:tcMar>
            <w:vAlign w:val="center"/>
          </w:tcPr>
          <w:p w14:paraId="60F62683" w14:textId="0A12F05A" w:rsidR="009E5514" w:rsidRPr="00651AAA" w:rsidRDefault="009E5514" w:rsidP="009E5514">
            <w:pPr>
              <w:tabs>
                <w:tab w:val="left" w:pos="3828"/>
              </w:tabs>
              <w:spacing w:before="20"/>
              <w:jc w:val="center"/>
              <w:rPr>
                <w:rFonts w:cs="Arial"/>
                <w:sz w:val="18"/>
                <w:szCs w:val="18"/>
              </w:rPr>
            </w:pPr>
            <w:r w:rsidRPr="00651AAA">
              <w:rPr>
                <w:rFonts w:cs="Arial"/>
                <w:sz w:val="18"/>
                <w:szCs w:val="18"/>
              </w:rPr>
              <w:t>92,4</w:t>
            </w:r>
          </w:p>
        </w:tc>
        <w:tc>
          <w:tcPr>
            <w:tcW w:w="2126" w:type="dxa"/>
            <w:tcBorders>
              <w:left w:val="single" w:sz="8" w:space="0" w:color="auto"/>
            </w:tcBorders>
            <w:shd w:val="clear" w:color="auto" w:fill="auto"/>
            <w:vAlign w:val="center"/>
          </w:tcPr>
          <w:p w14:paraId="5E304D2C" w14:textId="44E1FC4F" w:rsidR="009E5514" w:rsidRPr="00651AAA" w:rsidRDefault="009E5514" w:rsidP="009E5514">
            <w:pPr>
              <w:spacing w:before="20"/>
              <w:jc w:val="center"/>
              <w:rPr>
                <w:rFonts w:cs="Arial"/>
                <w:sz w:val="18"/>
                <w:szCs w:val="18"/>
              </w:rPr>
            </w:pPr>
            <w:r w:rsidRPr="00651AAA">
              <w:rPr>
                <w:rFonts w:cs="Arial"/>
                <w:sz w:val="18"/>
                <w:szCs w:val="18"/>
              </w:rPr>
              <w:t>1.010</w:t>
            </w:r>
          </w:p>
        </w:tc>
        <w:tc>
          <w:tcPr>
            <w:tcW w:w="1559" w:type="dxa"/>
            <w:tcBorders>
              <w:left w:val="single" w:sz="8" w:space="0" w:color="auto"/>
              <w:right w:val="single" w:sz="8" w:space="0" w:color="auto"/>
            </w:tcBorders>
            <w:vAlign w:val="center"/>
          </w:tcPr>
          <w:p w14:paraId="7E0D8C2A" w14:textId="1ED81AAD" w:rsidR="009E5514" w:rsidRPr="00651AAA" w:rsidRDefault="009E5514" w:rsidP="009E5514">
            <w:pPr>
              <w:spacing w:before="20"/>
              <w:jc w:val="center"/>
              <w:rPr>
                <w:rFonts w:cs="Arial"/>
                <w:sz w:val="18"/>
                <w:szCs w:val="18"/>
              </w:rPr>
            </w:pPr>
            <w:r w:rsidRPr="00651AAA">
              <w:rPr>
                <w:rFonts w:cs="Arial"/>
                <w:sz w:val="18"/>
                <w:szCs w:val="18"/>
              </w:rPr>
              <w:t>1.284</w:t>
            </w:r>
          </w:p>
        </w:tc>
        <w:tc>
          <w:tcPr>
            <w:tcW w:w="1559" w:type="dxa"/>
            <w:tcBorders>
              <w:left w:val="single" w:sz="8" w:space="0" w:color="auto"/>
            </w:tcBorders>
            <w:shd w:val="clear" w:color="auto" w:fill="auto"/>
            <w:vAlign w:val="center"/>
          </w:tcPr>
          <w:p w14:paraId="68C718C6" w14:textId="2A4D3902" w:rsidR="009E5514" w:rsidRPr="00651AAA" w:rsidRDefault="009E5514" w:rsidP="009E5514">
            <w:pPr>
              <w:spacing w:before="20"/>
              <w:jc w:val="center"/>
              <w:rPr>
                <w:rFonts w:cs="Arial"/>
                <w:sz w:val="18"/>
                <w:szCs w:val="18"/>
              </w:rPr>
            </w:pPr>
            <w:r w:rsidRPr="00651AAA">
              <w:rPr>
                <w:rFonts w:cs="Arial"/>
                <w:sz w:val="18"/>
                <w:szCs w:val="18"/>
              </w:rPr>
              <w:t>3.426</w:t>
            </w:r>
          </w:p>
        </w:tc>
      </w:tr>
      <w:tr w:rsidR="009E5514" w:rsidRPr="00651AAA" w14:paraId="7D1DC959" w14:textId="77777777" w:rsidTr="00651AAA">
        <w:trPr>
          <w:trHeight w:val="20"/>
          <w:tblHeader/>
        </w:trPr>
        <w:tc>
          <w:tcPr>
            <w:tcW w:w="2042"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737873D2" w14:textId="77777777" w:rsidR="009E5514" w:rsidRPr="00651AAA" w:rsidRDefault="009E5514" w:rsidP="009E551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651AAA">
              <w:rPr>
                <w:rFonts w:cs="Arial"/>
                <w:sz w:val="18"/>
                <w:szCs w:val="18"/>
              </w:rPr>
              <w:t>≥ 75</w:t>
            </w:r>
          </w:p>
        </w:tc>
        <w:tc>
          <w:tcPr>
            <w:tcW w:w="1843" w:type="dxa"/>
            <w:tcBorders>
              <w:right w:val="single" w:sz="4" w:space="0" w:color="auto"/>
            </w:tcBorders>
            <w:shd w:val="clear" w:color="auto" w:fill="auto"/>
            <w:noWrap/>
            <w:tcMar>
              <w:left w:w="57" w:type="dxa"/>
              <w:right w:w="57" w:type="dxa"/>
            </w:tcMar>
            <w:vAlign w:val="center"/>
          </w:tcPr>
          <w:p w14:paraId="6F00330D" w14:textId="4DDBC617" w:rsidR="009E5514" w:rsidRPr="00651AAA" w:rsidRDefault="009E5514" w:rsidP="009E5514">
            <w:pPr>
              <w:tabs>
                <w:tab w:val="left" w:pos="3828"/>
              </w:tabs>
              <w:spacing w:before="20"/>
              <w:jc w:val="center"/>
              <w:rPr>
                <w:rFonts w:cs="Arial"/>
                <w:sz w:val="18"/>
                <w:szCs w:val="18"/>
              </w:rPr>
            </w:pPr>
            <w:r w:rsidRPr="00651AAA">
              <w:rPr>
                <w:rFonts w:cs="Arial"/>
                <w:sz w:val="18"/>
                <w:szCs w:val="18"/>
              </w:rPr>
              <w:t>22,4</w:t>
            </w:r>
          </w:p>
        </w:tc>
        <w:tc>
          <w:tcPr>
            <w:tcW w:w="2126" w:type="dxa"/>
            <w:tcBorders>
              <w:left w:val="single" w:sz="8" w:space="0" w:color="auto"/>
            </w:tcBorders>
            <w:shd w:val="clear" w:color="auto" w:fill="auto"/>
            <w:vAlign w:val="center"/>
          </w:tcPr>
          <w:p w14:paraId="75B36BFC" w14:textId="0BEE2EA1" w:rsidR="009E5514" w:rsidRPr="00651AAA" w:rsidRDefault="009E5514" w:rsidP="009E5514">
            <w:pPr>
              <w:spacing w:before="20"/>
              <w:jc w:val="center"/>
              <w:rPr>
                <w:rFonts w:cs="Arial"/>
                <w:sz w:val="18"/>
                <w:szCs w:val="18"/>
                <w:highlight w:val="yellow"/>
              </w:rPr>
            </w:pPr>
            <w:r w:rsidRPr="00651AAA">
              <w:rPr>
                <w:rFonts w:cs="Arial"/>
                <w:sz w:val="18"/>
                <w:szCs w:val="18"/>
              </w:rPr>
              <w:t>14</w:t>
            </w:r>
          </w:p>
        </w:tc>
        <w:tc>
          <w:tcPr>
            <w:tcW w:w="1559" w:type="dxa"/>
            <w:tcBorders>
              <w:left w:val="single" w:sz="8" w:space="0" w:color="auto"/>
              <w:right w:val="single" w:sz="8" w:space="0" w:color="auto"/>
            </w:tcBorders>
            <w:vAlign w:val="center"/>
          </w:tcPr>
          <w:p w14:paraId="7F42A2E5" w14:textId="5E74B82A" w:rsidR="009E5514" w:rsidRPr="00651AAA" w:rsidRDefault="009E5514" w:rsidP="009E5514">
            <w:pPr>
              <w:spacing w:before="20"/>
              <w:jc w:val="center"/>
              <w:rPr>
                <w:rFonts w:cs="Arial"/>
                <w:sz w:val="18"/>
                <w:szCs w:val="18"/>
              </w:rPr>
            </w:pPr>
            <w:r w:rsidRPr="00651AAA">
              <w:rPr>
                <w:rFonts w:cs="Arial"/>
                <w:sz w:val="18"/>
                <w:szCs w:val="18"/>
              </w:rPr>
              <w:t>18</w:t>
            </w:r>
          </w:p>
        </w:tc>
        <w:tc>
          <w:tcPr>
            <w:tcW w:w="1559" w:type="dxa"/>
            <w:tcBorders>
              <w:left w:val="single" w:sz="8" w:space="0" w:color="auto"/>
            </w:tcBorders>
            <w:shd w:val="clear" w:color="auto" w:fill="auto"/>
            <w:vAlign w:val="center"/>
          </w:tcPr>
          <w:p w14:paraId="3A70313D" w14:textId="221EE88A" w:rsidR="009E5514" w:rsidRPr="00651AAA" w:rsidRDefault="009E5514" w:rsidP="009E5514">
            <w:pPr>
              <w:spacing w:before="20"/>
              <w:jc w:val="center"/>
              <w:rPr>
                <w:rFonts w:cs="Arial"/>
                <w:sz w:val="18"/>
                <w:szCs w:val="18"/>
                <w:highlight w:val="yellow"/>
              </w:rPr>
            </w:pPr>
            <w:r w:rsidRPr="00651AAA">
              <w:rPr>
                <w:rFonts w:cs="Arial"/>
                <w:sz w:val="18"/>
                <w:szCs w:val="18"/>
              </w:rPr>
              <w:t>46</w:t>
            </w:r>
          </w:p>
        </w:tc>
      </w:tr>
    </w:tbl>
    <w:p w14:paraId="2C2FE88A" w14:textId="77777777" w:rsidR="009E5514" w:rsidRDefault="009E5514" w:rsidP="0087428B"/>
    <w:p w14:paraId="61D69C72" w14:textId="5C31CAD8" w:rsidR="00CD7043" w:rsidRPr="0098337B" w:rsidRDefault="00CD7043" w:rsidP="00CD7043">
      <w:r w:rsidRPr="0098337B">
        <w:t xml:space="preserve">V 1500 m pasu ob obravnavanem </w:t>
      </w:r>
      <w:r w:rsidR="0098337B" w:rsidRPr="0098337B">
        <w:t>cestnem</w:t>
      </w:r>
      <w:r w:rsidRPr="0098337B">
        <w:t xml:space="preserve"> omrežju je v celodnevnem obdobju s hrupom</w:t>
      </w:r>
      <w:r w:rsidR="0098337B" w:rsidRPr="0098337B">
        <w:t xml:space="preserve"> cestnega</w:t>
      </w:r>
      <w:r w:rsidRPr="0098337B">
        <w:t xml:space="preserve"> prometa</w:t>
      </w:r>
      <w:r w:rsidR="006A375D">
        <w:t xml:space="preserve"> po </w:t>
      </w:r>
      <w:r w:rsidR="00F16B09">
        <w:t>avtocestah</w:t>
      </w:r>
      <w:r w:rsidR="006A375D">
        <w:t xml:space="preserve"> in </w:t>
      </w:r>
      <w:r w:rsidR="00F16B09">
        <w:t>hitrih</w:t>
      </w:r>
      <w:r w:rsidR="006A375D">
        <w:t xml:space="preserve"> cestah</w:t>
      </w:r>
      <w:r w:rsidRPr="0098337B">
        <w:t xml:space="preserve"> nad 55 dB(A) izpostavljenih </w:t>
      </w:r>
      <w:r w:rsidR="00F16B09">
        <w:t>409</w:t>
      </w:r>
      <w:r w:rsidR="006A375D">
        <w:t> </w:t>
      </w:r>
      <w:r w:rsidRPr="0098337B">
        <w:t>km</w:t>
      </w:r>
      <w:r w:rsidRPr="0098337B">
        <w:rPr>
          <w:vertAlign w:val="superscript"/>
        </w:rPr>
        <w:t>2</w:t>
      </w:r>
      <w:r w:rsidRPr="0098337B">
        <w:t xml:space="preserve"> površin. Skupno število prebivalcev</w:t>
      </w:r>
      <w:r w:rsidR="00F16B09">
        <w:t>,</w:t>
      </w:r>
      <w:r w:rsidRPr="0098337B">
        <w:t xml:space="preserve"> ki imajo stalno prebivališče znotraj teh območij je </w:t>
      </w:r>
      <w:r w:rsidR="0098337B" w:rsidRPr="0098337B">
        <w:t xml:space="preserve">približno </w:t>
      </w:r>
      <w:r w:rsidR="00F16B09">
        <w:t>44</w:t>
      </w:r>
      <w:r w:rsidR="0098337B" w:rsidRPr="0098337B">
        <w:t>.000</w:t>
      </w:r>
      <w:r w:rsidRPr="0098337B">
        <w:t>. Hrupu nad mejno vrednostjo (L</w:t>
      </w:r>
      <w:r w:rsidRPr="0098337B">
        <w:rPr>
          <w:vertAlign w:val="subscript"/>
        </w:rPr>
        <w:t>dvn</w:t>
      </w:r>
      <w:r w:rsidRPr="0098337B">
        <w:t xml:space="preserve"> </w:t>
      </w:r>
      <w:r w:rsidRPr="0098337B">
        <w:rPr>
          <w:rFonts w:eastAsia="Times New Roman" w:cs="Arial"/>
          <w:szCs w:val="20"/>
        </w:rPr>
        <w:t>≥</w:t>
      </w:r>
      <w:r w:rsidRPr="0098337B">
        <w:t xml:space="preserve"> 65 dB(A)) je izpostavljenih </w:t>
      </w:r>
      <w:r w:rsidR="00F16B09">
        <w:t>92</w:t>
      </w:r>
      <w:r w:rsidR="0098337B" w:rsidRPr="0098337B">
        <w:t>,4</w:t>
      </w:r>
      <w:r w:rsidRPr="0098337B">
        <w:t> km</w:t>
      </w:r>
      <w:r w:rsidRPr="0098337B">
        <w:rPr>
          <w:vertAlign w:val="superscript"/>
        </w:rPr>
        <w:t xml:space="preserve">2 </w:t>
      </w:r>
      <w:r w:rsidRPr="0098337B">
        <w:t>površin. Na teh območjih je</w:t>
      </w:r>
      <w:r w:rsidR="0098337B" w:rsidRPr="0098337B">
        <w:t xml:space="preserve"> </w:t>
      </w:r>
      <w:r w:rsidR="00F16B09">
        <w:t>1</w:t>
      </w:r>
      <w:r w:rsidR="0098337B" w:rsidRPr="0098337B">
        <w:t>.300</w:t>
      </w:r>
      <w:r w:rsidRPr="0098337B">
        <w:t xml:space="preserve"> </w:t>
      </w:r>
      <w:r w:rsidR="0098337B" w:rsidRPr="0098337B">
        <w:t xml:space="preserve">stanovanj </w:t>
      </w:r>
      <w:r w:rsidR="002D3C77">
        <w:t>v</w:t>
      </w:r>
      <w:r w:rsidRPr="0098337B">
        <w:t xml:space="preserve"> katerih živi </w:t>
      </w:r>
      <w:r w:rsidR="0098337B" w:rsidRPr="0098337B">
        <w:t>3.</w:t>
      </w:r>
      <w:r w:rsidR="00F16B09">
        <w:t>400</w:t>
      </w:r>
      <w:r w:rsidRPr="0098337B">
        <w:t xml:space="preserve"> prebivalcev s stalnim prebivališčem. S hrupom</w:t>
      </w:r>
      <w:r w:rsidR="0098337B" w:rsidRPr="0098337B">
        <w:t xml:space="preserve"> cestnega</w:t>
      </w:r>
      <w:r w:rsidRPr="0098337B">
        <w:t xml:space="preserve"> prometa višj</w:t>
      </w:r>
      <w:r w:rsidR="0098337B" w:rsidRPr="0098337B">
        <w:t>im od 75</w:t>
      </w:r>
      <w:r w:rsidR="00F16B09">
        <w:t> </w:t>
      </w:r>
      <w:r w:rsidR="0098337B" w:rsidRPr="0098337B">
        <w:t xml:space="preserve">dB(A) </w:t>
      </w:r>
      <w:r w:rsidR="0098337B" w:rsidRPr="0098337B">
        <w:lastRenderedPageBreak/>
        <w:t>je obremenjenih 2</w:t>
      </w:r>
      <w:r w:rsidR="00F16B09">
        <w:t>2</w:t>
      </w:r>
      <w:r w:rsidR="0098337B" w:rsidRPr="0098337B">
        <w:t>,</w:t>
      </w:r>
      <w:r w:rsidR="00F16B09">
        <w:t>4</w:t>
      </w:r>
      <w:r w:rsidRPr="0098337B">
        <w:t> km</w:t>
      </w:r>
      <w:r w:rsidRPr="0098337B">
        <w:rPr>
          <w:vertAlign w:val="superscript"/>
        </w:rPr>
        <w:t>2</w:t>
      </w:r>
      <w:r w:rsidRPr="0098337B">
        <w:t xml:space="preserve"> površin ob obravnavanem omrežju. V območjih, ki so izpo</w:t>
      </w:r>
      <w:r w:rsidR="0098337B" w:rsidRPr="0098337B">
        <w:t>stavljena hrupu nad 75</w:t>
      </w:r>
      <w:r w:rsidR="00F16B09">
        <w:t> </w:t>
      </w:r>
      <w:r w:rsidR="0098337B" w:rsidRPr="0098337B">
        <w:t xml:space="preserve">dB(A) se nahaja </w:t>
      </w:r>
      <w:r w:rsidR="00F16B09">
        <w:t>18</w:t>
      </w:r>
      <w:r w:rsidR="0098337B" w:rsidRPr="007B2DB1">
        <w:t xml:space="preserve"> stanovanj</w:t>
      </w:r>
      <w:r w:rsidRPr="007B2DB1">
        <w:t xml:space="preserve">, kjer </w:t>
      </w:r>
      <w:r w:rsidR="007B2DB1">
        <w:t>ima stalno prebivališče</w:t>
      </w:r>
      <w:r w:rsidR="007B2DB1" w:rsidRPr="007B2DB1">
        <w:t xml:space="preserve"> </w:t>
      </w:r>
      <w:r w:rsidR="00F16B09">
        <w:t>46</w:t>
      </w:r>
      <w:r w:rsidR="007B2DB1" w:rsidRPr="007B2DB1">
        <w:t xml:space="preserve"> prebivalcev.</w:t>
      </w:r>
    </w:p>
    <w:p w14:paraId="421DC6F4" w14:textId="1B369695" w:rsidR="007401F9" w:rsidRPr="004D24E0" w:rsidRDefault="007401F9" w:rsidP="00B65D06">
      <w:pPr>
        <w:pStyle w:val="Naslov1"/>
      </w:pPr>
      <w:bookmarkStart w:id="185" w:name="_Toc485631038"/>
      <w:bookmarkStart w:id="186" w:name="_Toc497724232"/>
      <w:bookmarkStart w:id="187" w:name="_Toc498606458"/>
      <w:bookmarkEnd w:id="166"/>
      <w:r w:rsidRPr="00076621">
        <w:t>P</w:t>
      </w:r>
      <w:bookmarkEnd w:id="185"/>
      <w:r w:rsidR="00CB56DE">
        <w:t>reo</w:t>
      </w:r>
      <w:r w:rsidR="003607EB" w:rsidRPr="00076621">
        <w:t>bremenjena</w:t>
      </w:r>
      <w:r w:rsidR="003607EB">
        <w:t xml:space="preserve"> območja</w:t>
      </w:r>
      <w:bookmarkEnd w:id="186"/>
      <w:bookmarkEnd w:id="187"/>
    </w:p>
    <w:p w14:paraId="52B348F1" w14:textId="77777777" w:rsidR="00BA0F5D" w:rsidRDefault="00A71465" w:rsidP="00D371A1">
      <w:pPr>
        <w:spacing w:before="120"/>
        <w:rPr>
          <w:color w:val="4472C4" w:themeColor="accent1"/>
        </w:rPr>
      </w:pPr>
      <w:r w:rsidRPr="002F561D">
        <w:t>Za namen uspe</w:t>
      </w:r>
      <w:r w:rsidR="00BA0F5D">
        <w:t>šnega upravljanja s hrupom je treba</w:t>
      </w:r>
      <w:r w:rsidRPr="002F561D">
        <w:t xml:space="preserve"> identificirati območja v prostoru, kjer ocenjena obremenitev s hrupom presega raven določenih mejnih vrednosti kazalcev in na katerih živi večje število prebivalcev.</w:t>
      </w:r>
      <w:r w:rsidR="00BA0F5D" w:rsidRPr="00BA0F5D">
        <w:rPr>
          <w:color w:val="4472C4" w:themeColor="accent1"/>
        </w:rPr>
        <w:t xml:space="preserve"> </w:t>
      </w:r>
    </w:p>
    <w:p w14:paraId="10D44389" w14:textId="0F742BBD" w:rsidR="00A71465" w:rsidRPr="002F561D" w:rsidRDefault="00BA0F5D" w:rsidP="00D371A1">
      <w:pPr>
        <w:spacing w:before="120"/>
      </w:pPr>
      <w:r w:rsidRPr="00847F49">
        <w:t>Za določitev območij, kjer je pomembno število prebivalcev</w:t>
      </w:r>
      <w:r w:rsidR="00140935" w:rsidRPr="00847F49">
        <w:t>, izpostavljenih</w:t>
      </w:r>
      <w:r w:rsidRPr="00847F49">
        <w:t xml:space="preserve"> celodnevnemu hrupu (L</w:t>
      </w:r>
      <w:r w:rsidRPr="00847F49">
        <w:rPr>
          <w:vertAlign w:val="subscript"/>
        </w:rPr>
        <w:t>dvn</w:t>
      </w:r>
      <w:r w:rsidRPr="00847F49">
        <w:t>) nad 65 dB(A) in 69 dB(A) ter nočnemu hrupu (L</w:t>
      </w:r>
      <w:r w:rsidRPr="00847F49">
        <w:rPr>
          <w:vertAlign w:val="subscript"/>
        </w:rPr>
        <w:t>noč</w:t>
      </w:r>
      <w:r w:rsidRPr="00847F49">
        <w:t xml:space="preserve">) nad 55 dB(A) in nad 59 dB(A), </w:t>
      </w:r>
      <w:r w:rsidR="00AD1DEF" w:rsidRPr="00847F49">
        <w:t>ki ga povzroča cestni promet</w:t>
      </w:r>
      <w:r w:rsidR="000233C8">
        <w:t>,</w:t>
      </w:r>
      <w:r w:rsidRPr="00847F49">
        <w:t xml:space="preserve"> je bila izvedena prostorska analiza,</w:t>
      </w:r>
      <w:r w:rsidR="00AD1DEF">
        <w:t xml:space="preserve"> </w:t>
      </w:r>
      <w:r w:rsidR="00A71465" w:rsidRPr="002F561D">
        <w:t xml:space="preserve">pri kateri so bili rezultati strateškega kartiranja hrupa o številu stalnih prebivalcev v preobremenjenih stavbah ob </w:t>
      </w:r>
      <w:r w:rsidR="008361BB" w:rsidRPr="002F561D">
        <w:t xml:space="preserve">cestah </w:t>
      </w:r>
      <w:r w:rsidR="00A71465" w:rsidRPr="002F561D">
        <w:t xml:space="preserve">glede na lego centroide posamezne stavbe, pripisani najbližjemu </w:t>
      </w:r>
      <w:r w:rsidR="008361BB" w:rsidRPr="002F561D">
        <w:t>odseku obravnavane ceste.</w:t>
      </w:r>
    </w:p>
    <w:p w14:paraId="51A2232C" w14:textId="030F4F1E" w:rsidR="00A71465" w:rsidRDefault="00A71465" w:rsidP="00D371A1">
      <w:pPr>
        <w:spacing w:before="120"/>
      </w:pPr>
      <w:r w:rsidRPr="002F561D">
        <w:t>Analiza je bila izdelana za celodnevni (L</w:t>
      </w:r>
      <w:r w:rsidRPr="002F561D">
        <w:rPr>
          <w:vertAlign w:val="subscript"/>
        </w:rPr>
        <w:t>dvn</w:t>
      </w:r>
      <w:r w:rsidRPr="002F561D">
        <w:t>) hrup nad ravnijo 65 dB ter za nočni hrup (L</w:t>
      </w:r>
      <w:r w:rsidRPr="002F561D">
        <w:rPr>
          <w:vertAlign w:val="subscript"/>
        </w:rPr>
        <w:t>noč</w:t>
      </w:r>
      <w:r w:rsidRPr="002F561D">
        <w:t>) nad 55 </w:t>
      </w:r>
      <w:r w:rsidR="004D1E2A">
        <w:t>dB, ločeno za avtoceste in hitre ceste ter glavne in regionalne ceste.</w:t>
      </w:r>
      <w:r w:rsidRPr="002F561D">
        <w:t xml:space="preserve"> Rezultati so grafično predstavljeni v nadaljevanju.</w:t>
      </w:r>
    </w:p>
    <w:p w14:paraId="1ACF931E" w14:textId="141680EF" w:rsidR="004D1E2A" w:rsidRDefault="004D1E2A" w:rsidP="00835654">
      <w:pPr>
        <w:pStyle w:val="OPHPodnaslov"/>
        <w:numPr>
          <w:ilvl w:val="0"/>
          <w:numId w:val="67"/>
        </w:numPr>
      </w:pPr>
      <w:r w:rsidRPr="00B4782D">
        <w:t>preobremenjena</w:t>
      </w:r>
      <w:r>
        <w:t xml:space="preserve"> območja ob avtocestah in hitrih cestah</w:t>
      </w:r>
    </w:p>
    <w:p w14:paraId="224A6CC2" w14:textId="581AA796" w:rsidR="004D1E2A" w:rsidRPr="00712DB0" w:rsidRDefault="004D1E2A" w:rsidP="004D1E2A">
      <w:r w:rsidRPr="00712DB0">
        <w:t xml:space="preserve">Iz prostorske analize rezultatov obremenjenosti je razvidno, da je izven </w:t>
      </w:r>
      <w:r w:rsidR="000233C8">
        <w:t>mest</w:t>
      </w:r>
      <w:r w:rsidRPr="00712DB0">
        <w:t xml:space="preserve"> Ljubljana in Maribor največja gostota prebivalcev </w:t>
      </w:r>
      <w:r w:rsidR="000233C8">
        <w:t>izpostavljenih hrupu nad mejnimi vrednostmi, ki ga povzroča promet</w:t>
      </w:r>
      <w:r w:rsidRPr="00712DB0">
        <w:t xml:space="preserve"> </w:t>
      </w:r>
      <w:r>
        <w:t>po avtocestah in hitrih cestah</w:t>
      </w:r>
      <w:r w:rsidR="000233C8">
        <w:t>,</w:t>
      </w:r>
      <w:r>
        <w:t xml:space="preserve"> </w:t>
      </w:r>
      <w:r w:rsidRPr="00712DB0">
        <w:t xml:space="preserve">na območju </w:t>
      </w:r>
      <w:r w:rsidR="00E57E18">
        <w:t xml:space="preserve">Celja, Brezovice pri Ljubljani, Verda, Loga pri Brezovici in Kopra. Ob odsekih avtocest in hitrih cest, ki potekajo skozi omenjena naselja </w:t>
      </w:r>
      <w:r w:rsidRPr="00712DB0">
        <w:t xml:space="preserve">je </w:t>
      </w:r>
      <w:r w:rsidR="00E57E18">
        <w:t xml:space="preserve">gostota </w:t>
      </w:r>
      <w:r w:rsidR="000233C8">
        <w:t>izpostavljenih</w:t>
      </w:r>
      <w:r w:rsidR="00E57E18">
        <w:t xml:space="preserve"> prebivalcev na kilometrski odsek</w:t>
      </w:r>
      <w:r w:rsidRPr="00712DB0">
        <w:t xml:space="preserve"> </w:t>
      </w:r>
      <w:r w:rsidR="00E57E18">
        <w:t>razmeroma visoka tako</w:t>
      </w:r>
      <w:r w:rsidRPr="00712DB0">
        <w:t xml:space="preserve"> v celodnevnem </w:t>
      </w:r>
      <w:r w:rsidR="00E57E18">
        <w:t>(</w:t>
      </w:r>
      <w:r w:rsidR="00E57E18">
        <w:fldChar w:fldCharType="begin"/>
      </w:r>
      <w:r w:rsidR="00E57E18">
        <w:instrText xml:space="preserve"> REF _Ref497744780 \h </w:instrText>
      </w:r>
      <w:r w:rsidR="00E57E18">
        <w:fldChar w:fldCharType="separate"/>
      </w:r>
      <w:r w:rsidR="006F50D5">
        <w:t xml:space="preserve">Slika </w:t>
      </w:r>
      <w:r w:rsidR="006F50D5">
        <w:rPr>
          <w:noProof/>
        </w:rPr>
        <w:t>15</w:t>
      </w:r>
      <w:r w:rsidR="00E57E18">
        <w:fldChar w:fldCharType="end"/>
      </w:r>
      <w:r w:rsidR="00E57E18">
        <w:t xml:space="preserve">) </w:t>
      </w:r>
      <w:r w:rsidRPr="00712DB0">
        <w:t>kot tudi v nočnem obdobju</w:t>
      </w:r>
      <w:r w:rsidR="00E57E18">
        <w:t xml:space="preserve"> (</w:t>
      </w:r>
      <w:r w:rsidR="00933642">
        <w:fldChar w:fldCharType="begin"/>
      </w:r>
      <w:r w:rsidR="00933642">
        <w:instrText xml:space="preserve"> REF _Ref497745099 \h </w:instrText>
      </w:r>
      <w:r w:rsidR="00933642">
        <w:fldChar w:fldCharType="separate"/>
      </w:r>
      <w:r w:rsidR="006F50D5">
        <w:t xml:space="preserve">Slika </w:t>
      </w:r>
      <w:r w:rsidR="006F50D5">
        <w:rPr>
          <w:noProof/>
        </w:rPr>
        <w:t>16</w:t>
      </w:r>
      <w:r w:rsidR="00933642">
        <w:fldChar w:fldCharType="end"/>
      </w:r>
      <w:r w:rsidR="00E57E18">
        <w:t>)</w:t>
      </w:r>
      <w:r w:rsidRPr="00712DB0">
        <w:t>.</w:t>
      </w:r>
    </w:p>
    <w:p w14:paraId="2A87D33B" w14:textId="66CB18D8" w:rsidR="00933642" w:rsidRDefault="00933642" w:rsidP="00835654">
      <w:pPr>
        <w:pStyle w:val="OPHPodnaslov"/>
        <w:numPr>
          <w:ilvl w:val="0"/>
          <w:numId w:val="67"/>
        </w:numPr>
      </w:pPr>
      <w:r>
        <w:t>preobremenjena območja ob glavnih in regionalnih cestah</w:t>
      </w:r>
    </w:p>
    <w:p w14:paraId="37BF3CB3" w14:textId="06112294" w:rsidR="00933642" w:rsidRPr="00712DB0" w:rsidRDefault="00933642" w:rsidP="00933642">
      <w:r w:rsidRPr="00712DB0">
        <w:t xml:space="preserve">Iz prostorske analize rezultatov obremenjenosti je razvidno, da je izven </w:t>
      </w:r>
      <w:r w:rsidR="000233C8">
        <w:t>mest</w:t>
      </w:r>
      <w:r w:rsidRPr="00712DB0">
        <w:t xml:space="preserve"> Ljubljana in Maribor največja gostota prebivalcev </w:t>
      </w:r>
      <w:r w:rsidR="000233C8">
        <w:t>izpostavljenih hrupu nad mejnimi vrednostmi,</w:t>
      </w:r>
      <w:r w:rsidR="000233C8" w:rsidRPr="00712DB0">
        <w:t xml:space="preserve"> </w:t>
      </w:r>
      <w:r w:rsidR="000233C8">
        <w:t>ki ga povzroča promet</w:t>
      </w:r>
      <w:r>
        <w:t xml:space="preserve"> po </w:t>
      </w:r>
      <w:r w:rsidR="000233C8">
        <w:t>glavnih in regionalnih</w:t>
      </w:r>
      <w:r>
        <w:t xml:space="preserve"> cestah</w:t>
      </w:r>
      <w:r w:rsidR="000233C8">
        <w:t>,</w:t>
      </w:r>
      <w:r>
        <w:t xml:space="preserve"> na območju občin Velenje, Jesenice, Zagorje ob Savi, Celje, Murska Sobota, Domžale, Piran, Kranj, Ptuj, Krško, Trbovlje in Škofja Loka. </w:t>
      </w:r>
      <w:r w:rsidRPr="00712DB0">
        <w:t xml:space="preserve">Ob </w:t>
      </w:r>
      <w:r w:rsidR="000233C8">
        <w:t>glavnih in regionalnih</w:t>
      </w:r>
      <w:r>
        <w:t xml:space="preserve"> cestah na območju navedenih občin</w:t>
      </w:r>
      <w:r w:rsidRPr="00712DB0">
        <w:t xml:space="preserve"> je večje število stalnih prebivalcev obremenjeno tako v celodnevnem </w:t>
      </w:r>
      <w:r>
        <w:t>(</w:t>
      </w:r>
      <w:r>
        <w:fldChar w:fldCharType="begin"/>
      </w:r>
      <w:r>
        <w:instrText xml:space="preserve"> REF _Ref497744794 \h </w:instrText>
      </w:r>
      <w:r>
        <w:fldChar w:fldCharType="separate"/>
      </w:r>
      <w:r w:rsidR="006F50D5">
        <w:t xml:space="preserve">Slika </w:t>
      </w:r>
      <w:r w:rsidR="006F50D5">
        <w:rPr>
          <w:noProof/>
        </w:rPr>
        <w:t>17</w:t>
      </w:r>
      <w:r>
        <w:fldChar w:fldCharType="end"/>
      </w:r>
      <w:r>
        <w:t xml:space="preserve">) </w:t>
      </w:r>
      <w:r w:rsidRPr="00712DB0">
        <w:t>kot tudi v nočnem obdobju</w:t>
      </w:r>
      <w:r>
        <w:t xml:space="preserve"> (</w:t>
      </w:r>
      <w:r>
        <w:fldChar w:fldCharType="begin"/>
      </w:r>
      <w:r>
        <w:instrText xml:space="preserve"> REF _Ref497744895 \h </w:instrText>
      </w:r>
      <w:r>
        <w:fldChar w:fldCharType="separate"/>
      </w:r>
      <w:r w:rsidR="006F50D5">
        <w:t xml:space="preserve">Slika </w:t>
      </w:r>
      <w:r w:rsidR="006F50D5">
        <w:rPr>
          <w:noProof/>
        </w:rPr>
        <w:t>18</w:t>
      </w:r>
      <w:r>
        <w:fldChar w:fldCharType="end"/>
      </w:r>
      <w:r>
        <w:t>)</w:t>
      </w:r>
      <w:r w:rsidRPr="00712DB0">
        <w:t>.</w:t>
      </w:r>
    </w:p>
    <w:p w14:paraId="78D6A880" w14:textId="77777777" w:rsidR="004D1E2A" w:rsidRDefault="004D1E2A" w:rsidP="004D1E2A">
      <w:pPr>
        <w:pStyle w:val="OPHPodnaslov"/>
        <w:ind w:left="357" w:hanging="357"/>
      </w:pPr>
    </w:p>
    <w:p w14:paraId="55236FFE" w14:textId="20010B21" w:rsidR="004D1E2A" w:rsidRPr="00963263" w:rsidRDefault="004D1E2A" w:rsidP="00140935">
      <w:pPr>
        <w:pStyle w:val="Napis"/>
        <w:ind w:left="1135" w:hanging="851"/>
      </w:pPr>
      <w:bookmarkStart w:id="188" w:name="_Ref497744780"/>
      <w:bookmarkStart w:id="189" w:name="_Toc498605016"/>
      <w:r>
        <w:lastRenderedPageBreak/>
        <w:t xml:space="preserve">Slika </w:t>
      </w:r>
      <w:fldSimple w:instr=" SEQ Slika \* ARABIC ">
        <w:r w:rsidR="006F50D5">
          <w:rPr>
            <w:noProof/>
          </w:rPr>
          <w:t>15</w:t>
        </w:r>
      </w:fldSimple>
      <w:bookmarkEnd w:id="188"/>
      <w:r>
        <w:t xml:space="preserve">: </w:t>
      </w:r>
      <w:r w:rsidR="00504910">
        <w:t>G</w:t>
      </w:r>
      <w:r w:rsidRPr="004D24E0">
        <w:t xml:space="preserve">ostota prebivalcev na km </w:t>
      </w:r>
      <w:r w:rsidR="008A6DB0">
        <w:t>odsek</w:t>
      </w:r>
      <w:r w:rsidR="00504910" w:rsidRPr="00504910">
        <w:t xml:space="preserve"> </w:t>
      </w:r>
      <w:r w:rsidR="00504910" w:rsidRPr="004D24E0">
        <w:t>AC omrežj</w:t>
      </w:r>
      <w:r w:rsidR="00504910">
        <w:t>a</w:t>
      </w:r>
      <w:r w:rsidR="008A6DB0">
        <w:t>,</w:t>
      </w:r>
      <w:r w:rsidR="00504910" w:rsidRPr="004D24E0">
        <w:t xml:space="preserve"> izven </w:t>
      </w:r>
      <w:r w:rsidR="00504910">
        <w:t>mest Ljubljana in Maribor</w:t>
      </w:r>
      <w:r w:rsidRPr="004D24E0">
        <w:t xml:space="preserve">, </w:t>
      </w:r>
      <w:r w:rsidR="00504910">
        <w:t>izpostavljenih hrupu,</w:t>
      </w:r>
      <w:r w:rsidRPr="004D24E0">
        <w:t xml:space="preserve"> </w:t>
      </w:r>
      <w:r w:rsidR="00F42C39">
        <w:t>kazalec</w:t>
      </w:r>
      <w:r w:rsidR="00F42C39" w:rsidRPr="004D24E0">
        <w:t xml:space="preserve"> </w:t>
      </w:r>
      <w:r w:rsidRPr="004D24E0">
        <w:t>L</w:t>
      </w:r>
      <w:r>
        <w:rPr>
          <w:vertAlign w:val="subscript"/>
        </w:rPr>
        <w:t>dvn</w:t>
      </w:r>
      <w:r>
        <w:t xml:space="preserve"> &gt; 65 dB(A)</w:t>
      </w:r>
      <w:bookmarkEnd w:id="189"/>
    </w:p>
    <w:p w14:paraId="4B8C4AC0" w14:textId="51AD8B70" w:rsidR="004D1E2A" w:rsidRPr="00963263" w:rsidRDefault="00963263" w:rsidP="004D1E2A">
      <w:pPr>
        <w:jc w:val="center"/>
        <w:rPr>
          <w:rFonts w:cs="Arial"/>
          <w:b/>
          <w:szCs w:val="20"/>
          <w:u w:val="single"/>
        </w:rPr>
      </w:pPr>
      <w:r w:rsidRPr="00963263">
        <w:rPr>
          <w:noProof/>
          <w:lang w:eastAsia="sl-SI"/>
        </w:rPr>
        <w:drawing>
          <wp:inline distT="0" distB="0" distL="0" distR="0" wp14:anchorId="07FF9E08" wp14:editId="7C8F0925">
            <wp:extent cx="5500800" cy="3902400"/>
            <wp:effectExtent l="0" t="0" r="5080" b="3175"/>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noFill/>
                    </a:ln>
                  </pic:spPr>
                </pic:pic>
              </a:graphicData>
            </a:graphic>
          </wp:inline>
        </w:drawing>
      </w:r>
    </w:p>
    <w:p w14:paraId="1BEC1407" w14:textId="1B880BA7" w:rsidR="008A6DB0" w:rsidRPr="008A6DB0" w:rsidRDefault="004D1E2A" w:rsidP="00140935">
      <w:pPr>
        <w:pStyle w:val="Napis"/>
        <w:ind w:hanging="851"/>
      </w:pPr>
      <w:bookmarkStart w:id="190" w:name="_Ref497745099"/>
      <w:bookmarkStart w:id="191" w:name="_Toc498605017"/>
      <w:r>
        <w:t xml:space="preserve">Slika </w:t>
      </w:r>
      <w:fldSimple w:instr=" SEQ Slika \* ARABIC ">
        <w:r w:rsidR="006F50D5">
          <w:rPr>
            <w:noProof/>
          </w:rPr>
          <w:t>16</w:t>
        </w:r>
      </w:fldSimple>
      <w:bookmarkEnd w:id="190"/>
      <w:r>
        <w:t xml:space="preserve">: </w:t>
      </w:r>
      <w:r w:rsidR="008A6DB0">
        <w:t>G</w:t>
      </w:r>
      <w:r w:rsidR="008A6DB0" w:rsidRPr="004D24E0">
        <w:t xml:space="preserve">ostota prebivalcev na </w:t>
      </w:r>
      <w:r w:rsidR="008A6DB0">
        <w:t>km odsek</w:t>
      </w:r>
      <w:r w:rsidR="008A6DB0" w:rsidRPr="00504910">
        <w:t xml:space="preserve"> </w:t>
      </w:r>
      <w:r w:rsidR="008A6DB0" w:rsidRPr="004D24E0">
        <w:t>AC omrežj</w:t>
      </w:r>
      <w:r w:rsidR="008A6DB0">
        <w:t>a,</w:t>
      </w:r>
      <w:r w:rsidR="008A6DB0" w:rsidRPr="004D24E0">
        <w:t xml:space="preserve"> izven </w:t>
      </w:r>
      <w:r w:rsidR="008A6DB0">
        <w:t>mest Ljubljana in Maribor</w:t>
      </w:r>
      <w:r w:rsidR="008A6DB0" w:rsidRPr="004D24E0">
        <w:t xml:space="preserve">, </w:t>
      </w:r>
      <w:r w:rsidR="00F42C39">
        <w:t>izpostavljenih hrupu</w:t>
      </w:r>
      <w:r w:rsidR="008A6DB0">
        <w:t>,</w:t>
      </w:r>
      <w:r w:rsidR="00F42C39" w:rsidRPr="00F42C39">
        <w:t xml:space="preserve"> </w:t>
      </w:r>
      <w:r w:rsidR="00F42C39">
        <w:t>kazalec</w:t>
      </w:r>
      <w:r w:rsidR="008A6DB0">
        <w:t xml:space="preserve"> </w:t>
      </w:r>
      <w:r w:rsidR="008A6DB0" w:rsidRPr="004D24E0">
        <w:t>L</w:t>
      </w:r>
      <w:r w:rsidR="008A6DB0">
        <w:rPr>
          <w:vertAlign w:val="subscript"/>
        </w:rPr>
        <w:t>noč</w:t>
      </w:r>
      <w:r w:rsidR="008A6DB0">
        <w:t xml:space="preserve"> &gt; 55 dB(A)</w:t>
      </w:r>
      <w:bookmarkEnd w:id="191"/>
    </w:p>
    <w:p w14:paraId="59352E4B" w14:textId="7417C2FD" w:rsidR="00DE0741" w:rsidRDefault="006C401C" w:rsidP="00CB56DE">
      <w:pPr>
        <w:jc w:val="center"/>
        <w:rPr>
          <w:rFonts w:cs="Arial"/>
          <w:b/>
          <w:szCs w:val="20"/>
          <w:u w:val="single"/>
        </w:rPr>
      </w:pPr>
      <w:r>
        <w:rPr>
          <w:noProof/>
          <w:lang w:eastAsia="sl-SI"/>
        </w:rPr>
        <w:drawing>
          <wp:inline distT="0" distB="0" distL="0" distR="0" wp14:anchorId="4EA0550D" wp14:editId="15DF478D">
            <wp:extent cx="5558400" cy="3916800"/>
            <wp:effectExtent l="19050" t="19050" r="23495" b="266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58400" cy="3916800"/>
                    </a:xfrm>
                    <a:prstGeom prst="rect">
                      <a:avLst/>
                    </a:prstGeom>
                    <a:ln>
                      <a:solidFill>
                        <a:schemeClr val="bg1">
                          <a:lumMod val="75000"/>
                        </a:schemeClr>
                      </a:solidFill>
                    </a:ln>
                  </pic:spPr>
                </pic:pic>
              </a:graphicData>
            </a:graphic>
          </wp:inline>
        </w:drawing>
      </w:r>
    </w:p>
    <w:p w14:paraId="5C4F1691" w14:textId="557AA4CB" w:rsidR="00000C41" w:rsidRDefault="00000C41" w:rsidP="00140935">
      <w:pPr>
        <w:spacing w:before="240"/>
        <w:ind w:left="993" w:hanging="851"/>
        <w:jc w:val="left"/>
      </w:pPr>
      <w:bookmarkStart w:id="192" w:name="_Ref497744794"/>
      <w:bookmarkStart w:id="193" w:name="_Toc498605018"/>
      <w:r>
        <w:lastRenderedPageBreak/>
        <w:t xml:space="preserve">Slika </w:t>
      </w:r>
      <w:fldSimple w:instr=" SEQ Slika \* ARABIC ">
        <w:r w:rsidR="006F50D5">
          <w:rPr>
            <w:noProof/>
          </w:rPr>
          <w:t>17</w:t>
        </w:r>
      </w:fldSimple>
      <w:bookmarkEnd w:id="192"/>
      <w:r>
        <w:t xml:space="preserve">: </w:t>
      </w:r>
      <w:r w:rsidR="008A6DB0">
        <w:t>G</w:t>
      </w:r>
      <w:r w:rsidR="008A6DB0" w:rsidRPr="004D24E0">
        <w:t>ostota</w:t>
      </w:r>
      <w:r w:rsidRPr="004D24E0">
        <w:t xml:space="preserve"> prebivalcev na km </w:t>
      </w:r>
      <w:r w:rsidR="008A6DB0">
        <w:t>odsek</w:t>
      </w:r>
      <w:r w:rsidR="008A6DB0" w:rsidRPr="00504910">
        <w:t xml:space="preserve"> </w:t>
      </w:r>
      <w:r w:rsidR="008A6DB0">
        <w:t xml:space="preserve">omrežja </w:t>
      </w:r>
      <w:r w:rsidR="00C926B5">
        <w:t>glavnih in regionalnih</w:t>
      </w:r>
      <w:r w:rsidR="008A6DB0">
        <w:t xml:space="preserve"> cest,</w:t>
      </w:r>
      <w:r w:rsidR="008A6DB0" w:rsidRPr="004D24E0">
        <w:t xml:space="preserve"> izven </w:t>
      </w:r>
      <w:r w:rsidR="008A6DB0">
        <w:t>mest Ljubljana in Maribor</w:t>
      </w:r>
      <w:r w:rsidR="008A6DB0" w:rsidRPr="004D24E0">
        <w:t xml:space="preserve">, </w:t>
      </w:r>
      <w:r w:rsidR="008A6DB0">
        <w:t>izpostavljenih hrupu</w:t>
      </w:r>
      <w:r w:rsidR="00F42C39">
        <w:t>,</w:t>
      </w:r>
      <w:r w:rsidR="008A6DB0">
        <w:t xml:space="preserve"> </w:t>
      </w:r>
      <w:r w:rsidRPr="004D24E0">
        <w:t>kazalec L</w:t>
      </w:r>
      <w:r>
        <w:rPr>
          <w:vertAlign w:val="subscript"/>
        </w:rPr>
        <w:t>dvn</w:t>
      </w:r>
      <w:r>
        <w:t xml:space="preserve"> &gt; 65 dB(A)</w:t>
      </w:r>
      <w:bookmarkEnd w:id="193"/>
    </w:p>
    <w:p w14:paraId="00D2CEC2" w14:textId="4616849A" w:rsidR="00CF72C3" w:rsidRDefault="008D7155" w:rsidP="00140935">
      <w:pPr>
        <w:jc w:val="center"/>
      </w:pPr>
      <w:r>
        <w:rPr>
          <w:noProof/>
          <w:lang w:eastAsia="sl-SI"/>
        </w:rPr>
        <w:drawing>
          <wp:inline distT="0" distB="0" distL="0" distR="0" wp14:anchorId="548046A4" wp14:editId="3887744C">
            <wp:extent cx="5500800" cy="3902400"/>
            <wp:effectExtent l="0" t="0" r="508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noFill/>
                    </a:ln>
                  </pic:spPr>
                </pic:pic>
              </a:graphicData>
            </a:graphic>
          </wp:inline>
        </w:drawing>
      </w:r>
    </w:p>
    <w:p w14:paraId="3F91F78D" w14:textId="5D10D6A9" w:rsidR="00000C41" w:rsidRPr="004D24E0" w:rsidRDefault="00000C41" w:rsidP="00140935">
      <w:pPr>
        <w:spacing w:before="240"/>
        <w:ind w:left="993" w:hanging="851"/>
        <w:jc w:val="left"/>
      </w:pPr>
      <w:bookmarkStart w:id="194" w:name="_Ref497744895"/>
      <w:bookmarkStart w:id="195" w:name="_Toc498605019"/>
      <w:r>
        <w:t xml:space="preserve">Slika </w:t>
      </w:r>
      <w:fldSimple w:instr=" SEQ Slika \* ARABIC ">
        <w:r w:rsidR="006F50D5">
          <w:rPr>
            <w:noProof/>
          </w:rPr>
          <w:t>18</w:t>
        </w:r>
      </w:fldSimple>
      <w:bookmarkEnd w:id="194"/>
      <w:r>
        <w:t xml:space="preserve">: </w:t>
      </w:r>
      <w:r w:rsidR="008A6DB0">
        <w:t>G</w:t>
      </w:r>
      <w:r w:rsidR="008A6DB0" w:rsidRPr="004D24E0">
        <w:t>ostota</w:t>
      </w:r>
      <w:r w:rsidRPr="004D24E0">
        <w:t xml:space="preserve"> prebivalcev na km </w:t>
      </w:r>
      <w:r w:rsidR="008A6DB0">
        <w:t>odsek</w:t>
      </w:r>
      <w:r w:rsidR="008A6DB0" w:rsidRPr="00504910">
        <w:t xml:space="preserve"> </w:t>
      </w:r>
      <w:r w:rsidR="008A6DB0">
        <w:t xml:space="preserve">omrežja </w:t>
      </w:r>
      <w:r w:rsidR="00C926B5">
        <w:t>glavnih in regionalnih</w:t>
      </w:r>
      <w:r w:rsidR="008A6DB0">
        <w:t xml:space="preserve"> cest,</w:t>
      </w:r>
      <w:r w:rsidR="008A6DB0" w:rsidRPr="004D24E0">
        <w:t xml:space="preserve"> izven </w:t>
      </w:r>
      <w:r w:rsidR="008A6DB0">
        <w:t>mest Ljubljana in Maribor</w:t>
      </w:r>
      <w:r w:rsidR="008A6DB0" w:rsidRPr="004D24E0">
        <w:t xml:space="preserve">, </w:t>
      </w:r>
      <w:r w:rsidR="008A6DB0">
        <w:t>izpostavljenih hrupu</w:t>
      </w:r>
      <w:r w:rsidRPr="004D24E0">
        <w:t>, kazalec L</w:t>
      </w:r>
      <w:r>
        <w:rPr>
          <w:vertAlign w:val="subscript"/>
        </w:rPr>
        <w:t>noč</w:t>
      </w:r>
      <w:r>
        <w:t xml:space="preserve"> &gt; 55 dB(A)</w:t>
      </w:r>
      <w:bookmarkEnd w:id="195"/>
    </w:p>
    <w:p w14:paraId="5752EA63" w14:textId="16AC070F" w:rsidR="00D45C03" w:rsidRDefault="004827BA" w:rsidP="006922A6">
      <w:pPr>
        <w:jc w:val="center"/>
        <w:rPr>
          <w:rFonts w:cs="Arial"/>
          <w:b/>
          <w:color w:val="ED7D31" w:themeColor="accent2"/>
          <w:szCs w:val="20"/>
          <w:u w:val="single"/>
        </w:rPr>
      </w:pPr>
      <w:r>
        <w:rPr>
          <w:noProof/>
          <w:lang w:eastAsia="sl-SI"/>
        </w:rPr>
        <w:drawing>
          <wp:inline distT="0" distB="0" distL="0" distR="0" wp14:anchorId="06332DF4" wp14:editId="3A489DD1">
            <wp:extent cx="5500800" cy="3902400"/>
            <wp:effectExtent l="0" t="0" r="508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noFill/>
                    </a:ln>
                  </pic:spPr>
                </pic:pic>
              </a:graphicData>
            </a:graphic>
          </wp:inline>
        </w:drawing>
      </w:r>
    </w:p>
    <w:p w14:paraId="53FFCC18" w14:textId="77777777" w:rsidR="007401F9" w:rsidRPr="004D24E0" w:rsidRDefault="007401F9" w:rsidP="00B65D06">
      <w:pPr>
        <w:pStyle w:val="Naslov1"/>
      </w:pPr>
      <w:bookmarkStart w:id="196" w:name="_Toc485631039"/>
      <w:bookmarkStart w:id="197" w:name="_Toc497724233"/>
      <w:bookmarkStart w:id="198" w:name="_Toc498606459"/>
      <w:r w:rsidRPr="004D24E0">
        <w:lastRenderedPageBreak/>
        <w:t>Ukrepi varstva pred hrupom</w:t>
      </w:r>
      <w:bookmarkEnd w:id="196"/>
      <w:bookmarkEnd w:id="197"/>
      <w:bookmarkEnd w:id="198"/>
    </w:p>
    <w:p w14:paraId="06A34A24" w14:textId="77777777" w:rsidR="007401F9" w:rsidRPr="004D24E0" w:rsidRDefault="007401F9" w:rsidP="00C04480">
      <w:pPr>
        <w:pStyle w:val="Naslov2"/>
      </w:pPr>
      <w:bookmarkStart w:id="199" w:name="_Toc485631040"/>
      <w:bookmarkStart w:id="200" w:name="_Toc497724234"/>
      <w:bookmarkStart w:id="201" w:name="_Toc498606460"/>
      <w:r w:rsidRPr="004D24E0">
        <w:t>Izvedeni ukrepi varstva pred hrupom</w:t>
      </w:r>
      <w:bookmarkEnd w:id="199"/>
      <w:bookmarkEnd w:id="200"/>
      <w:bookmarkEnd w:id="201"/>
    </w:p>
    <w:p w14:paraId="21A75741" w14:textId="35F9B52E" w:rsidR="00184233" w:rsidRDefault="003D0BC0" w:rsidP="00184233">
      <w:pPr>
        <w:pStyle w:val="Naslov3"/>
      </w:pPr>
      <w:bookmarkStart w:id="202" w:name="_Toc498606461"/>
      <w:r>
        <w:t>Izvedeni ukrepi o</w:t>
      </w:r>
      <w:r w:rsidR="00CF0489">
        <w:t>b avtocestah in hitrih cestah</w:t>
      </w:r>
      <w:bookmarkEnd w:id="202"/>
    </w:p>
    <w:p w14:paraId="1E4620B4" w14:textId="4330F178" w:rsidR="00D41388" w:rsidRPr="00892E85" w:rsidRDefault="00CF0489" w:rsidP="00CB56DE">
      <w:pPr>
        <w:spacing w:before="120"/>
        <w:rPr>
          <w:color w:val="4472C4" w:themeColor="accent1"/>
        </w:rPr>
      </w:pPr>
      <w:r w:rsidRPr="003E46CF">
        <w:t xml:space="preserve">V poglavju so predstavljeni </w:t>
      </w:r>
      <w:r w:rsidR="005F689F" w:rsidRPr="003E46CF">
        <w:t xml:space="preserve">izvedeni </w:t>
      </w:r>
      <w:r w:rsidRPr="003E46CF">
        <w:t xml:space="preserve">ukrepi varstva pred hrupom na obravnavanem omrežju avtocest in hitrih cest. </w:t>
      </w:r>
      <w:r w:rsidR="005F689F" w:rsidRPr="003E46CF">
        <w:t xml:space="preserve">Med protihrupnimi ukrepi so bile izvedene tako protihrupne ograje, nasipi, betonske varnostne ograje kot tudi pasivna protihrupna zaščita. </w:t>
      </w:r>
      <w:r w:rsidR="00D05EFE">
        <w:fldChar w:fldCharType="begin"/>
      </w:r>
      <w:r w:rsidR="00D05EFE">
        <w:instrText xml:space="preserve"> REF  _Ref498196484 \* FirstCap \h  \* MERGEFORMAT </w:instrText>
      </w:r>
      <w:r w:rsidR="00D05EFE">
        <w:fldChar w:fldCharType="separate"/>
      </w:r>
      <w:r w:rsidR="006F50D5" w:rsidRPr="001E7E43">
        <w:t xml:space="preserve">Tabela </w:t>
      </w:r>
      <w:r w:rsidR="006F50D5">
        <w:t>18</w:t>
      </w:r>
      <w:r w:rsidR="00D05EFE">
        <w:fldChar w:fldCharType="end"/>
      </w:r>
      <w:r w:rsidR="00D05EFE">
        <w:t xml:space="preserve"> prikazuje s</w:t>
      </w:r>
      <w:r w:rsidR="00892E85">
        <w:t>kupen o</w:t>
      </w:r>
      <w:r w:rsidR="003E46CF">
        <w:t xml:space="preserve">bseg ukrepov </w:t>
      </w:r>
      <w:r w:rsidR="00892E85">
        <w:t>na omrežju cest, v upravljanju DARS d.</w:t>
      </w:r>
      <w:r w:rsidR="00CB56DE">
        <w:t> </w:t>
      </w:r>
      <w:r w:rsidR="00892E85">
        <w:t>d</w:t>
      </w:r>
      <w:r w:rsidR="003E46CF" w:rsidRPr="003E46CF">
        <w:t>.</w:t>
      </w:r>
    </w:p>
    <w:p w14:paraId="7DCDF770" w14:textId="761186D9" w:rsidR="003E46CF" w:rsidRPr="004D24E0" w:rsidRDefault="003E46CF" w:rsidP="005643AF">
      <w:pPr>
        <w:pStyle w:val="Napis"/>
      </w:pPr>
      <w:bookmarkStart w:id="203" w:name="_Ref498196484"/>
      <w:bookmarkStart w:id="204" w:name="_Toc498604878"/>
      <w:r w:rsidRPr="001E7E43">
        <w:t xml:space="preserve">Tabela </w:t>
      </w:r>
      <w:fldSimple w:instr=" SEQ Tabela \* ARABIC ">
        <w:r w:rsidR="006F50D5">
          <w:rPr>
            <w:noProof/>
          </w:rPr>
          <w:t>18</w:t>
        </w:r>
      </w:fldSimple>
      <w:bookmarkEnd w:id="203"/>
      <w:r w:rsidRPr="001E7E43">
        <w:t>: Izvedeni protihrupni ukrepi ob avtocestah in hitrih cestah</w:t>
      </w:r>
      <w:bookmarkEnd w:id="204"/>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1499"/>
        <w:gridCol w:w="1499"/>
        <w:gridCol w:w="1498"/>
        <w:gridCol w:w="1498"/>
      </w:tblGrid>
      <w:tr w:rsidR="003E46CF" w:rsidRPr="00651AAA" w14:paraId="6DECA295" w14:textId="77777777" w:rsidTr="00D24661">
        <w:trPr>
          <w:trHeight w:val="20"/>
        </w:trPr>
        <w:tc>
          <w:tcPr>
            <w:tcW w:w="1735" w:type="pct"/>
            <w:shd w:val="pct25" w:color="auto" w:fill="auto"/>
            <w:vAlign w:val="center"/>
          </w:tcPr>
          <w:p w14:paraId="619A7F3E" w14:textId="77777777" w:rsidR="003E46CF" w:rsidRPr="00651AAA" w:rsidRDefault="003E46CF" w:rsidP="007B2DB1">
            <w:pPr>
              <w:jc w:val="center"/>
              <w:rPr>
                <w:rFonts w:cs="Arial"/>
                <w:sz w:val="18"/>
                <w:szCs w:val="18"/>
                <w:u w:val="single"/>
              </w:rPr>
            </w:pPr>
            <w:r w:rsidRPr="00651AAA">
              <w:rPr>
                <w:rFonts w:cs="Arial"/>
                <w:sz w:val="18"/>
                <w:szCs w:val="18"/>
                <w:lang w:eastAsia="sl-SI"/>
              </w:rPr>
              <w:t>Vrsta ukrepa</w:t>
            </w:r>
          </w:p>
        </w:tc>
        <w:tc>
          <w:tcPr>
            <w:tcW w:w="816" w:type="pct"/>
            <w:shd w:val="pct25" w:color="auto" w:fill="auto"/>
            <w:vAlign w:val="center"/>
          </w:tcPr>
          <w:p w14:paraId="7F105B97" w14:textId="77777777" w:rsidR="003E46CF" w:rsidRPr="00651AAA" w:rsidRDefault="003E46CF" w:rsidP="007B2DB1">
            <w:pPr>
              <w:jc w:val="center"/>
              <w:rPr>
                <w:rFonts w:cs="Arial"/>
                <w:sz w:val="18"/>
                <w:szCs w:val="18"/>
                <w:u w:val="single"/>
              </w:rPr>
            </w:pPr>
            <w:r w:rsidRPr="00651AAA">
              <w:rPr>
                <w:rFonts w:cs="Arial"/>
                <w:sz w:val="18"/>
                <w:szCs w:val="18"/>
                <w:lang w:eastAsia="sl-SI"/>
              </w:rPr>
              <w:t>Število</w:t>
            </w:r>
          </w:p>
        </w:tc>
        <w:tc>
          <w:tcPr>
            <w:tcW w:w="816" w:type="pct"/>
            <w:shd w:val="pct25" w:color="auto" w:fill="auto"/>
            <w:vAlign w:val="center"/>
          </w:tcPr>
          <w:p w14:paraId="3196A98A" w14:textId="77777777" w:rsidR="003E46CF" w:rsidRPr="00651AAA" w:rsidRDefault="003E46CF" w:rsidP="007B2DB1">
            <w:pPr>
              <w:jc w:val="center"/>
              <w:rPr>
                <w:rFonts w:cs="Arial"/>
                <w:sz w:val="18"/>
                <w:szCs w:val="18"/>
                <w:u w:val="single"/>
              </w:rPr>
            </w:pPr>
            <w:r w:rsidRPr="00651AAA">
              <w:rPr>
                <w:rFonts w:cs="Arial"/>
                <w:sz w:val="18"/>
                <w:szCs w:val="18"/>
                <w:lang w:eastAsia="sl-SI"/>
              </w:rPr>
              <w:t>Dolžina [m]</w:t>
            </w:r>
          </w:p>
        </w:tc>
        <w:tc>
          <w:tcPr>
            <w:tcW w:w="816" w:type="pct"/>
            <w:shd w:val="pct25" w:color="auto" w:fill="auto"/>
            <w:vAlign w:val="center"/>
          </w:tcPr>
          <w:p w14:paraId="7BF2EC5E" w14:textId="77777777" w:rsidR="003E46CF" w:rsidRPr="00651AAA" w:rsidRDefault="003E46CF" w:rsidP="007B2DB1">
            <w:pPr>
              <w:jc w:val="center"/>
              <w:rPr>
                <w:rFonts w:cs="Arial"/>
                <w:sz w:val="18"/>
                <w:szCs w:val="18"/>
                <w:u w:val="single"/>
              </w:rPr>
            </w:pPr>
            <w:r w:rsidRPr="00651AAA">
              <w:rPr>
                <w:rFonts w:cs="Arial"/>
                <w:sz w:val="18"/>
                <w:szCs w:val="18"/>
                <w:lang w:eastAsia="sl-SI"/>
              </w:rPr>
              <w:t>Višina, min [m]</w:t>
            </w:r>
          </w:p>
        </w:tc>
        <w:tc>
          <w:tcPr>
            <w:tcW w:w="816" w:type="pct"/>
            <w:shd w:val="pct25" w:color="auto" w:fill="auto"/>
            <w:vAlign w:val="center"/>
          </w:tcPr>
          <w:p w14:paraId="3162DF2A" w14:textId="77777777" w:rsidR="003E46CF" w:rsidRPr="00651AAA" w:rsidRDefault="003E46CF" w:rsidP="007B2DB1">
            <w:pPr>
              <w:jc w:val="center"/>
              <w:rPr>
                <w:rFonts w:cs="Arial"/>
                <w:sz w:val="18"/>
                <w:szCs w:val="18"/>
                <w:u w:val="single"/>
              </w:rPr>
            </w:pPr>
            <w:r w:rsidRPr="00651AAA">
              <w:rPr>
                <w:rFonts w:cs="Arial"/>
                <w:sz w:val="18"/>
                <w:szCs w:val="18"/>
                <w:lang w:eastAsia="sl-SI"/>
              </w:rPr>
              <w:t>Višina, max [m]</w:t>
            </w:r>
          </w:p>
        </w:tc>
      </w:tr>
      <w:tr w:rsidR="003E46CF" w:rsidRPr="00651AAA" w14:paraId="3C942C13" w14:textId="77777777" w:rsidTr="00D24661">
        <w:trPr>
          <w:trHeight w:val="20"/>
        </w:trPr>
        <w:tc>
          <w:tcPr>
            <w:tcW w:w="1735" w:type="pct"/>
            <w:vAlign w:val="center"/>
          </w:tcPr>
          <w:p w14:paraId="2A260DD0" w14:textId="77777777" w:rsidR="003E46CF" w:rsidRPr="00651AAA" w:rsidRDefault="003E46CF" w:rsidP="007B2DB1">
            <w:pPr>
              <w:rPr>
                <w:rFonts w:cs="Arial"/>
                <w:sz w:val="18"/>
                <w:szCs w:val="18"/>
                <w:u w:val="single"/>
              </w:rPr>
            </w:pPr>
            <w:r w:rsidRPr="00651AAA">
              <w:rPr>
                <w:rFonts w:cs="Arial"/>
                <w:sz w:val="18"/>
                <w:szCs w:val="18"/>
                <w:lang w:eastAsia="sl-SI"/>
              </w:rPr>
              <w:t>Protihrupne ograje</w:t>
            </w:r>
          </w:p>
        </w:tc>
        <w:tc>
          <w:tcPr>
            <w:tcW w:w="816" w:type="pct"/>
            <w:vAlign w:val="center"/>
          </w:tcPr>
          <w:p w14:paraId="10ECBCC2" w14:textId="685B2751" w:rsidR="003E46CF" w:rsidRPr="00651AAA" w:rsidRDefault="001E7E43" w:rsidP="007B2DB1">
            <w:pPr>
              <w:jc w:val="center"/>
              <w:rPr>
                <w:rFonts w:cs="Arial"/>
                <w:sz w:val="18"/>
                <w:szCs w:val="18"/>
                <w:u w:val="single"/>
              </w:rPr>
            </w:pPr>
            <w:r w:rsidRPr="00651AAA">
              <w:rPr>
                <w:rFonts w:cs="Arial"/>
                <w:sz w:val="18"/>
                <w:szCs w:val="18"/>
                <w:lang w:eastAsia="sl-SI"/>
              </w:rPr>
              <w:t>459</w:t>
            </w:r>
          </w:p>
        </w:tc>
        <w:tc>
          <w:tcPr>
            <w:tcW w:w="816" w:type="pct"/>
            <w:vAlign w:val="center"/>
          </w:tcPr>
          <w:p w14:paraId="651209EF" w14:textId="4725F20C" w:rsidR="003E46CF" w:rsidRPr="00651AAA" w:rsidRDefault="001E7E43" w:rsidP="007B2DB1">
            <w:pPr>
              <w:jc w:val="center"/>
              <w:rPr>
                <w:rFonts w:cs="Arial"/>
                <w:sz w:val="18"/>
                <w:szCs w:val="18"/>
                <w:u w:val="single"/>
              </w:rPr>
            </w:pPr>
            <w:r w:rsidRPr="00651AAA">
              <w:rPr>
                <w:rFonts w:cs="Arial"/>
                <w:sz w:val="18"/>
                <w:szCs w:val="18"/>
                <w:lang w:eastAsia="sl-SI"/>
              </w:rPr>
              <w:t>164.531</w:t>
            </w:r>
          </w:p>
        </w:tc>
        <w:tc>
          <w:tcPr>
            <w:tcW w:w="816" w:type="pct"/>
            <w:vAlign w:val="center"/>
          </w:tcPr>
          <w:p w14:paraId="0013FD28" w14:textId="77777777" w:rsidR="003E46CF" w:rsidRPr="00651AAA" w:rsidRDefault="003E46CF" w:rsidP="007B2DB1">
            <w:pPr>
              <w:jc w:val="center"/>
              <w:rPr>
                <w:rFonts w:cs="Arial"/>
                <w:sz w:val="18"/>
                <w:szCs w:val="18"/>
                <w:u w:val="single"/>
              </w:rPr>
            </w:pPr>
            <w:r w:rsidRPr="00651AAA">
              <w:rPr>
                <w:rFonts w:cs="Arial"/>
                <w:sz w:val="18"/>
                <w:szCs w:val="18"/>
                <w:lang w:eastAsia="sl-SI"/>
              </w:rPr>
              <w:t>0,5</w:t>
            </w:r>
          </w:p>
        </w:tc>
        <w:tc>
          <w:tcPr>
            <w:tcW w:w="816" w:type="pct"/>
            <w:vAlign w:val="center"/>
          </w:tcPr>
          <w:p w14:paraId="19E38727" w14:textId="77777777" w:rsidR="003E46CF" w:rsidRPr="00651AAA" w:rsidRDefault="003E46CF" w:rsidP="007B2DB1">
            <w:pPr>
              <w:jc w:val="center"/>
              <w:rPr>
                <w:rFonts w:cs="Arial"/>
                <w:sz w:val="18"/>
                <w:szCs w:val="18"/>
                <w:u w:val="single"/>
              </w:rPr>
            </w:pPr>
            <w:r w:rsidRPr="00651AAA">
              <w:rPr>
                <w:rFonts w:cs="Arial"/>
                <w:sz w:val="18"/>
                <w:szCs w:val="18"/>
                <w:lang w:eastAsia="sl-SI"/>
              </w:rPr>
              <w:t>5,5</w:t>
            </w:r>
          </w:p>
        </w:tc>
      </w:tr>
      <w:tr w:rsidR="003E46CF" w:rsidRPr="00651AAA" w14:paraId="657D35DD" w14:textId="77777777" w:rsidTr="00D24661">
        <w:trPr>
          <w:trHeight w:val="20"/>
        </w:trPr>
        <w:tc>
          <w:tcPr>
            <w:tcW w:w="1735" w:type="pct"/>
            <w:vAlign w:val="center"/>
          </w:tcPr>
          <w:p w14:paraId="1B6BAD52" w14:textId="77777777" w:rsidR="003E46CF" w:rsidRPr="00651AAA" w:rsidRDefault="003E46CF" w:rsidP="007B2DB1">
            <w:pPr>
              <w:rPr>
                <w:rFonts w:cs="Arial"/>
                <w:sz w:val="18"/>
                <w:szCs w:val="18"/>
                <w:lang w:eastAsia="sl-SI"/>
              </w:rPr>
            </w:pPr>
            <w:r w:rsidRPr="00651AAA">
              <w:rPr>
                <w:rFonts w:cs="Arial"/>
                <w:sz w:val="18"/>
                <w:szCs w:val="18"/>
                <w:lang w:eastAsia="sl-SI"/>
              </w:rPr>
              <w:t>Protihrupni nasipi</w:t>
            </w:r>
          </w:p>
        </w:tc>
        <w:tc>
          <w:tcPr>
            <w:tcW w:w="816" w:type="pct"/>
            <w:vAlign w:val="center"/>
          </w:tcPr>
          <w:p w14:paraId="0CE4E328" w14:textId="77777777" w:rsidR="003E46CF" w:rsidRPr="00651AAA" w:rsidRDefault="003E46CF" w:rsidP="007B2DB1">
            <w:pPr>
              <w:jc w:val="center"/>
              <w:rPr>
                <w:rFonts w:cs="Arial"/>
                <w:sz w:val="18"/>
                <w:szCs w:val="18"/>
                <w:lang w:eastAsia="sl-SI"/>
              </w:rPr>
            </w:pPr>
            <w:r w:rsidRPr="00651AAA">
              <w:rPr>
                <w:rFonts w:cs="Arial"/>
                <w:sz w:val="18"/>
                <w:szCs w:val="18"/>
                <w:lang w:eastAsia="sl-SI"/>
              </w:rPr>
              <w:t>181</w:t>
            </w:r>
          </w:p>
        </w:tc>
        <w:tc>
          <w:tcPr>
            <w:tcW w:w="816" w:type="pct"/>
            <w:vAlign w:val="center"/>
          </w:tcPr>
          <w:p w14:paraId="43EB2A22" w14:textId="26275B1B" w:rsidR="003E46CF" w:rsidRPr="00651AAA" w:rsidRDefault="003E46CF" w:rsidP="007B2DB1">
            <w:pPr>
              <w:jc w:val="center"/>
              <w:rPr>
                <w:rFonts w:cs="Arial"/>
                <w:sz w:val="18"/>
                <w:szCs w:val="18"/>
                <w:lang w:eastAsia="sl-SI"/>
              </w:rPr>
            </w:pPr>
            <w:r w:rsidRPr="00651AAA">
              <w:rPr>
                <w:rFonts w:cs="Arial"/>
                <w:sz w:val="18"/>
                <w:szCs w:val="18"/>
                <w:lang w:eastAsia="sl-SI"/>
              </w:rPr>
              <w:t>46.</w:t>
            </w:r>
            <w:r w:rsidR="001E7E43" w:rsidRPr="00651AAA">
              <w:rPr>
                <w:rFonts w:cs="Arial"/>
                <w:sz w:val="18"/>
                <w:szCs w:val="18"/>
                <w:lang w:eastAsia="sl-SI"/>
              </w:rPr>
              <w:t>851</w:t>
            </w:r>
          </w:p>
        </w:tc>
        <w:tc>
          <w:tcPr>
            <w:tcW w:w="816" w:type="pct"/>
            <w:vAlign w:val="center"/>
          </w:tcPr>
          <w:p w14:paraId="2FBC2176" w14:textId="77777777" w:rsidR="003E46CF" w:rsidRPr="00651AAA" w:rsidRDefault="003E46CF" w:rsidP="007B2DB1">
            <w:pPr>
              <w:jc w:val="center"/>
              <w:rPr>
                <w:rFonts w:cs="Arial"/>
                <w:sz w:val="18"/>
                <w:szCs w:val="18"/>
                <w:lang w:eastAsia="sl-SI"/>
              </w:rPr>
            </w:pPr>
            <w:r w:rsidRPr="00651AAA">
              <w:rPr>
                <w:rFonts w:cs="Arial"/>
                <w:sz w:val="18"/>
                <w:szCs w:val="18"/>
                <w:lang w:eastAsia="sl-SI"/>
              </w:rPr>
              <w:t>0,3</w:t>
            </w:r>
          </w:p>
        </w:tc>
        <w:tc>
          <w:tcPr>
            <w:tcW w:w="816" w:type="pct"/>
            <w:vAlign w:val="center"/>
          </w:tcPr>
          <w:p w14:paraId="5F5C6DCD" w14:textId="77777777" w:rsidR="003E46CF" w:rsidRPr="00651AAA" w:rsidRDefault="003E46CF" w:rsidP="007B2DB1">
            <w:pPr>
              <w:jc w:val="center"/>
              <w:rPr>
                <w:rFonts w:cs="Arial"/>
                <w:sz w:val="18"/>
                <w:szCs w:val="18"/>
                <w:lang w:eastAsia="sl-SI"/>
              </w:rPr>
            </w:pPr>
            <w:r w:rsidRPr="00651AAA">
              <w:rPr>
                <w:rFonts w:cs="Arial"/>
                <w:sz w:val="18"/>
                <w:szCs w:val="18"/>
                <w:lang w:eastAsia="sl-SI"/>
              </w:rPr>
              <w:t>6,5</w:t>
            </w:r>
          </w:p>
        </w:tc>
      </w:tr>
      <w:tr w:rsidR="003E46CF" w:rsidRPr="00651AAA" w14:paraId="4BC831EA" w14:textId="77777777" w:rsidTr="00D24661">
        <w:trPr>
          <w:trHeight w:val="20"/>
        </w:trPr>
        <w:tc>
          <w:tcPr>
            <w:tcW w:w="1735" w:type="pct"/>
            <w:vAlign w:val="center"/>
          </w:tcPr>
          <w:p w14:paraId="0F884F9B" w14:textId="77777777" w:rsidR="003E46CF" w:rsidRPr="00651AAA" w:rsidRDefault="003E46CF" w:rsidP="007B2DB1">
            <w:pPr>
              <w:rPr>
                <w:rFonts w:cs="Arial"/>
                <w:sz w:val="18"/>
                <w:szCs w:val="18"/>
                <w:lang w:eastAsia="sl-SI"/>
              </w:rPr>
            </w:pPr>
            <w:r w:rsidRPr="00651AAA">
              <w:rPr>
                <w:rFonts w:cs="Arial"/>
                <w:sz w:val="18"/>
                <w:szCs w:val="18"/>
                <w:lang w:eastAsia="sl-SI"/>
              </w:rPr>
              <w:t>Betonske varnostne ograje</w:t>
            </w:r>
          </w:p>
        </w:tc>
        <w:tc>
          <w:tcPr>
            <w:tcW w:w="816" w:type="pct"/>
            <w:vAlign w:val="center"/>
          </w:tcPr>
          <w:p w14:paraId="7B62AB7F" w14:textId="1EB95263" w:rsidR="003E46CF" w:rsidRPr="00651AAA" w:rsidRDefault="001E7E43" w:rsidP="007B2DB1">
            <w:pPr>
              <w:jc w:val="center"/>
              <w:rPr>
                <w:rFonts w:cs="Arial"/>
                <w:sz w:val="18"/>
                <w:szCs w:val="18"/>
                <w:lang w:eastAsia="sl-SI"/>
              </w:rPr>
            </w:pPr>
            <w:r w:rsidRPr="00651AAA">
              <w:rPr>
                <w:rFonts w:cs="Arial"/>
                <w:sz w:val="18"/>
                <w:szCs w:val="18"/>
                <w:lang w:eastAsia="sl-SI"/>
              </w:rPr>
              <w:t>616</w:t>
            </w:r>
          </w:p>
        </w:tc>
        <w:tc>
          <w:tcPr>
            <w:tcW w:w="816" w:type="pct"/>
            <w:vAlign w:val="center"/>
          </w:tcPr>
          <w:p w14:paraId="135A1E33" w14:textId="2D734469" w:rsidR="003E46CF" w:rsidRPr="00651AAA" w:rsidRDefault="003E46CF" w:rsidP="007B2DB1">
            <w:pPr>
              <w:jc w:val="center"/>
              <w:rPr>
                <w:rFonts w:cs="Arial"/>
                <w:sz w:val="18"/>
                <w:szCs w:val="18"/>
                <w:lang w:eastAsia="sl-SI"/>
              </w:rPr>
            </w:pPr>
            <w:r w:rsidRPr="00651AAA">
              <w:rPr>
                <w:rFonts w:cs="Arial"/>
                <w:sz w:val="18"/>
                <w:szCs w:val="18"/>
                <w:lang w:eastAsia="sl-SI"/>
              </w:rPr>
              <w:t>135.</w:t>
            </w:r>
            <w:r w:rsidR="001E7E43" w:rsidRPr="00651AAA">
              <w:rPr>
                <w:rFonts w:cs="Arial"/>
                <w:sz w:val="18"/>
                <w:szCs w:val="18"/>
                <w:lang w:eastAsia="sl-SI"/>
              </w:rPr>
              <w:t>831</w:t>
            </w:r>
          </w:p>
        </w:tc>
        <w:tc>
          <w:tcPr>
            <w:tcW w:w="816" w:type="pct"/>
            <w:vAlign w:val="center"/>
          </w:tcPr>
          <w:p w14:paraId="03455622" w14:textId="77777777" w:rsidR="003E46CF" w:rsidRPr="00651AAA" w:rsidRDefault="003E46CF" w:rsidP="007B2DB1">
            <w:pPr>
              <w:jc w:val="center"/>
              <w:rPr>
                <w:rFonts w:cs="Arial"/>
                <w:sz w:val="18"/>
                <w:szCs w:val="18"/>
                <w:lang w:eastAsia="sl-SI"/>
              </w:rPr>
            </w:pPr>
            <w:r w:rsidRPr="00651AAA">
              <w:rPr>
                <w:rFonts w:cs="Arial"/>
                <w:sz w:val="18"/>
                <w:szCs w:val="18"/>
                <w:lang w:eastAsia="sl-SI"/>
              </w:rPr>
              <w:t>0,5</w:t>
            </w:r>
          </w:p>
        </w:tc>
        <w:tc>
          <w:tcPr>
            <w:tcW w:w="816" w:type="pct"/>
            <w:vAlign w:val="center"/>
          </w:tcPr>
          <w:p w14:paraId="16061465" w14:textId="77777777" w:rsidR="003E46CF" w:rsidRPr="00651AAA" w:rsidRDefault="003E46CF" w:rsidP="007B2DB1">
            <w:pPr>
              <w:jc w:val="center"/>
              <w:rPr>
                <w:rFonts w:cs="Arial"/>
                <w:sz w:val="18"/>
                <w:szCs w:val="18"/>
                <w:lang w:eastAsia="sl-SI"/>
              </w:rPr>
            </w:pPr>
            <w:r w:rsidRPr="00651AAA">
              <w:rPr>
                <w:rFonts w:cs="Arial"/>
                <w:sz w:val="18"/>
                <w:szCs w:val="18"/>
                <w:lang w:eastAsia="sl-SI"/>
              </w:rPr>
              <w:t>1,1</w:t>
            </w:r>
          </w:p>
        </w:tc>
      </w:tr>
      <w:tr w:rsidR="003E46CF" w:rsidRPr="00651AAA" w14:paraId="1DCD8C1A" w14:textId="77777777" w:rsidTr="00D24661">
        <w:trPr>
          <w:trHeight w:val="20"/>
        </w:trPr>
        <w:tc>
          <w:tcPr>
            <w:tcW w:w="1735" w:type="pct"/>
            <w:vAlign w:val="center"/>
          </w:tcPr>
          <w:p w14:paraId="5A2FB1A1" w14:textId="77777777" w:rsidR="003E46CF" w:rsidRPr="00651AAA" w:rsidRDefault="003E46CF" w:rsidP="007B2DB1">
            <w:pPr>
              <w:rPr>
                <w:rFonts w:cs="Arial"/>
                <w:sz w:val="18"/>
                <w:szCs w:val="18"/>
                <w:lang w:eastAsia="sl-SI"/>
              </w:rPr>
            </w:pPr>
            <w:r w:rsidRPr="00651AAA">
              <w:rPr>
                <w:rFonts w:cs="Arial"/>
                <w:sz w:val="18"/>
                <w:szCs w:val="18"/>
                <w:lang w:eastAsia="sl-SI"/>
              </w:rPr>
              <w:t>Pasivna zaščita</w:t>
            </w:r>
          </w:p>
        </w:tc>
        <w:tc>
          <w:tcPr>
            <w:tcW w:w="816" w:type="pct"/>
            <w:vAlign w:val="center"/>
          </w:tcPr>
          <w:p w14:paraId="72BE533D" w14:textId="60CDC4CB" w:rsidR="003E46CF" w:rsidRPr="00651AAA" w:rsidRDefault="001E7E43" w:rsidP="007B2DB1">
            <w:pPr>
              <w:jc w:val="center"/>
              <w:rPr>
                <w:rFonts w:cs="Arial"/>
                <w:sz w:val="18"/>
                <w:szCs w:val="18"/>
                <w:lang w:eastAsia="sl-SI"/>
              </w:rPr>
            </w:pPr>
            <w:r w:rsidRPr="00651AAA">
              <w:rPr>
                <w:rFonts w:cs="Arial"/>
                <w:sz w:val="18"/>
                <w:szCs w:val="18"/>
                <w:lang w:eastAsia="sl-SI"/>
              </w:rPr>
              <w:t>981</w:t>
            </w:r>
          </w:p>
        </w:tc>
        <w:tc>
          <w:tcPr>
            <w:tcW w:w="816" w:type="pct"/>
          </w:tcPr>
          <w:p w14:paraId="0A8C3EA1" w14:textId="77777777" w:rsidR="003E46CF" w:rsidRPr="00651AAA" w:rsidRDefault="003E46CF" w:rsidP="007B2DB1">
            <w:pPr>
              <w:jc w:val="center"/>
              <w:rPr>
                <w:rFonts w:cs="Arial"/>
                <w:sz w:val="18"/>
                <w:szCs w:val="18"/>
                <w:lang w:eastAsia="sl-SI"/>
              </w:rPr>
            </w:pPr>
            <w:r w:rsidRPr="00651AAA">
              <w:rPr>
                <w:rFonts w:cs="Arial"/>
                <w:sz w:val="18"/>
                <w:szCs w:val="18"/>
                <w:lang w:eastAsia="sl-SI"/>
              </w:rPr>
              <w:t>-</w:t>
            </w:r>
          </w:p>
        </w:tc>
        <w:tc>
          <w:tcPr>
            <w:tcW w:w="816" w:type="pct"/>
          </w:tcPr>
          <w:p w14:paraId="414B5684" w14:textId="77777777" w:rsidR="003E46CF" w:rsidRPr="00651AAA" w:rsidRDefault="003E46CF" w:rsidP="007B2DB1">
            <w:pPr>
              <w:jc w:val="center"/>
              <w:rPr>
                <w:rFonts w:cs="Arial"/>
                <w:sz w:val="18"/>
                <w:szCs w:val="18"/>
                <w:lang w:eastAsia="sl-SI"/>
              </w:rPr>
            </w:pPr>
            <w:r w:rsidRPr="00651AAA">
              <w:rPr>
                <w:rFonts w:cs="Arial"/>
                <w:sz w:val="18"/>
                <w:szCs w:val="18"/>
                <w:lang w:eastAsia="sl-SI"/>
              </w:rPr>
              <w:t>-</w:t>
            </w:r>
          </w:p>
        </w:tc>
        <w:tc>
          <w:tcPr>
            <w:tcW w:w="816" w:type="pct"/>
          </w:tcPr>
          <w:p w14:paraId="0242F05B" w14:textId="77777777" w:rsidR="003E46CF" w:rsidRPr="00651AAA" w:rsidRDefault="003E46CF" w:rsidP="007B2DB1">
            <w:pPr>
              <w:jc w:val="center"/>
              <w:rPr>
                <w:rFonts w:cs="Arial"/>
                <w:sz w:val="18"/>
                <w:szCs w:val="18"/>
                <w:lang w:eastAsia="sl-SI"/>
              </w:rPr>
            </w:pPr>
            <w:r w:rsidRPr="00651AAA">
              <w:rPr>
                <w:rFonts w:cs="Arial"/>
                <w:sz w:val="18"/>
                <w:szCs w:val="18"/>
                <w:lang w:eastAsia="sl-SI"/>
              </w:rPr>
              <w:t>-</w:t>
            </w:r>
          </w:p>
        </w:tc>
      </w:tr>
    </w:tbl>
    <w:p w14:paraId="71848660" w14:textId="2299B86E" w:rsidR="003E46CF" w:rsidRPr="004D24E0" w:rsidRDefault="003E46CF" w:rsidP="003E46CF">
      <w:pPr>
        <w:rPr>
          <w:i/>
        </w:rPr>
      </w:pPr>
      <w:r w:rsidRPr="004D24E0">
        <w:rPr>
          <w:i/>
        </w:rPr>
        <w:t xml:space="preserve">*Opomba: vključno </w:t>
      </w:r>
      <w:r>
        <w:rPr>
          <w:i/>
        </w:rPr>
        <w:t>s podatki za mesto Ljubljana in mesto Maribor</w:t>
      </w:r>
    </w:p>
    <w:p w14:paraId="64952CDA" w14:textId="77777777" w:rsidR="003E46CF" w:rsidRDefault="003E46CF" w:rsidP="005F689F"/>
    <w:p w14:paraId="749D087F" w14:textId="4352C183" w:rsidR="005F689F" w:rsidRPr="003E46CF" w:rsidRDefault="003E46CF" w:rsidP="00CB56DE">
      <w:pPr>
        <w:spacing w:before="120"/>
        <w:rPr>
          <w:rFonts w:cs="Arial"/>
          <w:szCs w:val="20"/>
        </w:rPr>
      </w:pPr>
      <w:r w:rsidRPr="003E46CF">
        <w:t>Do danes so bile o</w:t>
      </w:r>
      <w:r w:rsidR="005F689F" w:rsidRPr="003E46CF">
        <w:rPr>
          <w:rFonts w:cs="Arial"/>
          <w:szCs w:val="20"/>
        </w:rPr>
        <w:t xml:space="preserve">b </w:t>
      </w:r>
      <w:r w:rsidRPr="003E46CF">
        <w:rPr>
          <w:rFonts w:cs="Arial"/>
          <w:szCs w:val="20"/>
        </w:rPr>
        <w:t xml:space="preserve">obravnavanih </w:t>
      </w:r>
      <w:r w:rsidR="005F689F" w:rsidRPr="003E46CF">
        <w:rPr>
          <w:rFonts w:cs="Arial"/>
          <w:szCs w:val="20"/>
        </w:rPr>
        <w:t xml:space="preserve">avtocestah in hitrih cestah postavljene protihrupne ograje v </w:t>
      </w:r>
      <w:r w:rsidRPr="003E46CF">
        <w:rPr>
          <w:rFonts w:cs="Arial"/>
          <w:szCs w:val="20"/>
        </w:rPr>
        <w:t xml:space="preserve">skupni </w:t>
      </w:r>
      <w:r w:rsidR="005F689F" w:rsidRPr="003E46CF">
        <w:rPr>
          <w:rFonts w:cs="Arial"/>
          <w:szCs w:val="20"/>
        </w:rPr>
        <w:t xml:space="preserve">dolžini </w:t>
      </w:r>
      <w:r w:rsidR="001E7E43" w:rsidRPr="001E7E43">
        <w:rPr>
          <w:rFonts w:cs="Arial"/>
          <w:szCs w:val="20"/>
        </w:rPr>
        <w:t>164,5</w:t>
      </w:r>
      <w:r w:rsidRPr="003E46CF">
        <w:rPr>
          <w:rFonts w:cs="Arial"/>
          <w:szCs w:val="20"/>
        </w:rPr>
        <w:t xml:space="preserve"> km, </w:t>
      </w:r>
      <w:r w:rsidRPr="001E7E43">
        <w:rPr>
          <w:rFonts w:cs="Arial"/>
          <w:szCs w:val="20"/>
        </w:rPr>
        <w:t>181</w:t>
      </w:r>
      <w:r w:rsidRPr="003E46CF">
        <w:rPr>
          <w:rFonts w:cs="Arial"/>
          <w:szCs w:val="20"/>
        </w:rPr>
        <w:t xml:space="preserve"> protihrupnih nasipov, v skupni dolžini </w:t>
      </w:r>
      <w:r w:rsidRPr="001E7E43">
        <w:rPr>
          <w:rFonts w:cs="Arial"/>
          <w:szCs w:val="20"/>
        </w:rPr>
        <w:t>46</w:t>
      </w:r>
      <w:r w:rsidRPr="003E46CF">
        <w:rPr>
          <w:rFonts w:cs="Arial"/>
          <w:szCs w:val="20"/>
        </w:rPr>
        <w:t> </w:t>
      </w:r>
      <w:r w:rsidRPr="003E46CF">
        <w:t xml:space="preserve">km ter </w:t>
      </w:r>
      <w:r w:rsidRPr="001E7E43">
        <w:t>61</w:t>
      </w:r>
      <w:r w:rsidR="001E7E43" w:rsidRPr="001E7E43">
        <w:t>6</w:t>
      </w:r>
      <w:r w:rsidRPr="003E46CF">
        <w:t xml:space="preserve"> betonskih ograj, v </w:t>
      </w:r>
      <w:r>
        <w:t xml:space="preserve">skupni </w:t>
      </w:r>
      <w:r w:rsidRPr="003E46CF">
        <w:t xml:space="preserve">dolžini </w:t>
      </w:r>
      <w:r w:rsidRPr="001E7E43">
        <w:t>135</w:t>
      </w:r>
      <w:r w:rsidRPr="003E46CF">
        <w:t> km.</w:t>
      </w:r>
      <w:r w:rsidR="005F689F" w:rsidRPr="003E46CF">
        <w:rPr>
          <w:rFonts w:cs="Arial"/>
          <w:szCs w:val="20"/>
        </w:rPr>
        <w:t xml:space="preserve"> Na </w:t>
      </w:r>
      <w:r w:rsidR="001E7E43" w:rsidRPr="001E7E43">
        <w:rPr>
          <w:rFonts w:cs="Arial"/>
          <w:szCs w:val="20"/>
        </w:rPr>
        <w:t>981</w:t>
      </w:r>
      <w:r w:rsidR="005F689F" w:rsidRPr="003E46CF">
        <w:rPr>
          <w:rFonts w:cs="Arial"/>
          <w:szCs w:val="20"/>
        </w:rPr>
        <w:t xml:space="preserve"> objektih ob obravnavanem cestnem omrežju je bila izvedena </w:t>
      </w:r>
      <w:r w:rsidRPr="003E46CF">
        <w:rPr>
          <w:rFonts w:cs="Arial"/>
          <w:szCs w:val="20"/>
        </w:rPr>
        <w:t xml:space="preserve">tudi </w:t>
      </w:r>
      <w:r w:rsidR="005F689F" w:rsidRPr="003E46CF">
        <w:rPr>
          <w:rFonts w:cs="Arial"/>
          <w:szCs w:val="20"/>
        </w:rPr>
        <w:t>pasivna protihrupna zaščita.</w:t>
      </w:r>
    </w:p>
    <w:p w14:paraId="79800629" w14:textId="6F497F89" w:rsidR="005505A9" w:rsidRPr="007B2DB1" w:rsidRDefault="00F27057" w:rsidP="00CB56DE">
      <w:pPr>
        <w:spacing w:before="120"/>
      </w:pPr>
      <w:r w:rsidRPr="007B2DB1">
        <w:t>Poleg navedenih ukrepov varstva pred hrupom je bil</w:t>
      </w:r>
      <w:r w:rsidR="00CA5693" w:rsidRPr="007B2DB1">
        <w:t>a</w:t>
      </w:r>
      <w:r w:rsidRPr="007B2DB1">
        <w:t xml:space="preserve"> na severni ljubljanski obvoznici (HC-H3) dodatno izvedena tudi prepoved tranzitnega prometa težkih tovornih vozil v nočnem času (22:00-6:00 ure)</w:t>
      </w:r>
      <w:r w:rsidR="00CA5693" w:rsidRPr="007B2DB1">
        <w:t xml:space="preserve">. Na določenih </w:t>
      </w:r>
      <w:r w:rsidR="00CF3374">
        <w:t>odsekih avtocest in hitrih cest</w:t>
      </w:r>
      <w:r w:rsidR="00CA5693" w:rsidRPr="007B2DB1">
        <w:t xml:space="preserve"> </w:t>
      </w:r>
      <w:r w:rsidR="00CF3374">
        <w:t>prikazuje</w:t>
      </w:r>
      <w:r w:rsidR="00CA5693" w:rsidRPr="007B2DB1">
        <w:t xml:space="preserve"> </w:t>
      </w:r>
      <w:r w:rsidR="00CA5693" w:rsidRPr="007B2DB1">
        <w:fldChar w:fldCharType="begin"/>
      </w:r>
      <w:r w:rsidR="00CA5693" w:rsidRPr="007B2DB1">
        <w:instrText xml:space="preserve"> REF  _Ref498198271 \* Lower \h  \* MERGEFORMAT </w:instrText>
      </w:r>
      <w:r w:rsidR="00CA5693" w:rsidRPr="007B2DB1">
        <w:fldChar w:fldCharType="separate"/>
      </w:r>
      <w:r w:rsidR="006F50D5" w:rsidRPr="007B2DB1">
        <w:t xml:space="preserve">tabela </w:t>
      </w:r>
      <w:r w:rsidR="006F50D5">
        <w:rPr>
          <w:noProof/>
        </w:rPr>
        <w:t>22</w:t>
      </w:r>
      <w:r w:rsidR="00CA5693" w:rsidRPr="007B2DB1">
        <w:fldChar w:fldCharType="end"/>
      </w:r>
      <w:r w:rsidR="00CA5693" w:rsidRPr="007B2DB1">
        <w:t xml:space="preserve">, pa se v t.i. poskusnih poljih preizkuša </w:t>
      </w:r>
      <w:r w:rsidR="007B2DB1">
        <w:t xml:space="preserve">tudi </w:t>
      </w:r>
      <w:r w:rsidR="00CA5693" w:rsidRPr="007B2DB1">
        <w:t>učinkovitost manj</w:t>
      </w:r>
      <w:r w:rsidR="00CB56DE">
        <w:t xml:space="preserve"> </w:t>
      </w:r>
      <w:r w:rsidR="00CA5693" w:rsidRPr="007B2DB1">
        <w:t xml:space="preserve">hrupnih asfaltov. </w:t>
      </w:r>
    </w:p>
    <w:p w14:paraId="5D72729D" w14:textId="115A822D" w:rsidR="00F27057" w:rsidRDefault="00F27057" w:rsidP="00CB56DE">
      <w:pPr>
        <w:spacing w:before="120"/>
      </w:pPr>
      <w:r>
        <w:t xml:space="preserve">V nadaljevanju poglavja so ukrepi predstavljeni bolj podrobno. Ločimo jih glede na obdobje izvedbe ukrepa: pred ali po izdelavi strateške karte hrupa, ter glede na to ali preprečujejo širjenje hrupa v okolje (aktivni ukrepi) oziroma so namenjeni izboljšanju zvočne zaščite stavb (pasivni ukrepi). </w:t>
      </w:r>
    </w:p>
    <w:p w14:paraId="5840B8EF" w14:textId="77777777" w:rsidR="00B4782D" w:rsidRDefault="00B4782D" w:rsidP="00CB56DE">
      <w:pPr>
        <w:spacing w:before="120"/>
      </w:pPr>
    </w:p>
    <w:p w14:paraId="53B76E28" w14:textId="2710A067" w:rsidR="00CF0489" w:rsidRPr="00EC6882" w:rsidRDefault="00CF0489" w:rsidP="00835654">
      <w:pPr>
        <w:pStyle w:val="OPHPodnaslov"/>
        <w:numPr>
          <w:ilvl w:val="0"/>
          <w:numId w:val="63"/>
        </w:numPr>
      </w:pPr>
      <w:r>
        <w:t xml:space="preserve">Izvedeni </w:t>
      </w:r>
      <w:r w:rsidR="00C64B71">
        <w:t xml:space="preserve">protihrupni </w:t>
      </w:r>
      <w:r>
        <w:t>ukrepi, ki so vključeni v SKH</w:t>
      </w:r>
    </w:p>
    <w:p w14:paraId="1A54F444" w14:textId="6AA4A07E" w:rsidR="007A23B4" w:rsidRPr="00CB56DE" w:rsidRDefault="007A23B4" w:rsidP="00CB56DE">
      <w:pPr>
        <w:spacing w:before="120"/>
      </w:pPr>
      <w:r w:rsidRPr="00CB56DE">
        <w:t xml:space="preserve">V </w:t>
      </w:r>
      <w:r w:rsidR="008320F4" w:rsidRPr="00CB56DE">
        <w:t>nadaljevanju</w:t>
      </w:r>
      <w:r w:rsidR="00952A02" w:rsidRPr="00CB56DE">
        <w:t xml:space="preserve"> so predstavljeni ukrepi varstva pred hrupom na obravnavanem omrežju</w:t>
      </w:r>
      <w:r w:rsidR="00915C44" w:rsidRPr="00CB56DE">
        <w:t xml:space="preserve"> avtocest in hitrih cest</w:t>
      </w:r>
      <w:r w:rsidR="00952A02" w:rsidRPr="00CB56DE">
        <w:t>, ki so bili izvedeni pred izdelavo</w:t>
      </w:r>
      <w:r w:rsidRPr="00CB56DE">
        <w:t xml:space="preserve"> strateške karte hrupa</w:t>
      </w:r>
      <w:r w:rsidR="00915C44" w:rsidRPr="00CB56DE">
        <w:t xml:space="preserve">. To pomeni, da </w:t>
      </w:r>
      <w:r w:rsidR="00EC6882" w:rsidRPr="00CB56DE">
        <w:t xml:space="preserve">so bili </w:t>
      </w:r>
      <w:r w:rsidR="008320F4" w:rsidRPr="00CB56DE">
        <w:t xml:space="preserve">njihovi </w:t>
      </w:r>
      <w:r w:rsidR="00C926B5" w:rsidRPr="00CB56DE">
        <w:t>učinki</w:t>
      </w:r>
      <w:r w:rsidR="00C64B71" w:rsidRPr="00CB56DE">
        <w:t>,</w:t>
      </w:r>
      <w:r w:rsidR="00C926B5" w:rsidRPr="00CB56DE">
        <w:t xml:space="preserve"> </w:t>
      </w:r>
      <w:r w:rsidR="00C70D9C" w:rsidRPr="00CB56DE">
        <w:t xml:space="preserve">v </w:t>
      </w:r>
      <w:r w:rsidR="00EC6882" w:rsidRPr="00CB56DE">
        <w:t xml:space="preserve">vključeni </w:t>
      </w:r>
      <w:r w:rsidR="00915C44" w:rsidRPr="00CB56DE">
        <w:t>v model</w:t>
      </w:r>
      <w:r w:rsidR="00EC6882" w:rsidRPr="00CB56DE">
        <w:t xml:space="preserve"> računanja </w:t>
      </w:r>
      <w:r w:rsidR="00C64B71" w:rsidRPr="00CB56DE">
        <w:t>in so vplivali na obremenjenost</w:t>
      </w:r>
      <w:r w:rsidR="00EC6882" w:rsidRPr="00CB56DE">
        <w:t xml:space="preserve"> s hrupom</w:t>
      </w:r>
      <w:r w:rsidR="00580185" w:rsidRPr="00CB56DE">
        <w:t>.</w:t>
      </w:r>
    </w:p>
    <w:p w14:paraId="343F447E" w14:textId="1464AE1F" w:rsidR="007401F9" w:rsidRPr="00CB56DE" w:rsidRDefault="007401F9" w:rsidP="00CB56DE">
      <w:pPr>
        <w:spacing w:before="120"/>
      </w:pPr>
      <w:r w:rsidRPr="00CB56DE">
        <w:t xml:space="preserve">Na pretežnem delu omrežja </w:t>
      </w:r>
      <w:r w:rsidR="00C64B71" w:rsidRPr="00CB56DE">
        <w:t>avto</w:t>
      </w:r>
      <w:r w:rsidRPr="00CB56DE">
        <w:t xml:space="preserve">cest </w:t>
      </w:r>
      <w:r w:rsidR="00C64B71" w:rsidRPr="00CB56DE">
        <w:t xml:space="preserve">in hitrih cest </w:t>
      </w:r>
      <w:r w:rsidRPr="00CB56DE">
        <w:t>so bil</w:t>
      </w:r>
      <w:r w:rsidR="00C64B71" w:rsidRPr="00CB56DE">
        <w:t>a</w:t>
      </w:r>
      <w:r w:rsidRPr="00CB56DE">
        <w:t xml:space="preserve"> </w:t>
      </w:r>
      <w:r w:rsidR="00D8566A" w:rsidRPr="00CB56DE">
        <w:t xml:space="preserve">v preteklosti </w:t>
      </w:r>
      <w:r w:rsidR="00C64B71" w:rsidRPr="00CB56DE">
        <w:t>vozišča</w:t>
      </w:r>
      <w:r w:rsidRPr="00CB56DE">
        <w:t xml:space="preserve"> preplaščen</w:t>
      </w:r>
      <w:r w:rsidR="00C64B71" w:rsidRPr="00CB56DE">
        <w:t>a</w:t>
      </w:r>
      <w:r w:rsidRPr="00CB56DE">
        <w:t xml:space="preserve"> z delno absorbcijsko prevleko (SMA oz. drobir z bitumenskim mastiksom, ki v odvisnosti od hitrosti vožnje zniža raven hrupa med 1 in 3 dB(A)). Dobra desetina omrežja (13 %) je bila preplaščena z običajnim bitumenskim asfaltom, 3 % cest s cementnim betonom, na posameznih krajših odsekih v skupni dolžini 8,2 km (0,7 % omrežja) pa je bila obrabna plast drenažni asfalt, ki ima od vseh obrabnih plasti najboljše akustične lastnosti (znižanje emisije hrupa med 3 in 5 dB(A)).</w:t>
      </w:r>
    </w:p>
    <w:p w14:paraId="3E456549" w14:textId="778B9179" w:rsidR="00C64B71" w:rsidRDefault="005505A9" w:rsidP="00CB56DE">
      <w:pPr>
        <w:spacing w:before="120"/>
        <w:rPr>
          <w:rFonts w:cs="Arial"/>
        </w:rPr>
      </w:pPr>
      <w:r w:rsidRPr="00CB56DE">
        <w:rPr>
          <w:rFonts w:cs="Arial"/>
        </w:rPr>
        <w:t>Zaščita pred hrupom</w:t>
      </w:r>
      <w:r w:rsidR="00C12FA9" w:rsidRPr="00CB56DE">
        <w:rPr>
          <w:rFonts w:cs="Arial"/>
        </w:rPr>
        <w:t xml:space="preserve"> na omrežju avtocest in hitri</w:t>
      </w:r>
      <w:r w:rsidRPr="00CB56DE">
        <w:rPr>
          <w:rFonts w:cs="Arial"/>
        </w:rPr>
        <w:t>h cest se praviloma zagotavlja</w:t>
      </w:r>
      <w:r w:rsidR="00C12FA9" w:rsidRPr="00CB56DE">
        <w:rPr>
          <w:rFonts w:cs="Arial"/>
        </w:rPr>
        <w:t xml:space="preserve"> z izvedbo protihrupnih ograj in nasipov. Na posameznih območjih je izvedba teh ukrepov zaradi topologije terena izvedljiva le v omejenem obsegu, zato se na teh območjih kot dodatni ukrep izvaja pasivna protihrupna zaščita stavb z varovanimi prostori. </w:t>
      </w:r>
      <w:r w:rsidR="00C12FA9" w:rsidRPr="00CB56DE">
        <w:rPr>
          <w:rFonts w:cs="Arial"/>
          <w:szCs w:val="20"/>
        </w:rPr>
        <w:t xml:space="preserve">Zaščita obsega izboljšanje zvočne </w:t>
      </w:r>
      <w:r w:rsidR="00CB56DE">
        <w:rPr>
          <w:rFonts w:cs="Arial"/>
          <w:szCs w:val="20"/>
        </w:rPr>
        <w:t>izolacije</w:t>
      </w:r>
      <w:r w:rsidR="00C12FA9" w:rsidRPr="00CB56DE">
        <w:rPr>
          <w:rFonts w:cs="Arial"/>
          <w:szCs w:val="20"/>
        </w:rPr>
        <w:t xml:space="preserve"> fasadnih elementov varovanih prostorov ter s tem zmanjšanje obremenjenosti bivalnega okolja.</w:t>
      </w:r>
      <w:r w:rsidR="00C64B71" w:rsidRPr="00CB56DE">
        <w:rPr>
          <w:rFonts w:cs="Arial"/>
          <w:szCs w:val="20"/>
        </w:rPr>
        <w:t xml:space="preserve"> </w:t>
      </w:r>
      <w:r w:rsidR="00C64B71" w:rsidRPr="00CB56DE">
        <w:fldChar w:fldCharType="begin"/>
      </w:r>
      <w:r w:rsidR="00C64B71" w:rsidRPr="00CB56DE">
        <w:instrText xml:space="preserve"> REF _Ref498185980 \h </w:instrText>
      </w:r>
      <w:r w:rsidR="00C64B71" w:rsidRPr="00CB56DE">
        <w:fldChar w:fldCharType="separate"/>
      </w:r>
      <w:r w:rsidR="006F50D5" w:rsidRPr="004D24E0">
        <w:t xml:space="preserve">Tabela </w:t>
      </w:r>
      <w:r w:rsidR="006F50D5">
        <w:rPr>
          <w:noProof/>
        </w:rPr>
        <w:t>19</w:t>
      </w:r>
      <w:r w:rsidR="00C64B71" w:rsidRPr="00CB56DE">
        <w:fldChar w:fldCharType="end"/>
      </w:r>
      <w:r w:rsidR="00C64B71" w:rsidRPr="00CB56DE">
        <w:rPr>
          <w:rFonts w:cs="Arial"/>
        </w:rPr>
        <w:t xml:space="preserve"> prikazuje pregled izvedenih aktivnih in pasivnih protihrupnih ukrepov po posameznih cestah. Podrobnejši pregled protihrupnih ukrepov po posameznih odsekih </w:t>
      </w:r>
      <w:r w:rsidRPr="00CB56DE">
        <w:rPr>
          <w:rFonts w:cs="Arial"/>
        </w:rPr>
        <w:t>avto</w:t>
      </w:r>
      <w:r w:rsidR="00C64B71" w:rsidRPr="00CB56DE">
        <w:rPr>
          <w:rFonts w:cs="Arial"/>
        </w:rPr>
        <w:t xml:space="preserve">cest </w:t>
      </w:r>
      <w:r w:rsidRPr="00CB56DE">
        <w:rPr>
          <w:rFonts w:cs="Arial"/>
        </w:rPr>
        <w:t xml:space="preserve">in hitrih cest </w:t>
      </w:r>
      <w:r w:rsidR="00C64B71" w:rsidRPr="00CB56DE">
        <w:rPr>
          <w:rFonts w:cs="Arial"/>
        </w:rPr>
        <w:t xml:space="preserve">so predstavljeni v </w:t>
      </w:r>
      <w:r w:rsidR="003F2C94">
        <w:rPr>
          <w:rFonts w:cs="Arial"/>
        </w:rPr>
        <w:t>p</w:t>
      </w:r>
      <w:r w:rsidR="00C64B71" w:rsidRPr="00CB56DE">
        <w:rPr>
          <w:rFonts w:cs="Arial"/>
        </w:rPr>
        <w:t>rilogi</w:t>
      </w:r>
      <w:r w:rsidR="002951BD">
        <w:rPr>
          <w:rFonts w:cs="Arial"/>
        </w:rPr>
        <w:t xml:space="preserve"> </w:t>
      </w:r>
      <w:r w:rsidR="002951BD">
        <w:rPr>
          <w:rFonts w:cs="Arial"/>
        </w:rPr>
        <w:fldChar w:fldCharType="begin"/>
      </w:r>
      <w:r w:rsidR="002951BD">
        <w:rPr>
          <w:rFonts w:cs="Arial"/>
        </w:rPr>
        <w:instrText xml:space="preserve"> REF _Ref498602594 \r \h </w:instrText>
      </w:r>
      <w:r w:rsidR="002951BD">
        <w:rPr>
          <w:rFonts w:cs="Arial"/>
        </w:rPr>
      </w:r>
      <w:r w:rsidR="002951BD">
        <w:rPr>
          <w:rFonts w:cs="Arial"/>
        </w:rPr>
        <w:fldChar w:fldCharType="separate"/>
      </w:r>
      <w:r w:rsidR="006F50D5">
        <w:rPr>
          <w:rFonts w:cs="Arial"/>
        </w:rPr>
        <w:t>1</w:t>
      </w:r>
      <w:r w:rsidR="002951BD">
        <w:rPr>
          <w:rFonts w:cs="Arial"/>
        </w:rPr>
        <w:fldChar w:fldCharType="end"/>
      </w:r>
      <w:r w:rsidR="00C64B71">
        <w:rPr>
          <w:rFonts w:cs="Arial"/>
        </w:rPr>
        <w:t>.</w:t>
      </w:r>
    </w:p>
    <w:p w14:paraId="0CFCD890" w14:textId="52678159" w:rsidR="007401F9" w:rsidRPr="004D24E0" w:rsidRDefault="007401F9" w:rsidP="00140935">
      <w:pPr>
        <w:pStyle w:val="Napis"/>
        <w:ind w:left="992" w:hanging="992"/>
      </w:pPr>
      <w:bookmarkStart w:id="205" w:name="_Ref498185980"/>
      <w:bookmarkStart w:id="206" w:name="_Ref498195422"/>
      <w:bookmarkStart w:id="207" w:name="_Toc498604879"/>
      <w:r w:rsidRPr="004D24E0">
        <w:lastRenderedPageBreak/>
        <w:t xml:space="preserve">Tabela </w:t>
      </w:r>
      <w:fldSimple w:instr=" SEQ Tabela \* ARABIC ">
        <w:r w:rsidR="006F50D5">
          <w:rPr>
            <w:noProof/>
          </w:rPr>
          <w:t>19</w:t>
        </w:r>
      </w:fldSimple>
      <w:bookmarkEnd w:id="205"/>
      <w:bookmarkEnd w:id="206"/>
      <w:r w:rsidR="00CA585A">
        <w:t>: Izvedena</w:t>
      </w:r>
      <w:r w:rsidRPr="004D24E0">
        <w:t xml:space="preserve"> aktivna in pasivna zaščita na </w:t>
      </w:r>
      <w:r w:rsidR="00F968A7">
        <w:t xml:space="preserve">avtocestah in hitrih </w:t>
      </w:r>
      <w:r w:rsidRPr="004D24E0">
        <w:t>cestah</w:t>
      </w:r>
      <w:r w:rsidR="00CA585A">
        <w:t xml:space="preserve">, </w:t>
      </w:r>
      <w:r w:rsidR="00CB56DE">
        <w:t>pred izdelavo SKH</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145"/>
        <w:gridCol w:w="1239"/>
        <w:gridCol w:w="862"/>
        <w:gridCol w:w="1273"/>
        <w:gridCol w:w="1045"/>
        <w:gridCol w:w="2241"/>
      </w:tblGrid>
      <w:tr w:rsidR="00E037B5" w:rsidRPr="00651AAA" w14:paraId="1E71E0A4" w14:textId="77777777" w:rsidTr="00651AAA">
        <w:trPr>
          <w:trHeight w:val="20"/>
        </w:trPr>
        <w:tc>
          <w:tcPr>
            <w:tcW w:w="1483" w:type="dxa"/>
            <w:vMerge w:val="restart"/>
            <w:shd w:val="clear" w:color="auto" w:fill="BFBFBF" w:themeFill="background1" w:themeFillShade="BF"/>
            <w:vAlign w:val="center"/>
          </w:tcPr>
          <w:p w14:paraId="5B0CD4B1" w14:textId="77777777" w:rsidR="00E037B5" w:rsidRPr="00651AAA" w:rsidRDefault="00E037B5" w:rsidP="000B79A8">
            <w:pPr>
              <w:jc w:val="center"/>
              <w:rPr>
                <w:rFonts w:cs="Arial"/>
                <w:sz w:val="18"/>
                <w:szCs w:val="18"/>
              </w:rPr>
            </w:pPr>
            <w:r w:rsidRPr="00651AAA">
              <w:rPr>
                <w:rFonts w:cs="Arial"/>
                <w:color w:val="000000"/>
                <w:sz w:val="18"/>
                <w:szCs w:val="18"/>
                <w:lang w:eastAsia="sl-SI"/>
              </w:rPr>
              <w:t>Cesta</w:t>
            </w:r>
          </w:p>
        </w:tc>
        <w:tc>
          <w:tcPr>
            <w:tcW w:w="2384" w:type="dxa"/>
            <w:gridSpan w:val="2"/>
            <w:shd w:val="clear" w:color="auto" w:fill="BFBFBF" w:themeFill="background1" w:themeFillShade="BF"/>
            <w:vAlign w:val="center"/>
          </w:tcPr>
          <w:p w14:paraId="164875FA" w14:textId="77777777" w:rsidR="00E037B5" w:rsidRPr="00651AAA" w:rsidRDefault="00E037B5" w:rsidP="000B79A8">
            <w:pPr>
              <w:jc w:val="center"/>
              <w:rPr>
                <w:rFonts w:cs="Arial"/>
                <w:sz w:val="18"/>
                <w:szCs w:val="18"/>
              </w:rPr>
            </w:pPr>
            <w:r w:rsidRPr="00651AAA">
              <w:rPr>
                <w:rFonts w:cs="Arial"/>
                <w:color w:val="000000"/>
                <w:sz w:val="18"/>
                <w:szCs w:val="18"/>
                <w:lang w:eastAsia="sl-SI"/>
              </w:rPr>
              <w:t>Protihrupne ograje</w:t>
            </w:r>
          </w:p>
        </w:tc>
        <w:tc>
          <w:tcPr>
            <w:tcW w:w="0" w:type="auto"/>
            <w:gridSpan w:val="2"/>
            <w:shd w:val="clear" w:color="auto" w:fill="BFBFBF" w:themeFill="background1" w:themeFillShade="BF"/>
            <w:vAlign w:val="center"/>
          </w:tcPr>
          <w:p w14:paraId="74E2ABF8" w14:textId="77777777" w:rsidR="00E037B5" w:rsidRPr="00651AAA" w:rsidRDefault="00E037B5" w:rsidP="000B79A8">
            <w:pPr>
              <w:jc w:val="center"/>
              <w:rPr>
                <w:rFonts w:cs="Arial"/>
                <w:sz w:val="18"/>
                <w:szCs w:val="18"/>
              </w:rPr>
            </w:pPr>
            <w:r w:rsidRPr="00651AAA">
              <w:rPr>
                <w:rFonts w:cs="Arial"/>
                <w:sz w:val="18"/>
                <w:szCs w:val="18"/>
              </w:rPr>
              <w:t>Protihrupni nasipi</w:t>
            </w:r>
          </w:p>
        </w:tc>
        <w:tc>
          <w:tcPr>
            <w:tcW w:w="0" w:type="auto"/>
            <w:gridSpan w:val="2"/>
            <w:shd w:val="clear" w:color="auto" w:fill="BFBFBF" w:themeFill="background1" w:themeFillShade="BF"/>
            <w:vAlign w:val="center"/>
          </w:tcPr>
          <w:p w14:paraId="36EC331E" w14:textId="77777777" w:rsidR="00E037B5" w:rsidRPr="00651AAA" w:rsidRDefault="00E037B5" w:rsidP="000B79A8">
            <w:pPr>
              <w:jc w:val="center"/>
              <w:rPr>
                <w:rFonts w:cs="Arial"/>
                <w:sz w:val="18"/>
                <w:szCs w:val="18"/>
              </w:rPr>
            </w:pPr>
            <w:r w:rsidRPr="00651AAA">
              <w:rPr>
                <w:rFonts w:cs="Arial"/>
                <w:sz w:val="18"/>
                <w:szCs w:val="18"/>
              </w:rPr>
              <w:t>Pasivna zaščita</w:t>
            </w:r>
          </w:p>
        </w:tc>
      </w:tr>
      <w:tr w:rsidR="00E037B5" w:rsidRPr="00651AAA" w14:paraId="787FB7DC" w14:textId="77777777" w:rsidTr="00651AAA">
        <w:trPr>
          <w:trHeight w:val="20"/>
        </w:trPr>
        <w:tc>
          <w:tcPr>
            <w:tcW w:w="1483" w:type="dxa"/>
            <w:vMerge/>
            <w:shd w:val="clear" w:color="auto" w:fill="BFBFBF" w:themeFill="background1" w:themeFillShade="BF"/>
            <w:vAlign w:val="center"/>
          </w:tcPr>
          <w:p w14:paraId="11C3A5C9" w14:textId="77777777" w:rsidR="00E037B5" w:rsidRPr="00651AAA" w:rsidRDefault="00E037B5" w:rsidP="000B79A8">
            <w:pPr>
              <w:jc w:val="center"/>
              <w:rPr>
                <w:rFonts w:cs="Arial"/>
                <w:color w:val="000000"/>
                <w:sz w:val="18"/>
                <w:szCs w:val="18"/>
                <w:lang w:eastAsia="sl-SI"/>
              </w:rPr>
            </w:pPr>
          </w:p>
        </w:tc>
        <w:tc>
          <w:tcPr>
            <w:tcW w:w="1145" w:type="dxa"/>
            <w:shd w:val="clear" w:color="auto" w:fill="BFBFBF" w:themeFill="background1" w:themeFillShade="BF"/>
            <w:vAlign w:val="center"/>
          </w:tcPr>
          <w:p w14:paraId="19BBB7F5" w14:textId="77777777" w:rsidR="00E037B5" w:rsidRPr="00651AAA" w:rsidRDefault="00E037B5" w:rsidP="000B79A8">
            <w:pPr>
              <w:jc w:val="center"/>
              <w:rPr>
                <w:rFonts w:cs="Arial"/>
                <w:color w:val="000000"/>
                <w:sz w:val="18"/>
                <w:szCs w:val="18"/>
                <w:lang w:eastAsia="sl-SI"/>
              </w:rPr>
            </w:pPr>
            <w:r w:rsidRPr="00651AAA">
              <w:rPr>
                <w:rFonts w:cs="Arial"/>
                <w:color w:val="000000"/>
                <w:sz w:val="18"/>
                <w:szCs w:val="18"/>
                <w:lang w:eastAsia="sl-SI"/>
              </w:rPr>
              <w:t>Število</w:t>
            </w:r>
          </w:p>
        </w:tc>
        <w:tc>
          <w:tcPr>
            <w:tcW w:w="0" w:type="auto"/>
            <w:shd w:val="clear" w:color="auto" w:fill="BFBFBF" w:themeFill="background1" w:themeFillShade="BF"/>
            <w:vAlign w:val="center"/>
          </w:tcPr>
          <w:p w14:paraId="518D04B9"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lang w:eastAsia="sl-SI"/>
              </w:rPr>
              <w:t>Dolžina [m]</w:t>
            </w:r>
          </w:p>
        </w:tc>
        <w:tc>
          <w:tcPr>
            <w:tcW w:w="0" w:type="auto"/>
            <w:shd w:val="clear" w:color="auto" w:fill="BFBFBF" w:themeFill="background1" w:themeFillShade="BF"/>
            <w:vAlign w:val="center"/>
          </w:tcPr>
          <w:p w14:paraId="29FB1B6E" w14:textId="77777777" w:rsidR="00E037B5" w:rsidRPr="00651AAA" w:rsidRDefault="00E037B5" w:rsidP="000B79A8">
            <w:pPr>
              <w:jc w:val="center"/>
              <w:rPr>
                <w:rFonts w:cs="Arial"/>
                <w:color w:val="000000"/>
                <w:sz w:val="18"/>
                <w:szCs w:val="18"/>
                <w:lang w:eastAsia="sl-SI"/>
              </w:rPr>
            </w:pPr>
            <w:r w:rsidRPr="00651AAA">
              <w:rPr>
                <w:rFonts w:cs="Arial"/>
                <w:color w:val="000000"/>
                <w:sz w:val="18"/>
                <w:szCs w:val="18"/>
                <w:lang w:eastAsia="sl-SI"/>
              </w:rPr>
              <w:t>Število</w:t>
            </w:r>
          </w:p>
        </w:tc>
        <w:tc>
          <w:tcPr>
            <w:tcW w:w="0" w:type="auto"/>
            <w:shd w:val="clear" w:color="auto" w:fill="BFBFBF" w:themeFill="background1" w:themeFillShade="BF"/>
            <w:vAlign w:val="center"/>
          </w:tcPr>
          <w:p w14:paraId="215805DB"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lang w:eastAsia="sl-SI"/>
              </w:rPr>
              <w:t>Dolžina [m]</w:t>
            </w:r>
          </w:p>
        </w:tc>
        <w:tc>
          <w:tcPr>
            <w:tcW w:w="0" w:type="auto"/>
            <w:shd w:val="clear" w:color="auto" w:fill="BFBFBF" w:themeFill="background1" w:themeFillShade="BF"/>
            <w:vAlign w:val="center"/>
          </w:tcPr>
          <w:p w14:paraId="48E5738E" w14:textId="77777777" w:rsidR="00E037B5" w:rsidRPr="00651AAA" w:rsidRDefault="00E037B5" w:rsidP="000B79A8">
            <w:pPr>
              <w:jc w:val="center"/>
              <w:rPr>
                <w:rFonts w:cs="Arial"/>
                <w:color w:val="000000"/>
                <w:sz w:val="18"/>
                <w:szCs w:val="18"/>
                <w:lang w:eastAsia="sl-SI"/>
              </w:rPr>
            </w:pPr>
            <w:r w:rsidRPr="00651AAA">
              <w:rPr>
                <w:rFonts w:cs="Arial"/>
                <w:color w:val="000000"/>
                <w:sz w:val="18"/>
                <w:szCs w:val="18"/>
                <w:lang w:eastAsia="sl-SI"/>
              </w:rPr>
              <w:t>Št. stavb</w:t>
            </w:r>
          </w:p>
        </w:tc>
        <w:tc>
          <w:tcPr>
            <w:tcW w:w="0" w:type="auto"/>
            <w:shd w:val="clear" w:color="auto" w:fill="BFBFBF" w:themeFill="background1" w:themeFillShade="BF"/>
            <w:vAlign w:val="center"/>
          </w:tcPr>
          <w:p w14:paraId="258EF5FD"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lang w:eastAsia="sl-SI"/>
              </w:rPr>
              <w:t>Št. stalnih prebivalcev</w:t>
            </w:r>
          </w:p>
        </w:tc>
      </w:tr>
      <w:tr w:rsidR="00E037B5" w:rsidRPr="00651AAA" w14:paraId="3A58A295" w14:textId="77777777" w:rsidTr="00651AAA">
        <w:trPr>
          <w:trHeight w:val="20"/>
        </w:trPr>
        <w:tc>
          <w:tcPr>
            <w:tcW w:w="0" w:type="auto"/>
            <w:gridSpan w:val="7"/>
            <w:shd w:val="clear" w:color="auto" w:fill="D9D9D9" w:themeFill="background1" w:themeFillShade="D9"/>
            <w:vAlign w:val="center"/>
          </w:tcPr>
          <w:p w14:paraId="56BD61AA" w14:textId="77777777" w:rsidR="00E037B5" w:rsidRPr="00651AAA" w:rsidRDefault="00E037B5" w:rsidP="000B79A8">
            <w:pPr>
              <w:jc w:val="center"/>
              <w:rPr>
                <w:rFonts w:cs="Arial"/>
                <w:color w:val="000000"/>
                <w:sz w:val="18"/>
                <w:szCs w:val="18"/>
              </w:rPr>
            </w:pPr>
            <w:r w:rsidRPr="00651AAA">
              <w:rPr>
                <w:rFonts w:cs="Arial"/>
                <w:color w:val="000000"/>
                <w:sz w:val="18"/>
                <w:szCs w:val="18"/>
              </w:rPr>
              <w:t>Avtoceste</w:t>
            </w:r>
          </w:p>
        </w:tc>
      </w:tr>
      <w:tr w:rsidR="00E037B5" w:rsidRPr="00651AAA" w14:paraId="456D7F08" w14:textId="77777777" w:rsidTr="00651AAA">
        <w:trPr>
          <w:trHeight w:val="20"/>
        </w:trPr>
        <w:tc>
          <w:tcPr>
            <w:tcW w:w="1483" w:type="dxa"/>
            <w:vAlign w:val="center"/>
          </w:tcPr>
          <w:p w14:paraId="7561F036"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AC-A1</w:t>
            </w:r>
          </w:p>
        </w:tc>
        <w:tc>
          <w:tcPr>
            <w:tcW w:w="1145" w:type="dxa"/>
            <w:vAlign w:val="center"/>
          </w:tcPr>
          <w:p w14:paraId="49494FC3" w14:textId="77777777" w:rsidR="00E037B5" w:rsidRPr="00651AAA" w:rsidRDefault="00C139B8" w:rsidP="00E037B5">
            <w:pPr>
              <w:jc w:val="center"/>
              <w:rPr>
                <w:rFonts w:cs="Arial"/>
                <w:color w:val="000000"/>
                <w:sz w:val="18"/>
                <w:szCs w:val="18"/>
                <w:lang w:eastAsia="sl-SI"/>
              </w:rPr>
            </w:pPr>
            <w:r w:rsidRPr="00651AAA">
              <w:rPr>
                <w:rFonts w:cs="Arial"/>
                <w:color w:val="000000"/>
                <w:sz w:val="18"/>
                <w:szCs w:val="18"/>
              </w:rPr>
              <w:t>198</w:t>
            </w:r>
          </w:p>
        </w:tc>
        <w:tc>
          <w:tcPr>
            <w:tcW w:w="0" w:type="auto"/>
            <w:vAlign w:val="center"/>
          </w:tcPr>
          <w:p w14:paraId="1C85C754" w14:textId="77777777" w:rsidR="00E037B5" w:rsidRPr="00651AAA" w:rsidRDefault="00C139B8" w:rsidP="00E037B5">
            <w:pPr>
              <w:jc w:val="center"/>
              <w:rPr>
                <w:rFonts w:cs="Arial"/>
                <w:color w:val="000000"/>
                <w:sz w:val="18"/>
                <w:szCs w:val="18"/>
              </w:rPr>
            </w:pPr>
            <w:r w:rsidRPr="00651AAA">
              <w:rPr>
                <w:rFonts w:cs="Arial"/>
                <w:color w:val="000000"/>
                <w:sz w:val="18"/>
                <w:szCs w:val="18"/>
              </w:rPr>
              <w:t>61.137</w:t>
            </w:r>
          </w:p>
        </w:tc>
        <w:tc>
          <w:tcPr>
            <w:tcW w:w="0" w:type="auto"/>
            <w:vAlign w:val="center"/>
          </w:tcPr>
          <w:p w14:paraId="533CB309" w14:textId="77777777" w:rsidR="00E037B5" w:rsidRPr="00651AAA" w:rsidRDefault="001F4CA5" w:rsidP="00E037B5">
            <w:pPr>
              <w:jc w:val="center"/>
              <w:rPr>
                <w:rFonts w:cs="Arial"/>
                <w:color w:val="000000"/>
                <w:sz w:val="18"/>
                <w:szCs w:val="18"/>
                <w:lang w:eastAsia="sl-SI"/>
              </w:rPr>
            </w:pPr>
            <w:r w:rsidRPr="00651AAA">
              <w:rPr>
                <w:rFonts w:cs="Arial"/>
                <w:color w:val="000000"/>
                <w:sz w:val="18"/>
                <w:szCs w:val="18"/>
              </w:rPr>
              <w:t>48</w:t>
            </w:r>
          </w:p>
        </w:tc>
        <w:tc>
          <w:tcPr>
            <w:tcW w:w="0" w:type="auto"/>
            <w:vAlign w:val="center"/>
          </w:tcPr>
          <w:p w14:paraId="5AAD5216" w14:textId="77777777" w:rsidR="00E037B5" w:rsidRPr="00651AAA" w:rsidRDefault="001F4CA5" w:rsidP="00E037B5">
            <w:pPr>
              <w:jc w:val="center"/>
              <w:rPr>
                <w:rFonts w:cs="Arial"/>
                <w:color w:val="000000"/>
                <w:sz w:val="18"/>
                <w:szCs w:val="18"/>
              </w:rPr>
            </w:pPr>
            <w:r w:rsidRPr="00651AAA">
              <w:rPr>
                <w:rFonts w:cs="Arial"/>
                <w:color w:val="000000"/>
                <w:sz w:val="18"/>
                <w:szCs w:val="18"/>
              </w:rPr>
              <w:t>11.438</w:t>
            </w:r>
          </w:p>
        </w:tc>
        <w:tc>
          <w:tcPr>
            <w:tcW w:w="0" w:type="auto"/>
            <w:vAlign w:val="center"/>
          </w:tcPr>
          <w:p w14:paraId="4632EC76" w14:textId="77777777" w:rsidR="00E037B5" w:rsidRPr="00651AAA" w:rsidRDefault="001F4CA5" w:rsidP="00E037B5">
            <w:pPr>
              <w:jc w:val="center"/>
              <w:rPr>
                <w:rFonts w:cs="Arial"/>
                <w:color w:val="000000"/>
                <w:sz w:val="18"/>
                <w:szCs w:val="18"/>
              </w:rPr>
            </w:pPr>
            <w:r w:rsidRPr="00651AAA">
              <w:rPr>
                <w:rFonts w:cs="Arial"/>
                <w:color w:val="000000"/>
                <w:sz w:val="18"/>
                <w:szCs w:val="18"/>
                <w:lang w:eastAsia="sl-SI"/>
              </w:rPr>
              <w:t>327</w:t>
            </w:r>
          </w:p>
        </w:tc>
        <w:tc>
          <w:tcPr>
            <w:tcW w:w="0" w:type="auto"/>
            <w:vAlign w:val="center"/>
          </w:tcPr>
          <w:p w14:paraId="2AA635DF" w14:textId="77777777" w:rsidR="00E037B5" w:rsidRPr="00651AAA" w:rsidRDefault="001F4CA5" w:rsidP="00E037B5">
            <w:pPr>
              <w:jc w:val="center"/>
              <w:rPr>
                <w:rFonts w:cs="Arial"/>
                <w:color w:val="000000"/>
                <w:sz w:val="18"/>
                <w:szCs w:val="18"/>
              </w:rPr>
            </w:pPr>
            <w:r w:rsidRPr="00651AAA">
              <w:rPr>
                <w:rFonts w:cs="Arial"/>
                <w:color w:val="000000"/>
                <w:sz w:val="18"/>
                <w:szCs w:val="18"/>
                <w:lang w:eastAsia="sl-SI"/>
              </w:rPr>
              <w:t>1378</w:t>
            </w:r>
          </w:p>
        </w:tc>
      </w:tr>
      <w:tr w:rsidR="00E037B5" w:rsidRPr="00651AAA" w14:paraId="46A03300" w14:textId="77777777" w:rsidTr="00651AAA">
        <w:trPr>
          <w:trHeight w:val="20"/>
        </w:trPr>
        <w:tc>
          <w:tcPr>
            <w:tcW w:w="1483" w:type="dxa"/>
            <w:vAlign w:val="center"/>
          </w:tcPr>
          <w:p w14:paraId="14AF39A4"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AC-A2</w:t>
            </w:r>
          </w:p>
        </w:tc>
        <w:tc>
          <w:tcPr>
            <w:tcW w:w="1145" w:type="dxa"/>
            <w:vAlign w:val="center"/>
          </w:tcPr>
          <w:p w14:paraId="2142F2FD"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1</w:t>
            </w:r>
            <w:r w:rsidR="00C139B8" w:rsidRPr="00651AAA">
              <w:rPr>
                <w:rFonts w:cs="Arial"/>
                <w:color w:val="000000"/>
                <w:sz w:val="18"/>
                <w:szCs w:val="18"/>
              </w:rPr>
              <w:t>44</w:t>
            </w:r>
          </w:p>
        </w:tc>
        <w:tc>
          <w:tcPr>
            <w:tcW w:w="0" w:type="auto"/>
            <w:vAlign w:val="center"/>
          </w:tcPr>
          <w:p w14:paraId="2070A669" w14:textId="77777777" w:rsidR="00E037B5" w:rsidRPr="00651AAA" w:rsidRDefault="00C139B8" w:rsidP="00E037B5">
            <w:pPr>
              <w:jc w:val="center"/>
              <w:rPr>
                <w:rFonts w:cs="Arial"/>
                <w:color w:val="000000"/>
                <w:sz w:val="18"/>
                <w:szCs w:val="18"/>
              </w:rPr>
            </w:pPr>
            <w:r w:rsidRPr="00651AAA">
              <w:rPr>
                <w:rFonts w:cs="Arial"/>
                <w:color w:val="000000"/>
                <w:sz w:val="18"/>
                <w:szCs w:val="18"/>
              </w:rPr>
              <w:t>41.925</w:t>
            </w:r>
          </w:p>
        </w:tc>
        <w:tc>
          <w:tcPr>
            <w:tcW w:w="0" w:type="auto"/>
            <w:vAlign w:val="center"/>
          </w:tcPr>
          <w:p w14:paraId="1CACBD19" w14:textId="77777777" w:rsidR="00E037B5" w:rsidRPr="00651AAA" w:rsidRDefault="001F4CA5" w:rsidP="00E037B5">
            <w:pPr>
              <w:jc w:val="center"/>
              <w:rPr>
                <w:rFonts w:cs="Arial"/>
                <w:color w:val="000000"/>
                <w:sz w:val="18"/>
                <w:szCs w:val="18"/>
                <w:lang w:eastAsia="sl-SI"/>
              </w:rPr>
            </w:pPr>
            <w:r w:rsidRPr="00651AAA">
              <w:rPr>
                <w:rFonts w:cs="Arial"/>
                <w:color w:val="000000"/>
                <w:sz w:val="18"/>
                <w:szCs w:val="18"/>
              </w:rPr>
              <w:t>73</w:t>
            </w:r>
          </w:p>
        </w:tc>
        <w:tc>
          <w:tcPr>
            <w:tcW w:w="0" w:type="auto"/>
            <w:vAlign w:val="center"/>
          </w:tcPr>
          <w:p w14:paraId="29DF2F57" w14:textId="77777777" w:rsidR="00E037B5" w:rsidRPr="00651AAA" w:rsidRDefault="001F4CA5" w:rsidP="00E037B5">
            <w:pPr>
              <w:jc w:val="center"/>
              <w:rPr>
                <w:rFonts w:cs="Arial"/>
                <w:color w:val="000000"/>
                <w:sz w:val="18"/>
                <w:szCs w:val="18"/>
              </w:rPr>
            </w:pPr>
            <w:r w:rsidRPr="00651AAA">
              <w:rPr>
                <w:rFonts w:cs="Arial"/>
                <w:color w:val="000000"/>
                <w:sz w:val="18"/>
                <w:szCs w:val="18"/>
              </w:rPr>
              <w:t>19.079</w:t>
            </w:r>
          </w:p>
        </w:tc>
        <w:tc>
          <w:tcPr>
            <w:tcW w:w="0" w:type="auto"/>
            <w:vAlign w:val="center"/>
          </w:tcPr>
          <w:p w14:paraId="7227EC7A" w14:textId="77777777" w:rsidR="00E037B5" w:rsidRPr="00651AAA" w:rsidRDefault="00E037B5" w:rsidP="00E037B5">
            <w:pPr>
              <w:jc w:val="center"/>
              <w:rPr>
                <w:rFonts w:cs="Arial"/>
                <w:color w:val="000000"/>
                <w:sz w:val="18"/>
                <w:szCs w:val="18"/>
              </w:rPr>
            </w:pPr>
            <w:r w:rsidRPr="00651AAA">
              <w:rPr>
                <w:rFonts w:cs="Arial"/>
                <w:color w:val="000000"/>
                <w:sz w:val="18"/>
                <w:szCs w:val="18"/>
              </w:rPr>
              <w:t>6</w:t>
            </w:r>
            <w:r w:rsidR="001F4CA5" w:rsidRPr="00651AAA">
              <w:rPr>
                <w:rFonts w:cs="Arial"/>
                <w:color w:val="000000"/>
                <w:sz w:val="18"/>
                <w:szCs w:val="18"/>
              </w:rPr>
              <w:t>8</w:t>
            </w:r>
          </w:p>
        </w:tc>
        <w:tc>
          <w:tcPr>
            <w:tcW w:w="0" w:type="auto"/>
            <w:vAlign w:val="center"/>
          </w:tcPr>
          <w:p w14:paraId="00A7F64A"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1</w:t>
            </w:r>
            <w:r w:rsidR="001F4CA5" w:rsidRPr="00651AAA">
              <w:rPr>
                <w:rFonts w:cs="Arial"/>
                <w:color w:val="000000"/>
                <w:sz w:val="18"/>
                <w:szCs w:val="18"/>
                <w:lang w:eastAsia="sl-SI"/>
              </w:rPr>
              <w:t>406</w:t>
            </w:r>
          </w:p>
        </w:tc>
      </w:tr>
      <w:tr w:rsidR="00E037B5" w:rsidRPr="00651AAA" w14:paraId="39BC1535" w14:textId="77777777" w:rsidTr="00651AAA">
        <w:trPr>
          <w:trHeight w:val="20"/>
        </w:trPr>
        <w:tc>
          <w:tcPr>
            <w:tcW w:w="1483" w:type="dxa"/>
            <w:vAlign w:val="center"/>
          </w:tcPr>
          <w:p w14:paraId="0AD150BC"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AC-A3</w:t>
            </w:r>
          </w:p>
        </w:tc>
        <w:tc>
          <w:tcPr>
            <w:tcW w:w="1145" w:type="dxa"/>
            <w:vAlign w:val="center"/>
          </w:tcPr>
          <w:p w14:paraId="1B12F10D"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2</w:t>
            </w:r>
          </w:p>
        </w:tc>
        <w:tc>
          <w:tcPr>
            <w:tcW w:w="0" w:type="auto"/>
            <w:vAlign w:val="center"/>
          </w:tcPr>
          <w:p w14:paraId="40B62E67" w14:textId="77777777" w:rsidR="00E037B5" w:rsidRPr="00651AAA" w:rsidRDefault="00E037B5" w:rsidP="00E037B5">
            <w:pPr>
              <w:jc w:val="center"/>
              <w:rPr>
                <w:rFonts w:cs="Arial"/>
                <w:color w:val="000000"/>
                <w:sz w:val="18"/>
                <w:szCs w:val="18"/>
              </w:rPr>
            </w:pPr>
            <w:r w:rsidRPr="00651AAA">
              <w:rPr>
                <w:rFonts w:cs="Arial"/>
                <w:color w:val="000000"/>
                <w:sz w:val="18"/>
                <w:szCs w:val="18"/>
              </w:rPr>
              <w:t>397</w:t>
            </w:r>
          </w:p>
        </w:tc>
        <w:tc>
          <w:tcPr>
            <w:tcW w:w="0" w:type="auto"/>
            <w:vAlign w:val="center"/>
          </w:tcPr>
          <w:p w14:paraId="281F057A"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lang w:eastAsia="sl-SI"/>
              </w:rPr>
              <w:t>-</w:t>
            </w:r>
          </w:p>
        </w:tc>
        <w:tc>
          <w:tcPr>
            <w:tcW w:w="0" w:type="auto"/>
            <w:vAlign w:val="center"/>
          </w:tcPr>
          <w:p w14:paraId="4921EDEA"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lang w:eastAsia="sl-SI"/>
              </w:rPr>
              <w:t>-</w:t>
            </w:r>
          </w:p>
        </w:tc>
        <w:tc>
          <w:tcPr>
            <w:tcW w:w="0" w:type="auto"/>
            <w:vAlign w:val="center"/>
          </w:tcPr>
          <w:p w14:paraId="35B1069F"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lang w:eastAsia="sl-SI"/>
              </w:rPr>
              <w:t>-</w:t>
            </w:r>
          </w:p>
        </w:tc>
        <w:tc>
          <w:tcPr>
            <w:tcW w:w="0" w:type="auto"/>
            <w:vAlign w:val="center"/>
          </w:tcPr>
          <w:p w14:paraId="6357C8B8"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lang w:eastAsia="sl-SI"/>
              </w:rPr>
              <w:t>-</w:t>
            </w:r>
          </w:p>
        </w:tc>
      </w:tr>
      <w:tr w:rsidR="00E037B5" w:rsidRPr="00651AAA" w14:paraId="696F20F5" w14:textId="77777777" w:rsidTr="00651AAA">
        <w:trPr>
          <w:trHeight w:val="20"/>
        </w:trPr>
        <w:tc>
          <w:tcPr>
            <w:tcW w:w="1483" w:type="dxa"/>
            <w:vAlign w:val="center"/>
          </w:tcPr>
          <w:p w14:paraId="7F866E56"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AC-A4</w:t>
            </w:r>
          </w:p>
        </w:tc>
        <w:tc>
          <w:tcPr>
            <w:tcW w:w="1145" w:type="dxa"/>
            <w:vAlign w:val="center"/>
          </w:tcPr>
          <w:p w14:paraId="6343E282"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13</w:t>
            </w:r>
          </w:p>
        </w:tc>
        <w:tc>
          <w:tcPr>
            <w:tcW w:w="0" w:type="auto"/>
            <w:vAlign w:val="center"/>
          </w:tcPr>
          <w:p w14:paraId="3E558C70" w14:textId="77777777" w:rsidR="00E037B5" w:rsidRPr="00651AAA" w:rsidRDefault="00E037B5" w:rsidP="00E037B5">
            <w:pPr>
              <w:jc w:val="center"/>
              <w:rPr>
                <w:rFonts w:cs="Arial"/>
                <w:color w:val="000000"/>
                <w:sz w:val="18"/>
                <w:szCs w:val="18"/>
              </w:rPr>
            </w:pPr>
            <w:r w:rsidRPr="00651AAA">
              <w:rPr>
                <w:rFonts w:cs="Arial"/>
                <w:color w:val="000000"/>
                <w:sz w:val="18"/>
                <w:szCs w:val="18"/>
              </w:rPr>
              <w:t>4.927</w:t>
            </w:r>
          </w:p>
        </w:tc>
        <w:tc>
          <w:tcPr>
            <w:tcW w:w="0" w:type="auto"/>
            <w:vAlign w:val="center"/>
          </w:tcPr>
          <w:p w14:paraId="72F97E26"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9</w:t>
            </w:r>
          </w:p>
        </w:tc>
        <w:tc>
          <w:tcPr>
            <w:tcW w:w="0" w:type="auto"/>
            <w:vAlign w:val="center"/>
          </w:tcPr>
          <w:p w14:paraId="6869735C" w14:textId="77777777" w:rsidR="00E037B5" w:rsidRPr="00651AAA" w:rsidRDefault="00E037B5" w:rsidP="00E037B5">
            <w:pPr>
              <w:jc w:val="center"/>
              <w:rPr>
                <w:rFonts w:cs="Arial"/>
                <w:color w:val="000000"/>
                <w:sz w:val="18"/>
                <w:szCs w:val="18"/>
              </w:rPr>
            </w:pPr>
            <w:r w:rsidRPr="00651AAA">
              <w:rPr>
                <w:rFonts w:cs="Arial"/>
                <w:color w:val="000000"/>
                <w:sz w:val="18"/>
                <w:szCs w:val="18"/>
              </w:rPr>
              <w:t>2.775</w:t>
            </w:r>
          </w:p>
        </w:tc>
        <w:tc>
          <w:tcPr>
            <w:tcW w:w="0" w:type="auto"/>
            <w:vAlign w:val="center"/>
          </w:tcPr>
          <w:p w14:paraId="307B7E7E"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224</w:t>
            </w:r>
          </w:p>
        </w:tc>
        <w:tc>
          <w:tcPr>
            <w:tcW w:w="0" w:type="auto"/>
            <w:vAlign w:val="center"/>
          </w:tcPr>
          <w:p w14:paraId="0CB07B19"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1025</w:t>
            </w:r>
          </w:p>
        </w:tc>
      </w:tr>
      <w:tr w:rsidR="00E037B5" w:rsidRPr="00651AAA" w14:paraId="3D6168EB" w14:textId="77777777" w:rsidTr="00651AAA">
        <w:trPr>
          <w:trHeight w:val="20"/>
        </w:trPr>
        <w:tc>
          <w:tcPr>
            <w:tcW w:w="1483" w:type="dxa"/>
            <w:vAlign w:val="center"/>
          </w:tcPr>
          <w:p w14:paraId="67503DA7"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AC-A5</w:t>
            </w:r>
          </w:p>
        </w:tc>
        <w:tc>
          <w:tcPr>
            <w:tcW w:w="1145" w:type="dxa"/>
            <w:vAlign w:val="center"/>
          </w:tcPr>
          <w:p w14:paraId="0C5A2A08"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43</w:t>
            </w:r>
          </w:p>
        </w:tc>
        <w:tc>
          <w:tcPr>
            <w:tcW w:w="0" w:type="auto"/>
            <w:vAlign w:val="center"/>
          </w:tcPr>
          <w:p w14:paraId="7A0B19C5" w14:textId="77777777" w:rsidR="00E037B5" w:rsidRPr="00651AAA" w:rsidRDefault="00E037B5" w:rsidP="00E037B5">
            <w:pPr>
              <w:jc w:val="center"/>
              <w:rPr>
                <w:rFonts w:cs="Arial"/>
                <w:color w:val="000000"/>
                <w:sz w:val="18"/>
                <w:szCs w:val="18"/>
              </w:rPr>
            </w:pPr>
            <w:r w:rsidRPr="00651AAA">
              <w:rPr>
                <w:rFonts w:cs="Arial"/>
                <w:color w:val="000000"/>
                <w:sz w:val="18"/>
                <w:szCs w:val="18"/>
              </w:rPr>
              <w:t>14.501</w:t>
            </w:r>
          </w:p>
        </w:tc>
        <w:tc>
          <w:tcPr>
            <w:tcW w:w="0" w:type="auto"/>
            <w:vAlign w:val="center"/>
          </w:tcPr>
          <w:p w14:paraId="16E8827F" w14:textId="77777777" w:rsidR="00E037B5" w:rsidRPr="00651AAA" w:rsidRDefault="00E037B5" w:rsidP="00E037B5">
            <w:pPr>
              <w:jc w:val="center"/>
              <w:rPr>
                <w:rFonts w:cs="Arial"/>
                <w:sz w:val="18"/>
                <w:szCs w:val="18"/>
              </w:rPr>
            </w:pPr>
            <w:r w:rsidRPr="00651AAA">
              <w:rPr>
                <w:rFonts w:cs="Arial"/>
                <w:sz w:val="18"/>
                <w:szCs w:val="18"/>
              </w:rPr>
              <w:t>8</w:t>
            </w:r>
          </w:p>
        </w:tc>
        <w:tc>
          <w:tcPr>
            <w:tcW w:w="0" w:type="auto"/>
            <w:vAlign w:val="center"/>
          </w:tcPr>
          <w:p w14:paraId="70E2F336" w14:textId="77777777" w:rsidR="00E037B5" w:rsidRPr="00651AAA" w:rsidRDefault="00E037B5" w:rsidP="00E037B5">
            <w:pPr>
              <w:jc w:val="center"/>
              <w:rPr>
                <w:rFonts w:cs="Arial"/>
                <w:color w:val="000000"/>
                <w:sz w:val="18"/>
                <w:szCs w:val="18"/>
              </w:rPr>
            </w:pPr>
            <w:r w:rsidRPr="00651AAA">
              <w:rPr>
                <w:rFonts w:cs="Arial"/>
                <w:color w:val="000000"/>
                <w:sz w:val="18"/>
                <w:szCs w:val="18"/>
              </w:rPr>
              <w:t>2.005</w:t>
            </w:r>
          </w:p>
        </w:tc>
        <w:tc>
          <w:tcPr>
            <w:tcW w:w="0" w:type="auto"/>
            <w:vAlign w:val="center"/>
          </w:tcPr>
          <w:p w14:paraId="4D995DD8"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132</w:t>
            </w:r>
          </w:p>
        </w:tc>
        <w:tc>
          <w:tcPr>
            <w:tcW w:w="0" w:type="auto"/>
            <w:vAlign w:val="center"/>
          </w:tcPr>
          <w:p w14:paraId="0FB211CC"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792</w:t>
            </w:r>
          </w:p>
        </w:tc>
      </w:tr>
      <w:tr w:rsidR="00E037B5" w:rsidRPr="00651AAA" w14:paraId="535EE6C0" w14:textId="77777777" w:rsidTr="00651AAA">
        <w:trPr>
          <w:trHeight w:val="20"/>
        </w:trPr>
        <w:tc>
          <w:tcPr>
            <w:tcW w:w="0" w:type="auto"/>
            <w:gridSpan w:val="7"/>
            <w:shd w:val="clear" w:color="auto" w:fill="D9D9D9" w:themeFill="background1" w:themeFillShade="D9"/>
            <w:vAlign w:val="center"/>
          </w:tcPr>
          <w:p w14:paraId="5D02E6D8" w14:textId="77777777" w:rsidR="00E037B5" w:rsidRPr="00651AAA" w:rsidRDefault="00E037B5" w:rsidP="00E037B5">
            <w:pPr>
              <w:jc w:val="center"/>
              <w:rPr>
                <w:rFonts w:cs="Arial"/>
                <w:color w:val="000000"/>
                <w:sz w:val="18"/>
                <w:szCs w:val="18"/>
              </w:rPr>
            </w:pPr>
            <w:r w:rsidRPr="00651AAA">
              <w:rPr>
                <w:rFonts w:cs="Arial"/>
                <w:color w:val="000000"/>
                <w:sz w:val="18"/>
                <w:szCs w:val="18"/>
              </w:rPr>
              <w:t>Hitre ceste</w:t>
            </w:r>
          </w:p>
        </w:tc>
      </w:tr>
      <w:tr w:rsidR="00E037B5" w:rsidRPr="00651AAA" w14:paraId="1C5C5862" w14:textId="77777777" w:rsidTr="00651AAA">
        <w:trPr>
          <w:trHeight w:val="20"/>
        </w:trPr>
        <w:tc>
          <w:tcPr>
            <w:tcW w:w="1483" w:type="dxa"/>
            <w:vAlign w:val="center"/>
          </w:tcPr>
          <w:p w14:paraId="7AC73E5F"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HC-H2</w:t>
            </w:r>
          </w:p>
        </w:tc>
        <w:tc>
          <w:tcPr>
            <w:tcW w:w="1145" w:type="dxa"/>
            <w:vAlign w:val="center"/>
          </w:tcPr>
          <w:p w14:paraId="48B0AE8F"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1</w:t>
            </w:r>
            <w:r w:rsidR="00C139B8" w:rsidRPr="00651AAA">
              <w:rPr>
                <w:rFonts w:cs="Arial"/>
                <w:color w:val="000000"/>
                <w:sz w:val="18"/>
                <w:szCs w:val="18"/>
              </w:rPr>
              <w:t>4</w:t>
            </w:r>
          </w:p>
        </w:tc>
        <w:tc>
          <w:tcPr>
            <w:tcW w:w="0" w:type="auto"/>
            <w:vAlign w:val="center"/>
          </w:tcPr>
          <w:p w14:paraId="3D257B17" w14:textId="77777777" w:rsidR="00E037B5" w:rsidRPr="00651AAA" w:rsidRDefault="00C139B8" w:rsidP="00E037B5">
            <w:pPr>
              <w:jc w:val="center"/>
              <w:rPr>
                <w:rFonts w:cs="Arial"/>
                <w:color w:val="000000"/>
                <w:sz w:val="18"/>
                <w:szCs w:val="18"/>
              </w:rPr>
            </w:pPr>
            <w:r w:rsidRPr="00651AAA">
              <w:rPr>
                <w:rFonts w:cs="Arial"/>
                <w:color w:val="000000"/>
                <w:sz w:val="18"/>
                <w:szCs w:val="18"/>
              </w:rPr>
              <w:t>4.946</w:t>
            </w:r>
          </w:p>
        </w:tc>
        <w:tc>
          <w:tcPr>
            <w:tcW w:w="0" w:type="auto"/>
            <w:vAlign w:val="center"/>
          </w:tcPr>
          <w:p w14:paraId="61F004B5" w14:textId="77777777" w:rsidR="00E037B5" w:rsidRPr="00651AAA" w:rsidRDefault="001F4CA5" w:rsidP="00E037B5">
            <w:pPr>
              <w:jc w:val="center"/>
              <w:rPr>
                <w:rFonts w:cs="Arial"/>
                <w:color w:val="000000"/>
                <w:sz w:val="18"/>
                <w:szCs w:val="18"/>
                <w:lang w:eastAsia="sl-SI"/>
              </w:rPr>
            </w:pPr>
            <w:r w:rsidRPr="00651AAA">
              <w:rPr>
                <w:rFonts w:cs="Arial"/>
                <w:color w:val="000000"/>
                <w:sz w:val="18"/>
                <w:szCs w:val="18"/>
              </w:rPr>
              <w:t>4</w:t>
            </w:r>
          </w:p>
        </w:tc>
        <w:tc>
          <w:tcPr>
            <w:tcW w:w="0" w:type="auto"/>
            <w:vAlign w:val="center"/>
          </w:tcPr>
          <w:p w14:paraId="4FF18E69" w14:textId="77777777" w:rsidR="00E037B5" w:rsidRPr="00651AAA" w:rsidRDefault="001F4CA5" w:rsidP="00E037B5">
            <w:pPr>
              <w:jc w:val="center"/>
              <w:rPr>
                <w:rFonts w:cs="Arial"/>
                <w:color w:val="000000"/>
                <w:sz w:val="18"/>
                <w:szCs w:val="18"/>
              </w:rPr>
            </w:pPr>
            <w:r w:rsidRPr="00651AAA">
              <w:rPr>
                <w:rFonts w:cs="Arial"/>
                <w:color w:val="000000"/>
                <w:sz w:val="18"/>
                <w:szCs w:val="18"/>
              </w:rPr>
              <w:t>898</w:t>
            </w:r>
          </w:p>
        </w:tc>
        <w:tc>
          <w:tcPr>
            <w:tcW w:w="0" w:type="auto"/>
            <w:vAlign w:val="center"/>
          </w:tcPr>
          <w:p w14:paraId="00F13940" w14:textId="77777777" w:rsidR="00E037B5" w:rsidRPr="00651AAA" w:rsidRDefault="001F4CA5" w:rsidP="00E037B5">
            <w:pPr>
              <w:jc w:val="center"/>
              <w:rPr>
                <w:rFonts w:cs="Arial"/>
                <w:color w:val="000000"/>
                <w:sz w:val="18"/>
                <w:szCs w:val="18"/>
              </w:rPr>
            </w:pPr>
            <w:r w:rsidRPr="00651AAA">
              <w:rPr>
                <w:rFonts w:cs="Arial"/>
                <w:color w:val="000000"/>
                <w:sz w:val="18"/>
                <w:szCs w:val="18"/>
                <w:lang w:eastAsia="sl-SI"/>
              </w:rPr>
              <w:t>77</w:t>
            </w:r>
          </w:p>
        </w:tc>
        <w:tc>
          <w:tcPr>
            <w:tcW w:w="0" w:type="auto"/>
            <w:vAlign w:val="center"/>
          </w:tcPr>
          <w:p w14:paraId="412DFD54" w14:textId="77777777" w:rsidR="00E037B5" w:rsidRPr="00651AAA" w:rsidRDefault="001F4CA5" w:rsidP="00E037B5">
            <w:pPr>
              <w:jc w:val="center"/>
              <w:rPr>
                <w:rFonts w:cs="Arial"/>
                <w:color w:val="000000"/>
                <w:sz w:val="18"/>
                <w:szCs w:val="18"/>
              </w:rPr>
            </w:pPr>
            <w:r w:rsidRPr="00651AAA">
              <w:rPr>
                <w:rFonts w:cs="Arial"/>
                <w:color w:val="000000"/>
                <w:sz w:val="18"/>
                <w:szCs w:val="18"/>
                <w:lang w:eastAsia="sl-SI"/>
              </w:rPr>
              <w:t>704</w:t>
            </w:r>
          </w:p>
        </w:tc>
      </w:tr>
      <w:tr w:rsidR="00E037B5" w:rsidRPr="00651AAA" w14:paraId="415A4073" w14:textId="77777777" w:rsidTr="00651AAA">
        <w:trPr>
          <w:trHeight w:val="20"/>
        </w:trPr>
        <w:tc>
          <w:tcPr>
            <w:tcW w:w="1483" w:type="dxa"/>
            <w:vAlign w:val="center"/>
          </w:tcPr>
          <w:p w14:paraId="1DB776E1"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HC-H3</w:t>
            </w:r>
          </w:p>
        </w:tc>
        <w:tc>
          <w:tcPr>
            <w:tcW w:w="1145" w:type="dxa"/>
            <w:vAlign w:val="center"/>
          </w:tcPr>
          <w:p w14:paraId="22584FF6" w14:textId="77777777" w:rsidR="00E037B5" w:rsidRPr="00651AAA" w:rsidRDefault="00C139B8" w:rsidP="00E037B5">
            <w:pPr>
              <w:jc w:val="center"/>
              <w:rPr>
                <w:rFonts w:cs="Arial"/>
                <w:color w:val="000000"/>
                <w:sz w:val="18"/>
                <w:szCs w:val="18"/>
                <w:lang w:eastAsia="sl-SI"/>
              </w:rPr>
            </w:pPr>
            <w:r w:rsidRPr="00651AAA">
              <w:rPr>
                <w:rFonts w:cs="Arial"/>
                <w:color w:val="000000"/>
                <w:sz w:val="18"/>
                <w:szCs w:val="18"/>
              </w:rPr>
              <w:t>16</w:t>
            </w:r>
          </w:p>
        </w:tc>
        <w:tc>
          <w:tcPr>
            <w:tcW w:w="0" w:type="auto"/>
            <w:vAlign w:val="center"/>
          </w:tcPr>
          <w:p w14:paraId="31004904" w14:textId="77777777" w:rsidR="00E037B5" w:rsidRPr="00651AAA" w:rsidRDefault="00C139B8" w:rsidP="00E037B5">
            <w:pPr>
              <w:jc w:val="center"/>
              <w:rPr>
                <w:rFonts w:cs="Arial"/>
                <w:color w:val="000000"/>
                <w:sz w:val="18"/>
                <w:szCs w:val="18"/>
              </w:rPr>
            </w:pPr>
            <w:r w:rsidRPr="00651AAA">
              <w:rPr>
                <w:rFonts w:cs="Arial"/>
                <w:color w:val="000000"/>
                <w:sz w:val="18"/>
                <w:szCs w:val="18"/>
              </w:rPr>
              <w:t>2.221</w:t>
            </w:r>
          </w:p>
        </w:tc>
        <w:tc>
          <w:tcPr>
            <w:tcW w:w="0" w:type="auto"/>
            <w:vAlign w:val="center"/>
          </w:tcPr>
          <w:p w14:paraId="72FDDE37"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rPr>
              <w:t>1</w:t>
            </w:r>
            <w:r w:rsidR="001F4CA5" w:rsidRPr="00651AAA">
              <w:rPr>
                <w:rFonts w:cs="Arial"/>
                <w:color w:val="000000"/>
                <w:sz w:val="18"/>
                <w:szCs w:val="18"/>
              </w:rPr>
              <w:t>4</w:t>
            </w:r>
          </w:p>
        </w:tc>
        <w:tc>
          <w:tcPr>
            <w:tcW w:w="0" w:type="auto"/>
            <w:vAlign w:val="center"/>
          </w:tcPr>
          <w:p w14:paraId="1042D3ED" w14:textId="77777777" w:rsidR="00E037B5" w:rsidRPr="00651AAA" w:rsidRDefault="001F4CA5" w:rsidP="00E037B5">
            <w:pPr>
              <w:jc w:val="center"/>
              <w:rPr>
                <w:rFonts w:cs="Arial"/>
                <w:color w:val="000000"/>
                <w:sz w:val="18"/>
                <w:szCs w:val="18"/>
              </w:rPr>
            </w:pPr>
            <w:r w:rsidRPr="00651AAA">
              <w:rPr>
                <w:rFonts w:cs="Arial"/>
                <w:color w:val="000000"/>
                <w:sz w:val="18"/>
                <w:szCs w:val="18"/>
              </w:rPr>
              <w:t>3.656</w:t>
            </w:r>
          </w:p>
        </w:tc>
        <w:tc>
          <w:tcPr>
            <w:tcW w:w="0" w:type="auto"/>
            <w:vAlign w:val="center"/>
          </w:tcPr>
          <w:p w14:paraId="6EC8ECF5"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w:t>
            </w:r>
          </w:p>
        </w:tc>
        <w:tc>
          <w:tcPr>
            <w:tcW w:w="0" w:type="auto"/>
            <w:vAlign w:val="center"/>
          </w:tcPr>
          <w:p w14:paraId="2D37663F" w14:textId="77777777" w:rsidR="00E037B5" w:rsidRPr="00651AAA" w:rsidRDefault="00E037B5" w:rsidP="00E037B5">
            <w:pPr>
              <w:jc w:val="center"/>
              <w:rPr>
                <w:rFonts w:cs="Arial"/>
                <w:color w:val="000000"/>
                <w:sz w:val="18"/>
                <w:szCs w:val="18"/>
              </w:rPr>
            </w:pPr>
            <w:r w:rsidRPr="00651AAA">
              <w:rPr>
                <w:rFonts w:cs="Arial"/>
                <w:color w:val="000000"/>
                <w:sz w:val="18"/>
                <w:szCs w:val="18"/>
                <w:lang w:eastAsia="sl-SI"/>
              </w:rPr>
              <w:t>-</w:t>
            </w:r>
          </w:p>
        </w:tc>
      </w:tr>
      <w:tr w:rsidR="00E037B5" w:rsidRPr="00651AAA" w14:paraId="4BD0AAE8" w14:textId="77777777" w:rsidTr="00651AAA">
        <w:trPr>
          <w:trHeight w:val="20"/>
        </w:trPr>
        <w:tc>
          <w:tcPr>
            <w:tcW w:w="1483" w:type="dxa"/>
            <w:vAlign w:val="center"/>
          </w:tcPr>
          <w:p w14:paraId="3E675325"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HC-H4</w:t>
            </w:r>
          </w:p>
        </w:tc>
        <w:tc>
          <w:tcPr>
            <w:tcW w:w="1145" w:type="dxa"/>
            <w:vAlign w:val="center"/>
          </w:tcPr>
          <w:p w14:paraId="1CED8457" w14:textId="77777777" w:rsidR="00E037B5" w:rsidRPr="00651AAA" w:rsidRDefault="00C139B8" w:rsidP="00E037B5">
            <w:pPr>
              <w:jc w:val="center"/>
              <w:rPr>
                <w:rFonts w:cs="Arial"/>
                <w:color w:val="000000"/>
                <w:sz w:val="18"/>
                <w:szCs w:val="18"/>
                <w:lang w:eastAsia="sl-SI"/>
              </w:rPr>
            </w:pPr>
            <w:r w:rsidRPr="00651AAA">
              <w:rPr>
                <w:rFonts w:cs="Arial"/>
                <w:color w:val="000000"/>
                <w:sz w:val="18"/>
                <w:szCs w:val="18"/>
              </w:rPr>
              <w:t>17</w:t>
            </w:r>
          </w:p>
        </w:tc>
        <w:tc>
          <w:tcPr>
            <w:tcW w:w="0" w:type="auto"/>
            <w:vAlign w:val="center"/>
          </w:tcPr>
          <w:p w14:paraId="5EFAC589" w14:textId="77777777" w:rsidR="00E037B5" w:rsidRPr="00651AAA" w:rsidRDefault="00C139B8" w:rsidP="00E037B5">
            <w:pPr>
              <w:jc w:val="center"/>
              <w:rPr>
                <w:rFonts w:cs="Arial"/>
                <w:color w:val="000000"/>
                <w:sz w:val="18"/>
                <w:szCs w:val="18"/>
              </w:rPr>
            </w:pPr>
            <w:r w:rsidRPr="00651AAA">
              <w:rPr>
                <w:rFonts w:cs="Arial"/>
                <w:color w:val="000000"/>
                <w:sz w:val="18"/>
                <w:szCs w:val="18"/>
              </w:rPr>
              <w:t>1.929</w:t>
            </w:r>
          </w:p>
        </w:tc>
        <w:tc>
          <w:tcPr>
            <w:tcW w:w="0" w:type="auto"/>
            <w:vAlign w:val="center"/>
          </w:tcPr>
          <w:p w14:paraId="557900FE" w14:textId="77777777" w:rsidR="00E037B5" w:rsidRPr="00651AAA" w:rsidRDefault="001F4CA5" w:rsidP="00E037B5">
            <w:pPr>
              <w:jc w:val="center"/>
              <w:rPr>
                <w:rFonts w:cs="Arial"/>
                <w:color w:val="000000"/>
                <w:sz w:val="18"/>
                <w:szCs w:val="18"/>
                <w:lang w:eastAsia="sl-SI"/>
              </w:rPr>
            </w:pPr>
            <w:r w:rsidRPr="00651AAA">
              <w:rPr>
                <w:rFonts w:cs="Arial"/>
                <w:color w:val="000000"/>
                <w:sz w:val="18"/>
                <w:szCs w:val="18"/>
                <w:lang w:eastAsia="sl-SI"/>
              </w:rPr>
              <w:t>24</w:t>
            </w:r>
          </w:p>
        </w:tc>
        <w:tc>
          <w:tcPr>
            <w:tcW w:w="0" w:type="auto"/>
            <w:vAlign w:val="center"/>
          </w:tcPr>
          <w:p w14:paraId="1E280384" w14:textId="77777777" w:rsidR="00E037B5" w:rsidRPr="00651AAA" w:rsidRDefault="001F4CA5" w:rsidP="00E037B5">
            <w:pPr>
              <w:jc w:val="center"/>
              <w:rPr>
                <w:rFonts w:cs="Arial"/>
                <w:color w:val="000000"/>
                <w:sz w:val="18"/>
                <w:szCs w:val="18"/>
                <w:lang w:eastAsia="sl-SI"/>
              </w:rPr>
            </w:pPr>
            <w:r w:rsidRPr="00651AAA">
              <w:rPr>
                <w:rFonts w:cs="Arial"/>
                <w:color w:val="000000"/>
                <w:sz w:val="18"/>
                <w:szCs w:val="18"/>
                <w:lang w:eastAsia="sl-SI"/>
              </w:rPr>
              <w:t>6.769</w:t>
            </w:r>
          </w:p>
        </w:tc>
        <w:tc>
          <w:tcPr>
            <w:tcW w:w="0" w:type="auto"/>
            <w:vAlign w:val="center"/>
          </w:tcPr>
          <w:p w14:paraId="001BA05F"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lang w:eastAsia="sl-SI"/>
              </w:rPr>
              <w:t>-</w:t>
            </w:r>
          </w:p>
        </w:tc>
        <w:tc>
          <w:tcPr>
            <w:tcW w:w="0" w:type="auto"/>
            <w:vAlign w:val="center"/>
          </w:tcPr>
          <w:p w14:paraId="3EE3FF94" w14:textId="77777777" w:rsidR="00E037B5" w:rsidRPr="00651AAA" w:rsidRDefault="00E037B5" w:rsidP="00E037B5">
            <w:pPr>
              <w:jc w:val="center"/>
              <w:rPr>
                <w:rFonts w:cs="Arial"/>
                <w:color w:val="000000"/>
                <w:sz w:val="18"/>
                <w:szCs w:val="18"/>
                <w:lang w:eastAsia="sl-SI"/>
              </w:rPr>
            </w:pPr>
            <w:r w:rsidRPr="00651AAA">
              <w:rPr>
                <w:rFonts w:cs="Arial"/>
                <w:color w:val="000000"/>
                <w:sz w:val="18"/>
                <w:szCs w:val="18"/>
                <w:lang w:eastAsia="sl-SI"/>
              </w:rPr>
              <w:t>-</w:t>
            </w:r>
          </w:p>
        </w:tc>
      </w:tr>
      <w:tr w:rsidR="00E037B5" w:rsidRPr="00651AAA" w14:paraId="719D709B" w14:textId="77777777" w:rsidTr="00651AAA">
        <w:trPr>
          <w:trHeight w:val="20"/>
        </w:trPr>
        <w:tc>
          <w:tcPr>
            <w:tcW w:w="1483" w:type="dxa"/>
            <w:vAlign w:val="center"/>
          </w:tcPr>
          <w:p w14:paraId="1F395BDA" w14:textId="77777777" w:rsidR="00E037B5" w:rsidRPr="00651AAA" w:rsidRDefault="002B3E12" w:rsidP="000B79A8">
            <w:pPr>
              <w:jc w:val="center"/>
              <w:rPr>
                <w:rFonts w:cs="Arial"/>
                <w:color w:val="000000"/>
                <w:sz w:val="18"/>
                <w:szCs w:val="18"/>
                <w:lang w:eastAsia="sl-SI"/>
              </w:rPr>
            </w:pPr>
            <w:r w:rsidRPr="00651AAA">
              <w:rPr>
                <w:rFonts w:cs="Arial"/>
                <w:color w:val="000000"/>
                <w:sz w:val="18"/>
                <w:szCs w:val="18"/>
                <w:lang w:eastAsia="sl-SI"/>
              </w:rPr>
              <w:t>HC-H5</w:t>
            </w:r>
          </w:p>
        </w:tc>
        <w:tc>
          <w:tcPr>
            <w:tcW w:w="1145" w:type="dxa"/>
            <w:vAlign w:val="center"/>
          </w:tcPr>
          <w:p w14:paraId="76857E4D" w14:textId="77777777" w:rsidR="00E037B5" w:rsidRPr="00651AAA" w:rsidRDefault="00C139B8" w:rsidP="00E037B5">
            <w:pPr>
              <w:jc w:val="center"/>
              <w:rPr>
                <w:rFonts w:cs="Arial"/>
                <w:color w:val="000000"/>
                <w:sz w:val="18"/>
                <w:szCs w:val="18"/>
                <w:lang w:eastAsia="sl-SI"/>
              </w:rPr>
            </w:pPr>
            <w:r w:rsidRPr="00651AAA">
              <w:rPr>
                <w:rFonts w:cs="Arial"/>
                <w:color w:val="000000"/>
                <w:sz w:val="18"/>
                <w:szCs w:val="18"/>
                <w:lang w:eastAsia="sl-SI"/>
              </w:rPr>
              <w:t>5</w:t>
            </w:r>
          </w:p>
        </w:tc>
        <w:tc>
          <w:tcPr>
            <w:tcW w:w="0" w:type="auto"/>
            <w:vAlign w:val="center"/>
          </w:tcPr>
          <w:p w14:paraId="7A4B5471" w14:textId="77777777" w:rsidR="00E037B5" w:rsidRPr="00651AAA" w:rsidRDefault="00C139B8" w:rsidP="00E037B5">
            <w:pPr>
              <w:jc w:val="center"/>
              <w:rPr>
                <w:rFonts w:cs="Arial"/>
                <w:color w:val="000000"/>
                <w:sz w:val="18"/>
                <w:szCs w:val="18"/>
                <w:lang w:eastAsia="sl-SI"/>
              </w:rPr>
            </w:pPr>
            <w:r w:rsidRPr="00651AAA">
              <w:rPr>
                <w:rFonts w:cs="Arial"/>
                <w:color w:val="000000"/>
                <w:sz w:val="18"/>
                <w:szCs w:val="18"/>
                <w:lang w:eastAsia="sl-SI"/>
              </w:rPr>
              <w:t>536</w:t>
            </w:r>
          </w:p>
        </w:tc>
        <w:tc>
          <w:tcPr>
            <w:tcW w:w="0" w:type="auto"/>
            <w:vAlign w:val="center"/>
          </w:tcPr>
          <w:p w14:paraId="36F378A6" w14:textId="77777777" w:rsidR="00E037B5" w:rsidRPr="00651AAA" w:rsidRDefault="001F4CA5" w:rsidP="00E037B5">
            <w:pPr>
              <w:jc w:val="center"/>
              <w:rPr>
                <w:rFonts w:cs="Arial"/>
                <w:color w:val="000000"/>
                <w:sz w:val="18"/>
                <w:szCs w:val="18"/>
                <w:lang w:eastAsia="sl-SI"/>
              </w:rPr>
            </w:pPr>
            <w:r w:rsidRPr="00651AAA">
              <w:rPr>
                <w:rFonts w:cs="Arial"/>
                <w:color w:val="000000"/>
                <w:sz w:val="18"/>
                <w:szCs w:val="18"/>
                <w:lang w:eastAsia="sl-SI"/>
              </w:rPr>
              <w:t>1</w:t>
            </w:r>
          </w:p>
        </w:tc>
        <w:tc>
          <w:tcPr>
            <w:tcW w:w="0" w:type="auto"/>
            <w:vAlign w:val="center"/>
          </w:tcPr>
          <w:p w14:paraId="35684D0D" w14:textId="77777777" w:rsidR="00E037B5" w:rsidRPr="00651AAA" w:rsidRDefault="001F4CA5" w:rsidP="00E037B5">
            <w:pPr>
              <w:jc w:val="center"/>
              <w:rPr>
                <w:rFonts w:cs="Arial"/>
                <w:color w:val="000000"/>
                <w:sz w:val="18"/>
                <w:szCs w:val="18"/>
                <w:lang w:eastAsia="sl-SI"/>
              </w:rPr>
            </w:pPr>
            <w:r w:rsidRPr="00651AAA">
              <w:rPr>
                <w:rFonts w:cs="Arial"/>
                <w:color w:val="000000"/>
                <w:sz w:val="18"/>
                <w:szCs w:val="18"/>
                <w:lang w:eastAsia="sl-SI"/>
              </w:rPr>
              <w:t>232</w:t>
            </w:r>
          </w:p>
        </w:tc>
        <w:tc>
          <w:tcPr>
            <w:tcW w:w="0" w:type="auto"/>
            <w:vAlign w:val="center"/>
          </w:tcPr>
          <w:p w14:paraId="7D60AFE7" w14:textId="316D4AE0" w:rsidR="00E037B5" w:rsidRPr="00651AAA" w:rsidRDefault="001E7E43" w:rsidP="00E037B5">
            <w:pPr>
              <w:jc w:val="center"/>
              <w:rPr>
                <w:rFonts w:cs="Arial"/>
                <w:color w:val="000000"/>
                <w:sz w:val="18"/>
                <w:szCs w:val="18"/>
                <w:lang w:eastAsia="sl-SI"/>
              </w:rPr>
            </w:pPr>
            <w:r w:rsidRPr="00651AAA">
              <w:rPr>
                <w:rFonts w:cs="Arial"/>
                <w:color w:val="000000"/>
                <w:sz w:val="18"/>
                <w:szCs w:val="18"/>
                <w:lang w:eastAsia="sl-SI"/>
              </w:rPr>
              <w:t>-</w:t>
            </w:r>
          </w:p>
        </w:tc>
        <w:tc>
          <w:tcPr>
            <w:tcW w:w="0" w:type="auto"/>
            <w:vAlign w:val="center"/>
          </w:tcPr>
          <w:p w14:paraId="01493C5D" w14:textId="7D8D12DA" w:rsidR="00E037B5" w:rsidRPr="00651AAA" w:rsidRDefault="001E7E43" w:rsidP="00E037B5">
            <w:pPr>
              <w:jc w:val="center"/>
              <w:rPr>
                <w:rFonts w:cs="Arial"/>
                <w:color w:val="000000"/>
                <w:sz w:val="18"/>
                <w:szCs w:val="18"/>
                <w:lang w:eastAsia="sl-SI"/>
              </w:rPr>
            </w:pPr>
            <w:r w:rsidRPr="00651AAA">
              <w:rPr>
                <w:rFonts w:cs="Arial"/>
                <w:color w:val="000000"/>
                <w:sz w:val="18"/>
                <w:szCs w:val="18"/>
                <w:lang w:eastAsia="sl-SI"/>
              </w:rPr>
              <w:t>-</w:t>
            </w:r>
          </w:p>
        </w:tc>
      </w:tr>
      <w:tr w:rsidR="00582768" w:rsidRPr="00651AAA" w14:paraId="443D05B5" w14:textId="77777777" w:rsidTr="00651AAA">
        <w:trPr>
          <w:trHeight w:val="20"/>
        </w:trPr>
        <w:tc>
          <w:tcPr>
            <w:tcW w:w="1483" w:type="dxa"/>
            <w:vAlign w:val="center"/>
          </w:tcPr>
          <w:p w14:paraId="3FF5ECAF" w14:textId="77777777" w:rsidR="00582768" w:rsidRPr="00651AAA" w:rsidRDefault="00582768" w:rsidP="00582768">
            <w:pPr>
              <w:jc w:val="center"/>
              <w:rPr>
                <w:rFonts w:cs="Arial"/>
                <w:color w:val="000000"/>
                <w:sz w:val="18"/>
                <w:szCs w:val="18"/>
                <w:lang w:eastAsia="sl-SI"/>
              </w:rPr>
            </w:pPr>
            <w:r w:rsidRPr="00651AAA">
              <w:rPr>
                <w:rFonts w:cs="Arial"/>
                <w:color w:val="000000"/>
                <w:sz w:val="18"/>
                <w:szCs w:val="18"/>
                <w:lang w:eastAsia="sl-SI"/>
              </w:rPr>
              <w:t>HC-H6</w:t>
            </w:r>
          </w:p>
        </w:tc>
        <w:tc>
          <w:tcPr>
            <w:tcW w:w="1145" w:type="dxa"/>
            <w:vAlign w:val="center"/>
          </w:tcPr>
          <w:p w14:paraId="5885DD0D" w14:textId="77777777" w:rsidR="00582768" w:rsidRPr="00651AAA" w:rsidRDefault="00582768" w:rsidP="00582768">
            <w:pPr>
              <w:jc w:val="center"/>
              <w:rPr>
                <w:rFonts w:cs="Arial"/>
                <w:color w:val="000000"/>
                <w:sz w:val="18"/>
                <w:szCs w:val="18"/>
                <w:lang w:eastAsia="sl-SI"/>
              </w:rPr>
            </w:pPr>
            <w:r w:rsidRPr="00651AAA">
              <w:rPr>
                <w:rFonts w:cs="Arial"/>
                <w:color w:val="000000"/>
                <w:sz w:val="18"/>
                <w:szCs w:val="18"/>
                <w:lang w:eastAsia="sl-SI"/>
              </w:rPr>
              <w:t>2</w:t>
            </w:r>
          </w:p>
        </w:tc>
        <w:tc>
          <w:tcPr>
            <w:tcW w:w="0" w:type="auto"/>
            <w:vAlign w:val="center"/>
          </w:tcPr>
          <w:p w14:paraId="227E0FA5" w14:textId="77777777" w:rsidR="00582768" w:rsidRPr="00651AAA" w:rsidRDefault="00582768" w:rsidP="00582768">
            <w:pPr>
              <w:jc w:val="center"/>
              <w:rPr>
                <w:rFonts w:cs="Arial"/>
                <w:color w:val="000000"/>
                <w:sz w:val="18"/>
                <w:szCs w:val="18"/>
                <w:lang w:eastAsia="sl-SI"/>
              </w:rPr>
            </w:pPr>
            <w:r w:rsidRPr="00651AAA">
              <w:rPr>
                <w:rFonts w:cs="Arial"/>
                <w:color w:val="000000"/>
                <w:sz w:val="18"/>
                <w:szCs w:val="18"/>
                <w:lang w:eastAsia="sl-SI"/>
              </w:rPr>
              <w:t>536</w:t>
            </w:r>
          </w:p>
        </w:tc>
        <w:tc>
          <w:tcPr>
            <w:tcW w:w="0" w:type="auto"/>
          </w:tcPr>
          <w:p w14:paraId="592AF133" w14:textId="77777777" w:rsidR="00582768" w:rsidRPr="00651AAA" w:rsidRDefault="00582768" w:rsidP="00582768">
            <w:pPr>
              <w:jc w:val="center"/>
              <w:rPr>
                <w:rFonts w:cs="Arial"/>
                <w:color w:val="000000"/>
                <w:sz w:val="18"/>
                <w:szCs w:val="18"/>
                <w:lang w:eastAsia="sl-SI"/>
              </w:rPr>
            </w:pPr>
            <w:r w:rsidRPr="00651AAA">
              <w:rPr>
                <w:rFonts w:cs="Arial"/>
                <w:color w:val="000000"/>
                <w:sz w:val="18"/>
                <w:szCs w:val="18"/>
                <w:lang w:eastAsia="sl-SI"/>
              </w:rPr>
              <w:t>-</w:t>
            </w:r>
          </w:p>
        </w:tc>
        <w:tc>
          <w:tcPr>
            <w:tcW w:w="0" w:type="auto"/>
          </w:tcPr>
          <w:p w14:paraId="5F741D93" w14:textId="77777777" w:rsidR="00582768" w:rsidRPr="00651AAA" w:rsidRDefault="00582768" w:rsidP="00582768">
            <w:pPr>
              <w:jc w:val="center"/>
              <w:rPr>
                <w:rFonts w:cs="Arial"/>
                <w:color w:val="000000"/>
                <w:sz w:val="18"/>
                <w:szCs w:val="18"/>
                <w:lang w:eastAsia="sl-SI"/>
              </w:rPr>
            </w:pPr>
            <w:r w:rsidRPr="00651AAA">
              <w:rPr>
                <w:rFonts w:cs="Arial"/>
                <w:color w:val="000000"/>
                <w:sz w:val="18"/>
                <w:szCs w:val="18"/>
                <w:lang w:eastAsia="sl-SI"/>
              </w:rPr>
              <w:t>-</w:t>
            </w:r>
          </w:p>
        </w:tc>
        <w:tc>
          <w:tcPr>
            <w:tcW w:w="0" w:type="auto"/>
          </w:tcPr>
          <w:p w14:paraId="049F6766" w14:textId="77777777" w:rsidR="00582768" w:rsidRPr="00651AAA" w:rsidRDefault="00582768" w:rsidP="00582768">
            <w:pPr>
              <w:jc w:val="center"/>
              <w:rPr>
                <w:rFonts w:cs="Arial"/>
                <w:color w:val="000000"/>
                <w:sz w:val="18"/>
                <w:szCs w:val="18"/>
                <w:lang w:eastAsia="sl-SI"/>
              </w:rPr>
            </w:pPr>
            <w:r w:rsidRPr="00651AAA">
              <w:rPr>
                <w:rFonts w:cs="Arial"/>
                <w:color w:val="000000"/>
                <w:sz w:val="18"/>
                <w:szCs w:val="18"/>
                <w:lang w:eastAsia="sl-SI"/>
              </w:rPr>
              <w:t>-</w:t>
            </w:r>
          </w:p>
        </w:tc>
        <w:tc>
          <w:tcPr>
            <w:tcW w:w="0" w:type="auto"/>
          </w:tcPr>
          <w:p w14:paraId="724E631B" w14:textId="77777777" w:rsidR="00582768" w:rsidRPr="00651AAA" w:rsidRDefault="00582768" w:rsidP="00582768">
            <w:pPr>
              <w:jc w:val="center"/>
              <w:rPr>
                <w:rFonts w:cs="Arial"/>
                <w:color w:val="000000"/>
                <w:sz w:val="18"/>
                <w:szCs w:val="18"/>
                <w:lang w:eastAsia="sl-SI"/>
              </w:rPr>
            </w:pPr>
            <w:r w:rsidRPr="00651AAA">
              <w:rPr>
                <w:rFonts w:cs="Arial"/>
                <w:color w:val="000000"/>
                <w:sz w:val="18"/>
                <w:szCs w:val="18"/>
                <w:lang w:eastAsia="sl-SI"/>
              </w:rPr>
              <w:t>-</w:t>
            </w:r>
          </w:p>
        </w:tc>
      </w:tr>
      <w:tr w:rsidR="001F4CA5" w:rsidRPr="00651AAA" w14:paraId="73321EA8" w14:textId="77777777" w:rsidTr="00651AAA">
        <w:trPr>
          <w:trHeight w:val="20"/>
        </w:trPr>
        <w:tc>
          <w:tcPr>
            <w:tcW w:w="1483" w:type="dxa"/>
            <w:vAlign w:val="center"/>
          </w:tcPr>
          <w:p w14:paraId="7410D72E" w14:textId="77777777" w:rsidR="001F4CA5" w:rsidRPr="00651AAA" w:rsidRDefault="001F4CA5" w:rsidP="000B79A8">
            <w:pPr>
              <w:jc w:val="center"/>
              <w:rPr>
                <w:rFonts w:cs="Arial"/>
                <w:color w:val="000000"/>
                <w:sz w:val="18"/>
                <w:szCs w:val="18"/>
                <w:lang w:eastAsia="sl-SI"/>
              </w:rPr>
            </w:pPr>
            <w:r w:rsidRPr="00651AAA">
              <w:rPr>
                <w:rFonts w:cs="Arial"/>
                <w:color w:val="000000"/>
                <w:sz w:val="18"/>
                <w:szCs w:val="18"/>
                <w:lang w:eastAsia="sl-SI"/>
              </w:rPr>
              <w:t>HC-H7</w:t>
            </w:r>
          </w:p>
        </w:tc>
        <w:tc>
          <w:tcPr>
            <w:tcW w:w="1145" w:type="dxa"/>
            <w:vAlign w:val="center"/>
          </w:tcPr>
          <w:p w14:paraId="451BE52A" w14:textId="77777777" w:rsidR="001F4CA5" w:rsidRPr="00651AAA" w:rsidRDefault="001F4CA5" w:rsidP="00E037B5">
            <w:pPr>
              <w:jc w:val="center"/>
              <w:rPr>
                <w:rFonts w:cs="Arial"/>
                <w:color w:val="000000"/>
                <w:sz w:val="18"/>
                <w:szCs w:val="18"/>
                <w:lang w:eastAsia="sl-SI"/>
              </w:rPr>
            </w:pPr>
            <w:r w:rsidRPr="00651AAA">
              <w:rPr>
                <w:rFonts w:cs="Arial"/>
                <w:color w:val="000000"/>
                <w:sz w:val="18"/>
                <w:szCs w:val="18"/>
                <w:lang w:eastAsia="sl-SI"/>
              </w:rPr>
              <w:t>-</w:t>
            </w:r>
          </w:p>
        </w:tc>
        <w:tc>
          <w:tcPr>
            <w:tcW w:w="0" w:type="auto"/>
            <w:vAlign w:val="center"/>
          </w:tcPr>
          <w:p w14:paraId="5A3353FF" w14:textId="77777777" w:rsidR="001F4CA5" w:rsidRPr="00651AAA" w:rsidRDefault="001F4CA5" w:rsidP="00E037B5">
            <w:pPr>
              <w:jc w:val="center"/>
              <w:rPr>
                <w:rFonts w:cs="Arial"/>
                <w:color w:val="000000"/>
                <w:sz w:val="18"/>
                <w:szCs w:val="18"/>
                <w:lang w:eastAsia="sl-SI"/>
              </w:rPr>
            </w:pPr>
            <w:r w:rsidRPr="00651AAA">
              <w:rPr>
                <w:rFonts w:cs="Arial"/>
                <w:color w:val="000000"/>
                <w:sz w:val="18"/>
                <w:szCs w:val="18"/>
                <w:lang w:eastAsia="sl-SI"/>
              </w:rPr>
              <w:t>-</w:t>
            </w:r>
          </w:p>
        </w:tc>
        <w:tc>
          <w:tcPr>
            <w:tcW w:w="0" w:type="auto"/>
            <w:vAlign w:val="center"/>
          </w:tcPr>
          <w:p w14:paraId="7E2A525F" w14:textId="77777777" w:rsidR="001F4CA5" w:rsidRPr="00651AAA" w:rsidRDefault="001F4CA5" w:rsidP="00E037B5">
            <w:pPr>
              <w:jc w:val="center"/>
              <w:rPr>
                <w:rFonts w:cs="Arial"/>
                <w:color w:val="000000"/>
                <w:sz w:val="18"/>
                <w:szCs w:val="18"/>
                <w:lang w:eastAsia="sl-SI"/>
              </w:rPr>
            </w:pPr>
            <w:r w:rsidRPr="00651AAA">
              <w:rPr>
                <w:rFonts w:cs="Arial"/>
                <w:color w:val="000000"/>
                <w:sz w:val="18"/>
                <w:szCs w:val="18"/>
                <w:lang w:eastAsia="sl-SI"/>
              </w:rPr>
              <w:t>-</w:t>
            </w:r>
          </w:p>
        </w:tc>
        <w:tc>
          <w:tcPr>
            <w:tcW w:w="0" w:type="auto"/>
            <w:vAlign w:val="center"/>
          </w:tcPr>
          <w:p w14:paraId="38A70691" w14:textId="77777777" w:rsidR="001F4CA5" w:rsidRPr="00651AAA" w:rsidRDefault="001F4CA5" w:rsidP="00E037B5">
            <w:pPr>
              <w:jc w:val="center"/>
              <w:rPr>
                <w:rFonts w:cs="Arial"/>
                <w:color w:val="000000"/>
                <w:sz w:val="18"/>
                <w:szCs w:val="18"/>
                <w:lang w:eastAsia="sl-SI"/>
              </w:rPr>
            </w:pPr>
            <w:r w:rsidRPr="00651AAA">
              <w:rPr>
                <w:rFonts w:cs="Arial"/>
                <w:color w:val="000000"/>
                <w:sz w:val="18"/>
                <w:szCs w:val="18"/>
                <w:lang w:eastAsia="sl-SI"/>
              </w:rPr>
              <w:t>-</w:t>
            </w:r>
          </w:p>
        </w:tc>
        <w:tc>
          <w:tcPr>
            <w:tcW w:w="0" w:type="auto"/>
            <w:vAlign w:val="center"/>
          </w:tcPr>
          <w:p w14:paraId="7AB3AC7C" w14:textId="77777777" w:rsidR="001F4CA5" w:rsidRPr="00651AAA" w:rsidRDefault="00582768" w:rsidP="00E037B5">
            <w:pPr>
              <w:jc w:val="center"/>
              <w:rPr>
                <w:rFonts w:cs="Arial"/>
                <w:color w:val="000000"/>
                <w:sz w:val="18"/>
                <w:szCs w:val="18"/>
                <w:lang w:eastAsia="sl-SI"/>
              </w:rPr>
            </w:pPr>
            <w:r w:rsidRPr="00651AAA">
              <w:rPr>
                <w:rFonts w:cs="Arial"/>
                <w:color w:val="000000"/>
                <w:sz w:val="18"/>
                <w:szCs w:val="18"/>
                <w:lang w:eastAsia="sl-SI"/>
              </w:rPr>
              <w:t>1</w:t>
            </w:r>
          </w:p>
        </w:tc>
        <w:tc>
          <w:tcPr>
            <w:tcW w:w="0" w:type="auto"/>
            <w:vAlign w:val="center"/>
          </w:tcPr>
          <w:p w14:paraId="59ECF9A5" w14:textId="77777777" w:rsidR="001F4CA5" w:rsidRPr="00651AAA" w:rsidRDefault="00582768" w:rsidP="00E037B5">
            <w:pPr>
              <w:jc w:val="center"/>
              <w:rPr>
                <w:rFonts w:cs="Arial"/>
                <w:color w:val="000000"/>
                <w:sz w:val="18"/>
                <w:szCs w:val="18"/>
                <w:lang w:eastAsia="sl-SI"/>
              </w:rPr>
            </w:pPr>
            <w:r w:rsidRPr="00651AAA">
              <w:rPr>
                <w:rFonts w:cs="Arial"/>
                <w:color w:val="000000"/>
                <w:sz w:val="18"/>
                <w:szCs w:val="18"/>
                <w:lang w:eastAsia="sl-SI"/>
              </w:rPr>
              <w:t>5</w:t>
            </w:r>
          </w:p>
        </w:tc>
      </w:tr>
    </w:tbl>
    <w:p w14:paraId="0FF94886" w14:textId="62F4C5D8" w:rsidR="00CB56DE" w:rsidRDefault="00CB56DE" w:rsidP="00EC6882">
      <w:pPr>
        <w:rPr>
          <w:i/>
        </w:rPr>
      </w:pPr>
    </w:p>
    <w:p w14:paraId="14B9863B" w14:textId="77777777" w:rsidR="00CF0489" w:rsidRDefault="00CF0489" w:rsidP="00835654">
      <w:pPr>
        <w:pStyle w:val="OPHPodnaslov"/>
        <w:numPr>
          <w:ilvl w:val="0"/>
          <w:numId w:val="63"/>
        </w:numPr>
      </w:pPr>
      <w:bookmarkStart w:id="208" w:name="_Toc485631043"/>
      <w:bookmarkStart w:id="209" w:name="_Toc497724237"/>
      <w:r>
        <w:t>Izvedeni ukrepi, ki niso vključeni v SKH</w:t>
      </w:r>
    </w:p>
    <w:p w14:paraId="7E723227" w14:textId="6A1E8B9B" w:rsidR="00C926B5" w:rsidRPr="00140935" w:rsidRDefault="00C926B5" w:rsidP="00CB56DE">
      <w:pPr>
        <w:spacing w:before="120"/>
      </w:pPr>
      <w:r w:rsidRPr="00140935">
        <w:t xml:space="preserve">V </w:t>
      </w:r>
      <w:r w:rsidR="008320F4" w:rsidRPr="00140935">
        <w:t>nadaljevanju</w:t>
      </w:r>
      <w:r w:rsidRPr="00140935">
        <w:t xml:space="preserve"> so predstavljeni ukrepi varstva pred hrupom na obravnavanem omrežju avtocest in hitrih cest, ki so bili izvedeni </w:t>
      </w:r>
      <w:r w:rsidR="00196672" w:rsidRPr="00140935">
        <w:t xml:space="preserve">v obdobju </w:t>
      </w:r>
      <w:r w:rsidRPr="00140935">
        <w:t>po izdelavi strateške karte hrupa. To pomeni, da niso bili vključeni v model računanja obremenjenosti s hrupom in zato njihovi učinki ne vplivajo na prikazano oceno obremenjenosti.</w:t>
      </w:r>
    </w:p>
    <w:p w14:paraId="45FD6629" w14:textId="3E283C57" w:rsidR="00F01D36" w:rsidRPr="00140935" w:rsidRDefault="00F01D36" w:rsidP="00CB56DE">
      <w:pPr>
        <w:spacing w:before="120"/>
      </w:pPr>
      <w:r w:rsidRPr="00140935">
        <w:t xml:space="preserve">Z namenom preprečevanja širjenja hrupa v okolje so bile ob avtocestah in hitrih cestah, v obdobju po izdelavi SKH do danes, izvedene protihrupne ograje v skupni dolžini približno 31,5 km. </w:t>
      </w:r>
      <w:r w:rsidR="0002789C" w:rsidRPr="00140935">
        <w:t>Med njimi dve protihrupni ograji, v skupni dolžini 18,5 km</w:t>
      </w:r>
      <w:r w:rsidR="009F4F84" w:rsidRPr="00140935">
        <w:t>,</w:t>
      </w:r>
      <w:r w:rsidR="0002789C" w:rsidRPr="00140935">
        <w:t xml:space="preserve"> na območju Celja. </w:t>
      </w:r>
      <w:r w:rsidR="00D05EFE" w:rsidRPr="00140935">
        <w:fldChar w:fldCharType="begin"/>
      </w:r>
      <w:r w:rsidR="00D05EFE" w:rsidRPr="00140935">
        <w:instrText xml:space="preserve"> REF  _Ref498194754 \* FirstCap \h  \* MERGEFORMAT </w:instrText>
      </w:r>
      <w:r w:rsidR="00D05EFE" w:rsidRPr="00140935">
        <w:fldChar w:fldCharType="separate"/>
      </w:r>
      <w:r w:rsidR="006F50D5" w:rsidRPr="006060D7">
        <w:t xml:space="preserve">Tabela </w:t>
      </w:r>
      <w:r w:rsidR="006F50D5">
        <w:rPr>
          <w:noProof/>
        </w:rPr>
        <w:t>20</w:t>
      </w:r>
      <w:r w:rsidR="00D05EFE" w:rsidRPr="00140935">
        <w:fldChar w:fldCharType="end"/>
      </w:r>
      <w:r w:rsidR="00D05EFE" w:rsidRPr="00140935">
        <w:t xml:space="preserve"> prikazuje z</w:t>
      </w:r>
      <w:r w:rsidRPr="00140935">
        <w:t>načilnosti navedenih ukrepov.</w:t>
      </w:r>
    </w:p>
    <w:p w14:paraId="0C65F645" w14:textId="21F9A7E0" w:rsidR="00CF0489" w:rsidRDefault="00CF0489" w:rsidP="00140935">
      <w:pPr>
        <w:spacing w:before="240"/>
        <w:ind w:left="992" w:hanging="992"/>
        <w:jc w:val="left"/>
      </w:pPr>
      <w:bookmarkStart w:id="210" w:name="_Ref498194754"/>
      <w:bookmarkStart w:id="211" w:name="_Toc498604880"/>
      <w:r w:rsidRPr="006060D7">
        <w:t xml:space="preserve">Tabela </w:t>
      </w:r>
      <w:fldSimple w:instr=" SEQ Tabela \* ARABIC ">
        <w:r w:rsidR="006F50D5">
          <w:rPr>
            <w:noProof/>
          </w:rPr>
          <w:t>20</w:t>
        </w:r>
      </w:fldSimple>
      <w:bookmarkEnd w:id="210"/>
      <w:r w:rsidRPr="006060D7">
        <w:t xml:space="preserve">: Izvedeni aktivni protihrupni ukrepi </w:t>
      </w:r>
      <w:r w:rsidRPr="004D24E0">
        <w:t>– protihrupne ograje</w:t>
      </w:r>
      <w:r>
        <w:t>,</w:t>
      </w:r>
      <w:r w:rsidRPr="004D24E0">
        <w:t xml:space="preserve"> ob omrežju </w:t>
      </w:r>
      <w:r>
        <w:t xml:space="preserve">avtocest in hitrih cest, </w:t>
      </w:r>
      <w:r w:rsidR="00F01D36">
        <w:t xml:space="preserve">v </w:t>
      </w:r>
      <w:r w:rsidR="00F01D36" w:rsidRPr="00CB56DE">
        <w:t xml:space="preserve">obdobju </w:t>
      </w:r>
      <w:r w:rsidRPr="00CB56DE">
        <w:t>po izdelavi SKH</w:t>
      </w:r>
      <w:bookmarkEnd w:id="211"/>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2"/>
        <w:gridCol w:w="2977"/>
        <w:gridCol w:w="1843"/>
        <w:gridCol w:w="2409"/>
      </w:tblGrid>
      <w:tr w:rsidR="00CF0489" w:rsidRPr="00651AAA" w14:paraId="77241497" w14:textId="77777777" w:rsidTr="00CB56DE">
        <w:trPr>
          <w:trHeight w:val="20"/>
        </w:trPr>
        <w:tc>
          <w:tcPr>
            <w:tcW w:w="991" w:type="dxa"/>
            <w:vMerge w:val="restart"/>
            <w:shd w:val="clear" w:color="auto" w:fill="BFBFBF" w:themeFill="background1" w:themeFillShade="BF"/>
            <w:vAlign w:val="center"/>
          </w:tcPr>
          <w:p w14:paraId="3EA5689E" w14:textId="77777777" w:rsidR="00CF0489" w:rsidRPr="00651AAA" w:rsidRDefault="00CF0489" w:rsidP="00CF0489">
            <w:pPr>
              <w:jc w:val="center"/>
              <w:rPr>
                <w:rFonts w:cs="Arial"/>
                <w:sz w:val="18"/>
                <w:szCs w:val="18"/>
              </w:rPr>
            </w:pPr>
            <w:r w:rsidRPr="00651AAA">
              <w:rPr>
                <w:rFonts w:cs="Arial"/>
                <w:color w:val="000000"/>
                <w:sz w:val="18"/>
                <w:szCs w:val="18"/>
                <w:lang w:eastAsia="sl-SI"/>
              </w:rPr>
              <w:t>Cesta</w:t>
            </w:r>
          </w:p>
        </w:tc>
        <w:tc>
          <w:tcPr>
            <w:tcW w:w="852" w:type="dxa"/>
            <w:vMerge w:val="restart"/>
            <w:shd w:val="clear" w:color="auto" w:fill="BFBFBF" w:themeFill="background1" w:themeFillShade="BF"/>
            <w:vAlign w:val="center"/>
          </w:tcPr>
          <w:p w14:paraId="6AAB4E09"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Odsek</w:t>
            </w:r>
          </w:p>
        </w:tc>
        <w:tc>
          <w:tcPr>
            <w:tcW w:w="2977" w:type="dxa"/>
            <w:vMerge w:val="restart"/>
            <w:shd w:val="clear" w:color="auto" w:fill="BFBFBF" w:themeFill="background1" w:themeFillShade="BF"/>
            <w:vAlign w:val="center"/>
          </w:tcPr>
          <w:p w14:paraId="48DDAAE7"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Ime odseka/območja</w:t>
            </w:r>
          </w:p>
        </w:tc>
        <w:tc>
          <w:tcPr>
            <w:tcW w:w="4252" w:type="dxa"/>
            <w:gridSpan w:val="2"/>
            <w:shd w:val="clear" w:color="auto" w:fill="BFBFBF" w:themeFill="background1" w:themeFillShade="BF"/>
            <w:vAlign w:val="center"/>
          </w:tcPr>
          <w:p w14:paraId="37EF6C8C" w14:textId="18E044E4" w:rsidR="00CF0489" w:rsidRPr="00651AAA" w:rsidRDefault="00F968A7" w:rsidP="00CF0489">
            <w:pPr>
              <w:jc w:val="center"/>
              <w:rPr>
                <w:rFonts w:cs="Arial"/>
                <w:sz w:val="18"/>
                <w:szCs w:val="18"/>
              </w:rPr>
            </w:pPr>
            <w:r w:rsidRPr="00651AAA">
              <w:rPr>
                <w:rFonts w:cs="Arial"/>
                <w:sz w:val="18"/>
                <w:szCs w:val="18"/>
              </w:rPr>
              <w:t>Opis ukrepa</w:t>
            </w:r>
            <w:r w:rsidR="000D10E8" w:rsidRPr="00651AAA">
              <w:rPr>
                <w:rFonts w:cs="Arial"/>
                <w:sz w:val="18"/>
                <w:szCs w:val="18"/>
              </w:rPr>
              <w:t xml:space="preserve"> (protihrupna ograja)</w:t>
            </w:r>
          </w:p>
        </w:tc>
      </w:tr>
      <w:tr w:rsidR="00F968A7" w:rsidRPr="00651AAA" w14:paraId="3C6E0856" w14:textId="77777777" w:rsidTr="00CB56DE">
        <w:trPr>
          <w:trHeight w:val="20"/>
        </w:trPr>
        <w:tc>
          <w:tcPr>
            <w:tcW w:w="991" w:type="dxa"/>
            <w:vMerge/>
            <w:shd w:val="clear" w:color="auto" w:fill="BFBFBF" w:themeFill="background1" w:themeFillShade="BF"/>
            <w:vAlign w:val="center"/>
          </w:tcPr>
          <w:p w14:paraId="32EB07BD" w14:textId="1AEB8D76" w:rsidR="00F968A7" w:rsidRPr="00651AAA" w:rsidRDefault="00F968A7" w:rsidP="00F968A7">
            <w:pPr>
              <w:jc w:val="center"/>
              <w:rPr>
                <w:rFonts w:cs="Arial"/>
                <w:color w:val="000000"/>
                <w:sz w:val="18"/>
                <w:szCs w:val="18"/>
                <w:lang w:eastAsia="sl-SI"/>
              </w:rPr>
            </w:pPr>
          </w:p>
        </w:tc>
        <w:tc>
          <w:tcPr>
            <w:tcW w:w="852" w:type="dxa"/>
            <w:vMerge/>
            <w:shd w:val="clear" w:color="auto" w:fill="BFBFBF" w:themeFill="background1" w:themeFillShade="BF"/>
            <w:vAlign w:val="center"/>
          </w:tcPr>
          <w:p w14:paraId="7D94BC37" w14:textId="72A67F06" w:rsidR="00F968A7" w:rsidRPr="00651AAA" w:rsidRDefault="00F968A7" w:rsidP="00F968A7">
            <w:pPr>
              <w:jc w:val="center"/>
              <w:rPr>
                <w:rFonts w:cs="Arial"/>
                <w:color w:val="000000"/>
                <w:sz w:val="18"/>
                <w:szCs w:val="18"/>
                <w:lang w:eastAsia="sl-SI"/>
              </w:rPr>
            </w:pPr>
          </w:p>
        </w:tc>
        <w:tc>
          <w:tcPr>
            <w:tcW w:w="2977" w:type="dxa"/>
            <w:vMerge/>
            <w:shd w:val="clear" w:color="auto" w:fill="BFBFBF" w:themeFill="background1" w:themeFillShade="BF"/>
            <w:vAlign w:val="center"/>
          </w:tcPr>
          <w:p w14:paraId="4E059306" w14:textId="6FD90B74" w:rsidR="00F968A7" w:rsidRPr="00651AAA" w:rsidRDefault="00F968A7" w:rsidP="00F968A7">
            <w:pPr>
              <w:jc w:val="center"/>
              <w:rPr>
                <w:rFonts w:cs="Arial"/>
                <w:color w:val="000000"/>
                <w:sz w:val="18"/>
                <w:szCs w:val="18"/>
                <w:lang w:eastAsia="sl-SI"/>
              </w:rPr>
            </w:pPr>
          </w:p>
        </w:tc>
        <w:tc>
          <w:tcPr>
            <w:tcW w:w="1843" w:type="dxa"/>
            <w:shd w:val="clear" w:color="auto" w:fill="BFBFBF" w:themeFill="background1" w:themeFillShade="BF"/>
            <w:vAlign w:val="center"/>
          </w:tcPr>
          <w:p w14:paraId="46E62F8F" w14:textId="0F49B928" w:rsidR="00F968A7" w:rsidRPr="00651AAA" w:rsidRDefault="00F968A7" w:rsidP="00F968A7">
            <w:pPr>
              <w:jc w:val="center"/>
              <w:rPr>
                <w:rFonts w:cs="Arial"/>
                <w:sz w:val="18"/>
                <w:szCs w:val="18"/>
              </w:rPr>
            </w:pPr>
            <w:r w:rsidRPr="00651AAA">
              <w:rPr>
                <w:rFonts w:cs="Arial"/>
                <w:sz w:val="18"/>
                <w:szCs w:val="18"/>
              </w:rPr>
              <w:t xml:space="preserve">Dolžina </w:t>
            </w:r>
            <w:r w:rsidRPr="00651AAA">
              <w:rPr>
                <w:rFonts w:cs="Arial"/>
                <w:color w:val="000000"/>
                <w:sz w:val="18"/>
                <w:szCs w:val="18"/>
                <w:lang w:eastAsia="sl-SI"/>
              </w:rPr>
              <w:t>[m]</w:t>
            </w:r>
          </w:p>
        </w:tc>
        <w:tc>
          <w:tcPr>
            <w:tcW w:w="2409" w:type="dxa"/>
            <w:shd w:val="clear" w:color="auto" w:fill="BFBFBF" w:themeFill="background1" w:themeFillShade="BF"/>
            <w:vAlign w:val="center"/>
          </w:tcPr>
          <w:p w14:paraId="07BB6DC0" w14:textId="19633DE2" w:rsidR="00F968A7" w:rsidRPr="00651AAA" w:rsidRDefault="00F968A7" w:rsidP="00F968A7">
            <w:pPr>
              <w:jc w:val="center"/>
              <w:rPr>
                <w:rFonts w:cs="Arial"/>
                <w:sz w:val="18"/>
                <w:szCs w:val="18"/>
              </w:rPr>
            </w:pPr>
            <w:r w:rsidRPr="00651AAA">
              <w:rPr>
                <w:rFonts w:cs="Arial"/>
                <w:sz w:val="18"/>
                <w:szCs w:val="18"/>
              </w:rPr>
              <w:t>Vrednost [EUR]</w:t>
            </w:r>
          </w:p>
        </w:tc>
      </w:tr>
      <w:tr w:rsidR="00CF0489" w:rsidRPr="00651AAA" w14:paraId="2E137AF2" w14:textId="77777777" w:rsidTr="00CB56DE">
        <w:trPr>
          <w:trHeight w:val="20"/>
        </w:trPr>
        <w:tc>
          <w:tcPr>
            <w:tcW w:w="991" w:type="dxa"/>
            <w:vMerge w:val="restart"/>
            <w:vAlign w:val="center"/>
          </w:tcPr>
          <w:p w14:paraId="29FC7162"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AC-A1</w:t>
            </w:r>
          </w:p>
        </w:tc>
        <w:tc>
          <w:tcPr>
            <w:tcW w:w="852" w:type="dxa"/>
          </w:tcPr>
          <w:p w14:paraId="549688CD" w14:textId="77777777" w:rsidR="00CF0489" w:rsidRPr="00651AAA" w:rsidRDefault="00CF0489" w:rsidP="00CF0489">
            <w:pPr>
              <w:jc w:val="center"/>
              <w:rPr>
                <w:rFonts w:cs="Arial"/>
                <w:color w:val="000000"/>
                <w:sz w:val="18"/>
                <w:szCs w:val="18"/>
              </w:rPr>
            </w:pPr>
            <w:r w:rsidRPr="00651AAA">
              <w:rPr>
                <w:rFonts w:cs="Arial"/>
                <w:color w:val="000000"/>
                <w:sz w:val="18"/>
                <w:szCs w:val="18"/>
              </w:rPr>
              <w:t>39</w:t>
            </w:r>
          </w:p>
        </w:tc>
        <w:tc>
          <w:tcPr>
            <w:tcW w:w="2977" w:type="dxa"/>
          </w:tcPr>
          <w:p w14:paraId="2E0B1643" w14:textId="77777777" w:rsidR="00CF0489" w:rsidRPr="00651AAA" w:rsidRDefault="00CF0489" w:rsidP="00CF0489">
            <w:pPr>
              <w:jc w:val="center"/>
              <w:rPr>
                <w:rFonts w:cs="Arial"/>
                <w:color w:val="000000"/>
                <w:sz w:val="18"/>
                <w:szCs w:val="18"/>
              </w:rPr>
            </w:pPr>
            <w:r w:rsidRPr="00651AAA">
              <w:rPr>
                <w:rFonts w:cs="Arial"/>
                <w:color w:val="000000"/>
                <w:sz w:val="18"/>
                <w:szCs w:val="18"/>
              </w:rPr>
              <w:t>Dramlje – Celje</w:t>
            </w:r>
          </w:p>
        </w:tc>
        <w:tc>
          <w:tcPr>
            <w:tcW w:w="1843" w:type="dxa"/>
            <w:vAlign w:val="center"/>
          </w:tcPr>
          <w:p w14:paraId="7A61D07E" w14:textId="77777777" w:rsidR="00CF0489" w:rsidRPr="00651AAA" w:rsidRDefault="00CF0489" w:rsidP="00CF0489">
            <w:pPr>
              <w:jc w:val="center"/>
              <w:rPr>
                <w:rFonts w:cs="Arial"/>
                <w:color w:val="000000"/>
                <w:sz w:val="18"/>
                <w:szCs w:val="18"/>
              </w:rPr>
            </w:pPr>
            <w:r w:rsidRPr="00651AAA">
              <w:rPr>
                <w:rFonts w:cs="Arial"/>
                <w:color w:val="000000"/>
                <w:sz w:val="18"/>
                <w:szCs w:val="18"/>
              </w:rPr>
              <w:t>9.819</w:t>
            </w:r>
          </w:p>
        </w:tc>
        <w:tc>
          <w:tcPr>
            <w:tcW w:w="2409" w:type="dxa"/>
            <w:vMerge w:val="restart"/>
            <w:vAlign w:val="center"/>
          </w:tcPr>
          <w:p w14:paraId="15886EE8" w14:textId="77777777" w:rsidR="00CF0489" w:rsidRPr="00651AAA" w:rsidRDefault="00CF0489" w:rsidP="00CF0489">
            <w:pPr>
              <w:jc w:val="center"/>
              <w:rPr>
                <w:rFonts w:cs="Arial"/>
                <w:color w:val="000000"/>
                <w:sz w:val="18"/>
                <w:szCs w:val="18"/>
              </w:rPr>
            </w:pPr>
            <w:r w:rsidRPr="00651AAA">
              <w:rPr>
                <w:rFonts w:cs="Arial"/>
                <w:color w:val="000000"/>
                <w:sz w:val="18"/>
                <w:szCs w:val="18"/>
              </w:rPr>
              <w:t>39.959.542,04</w:t>
            </w:r>
          </w:p>
        </w:tc>
      </w:tr>
      <w:tr w:rsidR="00CF0489" w:rsidRPr="00651AAA" w14:paraId="30F47B60" w14:textId="77777777" w:rsidTr="00CB56DE">
        <w:trPr>
          <w:trHeight w:val="20"/>
        </w:trPr>
        <w:tc>
          <w:tcPr>
            <w:tcW w:w="991" w:type="dxa"/>
            <w:vMerge/>
            <w:vAlign w:val="center"/>
          </w:tcPr>
          <w:p w14:paraId="3C606663" w14:textId="77777777" w:rsidR="00CF0489" w:rsidRPr="00651AAA" w:rsidRDefault="00CF0489" w:rsidP="00CF0489">
            <w:pPr>
              <w:jc w:val="center"/>
              <w:rPr>
                <w:rFonts w:cs="Arial"/>
                <w:color w:val="000000"/>
                <w:sz w:val="18"/>
                <w:szCs w:val="18"/>
                <w:lang w:eastAsia="sl-SI"/>
              </w:rPr>
            </w:pPr>
          </w:p>
        </w:tc>
        <w:tc>
          <w:tcPr>
            <w:tcW w:w="852" w:type="dxa"/>
          </w:tcPr>
          <w:p w14:paraId="5944C0F3" w14:textId="77777777" w:rsidR="00CF0489" w:rsidRPr="00651AAA" w:rsidRDefault="00CF0489" w:rsidP="00CF0489">
            <w:pPr>
              <w:jc w:val="center"/>
              <w:rPr>
                <w:rFonts w:cs="Arial"/>
                <w:color w:val="000000"/>
                <w:sz w:val="18"/>
                <w:szCs w:val="18"/>
              </w:rPr>
            </w:pPr>
            <w:r w:rsidRPr="00651AAA">
              <w:rPr>
                <w:rFonts w:cs="Arial"/>
                <w:color w:val="000000"/>
                <w:sz w:val="18"/>
                <w:szCs w:val="18"/>
              </w:rPr>
              <w:t>40</w:t>
            </w:r>
          </w:p>
        </w:tc>
        <w:tc>
          <w:tcPr>
            <w:tcW w:w="2977" w:type="dxa"/>
          </w:tcPr>
          <w:p w14:paraId="3DAB1414" w14:textId="13A3ADEE" w:rsidR="00CF0489" w:rsidRPr="00651AAA" w:rsidRDefault="00CF0489" w:rsidP="00CF0489">
            <w:pPr>
              <w:jc w:val="center"/>
              <w:rPr>
                <w:rFonts w:cs="Arial"/>
                <w:color w:val="000000"/>
                <w:sz w:val="18"/>
                <w:szCs w:val="18"/>
              </w:rPr>
            </w:pPr>
            <w:r w:rsidRPr="00651AAA">
              <w:rPr>
                <w:rFonts w:cs="Arial"/>
                <w:color w:val="000000"/>
                <w:sz w:val="18"/>
                <w:szCs w:val="18"/>
              </w:rPr>
              <w:t xml:space="preserve">Celje – </w:t>
            </w:r>
            <w:r w:rsidR="00140935" w:rsidRPr="00651AAA">
              <w:rPr>
                <w:rFonts w:cs="Arial"/>
                <w:color w:val="000000"/>
                <w:sz w:val="18"/>
                <w:szCs w:val="18"/>
              </w:rPr>
              <w:t>Arja vas</w:t>
            </w:r>
          </w:p>
        </w:tc>
        <w:tc>
          <w:tcPr>
            <w:tcW w:w="1843" w:type="dxa"/>
            <w:vAlign w:val="center"/>
          </w:tcPr>
          <w:p w14:paraId="672E0906" w14:textId="77777777" w:rsidR="00CF0489" w:rsidRPr="00651AAA" w:rsidRDefault="00CF0489" w:rsidP="00CF0489">
            <w:pPr>
              <w:jc w:val="center"/>
              <w:rPr>
                <w:rFonts w:cs="Arial"/>
                <w:color w:val="000000"/>
                <w:sz w:val="18"/>
                <w:szCs w:val="18"/>
              </w:rPr>
            </w:pPr>
            <w:r w:rsidRPr="00651AAA">
              <w:rPr>
                <w:rFonts w:cs="Arial"/>
                <w:color w:val="000000"/>
                <w:sz w:val="18"/>
                <w:szCs w:val="18"/>
              </w:rPr>
              <w:t>8.684,5</w:t>
            </w:r>
          </w:p>
        </w:tc>
        <w:tc>
          <w:tcPr>
            <w:tcW w:w="2409" w:type="dxa"/>
            <w:vMerge/>
          </w:tcPr>
          <w:p w14:paraId="6C1D0923" w14:textId="77777777" w:rsidR="00CF0489" w:rsidRPr="00651AAA" w:rsidRDefault="00CF0489" w:rsidP="00CF0489">
            <w:pPr>
              <w:jc w:val="center"/>
              <w:rPr>
                <w:rFonts w:cs="Arial"/>
                <w:color w:val="000000"/>
                <w:sz w:val="18"/>
                <w:szCs w:val="18"/>
              </w:rPr>
            </w:pPr>
          </w:p>
        </w:tc>
      </w:tr>
      <w:tr w:rsidR="00CF0489" w:rsidRPr="00651AAA" w14:paraId="65228B7E" w14:textId="77777777" w:rsidTr="00CB56DE">
        <w:trPr>
          <w:trHeight w:val="20"/>
        </w:trPr>
        <w:tc>
          <w:tcPr>
            <w:tcW w:w="991" w:type="dxa"/>
            <w:vMerge/>
            <w:vAlign w:val="center"/>
          </w:tcPr>
          <w:p w14:paraId="2E2DEEDD" w14:textId="77777777" w:rsidR="00CF0489" w:rsidRPr="00651AAA" w:rsidRDefault="00CF0489" w:rsidP="00CF0489">
            <w:pPr>
              <w:jc w:val="center"/>
              <w:rPr>
                <w:rFonts w:cs="Arial"/>
                <w:color w:val="000000"/>
                <w:sz w:val="18"/>
                <w:szCs w:val="18"/>
                <w:lang w:eastAsia="sl-SI"/>
              </w:rPr>
            </w:pPr>
          </w:p>
        </w:tc>
        <w:tc>
          <w:tcPr>
            <w:tcW w:w="852" w:type="dxa"/>
          </w:tcPr>
          <w:p w14:paraId="333157B9" w14:textId="77777777" w:rsidR="00CF0489" w:rsidRPr="00651AAA" w:rsidRDefault="00CF0489" w:rsidP="00CF0489">
            <w:pPr>
              <w:jc w:val="center"/>
              <w:rPr>
                <w:rFonts w:cs="Arial"/>
                <w:color w:val="000000"/>
                <w:sz w:val="18"/>
                <w:szCs w:val="18"/>
              </w:rPr>
            </w:pPr>
            <w:r w:rsidRPr="00651AAA">
              <w:rPr>
                <w:rFonts w:cs="Arial"/>
                <w:color w:val="000000"/>
                <w:sz w:val="18"/>
                <w:szCs w:val="18"/>
              </w:rPr>
              <w:t>52</w:t>
            </w:r>
          </w:p>
        </w:tc>
        <w:tc>
          <w:tcPr>
            <w:tcW w:w="2977" w:type="dxa"/>
          </w:tcPr>
          <w:p w14:paraId="06FF19F8" w14:textId="77777777" w:rsidR="00CF0489" w:rsidRPr="00651AAA" w:rsidRDefault="00CF0489" w:rsidP="00CF0489">
            <w:pPr>
              <w:jc w:val="center"/>
              <w:rPr>
                <w:rFonts w:cs="Arial"/>
                <w:color w:val="000000"/>
                <w:sz w:val="18"/>
                <w:szCs w:val="18"/>
              </w:rPr>
            </w:pPr>
            <w:r w:rsidRPr="00651AAA">
              <w:rPr>
                <w:rFonts w:cs="Arial"/>
                <w:color w:val="000000"/>
                <w:sz w:val="18"/>
                <w:szCs w:val="18"/>
              </w:rPr>
              <w:t>Brezovica – Vrhnika</w:t>
            </w:r>
          </w:p>
        </w:tc>
        <w:tc>
          <w:tcPr>
            <w:tcW w:w="1843" w:type="dxa"/>
            <w:vAlign w:val="center"/>
          </w:tcPr>
          <w:p w14:paraId="0393F6B2" w14:textId="77777777" w:rsidR="00CF0489" w:rsidRPr="00651AAA" w:rsidRDefault="00CF0489" w:rsidP="00CF0489">
            <w:pPr>
              <w:jc w:val="center"/>
              <w:rPr>
                <w:rFonts w:cs="Arial"/>
                <w:color w:val="000000"/>
                <w:sz w:val="18"/>
                <w:szCs w:val="18"/>
              </w:rPr>
            </w:pPr>
            <w:r w:rsidRPr="00651AAA">
              <w:rPr>
                <w:rFonts w:cs="Arial"/>
                <w:color w:val="000000"/>
                <w:sz w:val="18"/>
                <w:szCs w:val="18"/>
              </w:rPr>
              <w:t>7.615,7</w:t>
            </w:r>
          </w:p>
        </w:tc>
        <w:tc>
          <w:tcPr>
            <w:tcW w:w="2409" w:type="dxa"/>
            <w:vMerge/>
          </w:tcPr>
          <w:p w14:paraId="5E6BB599" w14:textId="77777777" w:rsidR="00CF0489" w:rsidRPr="00651AAA" w:rsidRDefault="00CF0489" w:rsidP="00CF0489">
            <w:pPr>
              <w:jc w:val="center"/>
              <w:rPr>
                <w:rFonts w:cs="Arial"/>
                <w:color w:val="000000"/>
                <w:sz w:val="18"/>
                <w:szCs w:val="18"/>
              </w:rPr>
            </w:pPr>
          </w:p>
        </w:tc>
      </w:tr>
      <w:tr w:rsidR="00CF0489" w:rsidRPr="00651AAA" w14:paraId="48118188" w14:textId="77777777" w:rsidTr="00CB56DE">
        <w:trPr>
          <w:trHeight w:val="20"/>
        </w:trPr>
        <w:tc>
          <w:tcPr>
            <w:tcW w:w="991" w:type="dxa"/>
            <w:vMerge/>
            <w:vAlign w:val="center"/>
          </w:tcPr>
          <w:p w14:paraId="794E439A" w14:textId="77777777" w:rsidR="00CF0489" w:rsidRPr="00651AAA" w:rsidRDefault="00CF0489" w:rsidP="00CF0489">
            <w:pPr>
              <w:jc w:val="center"/>
              <w:rPr>
                <w:rFonts w:cs="Arial"/>
                <w:color w:val="000000"/>
                <w:sz w:val="18"/>
                <w:szCs w:val="18"/>
                <w:lang w:eastAsia="sl-SI"/>
              </w:rPr>
            </w:pPr>
          </w:p>
        </w:tc>
        <w:tc>
          <w:tcPr>
            <w:tcW w:w="852" w:type="dxa"/>
          </w:tcPr>
          <w:p w14:paraId="4A845B30" w14:textId="77777777" w:rsidR="00CF0489" w:rsidRPr="00651AAA" w:rsidRDefault="00CF0489" w:rsidP="00CF0489">
            <w:pPr>
              <w:jc w:val="center"/>
              <w:rPr>
                <w:rFonts w:cs="Arial"/>
                <w:color w:val="000000"/>
                <w:sz w:val="18"/>
                <w:szCs w:val="18"/>
              </w:rPr>
            </w:pPr>
            <w:r w:rsidRPr="00651AAA">
              <w:rPr>
                <w:rFonts w:cs="Arial"/>
                <w:color w:val="000000"/>
                <w:sz w:val="18"/>
                <w:szCs w:val="18"/>
              </w:rPr>
              <w:t>55</w:t>
            </w:r>
          </w:p>
        </w:tc>
        <w:tc>
          <w:tcPr>
            <w:tcW w:w="2977" w:type="dxa"/>
          </w:tcPr>
          <w:p w14:paraId="52AB1E2C" w14:textId="77777777" w:rsidR="00CF0489" w:rsidRPr="00651AAA" w:rsidRDefault="00CF0489" w:rsidP="00CF0489">
            <w:pPr>
              <w:jc w:val="center"/>
              <w:rPr>
                <w:rFonts w:cs="Arial"/>
                <w:color w:val="000000"/>
                <w:sz w:val="18"/>
                <w:szCs w:val="18"/>
              </w:rPr>
            </w:pPr>
            <w:r w:rsidRPr="00651AAA">
              <w:rPr>
                <w:rFonts w:cs="Arial"/>
                <w:color w:val="000000"/>
                <w:sz w:val="18"/>
                <w:szCs w:val="18"/>
              </w:rPr>
              <w:t>Unec – Postojna</w:t>
            </w:r>
          </w:p>
        </w:tc>
        <w:tc>
          <w:tcPr>
            <w:tcW w:w="1843" w:type="dxa"/>
            <w:vAlign w:val="center"/>
          </w:tcPr>
          <w:p w14:paraId="09B160BE" w14:textId="77777777" w:rsidR="00CF0489" w:rsidRPr="00651AAA" w:rsidRDefault="00CF0489" w:rsidP="00CF0489">
            <w:pPr>
              <w:jc w:val="center"/>
              <w:rPr>
                <w:rFonts w:cs="Arial"/>
                <w:color w:val="000000"/>
                <w:sz w:val="18"/>
                <w:szCs w:val="18"/>
              </w:rPr>
            </w:pPr>
            <w:r w:rsidRPr="00651AAA">
              <w:rPr>
                <w:rFonts w:cs="Arial"/>
                <w:color w:val="000000"/>
                <w:sz w:val="18"/>
                <w:szCs w:val="18"/>
              </w:rPr>
              <w:t>3.820,7</w:t>
            </w:r>
          </w:p>
        </w:tc>
        <w:tc>
          <w:tcPr>
            <w:tcW w:w="2409" w:type="dxa"/>
            <w:vMerge/>
          </w:tcPr>
          <w:p w14:paraId="74D91BEE" w14:textId="77777777" w:rsidR="00CF0489" w:rsidRPr="00651AAA" w:rsidRDefault="00CF0489" w:rsidP="00CF0489">
            <w:pPr>
              <w:jc w:val="center"/>
              <w:rPr>
                <w:rFonts w:cs="Arial"/>
                <w:color w:val="000000"/>
                <w:sz w:val="18"/>
                <w:szCs w:val="18"/>
              </w:rPr>
            </w:pPr>
          </w:p>
        </w:tc>
      </w:tr>
      <w:tr w:rsidR="00CF0489" w:rsidRPr="00651AAA" w14:paraId="1136DA11" w14:textId="77777777" w:rsidTr="00CB56DE">
        <w:trPr>
          <w:trHeight w:val="20"/>
        </w:trPr>
        <w:tc>
          <w:tcPr>
            <w:tcW w:w="991" w:type="dxa"/>
            <w:vAlign w:val="center"/>
          </w:tcPr>
          <w:p w14:paraId="62A312D9"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AC-A2</w:t>
            </w:r>
          </w:p>
        </w:tc>
        <w:tc>
          <w:tcPr>
            <w:tcW w:w="852" w:type="dxa"/>
            <w:vAlign w:val="center"/>
          </w:tcPr>
          <w:p w14:paraId="251703DF" w14:textId="77777777" w:rsidR="00CF0489" w:rsidRPr="00651AAA" w:rsidRDefault="00CF0489" w:rsidP="00CF0489">
            <w:pPr>
              <w:jc w:val="center"/>
              <w:rPr>
                <w:rFonts w:cs="Arial"/>
                <w:color w:val="000000"/>
                <w:sz w:val="18"/>
                <w:szCs w:val="18"/>
              </w:rPr>
            </w:pPr>
            <w:r w:rsidRPr="00651AAA">
              <w:rPr>
                <w:rFonts w:cs="Arial"/>
                <w:sz w:val="18"/>
                <w:szCs w:val="18"/>
              </w:rPr>
              <w:t>20</w:t>
            </w:r>
          </w:p>
        </w:tc>
        <w:tc>
          <w:tcPr>
            <w:tcW w:w="2977" w:type="dxa"/>
            <w:vAlign w:val="center"/>
          </w:tcPr>
          <w:p w14:paraId="7EFC5135" w14:textId="77777777" w:rsidR="00CF0489" w:rsidRPr="00651AAA" w:rsidRDefault="00CF0489" w:rsidP="00CF0489">
            <w:pPr>
              <w:jc w:val="center"/>
              <w:rPr>
                <w:rFonts w:cs="Arial"/>
                <w:color w:val="000000"/>
                <w:sz w:val="18"/>
                <w:szCs w:val="18"/>
              </w:rPr>
            </w:pPr>
            <w:r w:rsidRPr="00651AAA">
              <w:rPr>
                <w:rFonts w:cs="Arial"/>
                <w:sz w:val="18"/>
                <w:szCs w:val="18"/>
              </w:rPr>
              <w:t>Malence – Šmarje Sap</w:t>
            </w:r>
          </w:p>
        </w:tc>
        <w:tc>
          <w:tcPr>
            <w:tcW w:w="1843" w:type="dxa"/>
            <w:vAlign w:val="center"/>
          </w:tcPr>
          <w:p w14:paraId="30C45E3C" w14:textId="77777777" w:rsidR="00CF0489" w:rsidRPr="00651AAA" w:rsidRDefault="00CF0489" w:rsidP="00CF0489">
            <w:pPr>
              <w:jc w:val="center"/>
              <w:rPr>
                <w:rFonts w:cs="Arial"/>
                <w:color w:val="000000"/>
                <w:sz w:val="18"/>
                <w:szCs w:val="18"/>
              </w:rPr>
            </w:pPr>
            <w:r w:rsidRPr="00651AAA">
              <w:rPr>
                <w:rFonts w:cs="Arial"/>
                <w:color w:val="000000"/>
                <w:sz w:val="18"/>
                <w:szCs w:val="18"/>
              </w:rPr>
              <w:t>1.539,7</w:t>
            </w:r>
          </w:p>
        </w:tc>
        <w:tc>
          <w:tcPr>
            <w:tcW w:w="2409" w:type="dxa"/>
            <w:vMerge/>
          </w:tcPr>
          <w:p w14:paraId="785FE090" w14:textId="77777777" w:rsidR="00CF0489" w:rsidRPr="00651AAA" w:rsidRDefault="00CF0489" w:rsidP="00CF0489">
            <w:pPr>
              <w:jc w:val="center"/>
              <w:rPr>
                <w:rFonts w:cs="Arial"/>
                <w:color w:val="000000"/>
                <w:sz w:val="18"/>
                <w:szCs w:val="18"/>
              </w:rPr>
            </w:pPr>
          </w:p>
        </w:tc>
      </w:tr>
      <w:tr w:rsidR="00F968A7" w:rsidRPr="00651AAA" w14:paraId="7135ECAA" w14:textId="77777777" w:rsidTr="00CB56DE">
        <w:trPr>
          <w:trHeight w:val="20"/>
        </w:trPr>
        <w:tc>
          <w:tcPr>
            <w:tcW w:w="991" w:type="dxa"/>
            <w:vAlign w:val="center"/>
          </w:tcPr>
          <w:p w14:paraId="74F907A7" w14:textId="36918542" w:rsidR="00F968A7" w:rsidRPr="00651AAA" w:rsidRDefault="00F968A7" w:rsidP="00F968A7">
            <w:pPr>
              <w:jc w:val="center"/>
              <w:rPr>
                <w:rFonts w:cs="Arial"/>
                <w:color w:val="000000"/>
                <w:sz w:val="18"/>
                <w:szCs w:val="18"/>
                <w:lang w:eastAsia="sl-SI"/>
              </w:rPr>
            </w:pPr>
            <w:r w:rsidRPr="00651AAA">
              <w:rPr>
                <w:rFonts w:cs="Arial"/>
                <w:color w:val="000000"/>
                <w:sz w:val="18"/>
                <w:szCs w:val="18"/>
                <w:lang w:eastAsia="sl-SI"/>
              </w:rPr>
              <w:t>AC-A2</w:t>
            </w:r>
          </w:p>
        </w:tc>
        <w:tc>
          <w:tcPr>
            <w:tcW w:w="852" w:type="dxa"/>
            <w:vAlign w:val="center"/>
          </w:tcPr>
          <w:p w14:paraId="10A77879" w14:textId="07B2018F" w:rsidR="00F968A7" w:rsidRPr="00651AAA" w:rsidRDefault="00F968A7" w:rsidP="00F968A7">
            <w:pPr>
              <w:jc w:val="center"/>
              <w:rPr>
                <w:rFonts w:cs="Arial"/>
                <w:sz w:val="18"/>
                <w:szCs w:val="18"/>
              </w:rPr>
            </w:pPr>
            <w:r w:rsidRPr="00651AAA">
              <w:rPr>
                <w:rFonts w:cs="Arial"/>
                <w:sz w:val="18"/>
                <w:szCs w:val="18"/>
              </w:rPr>
              <w:t>7</w:t>
            </w:r>
          </w:p>
        </w:tc>
        <w:tc>
          <w:tcPr>
            <w:tcW w:w="2977" w:type="dxa"/>
            <w:vAlign w:val="center"/>
          </w:tcPr>
          <w:p w14:paraId="03C57587" w14:textId="52139604" w:rsidR="00F968A7" w:rsidRPr="00651AAA" w:rsidRDefault="00F968A7" w:rsidP="00F968A7">
            <w:pPr>
              <w:jc w:val="center"/>
              <w:rPr>
                <w:rFonts w:cs="Arial"/>
                <w:sz w:val="18"/>
                <w:szCs w:val="18"/>
              </w:rPr>
            </w:pPr>
            <w:r w:rsidRPr="00651AAA">
              <w:rPr>
                <w:rFonts w:cs="Arial"/>
                <w:sz w:val="18"/>
                <w:szCs w:val="18"/>
              </w:rPr>
              <w:t>Kranj Z – Kranj V</w:t>
            </w:r>
          </w:p>
        </w:tc>
        <w:tc>
          <w:tcPr>
            <w:tcW w:w="4252" w:type="dxa"/>
            <w:gridSpan w:val="2"/>
            <w:vAlign w:val="center"/>
          </w:tcPr>
          <w:p w14:paraId="64281837" w14:textId="1C78C2A9" w:rsidR="00F968A7" w:rsidRPr="00651AAA" w:rsidRDefault="00F968A7" w:rsidP="00F968A7">
            <w:pPr>
              <w:jc w:val="left"/>
              <w:rPr>
                <w:rFonts w:cs="Arial"/>
                <w:color w:val="000000"/>
                <w:sz w:val="18"/>
                <w:szCs w:val="18"/>
              </w:rPr>
            </w:pPr>
            <w:r w:rsidRPr="00651AAA">
              <w:rPr>
                <w:sz w:val="18"/>
                <w:szCs w:val="18"/>
              </w:rPr>
              <w:t>Zapolnitev odprtin v obstoječi protihrupni ograji pri naselju Kokrica – levo, med Cesto na Rupo in Bleiweisovo cesto v Kranju.</w:t>
            </w:r>
          </w:p>
        </w:tc>
      </w:tr>
      <w:tr w:rsidR="00F968A7" w:rsidRPr="00651AAA" w14:paraId="58651CA5" w14:textId="77777777" w:rsidTr="00CB56DE">
        <w:trPr>
          <w:trHeight w:val="20"/>
        </w:trPr>
        <w:tc>
          <w:tcPr>
            <w:tcW w:w="991" w:type="dxa"/>
            <w:vAlign w:val="center"/>
          </w:tcPr>
          <w:p w14:paraId="3A25E88C" w14:textId="4273EDEE" w:rsidR="00F968A7" w:rsidRPr="00651AAA" w:rsidRDefault="00F968A7" w:rsidP="00F968A7">
            <w:pPr>
              <w:jc w:val="center"/>
              <w:rPr>
                <w:rFonts w:cs="Arial"/>
                <w:color w:val="000000"/>
                <w:sz w:val="18"/>
                <w:szCs w:val="18"/>
                <w:lang w:eastAsia="sl-SI"/>
              </w:rPr>
            </w:pPr>
            <w:r w:rsidRPr="00651AAA">
              <w:rPr>
                <w:rFonts w:cs="Arial"/>
                <w:color w:val="000000"/>
                <w:sz w:val="18"/>
                <w:szCs w:val="18"/>
                <w:lang w:eastAsia="sl-SI"/>
              </w:rPr>
              <w:t>HC-H3</w:t>
            </w:r>
          </w:p>
        </w:tc>
        <w:tc>
          <w:tcPr>
            <w:tcW w:w="852" w:type="dxa"/>
            <w:vAlign w:val="center"/>
          </w:tcPr>
          <w:p w14:paraId="5B572623" w14:textId="402B3A7F" w:rsidR="00F968A7" w:rsidRPr="00651AAA" w:rsidRDefault="00F968A7" w:rsidP="00F968A7">
            <w:pPr>
              <w:jc w:val="center"/>
              <w:rPr>
                <w:rFonts w:cs="Arial"/>
                <w:sz w:val="18"/>
                <w:szCs w:val="18"/>
              </w:rPr>
            </w:pPr>
            <w:r w:rsidRPr="00651AAA">
              <w:rPr>
                <w:rFonts w:cs="Arial"/>
                <w:sz w:val="18"/>
                <w:szCs w:val="18"/>
              </w:rPr>
              <w:t>89</w:t>
            </w:r>
          </w:p>
        </w:tc>
        <w:tc>
          <w:tcPr>
            <w:tcW w:w="2977" w:type="dxa"/>
            <w:vAlign w:val="center"/>
          </w:tcPr>
          <w:p w14:paraId="395F0068" w14:textId="08410612" w:rsidR="00F968A7" w:rsidRPr="00651AAA" w:rsidRDefault="00F968A7" w:rsidP="00F968A7">
            <w:pPr>
              <w:jc w:val="center"/>
              <w:rPr>
                <w:rFonts w:cs="Arial"/>
                <w:sz w:val="18"/>
                <w:szCs w:val="18"/>
              </w:rPr>
            </w:pPr>
            <w:r w:rsidRPr="00651AAA">
              <w:rPr>
                <w:rFonts w:cs="Arial"/>
                <w:sz w:val="18"/>
                <w:szCs w:val="18"/>
              </w:rPr>
              <w:t>Ljubljana</w:t>
            </w:r>
            <w:r w:rsidR="00140935">
              <w:rPr>
                <w:rFonts w:cs="Arial"/>
                <w:sz w:val="18"/>
                <w:szCs w:val="18"/>
              </w:rPr>
              <w:t xml:space="preserve"> </w:t>
            </w:r>
            <w:r w:rsidRPr="00651AAA">
              <w:rPr>
                <w:rFonts w:cs="Arial"/>
                <w:sz w:val="18"/>
                <w:szCs w:val="18"/>
              </w:rPr>
              <w:t>(Dunajska-Celovška)</w:t>
            </w:r>
          </w:p>
        </w:tc>
        <w:tc>
          <w:tcPr>
            <w:tcW w:w="4252" w:type="dxa"/>
            <w:gridSpan w:val="2"/>
            <w:vAlign w:val="center"/>
          </w:tcPr>
          <w:p w14:paraId="0C9F5AA5" w14:textId="76875FD2" w:rsidR="00F968A7" w:rsidRPr="00651AAA" w:rsidRDefault="00F968A7" w:rsidP="00F968A7">
            <w:pPr>
              <w:jc w:val="left"/>
              <w:rPr>
                <w:sz w:val="18"/>
                <w:szCs w:val="18"/>
              </w:rPr>
            </w:pPr>
            <w:r w:rsidRPr="00651AAA">
              <w:rPr>
                <w:sz w:val="18"/>
                <w:szCs w:val="18"/>
              </w:rPr>
              <w:t>Zamenjava, povišanje in podaljšanje protihrupne ograje na severni obvoznici v Ljubljani.</w:t>
            </w:r>
          </w:p>
        </w:tc>
      </w:tr>
    </w:tbl>
    <w:p w14:paraId="0CF9076D" w14:textId="32559E18" w:rsidR="0002789C" w:rsidRDefault="0002789C" w:rsidP="00CB56DE">
      <w:pPr>
        <w:spacing w:before="120"/>
      </w:pPr>
      <w:r>
        <w:lastRenderedPageBreak/>
        <w:t>Za potrebe dodatne zaščite stavb je bila ob avtocestah in hitrih cestah, v obdobju po izdelavi SKH do danes, izvedena pasivna zaščita na skupno 152 objektih.</w:t>
      </w:r>
      <w:r w:rsidRPr="0002789C">
        <w:t xml:space="preserve"> </w:t>
      </w:r>
      <w:r w:rsidR="00D05EFE">
        <w:fldChar w:fldCharType="begin"/>
      </w:r>
      <w:r w:rsidR="00D05EFE">
        <w:instrText xml:space="preserve"> REF  _Ref498198591 \* FirstCap \h  \* MERGEFORMAT </w:instrText>
      </w:r>
      <w:r w:rsidR="00D05EFE">
        <w:fldChar w:fldCharType="separate"/>
      </w:r>
      <w:r w:rsidR="006F50D5" w:rsidRPr="006060D7">
        <w:t xml:space="preserve">Tabela </w:t>
      </w:r>
      <w:r w:rsidR="006F50D5">
        <w:rPr>
          <w:noProof/>
        </w:rPr>
        <w:t>21</w:t>
      </w:r>
      <w:r w:rsidR="00D05EFE">
        <w:fldChar w:fldCharType="end"/>
      </w:r>
      <w:r w:rsidR="00D05EFE">
        <w:t xml:space="preserve"> prikazuje z</w:t>
      </w:r>
      <w:r>
        <w:t>načilnosti navedenih ukrepov.</w:t>
      </w:r>
    </w:p>
    <w:p w14:paraId="199EC408" w14:textId="77777777" w:rsidR="00140935" w:rsidRDefault="00140935" w:rsidP="00CB56DE">
      <w:pPr>
        <w:spacing w:before="120"/>
      </w:pPr>
    </w:p>
    <w:p w14:paraId="24655E63" w14:textId="6AFD41C4" w:rsidR="00CF0489" w:rsidRDefault="00CF0489" w:rsidP="005643AF">
      <w:pPr>
        <w:pStyle w:val="Napis"/>
      </w:pPr>
      <w:bookmarkStart w:id="212" w:name="_Ref498198591"/>
      <w:bookmarkStart w:id="213" w:name="_Toc498604881"/>
      <w:r w:rsidRPr="006060D7">
        <w:t xml:space="preserve">Tabela </w:t>
      </w:r>
      <w:fldSimple w:instr=" SEQ Tabela \* ARABIC ">
        <w:r w:rsidR="006F50D5">
          <w:rPr>
            <w:noProof/>
          </w:rPr>
          <w:t>21</w:t>
        </w:r>
      </w:fldSimple>
      <w:bookmarkEnd w:id="212"/>
      <w:r w:rsidRPr="006060D7">
        <w:t>: Izvedeni pasivni protihrupni ukrepi</w:t>
      </w:r>
      <w:r>
        <w:t xml:space="preserve"> ob omrežju avtocest in hitrih cest, </w:t>
      </w:r>
      <w:r w:rsidR="0002789C" w:rsidRPr="00CB56DE">
        <w:t xml:space="preserve">v obdobju </w:t>
      </w:r>
      <w:r w:rsidRPr="00CB56DE">
        <w:t>po izdelavi SKH</w:t>
      </w:r>
      <w:bookmarkEnd w:id="213"/>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50"/>
        <w:gridCol w:w="3662"/>
        <w:gridCol w:w="1945"/>
        <w:gridCol w:w="1622"/>
      </w:tblGrid>
      <w:tr w:rsidR="00CF0489" w:rsidRPr="00651AAA" w14:paraId="0B251EF2" w14:textId="77777777" w:rsidTr="00651AAA">
        <w:trPr>
          <w:trHeight w:val="20"/>
        </w:trPr>
        <w:tc>
          <w:tcPr>
            <w:tcW w:w="993" w:type="dxa"/>
            <w:shd w:val="clear" w:color="auto" w:fill="BFBFBF" w:themeFill="background1" w:themeFillShade="BF"/>
            <w:vAlign w:val="center"/>
          </w:tcPr>
          <w:p w14:paraId="5FE2C000" w14:textId="77777777" w:rsidR="00CF0489" w:rsidRPr="00651AAA" w:rsidRDefault="00CF0489" w:rsidP="00CF0489">
            <w:pPr>
              <w:jc w:val="center"/>
              <w:rPr>
                <w:rFonts w:cs="Arial"/>
                <w:sz w:val="18"/>
                <w:szCs w:val="18"/>
              </w:rPr>
            </w:pPr>
            <w:r w:rsidRPr="00651AAA">
              <w:rPr>
                <w:rFonts w:cs="Arial"/>
                <w:color w:val="000000"/>
                <w:sz w:val="18"/>
                <w:szCs w:val="18"/>
                <w:lang w:eastAsia="sl-SI"/>
              </w:rPr>
              <w:t>Cesta</w:t>
            </w:r>
          </w:p>
        </w:tc>
        <w:tc>
          <w:tcPr>
            <w:tcW w:w="850" w:type="dxa"/>
            <w:shd w:val="clear" w:color="auto" w:fill="BFBFBF" w:themeFill="background1" w:themeFillShade="BF"/>
            <w:vAlign w:val="center"/>
          </w:tcPr>
          <w:p w14:paraId="18EC9725"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Odsek</w:t>
            </w:r>
          </w:p>
        </w:tc>
        <w:tc>
          <w:tcPr>
            <w:tcW w:w="3662" w:type="dxa"/>
            <w:shd w:val="clear" w:color="auto" w:fill="BFBFBF" w:themeFill="background1" w:themeFillShade="BF"/>
            <w:vAlign w:val="center"/>
          </w:tcPr>
          <w:p w14:paraId="476F236F"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Ime odseka/območja</w:t>
            </w:r>
          </w:p>
        </w:tc>
        <w:tc>
          <w:tcPr>
            <w:tcW w:w="1945" w:type="dxa"/>
            <w:shd w:val="clear" w:color="auto" w:fill="BFBFBF" w:themeFill="background1" w:themeFillShade="BF"/>
            <w:vAlign w:val="center"/>
          </w:tcPr>
          <w:p w14:paraId="0DAF2D9F" w14:textId="77777777" w:rsidR="00CF0489" w:rsidRPr="00651AAA" w:rsidRDefault="00CF0489" w:rsidP="00CF0489">
            <w:pPr>
              <w:jc w:val="center"/>
              <w:rPr>
                <w:rFonts w:cs="Arial"/>
                <w:sz w:val="18"/>
                <w:szCs w:val="18"/>
              </w:rPr>
            </w:pPr>
            <w:r w:rsidRPr="00651AAA">
              <w:rPr>
                <w:rFonts w:cs="Arial"/>
                <w:color w:val="000000"/>
                <w:sz w:val="18"/>
                <w:szCs w:val="18"/>
                <w:lang w:eastAsia="sl-SI"/>
              </w:rPr>
              <w:t>Število objektov z izvedeno pasivno zaščito</w:t>
            </w:r>
          </w:p>
        </w:tc>
        <w:tc>
          <w:tcPr>
            <w:tcW w:w="1622" w:type="dxa"/>
            <w:shd w:val="clear" w:color="auto" w:fill="BFBFBF" w:themeFill="background1" w:themeFillShade="BF"/>
            <w:vAlign w:val="center"/>
          </w:tcPr>
          <w:p w14:paraId="1475ED81"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Vrednost [EUR]</w:t>
            </w:r>
          </w:p>
        </w:tc>
      </w:tr>
      <w:tr w:rsidR="00CF0489" w:rsidRPr="00651AAA" w14:paraId="59286A9B" w14:textId="77777777" w:rsidTr="00651AAA">
        <w:trPr>
          <w:trHeight w:val="20"/>
        </w:trPr>
        <w:tc>
          <w:tcPr>
            <w:tcW w:w="993" w:type="dxa"/>
            <w:vAlign w:val="center"/>
          </w:tcPr>
          <w:p w14:paraId="351DD3D0"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AC-A2</w:t>
            </w:r>
          </w:p>
        </w:tc>
        <w:tc>
          <w:tcPr>
            <w:tcW w:w="850" w:type="dxa"/>
            <w:vAlign w:val="center"/>
          </w:tcPr>
          <w:p w14:paraId="54539BEB" w14:textId="77777777" w:rsidR="00CF0489" w:rsidRPr="00651AAA" w:rsidRDefault="00CF0489" w:rsidP="00CF0489">
            <w:pPr>
              <w:jc w:val="center"/>
              <w:rPr>
                <w:rFonts w:cs="Arial"/>
                <w:sz w:val="18"/>
                <w:szCs w:val="18"/>
              </w:rPr>
            </w:pPr>
            <w:r w:rsidRPr="00651AAA">
              <w:rPr>
                <w:rFonts w:cs="Arial"/>
                <w:sz w:val="18"/>
                <w:szCs w:val="18"/>
              </w:rPr>
              <w:t>20</w:t>
            </w:r>
          </w:p>
        </w:tc>
        <w:tc>
          <w:tcPr>
            <w:tcW w:w="3662" w:type="dxa"/>
            <w:vAlign w:val="center"/>
          </w:tcPr>
          <w:p w14:paraId="2691598B" w14:textId="77777777" w:rsidR="00CF0489" w:rsidRPr="00651AAA" w:rsidRDefault="00CF0489" w:rsidP="00CF0489">
            <w:pPr>
              <w:jc w:val="center"/>
              <w:rPr>
                <w:rFonts w:cs="Arial"/>
                <w:sz w:val="18"/>
                <w:szCs w:val="18"/>
              </w:rPr>
            </w:pPr>
            <w:r w:rsidRPr="00651AAA">
              <w:rPr>
                <w:rFonts w:cs="Arial"/>
                <w:sz w:val="18"/>
                <w:szCs w:val="18"/>
              </w:rPr>
              <w:t>Malence – Šmarje Sap</w:t>
            </w:r>
          </w:p>
        </w:tc>
        <w:tc>
          <w:tcPr>
            <w:tcW w:w="1945" w:type="dxa"/>
            <w:vAlign w:val="center"/>
          </w:tcPr>
          <w:p w14:paraId="3124F4CD"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12</w:t>
            </w:r>
          </w:p>
        </w:tc>
        <w:tc>
          <w:tcPr>
            <w:tcW w:w="1622" w:type="dxa"/>
            <w:vMerge w:val="restart"/>
            <w:vAlign w:val="center"/>
          </w:tcPr>
          <w:p w14:paraId="71D02500"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123.882,81</w:t>
            </w:r>
          </w:p>
        </w:tc>
      </w:tr>
      <w:tr w:rsidR="00CF0489" w:rsidRPr="00651AAA" w14:paraId="7CA12C0A" w14:textId="77777777" w:rsidTr="00651AAA">
        <w:trPr>
          <w:trHeight w:val="20"/>
        </w:trPr>
        <w:tc>
          <w:tcPr>
            <w:tcW w:w="993" w:type="dxa"/>
            <w:vAlign w:val="center"/>
          </w:tcPr>
          <w:p w14:paraId="7E8EB504"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AC-A2</w:t>
            </w:r>
          </w:p>
        </w:tc>
        <w:tc>
          <w:tcPr>
            <w:tcW w:w="850" w:type="dxa"/>
            <w:vAlign w:val="center"/>
          </w:tcPr>
          <w:p w14:paraId="43C34C32" w14:textId="77777777" w:rsidR="00CF0489" w:rsidRPr="00651AAA" w:rsidRDefault="00CF0489" w:rsidP="00CF0489">
            <w:pPr>
              <w:jc w:val="center"/>
              <w:rPr>
                <w:rFonts w:cs="Arial"/>
                <w:sz w:val="18"/>
                <w:szCs w:val="18"/>
              </w:rPr>
            </w:pPr>
            <w:r w:rsidRPr="00651AAA">
              <w:rPr>
                <w:rFonts w:cs="Arial"/>
                <w:sz w:val="18"/>
                <w:szCs w:val="18"/>
              </w:rPr>
              <w:t>21</w:t>
            </w:r>
          </w:p>
        </w:tc>
        <w:tc>
          <w:tcPr>
            <w:tcW w:w="3662" w:type="dxa"/>
            <w:vAlign w:val="center"/>
          </w:tcPr>
          <w:p w14:paraId="364EE9D0" w14:textId="77777777" w:rsidR="00CF0489" w:rsidRPr="00651AAA" w:rsidRDefault="00CF0489" w:rsidP="00CF0489">
            <w:pPr>
              <w:jc w:val="center"/>
              <w:rPr>
                <w:rFonts w:cs="Arial"/>
                <w:sz w:val="18"/>
                <w:szCs w:val="18"/>
              </w:rPr>
            </w:pPr>
            <w:r w:rsidRPr="00651AAA">
              <w:rPr>
                <w:rFonts w:cs="Arial"/>
                <w:sz w:val="18"/>
                <w:szCs w:val="18"/>
              </w:rPr>
              <w:t>Šmarje Sap – Grosuplje</w:t>
            </w:r>
          </w:p>
        </w:tc>
        <w:tc>
          <w:tcPr>
            <w:tcW w:w="1945" w:type="dxa"/>
            <w:vAlign w:val="center"/>
          </w:tcPr>
          <w:p w14:paraId="0C6CADA0"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8</w:t>
            </w:r>
          </w:p>
        </w:tc>
        <w:tc>
          <w:tcPr>
            <w:tcW w:w="1622" w:type="dxa"/>
            <w:vMerge/>
            <w:vAlign w:val="center"/>
          </w:tcPr>
          <w:p w14:paraId="404D9D87" w14:textId="77777777" w:rsidR="00CF0489" w:rsidRPr="00651AAA" w:rsidRDefault="00CF0489" w:rsidP="00CF0489">
            <w:pPr>
              <w:jc w:val="center"/>
              <w:rPr>
                <w:rFonts w:cs="Arial"/>
                <w:color w:val="000000"/>
                <w:sz w:val="18"/>
                <w:szCs w:val="18"/>
                <w:lang w:eastAsia="sl-SI"/>
              </w:rPr>
            </w:pPr>
          </w:p>
        </w:tc>
      </w:tr>
      <w:tr w:rsidR="00CF0489" w:rsidRPr="00651AAA" w14:paraId="433347E1" w14:textId="77777777" w:rsidTr="00651AAA">
        <w:trPr>
          <w:trHeight w:val="20"/>
        </w:trPr>
        <w:tc>
          <w:tcPr>
            <w:tcW w:w="993" w:type="dxa"/>
            <w:vAlign w:val="center"/>
          </w:tcPr>
          <w:p w14:paraId="4E238055"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AC-A1</w:t>
            </w:r>
          </w:p>
        </w:tc>
        <w:tc>
          <w:tcPr>
            <w:tcW w:w="850" w:type="dxa"/>
            <w:vAlign w:val="center"/>
          </w:tcPr>
          <w:p w14:paraId="42FF0ABB" w14:textId="77777777" w:rsidR="00CF0489" w:rsidRPr="00651AAA" w:rsidRDefault="00CF0489" w:rsidP="00CF0489">
            <w:pPr>
              <w:jc w:val="center"/>
              <w:rPr>
                <w:rFonts w:cs="Arial"/>
                <w:sz w:val="18"/>
                <w:szCs w:val="18"/>
              </w:rPr>
            </w:pPr>
            <w:r w:rsidRPr="00651AAA">
              <w:rPr>
                <w:rFonts w:cs="Arial"/>
                <w:sz w:val="18"/>
                <w:szCs w:val="18"/>
              </w:rPr>
              <w:t>44</w:t>
            </w:r>
          </w:p>
        </w:tc>
        <w:tc>
          <w:tcPr>
            <w:tcW w:w="3662" w:type="dxa"/>
            <w:vAlign w:val="center"/>
          </w:tcPr>
          <w:p w14:paraId="4D4B7735" w14:textId="77777777" w:rsidR="00CF0489" w:rsidRPr="00651AAA" w:rsidRDefault="00CF0489" w:rsidP="00CF0489">
            <w:pPr>
              <w:jc w:val="center"/>
              <w:rPr>
                <w:rFonts w:cs="Arial"/>
                <w:sz w:val="18"/>
                <w:szCs w:val="18"/>
              </w:rPr>
            </w:pPr>
            <w:r w:rsidRPr="00651AAA">
              <w:rPr>
                <w:rFonts w:cs="Arial"/>
                <w:sz w:val="18"/>
                <w:szCs w:val="18"/>
              </w:rPr>
              <w:t>Blagovica – Krtina</w:t>
            </w:r>
          </w:p>
        </w:tc>
        <w:tc>
          <w:tcPr>
            <w:tcW w:w="1945" w:type="dxa"/>
            <w:vAlign w:val="center"/>
          </w:tcPr>
          <w:p w14:paraId="63290CD6"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w:t>
            </w:r>
          </w:p>
        </w:tc>
        <w:tc>
          <w:tcPr>
            <w:tcW w:w="1622" w:type="dxa"/>
            <w:vMerge/>
            <w:vAlign w:val="center"/>
          </w:tcPr>
          <w:p w14:paraId="38DE4CC1" w14:textId="77777777" w:rsidR="00CF0489" w:rsidRPr="00651AAA" w:rsidRDefault="00CF0489" w:rsidP="00CF0489">
            <w:pPr>
              <w:jc w:val="center"/>
              <w:rPr>
                <w:rFonts w:cs="Arial"/>
                <w:color w:val="000000"/>
                <w:sz w:val="18"/>
                <w:szCs w:val="18"/>
                <w:lang w:eastAsia="sl-SI"/>
              </w:rPr>
            </w:pPr>
          </w:p>
        </w:tc>
      </w:tr>
      <w:tr w:rsidR="00CF0489" w:rsidRPr="00651AAA" w14:paraId="7EFF8331" w14:textId="77777777" w:rsidTr="00651AAA">
        <w:trPr>
          <w:trHeight w:val="20"/>
        </w:trPr>
        <w:tc>
          <w:tcPr>
            <w:tcW w:w="993" w:type="dxa"/>
            <w:vAlign w:val="center"/>
          </w:tcPr>
          <w:p w14:paraId="21594C52"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AC-A1</w:t>
            </w:r>
          </w:p>
        </w:tc>
        <w:tc>
          <w:tcPr>
            <w:tcW w:w="850" w:type="dxa"/>
            <w:vAlign w:val="center"/>
          </w:tcPr>
          <w:p w14:paraId="79D1A77F" w14:textId="77777777" w:rsidR="00CF0489" w:rsidRPr="00651AAA" w:rsidRDefault="00CF0489" w:rsidP="00CF0489">
            <w:pPr>
              <w:jc w:val="center"/>
              <w:rPr>
                <w:rFonts w:cs="Arial"/>
                <w:sz w:val="18"/>
                <w:szCs w:val="18"/>
              </w:rPr>
            </w:pPr>
            <w:r w:rsidRPr="00651AAA">
              <w:rPr>
                <w:rFonts w:cs="Arial"/>
                <w:sz w:val="18"/>
                <w:szCs w:val="18"/>
              </w:rPr>
              <w:t>52</w:t>
            </w:r>
          </w:p>
        </w:tc>
        <w:tc>
          <w:tcPr>
            <w:tcW w:w="3662" w:type="dxa"/>
            <w:vAlign w:val="center"/>
          </w:tcPr>
          <w:p w14:paraId="7B13BECD" w14:textId="77777777" w:rsidR="00CF0489" w:rsidRPr="00651AAA" w:rsidRDefault="00CF0489" w:rsidP="00CF0489">
            <w:pPr>
              <w:jc w:val="center"/>
              <w:rPr>
                <w:rFonts w:cs="Arial"/>
                <w:sz w:val="18"/>
                <w:szCs w:val="18"/>
              </w:rPr>
            </w:pPr>
            <w:r w:rsidRPr="00651AAA">
              <w:rPr>
                <w:rFonts w:cs="Arial"/>
                <w:sz w:val="18"/>
                <w:szCs w:val="18"/>
              </w:rPr>
              <w:t>Brezovica – Vrhnika</w:t>
            </w:r>
          </w:p>
        </w:tc>
        <w:tc>
          <w:tcPr>
            <w:tcW w:w="1945" w:type="dxa"/>
            <w:vAlign w:val="center"/>
          </w:tcPr>
          <w:p w14:paraId="3F8BAE7E"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23</w:t>
            </w:r>
          </w:p>
        </w:tc>
        <w:tc>
          <w:tcPr>
            <w:tcW w:w="1622" w:type="dxa"/>
            <w:vMerge/>
            <w:vAlign w:val="center"/>
          </w:tcPr>
          <w:p w14:paraId="6CB1E087" w14:textId="77777777" w:rsidR="00CF0489" w:rsidRPr="00651AAA" w:rsidRDefault="00CF0489" w:rsidP="00CF0489">
            <w:pPr>
              <w:jc w:val="center"/>
              <w:rPr>
                <w:rFonts w:cs="Arial"/>
                <w:color w:val="000000"/>
                <w:sz w:val="18"/>
                <w:szCs w:val="18"/>
                <w:lang w:eastAsia="sl-SI"/>
              </w:rPr>
            </w:pPr>
          </w:p>
        </w:tc>
      </w:tr>
      <w:tr w:rsidR="00CF0489" w:rsidRPr="00651AAA" w14:paraId="5F0FCCFF" w14:textId="77777777" w:rsidTr="00651AAA">
        <w:trPr>
          <w:trHeight w:val="20"/>
        </w:trPr>
        <w:tc>
          <w:tcPr>
            <w:tcW w:w="993" w:type="dxa"/>
            <w:vAlign w:val="center"/>
          </w:tcPr>
          <w:p w14:paraId="2B58DB39"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AC-A1</w:t>
            </w:r>
          </w:p>
        </w:tc>
        <w:tc>
          <w:tcPr>
            <w:tcW w:w="850" w:type="dxa"/>
            <w:vAlign w:val="center"/>
          </w:tcPr>
          <w:p w14:paraId="0ADEED41" w14:textId="77777777" w:rsidR="00CF0489" w:rsidRPr="00651AAA" w:rsidRDefault="00CF0489" w:rsidP="00CF0489">
            <w:pPr>
              <w:jc w:val="center"/>
              <w:rPr>
                <w:rFonts w:cs="Arial"/>
                <w:sz w:val="18"/>
                <w:szCs w:val="18"/>
              </w:rPr>
            </w:pPr>
            <w:r w:rsidRPr="00651AAA">
              <w:rPr>
                <w:rFonts w:cs="Arial"/>
                <w:sz w:val="18"/>
                <w:szCs w:val="18"/>
              </w:rPr>
              <w:t>39</w:t>
            </w:r>
          </w:p>
        </w:tc>
        <w:tc>
          <w:tcPr>
            <w:tcW w:w="3662" w:type="dxa"/>
          </w:tcPr>
          <w:p w14:paraId="25409E66" w14:textId="77777777" w:rsidR="00CF0489" w:rsidRPr="00651AAA" w:rsidRDefault="00CF0489" w:rsidP="00CF0489">
            <w:pPr>
              <w:jc w:val="center"/>
              <w:rPr>
                <w:rFonts w:cs="Arial"/>
                <w:sz w:val="18"/>
                <w:szCs w:val="18"/>
              </w:rPr>
            </w:pPr>
            <w:r w:rsidRPr="00651AAA">
              <w:rPr>
                <w:rFonts w:cs="Arial"/>
                <w:sz w:val="18"/>
                <w:szCs w:val="18"/>
              </w:rPr>
              <w:t>Dramlje – Celje</w:t>
            </w:r>
          </w:p>
        </w:tc>
        <w:tc>
          <w:tcPr>
            <w:tcW w:w="1945" w:type="dxa"/>
            <w:vAlign w:val="center"/>
          </w:tcPr>
          <w:p w14:paraId="3B0962FB"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14</w:t>
            </w:r>
          </w:p>
        </w:tc>
        <w:tc>
          <w:tcPr>
            <w:tcW w:w="1622" w:type="dxa"/>
            <w:vMerge w:val="restart"/>
            <w:vAlign w:val="center"/>
          </w:tcPr>
          <w:p w14:paraId="72270C4D"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305.911,82</w:t>
            </w:r>
          </w:p>
        </w:tc>
      </w:tr>
      <w:tr w:rsidR="00CF0489" w:rsidRPr="00651AAA" w14:paraId="1488C20F" w14:textId="77777777" w:rsidTr="00651AAA">
        <w:trPr>
          <w:trHeight w:val="20"/>
        </w:trPr>
        <w:tc>
          <w:tcPr>
            <w:tcW w:w="993" w:type="dxa"/>
            <w:vAlign w:val="center"/>
          </w:tcPr>
          <w:p w14:paraId="7C38498B"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AC-A1</w:t>
            </w:r>
          </w:p>
        </w:tc>
        <w:tc>
          <w:tcPr>
            <w:tcW w:w="850" w:type="dxa"/>
            <w:vAlign w:val="center"/>
          </w:tcPr>
          <w:p w14:paraId="166A63D1" w14:textId="77777777" w:rsidR="00CF0489" w:rsidRPr="00651AAA" w:rsidRDefault="00CF0489" w:rsidP="00CF0489">
            <w:pPr>
              <w:jc w:val="center"/>
              <w:rPr>
                <w:rFonts w:cs="Arial"/>
                <w:sz w:val="18"/>
                <w:szCs w:val="18"/>
              </w:rPr>
            </w:pPr>
            <w:r w:rsidRPr="00651AAA">
              <w:rPr>
                <w:rFonts w:cs="Arial"/>
                <w:sz w:val="18"/>
                <w:szCs w:val="18"/>
              </w:rPr>
              <w:t>40</w:t>
            </w:r>
          </w:p>
        </w:tc>
        <w:tc>
          <w:tcPr>
            <w:tcW w:w="3662" w:type="dxa"/>
          </w:tcPr>
          <w:p w14:paraId="0A840865" w14:textId="77777777" w:rsidR="00CF0489" w:rsidRPr="00651AAA" w:rsidRDefault="00CF0489" w:rsidP="00CF0489">
            <w:pPr>
              <w:jc w:val="center"/>
              <w:rPr>
                <w:rFonts w:cs="Arial"/>
                <w:sz w:val="18"/>
                <w:szCs w:val="18"/>
              </w:rPr>
            </w:pPr>
            <w:r w:rsidRPr="00651AAA">
              <w:rPr>
                <w:rFonts w:cs="Arial"/>
                <w:sz w:val="18"/>
                <w:szCs w:val="18"/>
              </w:rPr>
              <w:t>Celje – Arja Vas</w:t>
            </w:r>
          </w:p>
        </w:tc>
        <w:tc>
          <w:tcPr>
            <w:tcW w:w="1945" w:type="dxa"/>
            <w:vAlign w:val="center"/>
          </w:tcPr>
          <w:p w14:paraId="0642B867"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34</w:t>
            </w:r>
          </w:p>
        </w:tc>
        <w:tc>
          <w:tcPr>
            <w:tcW w:w="1622" w:type="dxa"/>
            <w:vMerge/>
          </w:tcPr>
          <w:p w14:paraId="48A8F340" w14:textId="77777777" w:rsidR="00CF0489" w:rsidRPr="00651AAA" w:rsidRDefault="00CF0489" w:rsidP="00CF0489">
            <w:pPr>
              <w:jc w:val="center"/>
              <w:rPr>
                <w:rFonts w:cs="Arial"/>
                <w:color w:val="000000"/>
                <w:sz w:val="18"/>
                <w:szCs w:val="18"/>
                <w:lang w:eastAsia="sl-SI"/>
              </w:rPr>
            </w:pPr>
          </w:p>
        </w:tc>
      </w:tr>
      <w:tr w:rsidR="00CF0489" w:rsidRPr="00651AAA" w14:paraId="1AC0F0ED" w14:textId="77777777" w:rsidTr="00651AAA">
        <w:trPr>
          <w:trHeight w:val="20"/>
        </w:trPr>
        <w:tc>
          <w:tcPr>
            <w:tcW w:w="993" w:type="dxa"/>
            <w:vAlign w:val="center"/>
          </w:tcPr>
          <w:p w14:paraId="5D896AD3" w14:textId="77777777" w:rsidR="00CF0489" w:rsidRPr="00651AAA" w:rsidRDefault="00CF0489" w:rsidP="00CF0489">
            <w:pPr>
              <w:jc w:val="center"/>
              <w:rPr>
                <w:rFonts w:cs="Arial"/>
                <w:sz w:val="18"/>
                <w:szCs w:val="18"/>
                <w:lang w:eastAsia="sl-SI"/>
              </w:rPr>
            </w:pPr>
            <w:r w:rsidRPr="00651AAA">
              <w:rPr>
                <w:rFonts w:cs="Arial"/>
                <w:sz w:val="18"/>
                <w:szCs w:val="18"/>
                <w:lang w:eastAsia="sl-SI"/>
              </w:rPr>
              <w:t>AC-A1</w:t>
            </w:r>
          </w:p>
        </w:tc>
        <w:tc>
          <w:tcPr>
            <w:tcW w:w="850" w:type="dxa"/>
            <w:vAlign w:val="center"/>
          </w:tcPr>
          <w:p w14:paraId="7BD41563" w14:textId="77777777" w:rsidR="00CF0489" w:rsidRPr="00651AAA" w:rsidRDefault="00CF0489" w:rsidP="00CF0489">
            <w:pPr>
              <w:jc w:val="center"/>
              <w:rPr>
                <w:rFonts w:cs="Arial"/>
                <w:sz w:val="18"/>
                <w:szCs w:val="18"/>
              </w:rPr>
            </w:pPr>
            <w:r w:rsidRPr="00651AAA">
              <w:rPr>
                <w:rFonts w:cs="Arial"/>
                <w:sz w:val="18"/>
                <w:szCs w:val="18"/>
              </w:rPr>
              <w:t>55</w:t>
            </w:r>
          </w:p>
        </w:tc>
        <w:tc>
          <w:tcPr>
            <w:tcW w:w="3662" w:type="dxa"/>
          </w:tcPr>
          <w:p w14:paraId="12457705" w14:textId="77777777" w:rsidR="00CF0489" w:rsidRPr="00651AAA" w:rsidRDefault="00CF0489" w:rsidP="00CF0489">
            <w:pPr>
              <w:jc w:val="center"/>
              <w:rPr>
                <w:rFonts w:cs="Arial"/>
                <w:sz w:val="18"/>
                <w:szCs w:val="18"/>
              </w:rPr>
            </w:pPr>
            <w:r w:rsidRPr="00651AAA">
              <w:rPr>
                <w:rFonts w:cs="Arial"/>
                <w:sz w:val="18"/>
                <w:szCs w:val="18"/>
              </w:rPr>
              <w:t>Unec – Postojna</w:t>
            </w:r>
          </w:p>
        </w:tc>
        <w:tc>
          <w:tcPr>
            <w:tcW w:w="1945" w:type="dxa"/>
            <w:vAlign w:val="center"/>
          </w:tcPr>
          <w:p w14:paraId="0DF3BEA1"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31</w:t>
            </w:r>
          </w:p>
        </w:tc>
        <w:tc>
          <w:tcPr>
            <w:tcW w:w="1622" w:type="dxa"/>
            <w:vMerge/>
          </w:tcPr>
          <w:p w14:paraId="5AE4E8B9" w14:textId="77777777" w:rsidR="00CF0489" w:rsidRPr="00651AAA" w:rsidRDefault="00CF0489" w:rsidP="00CF0489">
            <w:pPr>
              <w:jc w:val="center"/>
              <w:rPr>
                <w:rFonts w:cs="Arial"/>
                <w:color w:val="000000"/>
                <w:sz w:val="18"/>
                <w:szCs w:val="18"/>
                <w:lang w:eastAsia="sl-SI"/>
              </w:rPr>
            </w:pPr>
          </w:p>
        </w:tc>
      </w:tr>
      <w:tr w:rsidR="00CF0489" w:rsidRPr="00651AAA" w14:paraId="3ED5A9B9" w14:textId="77777777" w:rsidTr="00651AAA">
        <w:trPr>
          <w:trHeight w:val="20"/>
        </w:trPr>
        <w:tc>
          <w:tcPr>
            <w:tcW w:w="993" w:type="dxa"/>
            <w:vAlign w:val="center"/>
          </w:tcPr>
          <w:p w14:paraId="76E78744" w14:textId="77777777" w:rsidR="00CF0489" w:rsidRPr="00651AAA" w:rsidRDefault="00CF0489" w:rsidP="00CF0489">
            <w:pPr>
              <w:jc w:val="center"/>
              <w:rPr>
                <w:rFonts w:cs="Arial"/>
                <w:sz w:val="18"/>
                <w:szCs w:val="18"/>
                <w:lang w:eastAsia="sl-SI"/>
              </w:rPr>
            </w:pPr>
            <w:r w:rsidRPr="00651AAA">
              <w:rPr>
                <w:rFonts w:cs="Arial"/>
                <w:sz w:val="18"/>
                <w:szCs w:val="18"/>
                <w:lang w:eastAsia="sl-SI"/>
              </w:rPr>
              <w:t>HC-H6</w:t>
            </w:r>
          </w:p>
        </w:tc>
        <w:tc>
          <w:tcPr>
            <w:tcW w:w="850" w:type="dxa"/>
            <w:vAlign w:val="center"/>
          </w:tcPr>
          <w:p w14:paraId="2B3D2D5F" w14:textId="77777777" w:rsidR="00CF0489" w:rsidRPr="00651AAA" w:rsidRDefault="00CF0489" w:rsidP="00CF0489">
            <w:pPr>
              <w:jc w:val="center"/>
              <w:rPr>
                <w:rFonts w:cs="Arial"/>
                <w:sz w:val="18"/>
                <w:szCs w:val="18"/>
              </w:rPr>
            </w:pPr>
            <w:r w:rsidRPr="00651AAA">
              <w:rPr>
                <w:rFonts w:cs="Arial"/>
                <w:sz w:val="18"/>
                <w:szCs w:val="18"/>
              </w:rPr>
              <w:t>389</w:t>
            </w:r>
          </w:p>
        </w:tc>
        <w:tc>
          <w:tcPr>
            <w:tcW w:w="3662" w:type="dxa"/>
          </w:tcPr>
          <w:p w14:paraId="65025E1E" w14:textId="77777777" w:rsidR="00CF0489" w:rsidRPr="00651AAA" w:rsidRDefault="00CF0489" w:rsidP="00CF0489">
            <w:pPr>
              <w:jc w:val="center"/>
              <w:rPr>
                <w:rFonts w:cs="Arial"/>
                <w:sz w:val="18"/>
                <w:szCs w:val="18"/>
              </w:rPr>
            </w:pPr>
            <w:r w:rsidRPr="00651AAA">
              <w:rPr>
                <w:rFonts w:cs="Arial"/>
                <w:sz w:val="18"/>
                <w:szCs w:val="18"/>
              </w:rPr>
              <w:t>HC Koper – Izola</w:t>
            </w:r>
          </w:p>
        </w:tc>
        <w:tc>
          <w:tcPr>
            <w:tcW w:w="1945" w:type="dxa"/>
            <w:vAlign w:val="center"/>
          </w:tcPr>
          <w:p w14:paraId="26E17F1D"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10</w:t>
            </w:r>
          </w:p>
        </w:tc>
        <w:tc>
          <w:tcPr>
            <w:tcW w:w="1622" w:type="dxa"/>
          </w:tcPr>
          <w:p w14:paraId="33D649B0"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116.859,49</w:t>
            </w:r>
          </w:p>
        </w:tc>
      </w:tr>
      <w:tr w:rsidR="00CF0489" w:rsidRPr="00651AAA" w14:paraId="115079C8" w14:textId="77777777" w:rsidTr="00651AAA">
        <w:trPr>
          <w:trHeight w:val="20"/>
        </w:trPr>
        <w:tc>
          <w:tcPr>
            <w:tcW w:w="993" w:type="dxa"/>
            <w:vAlign w:val="center"/>
          </w:tcPr>
          <w:p w14:paraId="25DCEE4F" w14:textId="77777777" w:rsidR="00CF0489" w:rsidRPr="00651AAA" w:rsidRDefault="00CF0489" w:rsidP="00CF0489">
            <w:pPr>
              <w:jc w:val="center"/>
              <w:rPr>
                <w:rFonts w:cs="Arial"/>
                <w:sz w:val="18"/>
                <w:szCs w:val="18"/>
                <w:lang w:eastAsia="sl-SI"/>
              </w:rPr>
            </w:pPr>
          </w:p>
        </w:tc>
        <w:tc>
          <w:tcPr>
            <w:tcW w:w="850" w:type="dxa"/>
            <w:vAlign w:val="center"/>
          </w:tcPr>
          <w:p w14:paraId="27AF06D8" w14:textId="77777777" w:rsidR="00CF0489" w:rsidRPr="00651AAA" w:rsidRDefault="00CF0489" w:rsidP="00CF0489">
            <w:pPr>
              <w:jc w:val="center"/>
              <w:rPr>
                <w:rFonts w:cs="Arial"/>
                <w:sz w:val="18"/>
                <w:szCs w:val="18"/>
              </w:rPr>
            </w:pPr>
          </w:p>
        </w:tc>
        <w:tc>
          <w:tcPr>
            <w:tcW w:w="3662" w:type="dxa"/>
          </w:tcPr>
          <w:p w14:paraId="00A66484" w14:textId="77777777" w:rsidR="00CF0489" w:rsidRPr="00651AAA" w:rsidRDefault="00CF0489" w:rsidP="00CF0489">
            <w:pPr>
              <w:jc w:val="center"/>
              <w:rPr>
                <w:rFonts w:cs="Arial"/>
                <w:sz w:val="18"/>
                <w:szCs w:val="18"/>
              </w:rPr>
            </w:pPr>
            <w:r w:rsidRPr="00651AAA">
              <w:rPr>
                <w:rFonts w:cs="Arial"/>
                <w:sz w:val="18"/>
                <w:szCs w:val="18"/>
              </w:rPr>
              <w:t>Nova Zrkovska cesta v Mariboru</w:t>
            </w:r>
          </w:p>
        </w:tc>
        <w:tc>
          <w:tcPr>
            <w:tcW w:w="1945" w:type="dxa"/>
            <w:vAlign w:val="center"/>
          </w:tcPr>
          <w:p w14:paraId="0A6AB97A"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19</w:t>
            </w:r>
          </w:p>
        </w:tc>
        <w:tc>
          <w:tcPr>
            <w:tcW w:w="1622" w:type="dxa"/>
            <w:vAlign w:val="center"/>
          </w:tcPr>
          <w:p w14:paraId="3B5A4687"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49.094,30</w:t>
            </w:r>
          </w:p>
        </w:tc>
      </w:tr>
      <w:tr w:rsidR="00CF0489" w:rsidRPr="00651AAA" w14:paraId="3DFBB7C6" w14:textId="77777777" w:rsidTr="00651AAA">
        <w:trPr>
          <w:trHeight w:val="20"/>
        </w:trPr>
        <w:tc>
          <w:tcPr>
            <w:tcW w:w="5505" w:type="dxa"/>
            <w:gridSpan w:val="3"/>
            <w:vAlign w:val="center"/>
          </w:tcPr>
          <w:p w14:paraId="575CA973" w14:textId="77777777" w:rsidR="00CF0489" w:rsidRPr="00651AAA" w:rsidRDefault="00CF0489" w:rsidP="00CF0489">
            <w:pPr>
              <w:jc w:val="center"/>
              <w:rPr>
                <w:rFonts w:cs="Arial"/>
                <w:i/>
                <w:sz w:val="18"/>
                <w:szCs w:val="18"/>
              </w:rPr>
            </w:pPr>
            <w:r w:rsidRPr="00651AAA">
              <w:rPr>
                <w:rFonts w:cs="Arial"/>
                <w:i/>
                <w:sz w:val="18"/>
                <w:szCs w:val="18"/>
              </w:rPr>
              <w:t>SKUPAJ</w:t>
            </w:r>
          </w:p>
        </w:tc>
        <w:tc>
          <w:tcPr>
            <w:tcW w:w="1945" w:type="dxa"/>
            <w:vAlign w:val="center"/>
          </w:tcPr>
          <w:p w14:paraId="18DD78AC"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152</w:t>
            </w:r>
          </w:p>
        </w:tc>
        <w:tc>
          <w:tcPr>
            <w:tcW w:w="1622" w:type="dxa"/>
            <w:vAlign w:val="center"/>
          </w:tcPr>
          <w:p w14:paraId="036B1470" w14:textId="77777777" w:rsidR="00CF0489" w:rsidRPr="00651AAA" w:rsidRDefault="00CF0489" w:rsidP="00CF0489">
            <w:pPr>
              <w:jc w:val="center"/>
              <w:rPr>
                <w:rFonts w:cs="Arial"/>
                <w:color w:val="000000"/>
                <w:sz w:val="18"/>
                <w:szCs w:val="18"/>
                <w:lang w:eastAsia="sl-SI"/>
              </w:rPr>
            </w:pPr>
            <w:r w:rsidRPr="00651AAA">
              <w:rPr>
                <w:rFonts w:cs="Arial"/>
                <w:color w:val="000000"/>
                <w:sz w:val="18"/>
                <w:szCs w:val="18"/>
                <w:lang w:eastAsia="sl-SI"/>
              </w:rPr>
              <w:t>595.748,42</w:t>
            </w:r>
          </w:p>
        </w:tc>
      </w:tr>
    </w:tbl>
    <w:p w14:paraId="31FB2BC9" w14:textId="77777777" w:rsidR="00CB56DE" w:rsidRPr="007B2DB1" w:rsidRDefault="00CB56DE" w:rsidP="007B2DB1"/>
    <w:p w14:paraId="3698FAC1" w14:textId="230E05F2" w:rsidR="007B2DB1" w:rsidRPr="007B2DB1" w:rsidRDefault="007B2DB1" w:rsidP="005643AF">
      <w:pPr>
        <w:pStyle w:val="Napis"/>
      </w:pPr>
      <w:bookmarkStart w:id="214" w:name="_Ref498198271"/>
      <w:bookmarkStart w:id="215" w:name="_Toc498604882"/>
      <w:r w:rsidRPr="007B2DB1">
        <w:t xml:space="preserve">Tabela </w:t>
      </w:r>
      <w:fldSimple w:instr=" SEQ Tabela \* ARABIC ">
        <w:r w:rsidR="006F50D5">
          <w:rPr>
            <w:noProof/>
          </w:rPr>
          <w:t>22</w:t>
        </w:r>
      </w:fldSimple>
      <w:bookmarkEnd w:id="214"/>
      <w:r w:rsidRPr="007B2DB1">
        <w:t>: Poskusna polja z vgrajenimi manj</w:t>
      </w:r>
      <w:r w:rsidR="00CB56DE">
        <w:t xml:space="preserve"> </w:t>
      </w:r>
      <w:r w:rsidRPr="007B2DB1">
        <w:t>hrupnimi asfalti na avtocestah in hitrih cestah</w:t>
      </w:r>
      <w:bookmarkEnd w:id="215"/>
    </w:p>
    <w:tbl>
      <w:tblPr>
        <w:tblStyle w:val="Tabelamrea"/>
        <w:tblW w:w="4884" w:type="pct"/>
        <w:tblInd w:w="108" w:type="dxa"/>
        <w:tblLook w:val="04A0" w:firstRow="1" w:lastRow="0" w:firstColumn="1" w:lastColumn="0" w:noHBand="0" w:noVBand="1"/>
      </w:tblPr>
      <w:tblGrid>
        <w:gridCol w:w="839"/>
        <w:gridCol w:w="876"/>
        <w:gridCol w:w="1829"/>
        <w:gridCol w:w="1484"/>
        <w:gridCol w:w="1313"/>
        <w:gridCol w:w="1585"/>
        <w:gridCol w:w="1147"/>
      </w:tblGrid>
      <w:tr w:rsidR="007B2DB1" w:rsidRPr="00651AAA" w14:paraId="72F44731" w14:textId="77777777" w:rsidTr="00651AAA">
        <w:trPr>
          <w:trHeight w:val="227"/>
        </w:trPr>
        <w:tc>
          <w:tcPr>
            <w:tcW w:w="839" w:type="dxa"/>
            <w:shd w:val="clear" w:color="auto" w:fill="BFBFBF" w:themeFill="background1" w:themeFillShade="BF"/>
            <w:vAlign w:val="center"/>
          </w:tcPr>
          <w:p w14:paraId="25D88153" w14:textId="77777777" w:rsidR="007B2DB1" w:rsidRPr="00651AAA" w:rsidRDefault="007B2DB1" w:rsidP="007B2DB1">
            <w:pPr>
              <w:jc w:val="center"/>
              <w:rPr>
                <w:rFonts w:cs="Arial"/>
                <w:color w:val="000000"/>
                <w:sz w:val="18"/>
                <w:szCs w:val="18"/>
                <w:lang w:val="en-GB"/>
              </w:rPr>
            </w:pPr>
            <w:r w:rsidRPr="00651AAA">
              <w:rPr>
                <w:rFonts w:cs="Arial"/>
                <w:color w:val="000000"/>
                <w:sz w:val="18"/>
                <w:szCs w:val="18"/>
              </w:rPr>
              <w:t>AC/HC</w:t>
            </w:r>
          </w:p>
        </w:tc>
        <w:tc>
          <w:tcPr>
            <w:tcW w:w="876" w:type="dxa"/>
            <w:shd w:val="clear" w:color="auto" w:fill="BFBFBF" w:themeFill="background1" w:themeFillShade="BF"/>
            <w:vAlign w:val="center"/>
          </w:tcPr>
          <w:p w14:paraId="7DE6245E" w14:textId="77777777" w:rsidR="007B2DB1" w:rsidRPr="00651AAA" w:rsidRDefault="007B2DB1" w:rsidP="007B2DB1">
            <w:pPr>
              <w:jc w:val="center"/>
              <w:rPr>
                <w:rFonts w:cs="Arial"/>
                <w:color w:val="000000"/>
                <w:sz w:val="18"/>
                <w:szCs w:val="18"/>
              </w:rPr>
            </w:pPr>
            <w:r w:rsidRPr="00651AAA">
              <w:rPr>
                <w:rFonts w:cs="Arial"/>
                <w:color w:val="000000"/>
                <w:sz w:val="18"/>
                <w:szCs w:val="18"/>
              </w:rPr>
              <w:t>Št. odseka</w:t>
            </w:r>
          </w:p>
        </w:tc>
        <w:tc>
          <w:tcPr>
            <w:tcW w:w="1829" w:type="dxa"/>
            <w:shd w:val="clear" w:color="auto" w:fill="BFBFBF" w:themeFill="background1" w:themeFillShade="BF"/>
            <w:vAlign w:val="center"/>
          </w:tcPr>
          <w:p w14:paraId="010E147A" w14:textId="77777777" w:rsidR="007B2DB1" w:rsidRPr="00651AAA" w:rsidRDefault="007B2DB1" w:rsidP="007B2DB1">
            <w:pPr>
              <w:jc w:val="center"/>
              <w:rPr>
                <w:rFonts w:cs="Arial"/>
                <w:color w:val="000000"/>
                <w:sz w:val="18"/>
                <w:szCs w:val="18"/>
              </w:rPr>
            </w:pPr>
            <w:r w:rsidRPr="00651AAA">
              <w:rPr>
                <w:rFonts w:cs="Arial"/>
                <w:color w:val="000000"/>
                <w:sz w:val="18"/>
                <w:szCs w:val="18"/>
              </w:rPr>
              <w:t>Ime odseka</w:t>
            </w:r>
          </w:p>
        </w:tc>
        <w:tc>
          <w:tcPr>
            <w:tcW w:w="1484" w:type="dxa"/>
            <w:shd w:val="clear" w:color="auto" w:fill="BFBFBF" w:themeFill="background1" w:themeFillShade="BF"/>
            <w:vAlign w:val="center"/>
          </w:tcPr>
          <w:p w14:paraId="14343635" w14:textId="77777777" w:rsidR="007B2DB1" w:rsidRPr="00651AAA" w:rsidRDefault="007B2DB1" w:rsidP="007B2DB1">
            <w:pPr>
              <w:jc w:val="center"/>
              <w:rPr>
                <w:rFonts w:cs="Arial"/>
                <w:color w:val="000000"/>
                <w:sz w:val="18"/>
                <w:szCs w:val="18"/>
              </w:rPr>
            </w:pPr>
            <w:r w:rsidRPr="00651AAA">
              <w:rPr>
                <w:rFonts w:cs="Arial"/>
                <w:color w:val="000000"/>
                <w:sz w:val="18"/>
                <w:szCs w:val="18"/>
              </w:rPr>
              <w:t>Stac. od – do:</w:t>
            </w:r>
          </w:p>
        </w:tc>
        <w:tc>
          <w:tcPr>
            <w:tcW w:w="1313" w:type="dxa"/>
            <w:shd w:val="clear" w:color="auto" w:fill="BFBFBF" w:themeFill="background1" w:themeFillShade="BF"/>
            <w:vAlign w:val="center"/>
          </w:tcPr>
          <w:p w14:paraId="32105756" w14:textId="77777777" w:rsidR="007B2DB1" w:rsidRPr="00651AAA" w:rsidRDefault="007B2DB1" w:rsidP="007B2DB1">
            <w:pPr>
              <w:jc w:val="center"/>
              <w:rPr>
                <w:rFonts w:cs="Arial"/>
                <w:color w:val="000000"/>
                <w:sz w:val="18"/>
                <w:szCs w:val="18"/>
              </w:rPr>
            </w:pPr>
            <w:r w:rsidRPr="00651AAA">
              <w:rPr>
                <w:rFonts w:cs="Arial"/>
                <w:color w:val="000000"/>
                <w:sz w:val="18"/>
                <w:szCs w:val="18"/>
              </w:rPr>
              <w:t>Datum izvedbe:</w:t>
            </w:r>
          </w:p>
        </w:tc>
        <w:tc>
          <w:tcPr>
            <w:tcW w:w="1585" w:type="dxa"/>
            <w:shd w:val="clear" w:color="auto" w:fill="BFBFBF" w:themeFill="background1" w:themeFillShade="BF"/>
            <w:vAlign w:val="center"/>
          </w:tcPr>
          <w:p w14:paraId="37F3598B" w14:textId="77777777" w:rsidR="007B2DB1" w:rsidRPr="00651AAA" w:rsidRDefault="007B2DB1" w:rsidP="007B2DB1">
            <w:pPr>
              <w:jc w:val="center"/>
              <w:rPr>
                <w:rFonts w:cs="Arial"/>
                <w:color w:val="000000"/>
                <w:sz w:val="18"/>
                <w:szCs w:val="18"/>
              </w:rPr>
            </w:pPr>
            <w:r w:rsidRPr="00651AAA">
              <w:rPr>
                <w:rFonts w:cs="Arial"/>
                <w:color w:val="000000"/>
                <w:sz w:val="18"/>
                <w:szCs w:val="18"/>
              </w:rPr>
              <w:t>Oznaka asfalta</w:t>
            </w:r>
          </w:p>
        </w:tc>
        <w:tc>
          <w:tcPr>
            <w:tcW w:w="1147" w:type="dxa"/>
            <w:shd w:val="clear" w:color="auto" w:fill="BFBFBF" w:themeFill="background1" w:themeFillShade="BF"/>
            <w:vAlign w:val="center"/>
          </w:tcPr>
          <w:p w14:paraId="0DBEFCC8" w14:textId="77777777" w:rsidR="007B2DB1" w:rsidRPr="00651AAA" w:rsidRDefault="007B2DB1" w:rsidP="007B2DB1">
            <w:pPr>
              <w:jc w:val="center"/>
              <w:rPr>
                <w:rFonts w:cs="Arial"/>
                <w:color w:val="000000"/>
                <w:sz w:val="18"/>
                <w:szCs w:val="18"/>
              </w:rPr>
            </w:pPr>
            <w:r w:rsidRPr="00651AAA">
              <w:rPr>
                <w:rFonts w:cs="Arial"/>
                <w:color w:val="000000"/>
                <w:sz w:val="18"/>
                <w:szCs w:val="18"/>
              </w:rPr>
              <w:t>Opomba</w:t>
            </w:r>
          </w:p>
        </w:tc>
      </w:tr>
      <w:tr w:rsidR="007B2DB1" w:rsidRPr="00651AAA" w14:paraId="06D5EF54" w14:textId="77777777" w:rsidTr="00651AAA">
        <w:trPr>
          <w:trHeight w:val="227"/>
        </w:trPr>
        <w:tc>
          <w:tcPr>
            <w:tcW w:w="839" w:type="dxa"/>
            <w:vAlign w:val="center"/>
          </w:tcPr>
          <w:p w14:paraId="205C0808" w14:textId="77777777" w:rsidR="007B2DB1" w:rsidRPr="00651AAA" w:rsidRDefault="007B2DB1" w:rsidP="007B2DB1">
            <w:pPr>
              <w:jc w:val="center"/>
              <w:rPr>
                <w:rFonts w:cs="Arial"/>
                <w:color w:val="000000"/>
                <w:sz w:val="18"/>
                <w:szCs w:val="18"/>
              </w:rPr>
            </w:pPr>
            <w:r w:rsidRPr="00651AAA">
              <w:rPr>
                <w:rFonts w:cs="Arial"/>
                <w:color w:val="000000"/>
                <w:sz w:val="18"/>
                <w:szCs w:val="18"/>
              </w:rPr>
              <w:t>AC-A3</w:t>
            </w:r>
          </w:p>
        </w:tc>
        <w:tc>
          <w:tcPr>
            <w:tcW w:w="876" w:type="dxa"/>
            <w:vAlign w:val="center"/>
          </w:tcPr>
          <w:p w14:paraId="05ACDDAC" w14:textId="77777777" w:rsidR="007B2DB1" w:rsidRPr="00651AAA" w:rsidRDefault="007B2DB1" w:rsidP="007B2DB1">
            <w:pPr>
              <w:jc w:val="center"/>
              <w:rPr>
                <w:rFonts w:cs="Arial"/>
                <w:color w:val="000000"/>
                <w:sz w:val="18"/>
                <w:szCs w:val="18"/>
              </w:rPr>
            </w:pPr>
            <w:r w:rsidRPr="00651AAA">
              <w:rPr>
                <w:rFonts w:cs="Arial"/>
                <w:color w:val="000000"/>
                <w:sz w:val="18"/>
                <w:szCs w:val="18"/>
              </w:rPr>
              <w:t>68</w:t>
            </w:r>
          </w:p>
        </w:tc>
        <w:tc>
          <w:tcPr>
            <w:tcW w:w="1829" w:type="dxa"/>
            <w:vAlign w:val="center"/>
          </w:tcPr>
          <w:p w14:paraId="53C0BCE4" w14:textId="0C73866A" w:rsidR="007B2DB1" w:rsidRPr="00651AAA" w:rsidRDefault="007B2DB1" w:rsidP="007B2DB1">
            <w:pPr>
              <w:jc w:val="center"/>
              <w:rPr>
                <w:rFonts w:cs="Arial"/>
                <w:color w:val="000000"/>
                <w:sz w:val="18"/>
                <w:szCs w:val="18"/>
              </w:rPr>
            </w:pPr>
            <w:r w:rsidRPr="00651AAA">
              <w:rPr>
                <w:rFonts w:cs="Arial"/>
                <w:color w:val="000000"/>
                <w:sz w:val="18"/>
                <w:szCs w:val="18"/>
              </w:rPr>
              <w:t>Gabrk – Sežana V</w:t>
            </w:r>
            <w:r w:rsidR="00CB56DE" w:rsidRPr="00651AAA">
              <w:rPr>
                <w:rFonts w:cs="Arial"/>
                <w:color w:val="000000"/>
                <w:sz w:val="18"/>
                <w:szCs w:val="18"/>
              </w:rPr>
              <w:t>zhod</w:t>
            </w:r>
          </w:p>
        </w:tc>
        <w:tc>
          <w:tcPr>
            <w:tcW w:w="1484" w:type="dxa"/>
            <w:vAlign w:val="center"/>
          </w:tcPr>
          <w:p w14:paraId="241B5384" w14:textId="77777777" w:rsidR="007B2DB1" w:rsidRPr="00651AAA" w:rsidRDefault="007B2DB1" w:rsidP="007B2DB1">
            <w:pPr>
              <w:jc w:val="center"/>
              <w:rPr>
                <w:rFonts w:cs="Arial"/>
                <w:color w:val="000000"/>
                <w:sz w:val="18"/>
                <w:szCs w:val="18"/>
              </w:rPr>
            </w:pPr>
            <w:r w:rsidRPr="00651AAA">
              <w:rPr>
                <w:rFonts w:cs="Arial"/>
                <w:color w:val="000000"/>
                <w:sz w:val="18"/>
                <w:szCs w:val="18"/>
              </w:rPr>
              <w:t>od km 1,800 do km 2,500</w:t>
            </w:r>
          </w:p>
        </w:tc>
        <w:tc>
          <w:tcPr>
            <w:tcW w:w="1313" w:type="dxa"/>
            <w:vAlign w:val="center"/>
          </w:tcPr>
          <w:p w14:paraId="475FBCE1" w14:textId="2A9F061E" w:rsidR="007B2DB1" w:rsidRPr="00651AAA" w:rsidRDefault="007B2DB1" w:rsidP="007B2DB1">
            <w:pPr>
              <w:jc w:val="center"/>
              <w:rPr>
                <w:rFonts w:cs="Arial"/>
                <w:color w:val="000000"/>
                <w:sz w:val="18"/>
                <w:szCs w:val="18"/>
              </w:rPr>
            </w:pPr>
            <w:r w:rsidRPr="00651AAA">
              <w:rPr>
                <w:rFonts w:cs="Arial"/>
                <w:color w:val="000000"/>
                <w:sz w:val="18"/>
                <w:szCs w:val="18"/>
              </w:rPr>
              <w:t>1</w:t>
            </w:r>
            <w:r w:rsidR="00CB56DE" w:rsidRPr="00651AAA">
              <w:rPr>
                <w:rFonts w:cs="Arial"/>
                <w:color w:val="000000"/>
                <w:sz w:val="18"/>
                <w:szCs w:val="18"/>
              </w:rPr>
              <w:t>. </w:t>
            </w:r>
            <w:r w:rsidRPr="00651AAA">
              <w:rPr>
                <w:rFonts w:cs="Arial"/>
                <w:color w:val="000000"/>
                <w:sz w:val="18"/>
                <w:szCs w:val="18"/>
              </w:rPr>
              <w:t>8</w:t>
            </w:r>
            <w:r w:rsidR="00CB56DE" w:rsidRPr="00651AAA">
              <w:rPr>
                <w:rFonts w:cs="Arial"/>
                <w:color w:val="000000"/>
                <w:sz w:val="18"/>
                <w:szCs w:val="18"/>
              </w:rPr>
              <w:t>. </w:t>
            </w:r>
            <w:r w:rsidRPr="00651AAA">
              <w:rPr>
                <w:rFonts w:cs="Arial"/>
                <w:color w:val="000000"/>
                <w:sz w:val="18"/>
                <w:szCs w:val="18"/>
              </w:rPr>
              <w:t>2012</w:t>
            </w:r>
          </w:p>
        </w:tc>
        <w:tc>
          <w:tcPr>
            <w:tcW w:w="1585" w:type="dxa"/>
            <w:vAlign w:val="center"/>
          </w:tcPr>
          <w:p w14:paraId="3EDDD9FB" w14:textId="77777777" w:rsidR="007B2DB1" w:rsidRPr="00651AAA" w:rsidRDefault="007B2DB1" w:rsidP="007B2DB1">
            <w:pPr>
              <w:jc w:val="center"/>
              <w:rPr>
                <w:rFonts w:cs="Arial"/>
                <w:color w:val="000000"/>
                <w:sz w:val="18"/>
                <w:szCs w:val="18"/>
              </w:rPr>
            </w:pPr>
            <w:r w:rsidRPr="00651AAA">
              <w:rPr>
                <w:rFonts w:cs="Arial"/>
                <w:color w:val="000000"/>
                <w:sz w:val="18"/>
                <w:szCs w:val="18"/>
              </w:rPr>
              <w:t>SMA 11 LN PmB 45/80-65 A1</w:t>
            </w:r>
          </w:p>
        </w:tc>
        <w:tc>
          <w:tcPr>
            <w:tcW w:w="1147" w:type="dxa"/>
            <w:vAlign w:val="center"/>
          </w:tcPr>
          <w:p w14:paraId="60004EA5" w14:textId="77777777" w:rsidR="007B2DB1" w:rsidRPr="00651AAA" w:rsidRDefault="007B2DB1" w:rsidP="007B2DB1">
            <w:pPr>
              <w:jc w:val="center"/>
              <w:rPr>
                <w:rFonts w:cs="Arial"/>
                <w:color w:val="000000"/>
                <w:sz w:val="18"/>
                <w:szCs w:val="18"/>
              </w:rPr>
            </w:pPr>
          </w:p>
        </w:tc>
      </w:tr>
      <w:tr w:rsidR="007B2DB1" w:rsidRPr="00651AAA" w14:paraId="4135F83F" w14:textId="77777777" w:rsidTr="00651AAA">
        <w:trPr>
          <w:trHeight w:val="227"/>
        </w:trPr>
        <w:tc>
          <w:tcPr>
            <w:tcW w:w="839" w:type="dxa"/>
            <w:vAlign w:val="center"/>
          </w:tcPr>
          <w:p w14:paraId="584B25C2" w14:textId="77777777" w:rsidR="007B2DB1" w:rsidRPr="00651AAA" w:rsidRDefault="007B2DB1" w:rsidP="007B2DB1">
            <w:pPr>
              <w:jc w:val="center"/>
              <w:rPr>
                <w:rFonts w:cs="Arial"/>
                <w:color w:val="000000"/>
                <w:sz w:val="18"/>
                <w:szCs w:val="18"/>
              </w:rPr>
            </w:pPr>
            <w:r w:rsidRPr="00651AAA">
              <w:rPr>
                <w:rFonts w:cs="Arial"/>
                <w:color w:val="000000"/>
                <w:sz w:val="18"/>
                <w:szCs w:val="18"/>
              </w:rPr>
              <w:t>AC-A1</w:t>
            </w:r>
          </w:p>
        </w:tc>
        <w:tc>
          <w:tcPr>
            <w:tcW w:w="876" w:type="dxa"/>
            <w:vAlign w:val="center"/>
          </w:tcPr>
          <w:p w14:paraId="55F45ED0" w14:textId="77777777" w:rsidR="007B2DB1" w:rsidRPr="00651AAA" w:rsidRDefault="007B2DB1" w:rsidP="007B2DB1">
            <w:pPr>
              <w:jc w:val="center"/>
              <w:rPr>
                <w:rFonts w:cs="Arial"/>
                <w:color w:val="000000"/>
                <w:sz w:val="18"/>
                <w:szCs w:val="18"/>
              </w:rPr>
            </w:pPr>
            <w:r w:rsidRPr="00651AAA">
              <w:rPr>
                <w:rFonts w:cs="Arial"/>
                <w:color w:val="000000"/>
                <w:sz w:val="18"/>
                <w:szCs w:val="18"/>
              </w:rPr>
              <w:t>639</w:t>
            </w:r>
          </w:p>
        </w:tc>
        <w:tc>
          <w:tcPr>
            <w:tcW w:w="1829" w:type="dxa"/>
            <w:vAlign w:val="center"/>
          </w:tcPr>
          <w:p w14:paraId="1AE63B84" w14:textId="113BC20B" w:rsidR="007B2DB1" w:rsidRPr="00651AAA" w:rsidRDefault="007B2DB1" w:rsidP="007B2DB1">
            <w:pPr>
              <w:jc w:val="center"/>
              <w:rPr>
                <w:rFonts w:cs="Arial"/>
                <w:color w:val="000000"/>
                <w:sz w:val="18"/>
                <w:szCs w:val="18"/>
              </w:rPr>
            </w:pPr>
            <w:r w:rsidRPr="00651AAA">
              <w:rPr>
                <w:rFonts w:cs="Arial"/>
                <w:color w:val="000000"/>
                <w:sz w:val="18"/>
                <w:szCs w:val="18"/>
              </w:rPr>
              <w:t>Dramlje – Celje V</w:t>
            </w:r>
            <w:r w:rsidR="00CB56DE" w:rsidRPr="00651AAA">
              <w:rPr>
                <w:rFonts w:cs="Arial"/>
                <w:color w:val="000000"/>
                <w:sz w:val="18"/>
                <w:szCs w:val="18"/>
              </w:rPr>
              <w:t>zhod</w:t>
            </w:r>
          </w:p>
        </w:tc>
        <w:tc>
          <w:tcPr>
            <w:tcW w:w="1484" w:type="dxa"/>
            <w:vAlign w:val="center"/>
          </w:tcPr>
          <w:p w14:paraId="0D85E44A" w14:textId="77777777" w:rsidR="007B2DB1" w:rsidRPr="00651AAA" w:rsidRDefault="007B2DB1" w:rsidP="007B2DB1">
            <w:pPr>
              <w:jc w:val="center"/>
              <w:rPr>
                <w:rFonts w:cs="Arial"/>
                <w:color w:val="000000"/>
                <w:sz w:val="18"/>
                <w:szCs w:val="18"/>
              </w:rPr>
            </w:pPr>
            <w:r w:rsidRPr="00651AAA">
              <w:rPr>
                <w:rFonts w:cs="Arial"/>
                <w:color w:val="000000"/>
                <w:sz w:val="18"/>
                <w:szCs w:val="18"/>
              </w:rPr>
              <w:t>od km 2,035 do km 2,203</w:t>
            </w:r>
          </w:p>
        </w:tc>
        <w:tc>
          <w:tcPr>
            <w:tcW w:w="1313" w:type="dxa"/>
            <w:vAlign w:val="center"/>
          </w:tcPr>
          <w:p w14:paraId="64939A3C" w14:textId="04A592B9" w:rsidR="007B2DB1" w:rsidRPr="00651AAA" w:rsidRDefault="007B2DB1" w:rsidP="007B2DB1">
            <w:pPr>
              <w:jc w:val="center"/>
              <w:rPr>
                <w:rFonts w:cs="Arial"/>
                <w:color w:val="000000"/>
                <w:sz w:val="18"/>
                <w:szCs w:val="18"/>
              </w:rPr>
            </w:pPr>
            <w:r w:rsidRPr="00651AAA">
              <w:rPr>
                <w:rFonts w:cs="Arial"/>
                <w:color w:val="000000"/>
                <w:sz w:val="18"/>
                <w:szCs w:val="18"/>
              </w:rPr>
              <w:t>1</w:t>
            </w:r>
            <w:r w:rsidR="00CB56DE" w:rsidRPr="00651AAA">
              <w:rPr>
                <w:rFonts w:cs="Arial"/>
                <w:color w:val="000000"/>
                <w:sz w:val="18"/>
                <w:szCs w:val="18"/>
              </w:rPr>
              <w:t>. </w:t>
            </w:r>
            <w:r w:rsidRPr="00651AAA">
              <w:rPr>
                <w:rFonts w:cs="Arial"/>
                <w:color w:val="000000"/>
                <w:sz w:val="18"/>
                <w:szCs w:val="18"/>
              </w:rPr>
              <w:t>9</w:t>
            </w:r>
            <w:r w:rsidR="00CB56DE" w:rsidRPr="00651AAA">
              <w:rPr>
                <w:rFonts w:cs="Arial"/>
                <w:color w:val="000000"/>
                <w:sz w:val="18"/>
                <w:szCs w:val="18"/>
              </w:rPr>
              <w:t>. </w:t>
            </w:r>
            <w:r w:rsidRPr="00651AAA">
              <w:rPr>
                <w:rFonts w:cs="Arial"/>
                <w:color w:val="000000"/>
                <w:sz w:val="18"/>
                <w:szCs w:val="18"/>
              </w:rPr>
              <w:t>2012</w:t>
            </w:r>
          </w:p>
        </w:tc>
        <w:tc>
          <w:tcPr>
            <w:tcW w:w="1585" w:type="dxa"/>
            <w:vAlign w:val="center"/>
          </w:tcPr>
          <w:p w14:paraId="0D90E836" w14:textId="77777777" w:rsidR="007B2DB1" w:rsidRPr="00651AAA" w:rsidRDefault="007B2DB1" w:rsidP="007B2DB1">
            <w:pPr>
              <w:jc w:val="center"/>
              <w:rPr>
                <w:rFonts w:cs="Arial"/>
                <w:color w:val="000000"/>
                <w:sz w:val="18"/>
                <w:szCs w:val="18"/>
              </w:rPr>
            </w:pPr>
            <w:r w:rsidRPr="00651AAA">
              <w:rPr>
                <w:rFonts w:cs="Arial"/>
                <w:color w:val="000000"/>
                <w:sz w:val="18"/>
                <w:szCs w:val="18"/>
              </w:rPr>
              <w:t>SMA 11 LN PmB 45/80-65 A1</w:t>
            </w:r>
          </w:p>
        </w:tc>
        <w:tc>
          <w:tcPr>
            <w:tcW w:w="1147" w:type="dxa"/>
            <w:vAlign w:val="center"/>
          </w:tcPr>
          <w:p w14:paraId="0B290F20" w14:textId="77777777" w:rsidR="007B2DB1" w:rsidRPr="00651AAA" w:rsidRDefault="007B2DB1" w:rsidP="007B2DB1">
            <w:pPr>
              <w:jc w:val="center"/>
              <w:rPr>
                <w:rFonts w:cs="Arial"/>
                <w:color w:val="000000"/>
                <w:sz w:val="18"/>
                <w:szCs w:val="18"/>
              </w:rPr>
            </w:pPr>
          </w:p>
        </w:tc>
      </w:tr>
      <w:tr w:rsidR="007B2DB1" w:rsidRPr="00651AAA" w14:paraId="14099233" w14:textId="77777777" w:rsidTr="00651AAA">
        <w:trPr>
          <w:trHeight w:val="227"/>
        </w:trPr>
        <w:tc>
          <w:tcPr>
            <w:tcW w:w="839" w:type="dxa"/>
            <w:vAlign w:val="center"/>
          </w:tcPr>
          <w:p w14:paraId="4E815683" w14:textId="77777777" w:rsidR="007B2DB1" w:rsidRPr="00651AAA" w:rsidRDefault="007B2DB1" w:rsidP="007B2DB1">
            <w:pPr>
              <w:jc w:val="center"/>
              <w:rPr>
                <w:rFonts w:cs="Arial"/>
                <w:color w:val="000000"/>
                <w:sz w:val="18"/>
                <w:szCs w:val="18"/>
              </w:rPr>
            </w:pPr>
            <w:r w:rsidRPr="00651AAA">
              <w:rPr>
                <w:rFonts w:cs="Arial"/>
                <w:color w:val="000000"/>
                <w:sz w:val="18"/>
                <w:szCs w:val="18"/>
              </w:rPr>
              <w:t>AC-A1</w:t>
            </w:r>
          </w:p>
        </w:tc>
        <w:tc>
          <w:tcPr>
            <w:tcW w:w="876" w:type="dxa"/>
            <w:vAlign w:val="center"/>
          </w:tcPr>
          <w:p w14:paraId="52E0C052" w14:textId="77777777" w:rsidR="007B2DB1" w:rsidRPr="00651AAA" w:rsidRDefault="007B2DB1" w:rsidP="007B2DB1">
            <w:pPr>
              <w:jc w:val="center"/>
              <w:rPr>
                <w:rFonts w:cs="Arial"/>
                <w:color w:val="000000"/>
                <w:sz w:val="18"/>
                <w:szCs w:val="18"/>
              </w:rPr>
            </w:pPr>
            <w:r w:rsidRPr="00651AAA">
              <w:rPr>
                <w:rFonts w:cs="Arial"/>
                <w:color w:val="000000"/>
                <w:sz w:val="18"/>
                <w:szCs w:val="18"/>
              </w:rPr>
              <w:t>660</w:t>
            </w:r>
          </w:p>
        </w:tc>
        <w:tc>
          <w:tcPr>
            <w:tcW w:w="1829" w:type="dxa"/>
            <w:vAlign w:val="center"/>
          </w:tcPr>
          <w:p w14:paraId="133EF6BD" w14:textId="77777777" w:rsidR="007B2DB1" w:rsidRPr="00651AAA" w:rsidRDefault="007B2DB1" w:rsidP="007B2DB1">
            <w:pPr>
              <w:jc w:val="center"/>
              <w:rPr>
                <w:rFonts w:cs="Arial"/>
                <w:color w:val="000000"/>
                <w:sz w:val="18"/>
                <w:szCs w:val="18"/>
              </w:rPr>
            </w:pPr>
            <w:r w:rsidRPr="00651AAA">
              <w:rPr>
                <w:rFonts w:cs="Arial"/>
                <w:color w:val="000000"/>
                <w:sz w:val="18"/>
                <w:szCs w:val="18"/>
              </w:rPr>
              <w:t>Divača – Kozina</w:t>
            </w:r>
          </w:p>
        </w:tc>
        <w:tc>
          <w:tcPr>
            <w:tcW w:w="1484" w:type="dxa"/>
            <w:vAlign w:val="center"/>
          </w:tcPr>
          <w:p w14:paraId="718C682E" w14:textId="77777777" w:rsidR="007B2DB1" w:rsidRPr="00651AAA" w:rsidRDefault="007B2DB1" w:rsidP="007B2DB1">
            <w:pPr>
              <w:jc w:val="center"/>
              <w:rPr>
                <w:rFonts w:cs="Arial"/>
                <w:color w:val="000000"/>
                <w:sz w:val="18"/>
                <w:szCs w:val="18"/>
              </w:rPr>
            </w:pPr>
            <w:r w:rsidRPr="00651AAA">
              <w:rPr>
                <w:rFonts w:cs="Arial"/>
                <w:color w:val="000000"/>
                <w:sz w:val="18"/>
                <w:szCs w:val="18"/>
              </w:rPr>
              <w:t>od km 1,520 do km 1,970</w:t>
            </w:r>
          </w:p>
        </w:tc>
        <w:tc>
          <w:tcPr>
            <w:tcW w:w="1313" w:type="dxa"/>
            <w:vAlign w:val="center"/>
          </w:tcPr>
          <w:p w14:paraId="32859D67" w14:textId="37798EF9" w:rsidR="007B2DB1" w:rsidRPr="00651AAA" w:rsidRDefault="007B2DB1" w:rsidP="007B2DB1">
            <w:pPr>
              <w:jc w:val="center"/>
              <w:rPr>
                <w:rFonts w:cs="Arial"/>
                <w:color w:val="000000"/>
                <w:sz w:val="18"/>
                <w:szCs w:val="18"/>
              </w:rPr>
            </w:pPr>
            <w:r w:rsidRPr="00651AAA">
              <w:rPr>
                <w:rFonts w:cs="Arial"/>
                <w:color w:val="000000"/>
                <w:sz w:val="18"/>
                <w:szCs w:val="18"/>
              </w:rPr>
              <w:t>1</w:t>
            </w:r>
            <w:r w:rsidR="00CB56DE" w:rsidRPr="00651AAA">
              <w:rPr>
                <w:rFonts w:cs="Arial"/>
                <w:color w:val="000000"/>
                <w:sz w:val="18"/>
                <w:szCs w:val="18"/>
              </w:rPr>
              <w:t>. </w:t>
            </w:r>
            <w:r w:rsidRPr="00651AAA">
              <w:rPr>
                <w:rFonts w:cs="Arial"/>
                <w:color w:val="000000"/>
                <w:sz w:val="18"/>
                <w:szCs w:val="18"/>
              </w:rPr>
              <w:t>8</w:t>
            </w:r>
            <w:r w:rsidR="00CB56DE" w:rsidRPr="00651AAA">
              <w:rPr>
                <w:rFonts w:cs="Arial"/>
                <w:color w:val="000000"/>
                <w:sz w:val="18"/>
                <w:szCs w:val="18"/>
              </w:rPr>
              <w:t>. </w:t>
            </w:r>
            <w:r w:rsidRPr="00651AAA">
              <w:rPr>
                <w:rFonts w:cs="Arial"/>
                <w:color w:val="000000"/>
                <w:sz w:val="18"/>
                <w:szCs w:val="18"/>
              </w:rPr>
              <w:t>2013</w:t>
            </w:r>
          </w:p>
        </w:tc>
        <w:tc>
          <w:tcPr>
            <w:tcW w:w="1585" w:type="dxa"/>
            <w:vAlign w:val="center"/>
          </w:tcPr>
          <w:p w14:paraId="4AF45973" w14:textId="77777777" w:rsidR="007B2DB1" w:rsidRPr="00651AAA" w:rsidRDefault="007B2DB1" w:rsidP="007B2DB1">
            <w:pPr>
              <w:jc w:val="center"/>
              <w:rPr>
                <w:rFonts w:cs="Arial"/>
                <w:color w:val="000000"/>
                <w:sz w:val="18"/>
                <w:szCs w:val="18"/>
              </w:rPr>
            </w:pPr>
            <w:r w:rsidRPr="00651AAA">
              <w:rPr>
                <w:rFonts w:cs="Arial"/>
                <w:color w:val="000000"/>
                <w:sz w:val="18"/>
                <w:szCs w:val="18"/>
              </w:rPr>
              <w:t>PA 11 og RmB 25/55-60 A1</w:t>
            </w:r>
          </w:p>
        </w:tc>
        <w:tc>
          <w:tcPr>
            <w:tcW w:w="1147" w:type="dxa"/>
            <w:vAlign w:val="center"/>
          </w:tcPr>
          <w:p w14:paraId="1B18733C" w14:textId="77777777" w:rsidR="007B2DB1" w:rsidRPr="00651AAA" w:rsidRDefault="007B2DB1" w:rsidP="007B2DB1">
            <w:pPr>
              <w:jc w:val="center"/>
              <w:rPr>
                <w:rFonts w:cs="Arial"/>
                <w:color w:val="000000"/>
                <w:sz w:val="18"/>
                <w:szCs w:val="18"/>
              </w:rPr>
            </w:pPr>
            <w:r w:rsidRPr="00651AAA">
              <w:rPr>
                <w:rFonts w:cs="Arial"/>
                <w:color w:val="000000"/>
                <w:sz w:val="18"/>
                <w:szCs w:val="18"/>
              </w:rPr>
              <w:t>gumi asfalt</w:t>
            </w:r>
          </w:p>
        </w:tc>
      </w:tr>
      <w:tr w:rsidR="007B2DB1" w:rsidRPr="00651AAA" w14:paraId="2EF1C897" w14:textId="77777777" w:rsidTr="00651AAA">
        <w:trPr>
          <w:trHeight w:val="227"/>
        </w:trPr>
        <w:tc>
          <w:tcPr>
            <w:tcW w:w="839" w:type="dxa"/>
            <w:vAlign w:val="center"/>
          </w:tcPr>
          <w:p w14:paraId="4E3A7A5B" w14:textId="77777777" w:rsidR="007B2DB1" w:rsidRPr="00651AAA" w:rsidRDefault="007B2DB1" w:rsidP="007B2DB1">
            <w:pPr>
              <w:jc w:val="center"/>
              <w:rPr>
                <w:rFonts w:cs="Arial"/>
                <w:color w:val="000000"/>
                <w:sz w:val="18"/>
                <w:szCs w:val="18"/>
              </w:rPr>
            </w:pPr>
            <w:r w:rsidRPr="00651AAA">
              <w:rPr>
                <w:rFonts w:cs="Arial"/>
                <w:color w:val="000000"/>
                <w:sz w:val="18"/>
                <w:szCs w:val="18"/>
              </w:rPr>
              <w:t>AC-A1</w:t>
            </w:r>
          </w:p>
        </w:tc>
        <w:tc>
          <w:tcPr>
            <w:tcW w:w="876" w:type="dxa"/>
            <w:vAlign w:val="center"/>
          </w:tcPr>
          <w:p w14:paraId="3474C801" w14:textId="77777777" w:rsidR="007B2DB1" w:rsidRPr="00651AAA" w:rsidRDefault="007B2DB1" w:rsidP="007B2DB1">
            <w:pPr>
              <w:jc w:val="center"/>
              <w:rPr>
                <w:rFonts w:cs="Arial"/>
                <w:color w:val="000000"/>
                <w:sz w:val="18"/>
                <w:szCs w:val="18"/>
              </w:rPr>
            </w:pPr>
            <w:r w:rsidRPr="00651AAA">
              <w:rPr>
                <w:rFonts w:cs="Arial"/>
                <w:color w:val="000000"/>
                <w:sz w:val="18"/>
                <w:szCs w:val="18"/>
              </w:rPr>
              <w:t>660</w:t>
            </w:r>
          </w:p>
        </w:tc>
        <w:tc>
          <w:tcPr>
            <w:tcW w:w="1829" w:type="dxa"/>
            <w:vAlign w:val="center"/>
          </w:tcPr>
          <w:p w14:paraId="7F29AB1F" w14:textId="77777777" w:rsidR="007B2DB1" w:rsidRPr="00651AAA" w:rsidRDefault="007B2DB1" w:rsidP="007B2DB1">
            <w:pPr>
              <w:jc w:val="center"/>
              <w:rPr>
                <w:rFonts w:cs="Arial"/>
                <w:color w:val="000000"/>
                <w:sz w:val="18"/>
                <w:szCs w:val="18"/>
              </w:rPr>
            </w:pPr>
            <w:r w:rsidRPr="00651AAA">
              <w:rPr>
                <w:rFonts w:cs="Arial"/>
                <w:color w:val="000000"/>
                <w:sz w:val="18"/>
                <w:szCs w:val="18"/>
              </w:rPr>
              <w:t>Divača – Kozina</w:t>
            </w:r>
          </w:p>
        </w:tc>
        <w:tc>
          <w:tcPr>
            <w:tcW w:w="1484" w:type="dxa"/>
            <w:vAlign w:val="center"/>
          </w:tcPr>
          <w:p w14:paraId="7C96BF84" w14:textId="77777777" w:rsidR="007B2DB1" w:rsidRPr="00651AAA" w:rsidRDefault="007B2DB1" w:rsidP="007B2DB1">
            <w:pPr>
              <w:jc w:val="center"/>
              <w:rPr>
                <w:rFonts w:cs="Arial"/>
                <w:color w:val="000000"/>
                <w:sz w:val="18"/>
                <w:szCs w:val="18"/>
              </w:rPr>
            </w:pPr>
            <w:r w:rsidRPr="00651AAA">
              <w:rPr>
                <w:rFonts w:cs="Arial"/>
                <w:color w:val="000000"/>
                <w:sz w:val="18"/>
                <w:szCs w:val="18"/>
              </w:rPr>
              <w:t>od km 1,970 do km 2,420</w:t>
            </w:r>
          </w:p>
        </w:tc>
        <w:tc>
          <w:tcPr>
            <w:tcW w:w="1313" w:type="dxa"/>
            <w:vAlign w:val="center"/>
          </w:tcPr>
          <w:p w14:paraId="3E3E2383" w14:textId="6C38A44F" w:rsidR="007B2DB1" w:rsidRPr="00651AAA" w:rsidRDefault="007B2DB1" w:rsidP="007B2DB1">
            <w:pPr>
              <w:jc w:val="center"/>
              <w:rPr>
                <w:rFonts w:cs="Arial"/>
                <w:color w:val="000000"/>
                <w:sz w:val="18"/>
                <w:szCs w:val="18"/>
              </w:rPr>
            </w:pPr>
            <w:r w:rsidRPr="00651AAA">
              <w:rPr>
                <w:rFonts w:cs="Arial"/>
                <w:color w:val="000000"/>
                <w:sz w:val="18"/>
                <w:szCs w:val="18"/>
              </w:rPr>
              <w:t>1</w:t>
            </w:r>
            <w:r w:rsidR="00CB56DE" w:rsidRPr="00651AAA">
              <w:rPr>
                <w:rFonts w:cs="Arial"/>
                <w:color w:val="000000"/>
                <w:sz w:val="18"/>
                <w:szCs w:val="18"/>
              </w:rPr>
              <w:t>. </w:t>
            </w:r>
            <w:r w:rsidRPr="00651AAA">
              <w:rPr>
                <w:rFonts w:cs="Arial"/>
                <w:color w:val="000000"/>
                <w:sz w:val="18"/>
                <w:szCs w:val="18"/>
              </w:rPr>
              <w:t>8</w:t>
            </w:r>
            <w:r w:rsidR="00CB56DE" w:rsidRPr="00651AAA">
              <w:rPr>
                <w:rFonts w:cs="Arial"/>
                <w:color w:val="000000"/>
                <w:sz w:val="18"/>
                <w:szCs w:val="18"/>
              </w:rPr>
              <w:t>. </w:t>
            </w:r>
            <w:r w:rsidRPr="00651AAA">
              <w:rPr>
                <w:rFonts w:cs="Arial"/>
                <w:color w:val="000000"/>
                <w:sz w:val="18"/>
                <w:szCs w:val="18"/>
              </w:rPr>
              <w:t>2013</w:t>
            </w:r>
          </w:p>
        </w:tc>
        <w:tc>
          <w:tcPr>
            <w:tcW w:w="1585" w:type="dxa"/>
            <w:vAlign w:val="center"/>
          </w:tcPr>
          <w:p w14:paraId="70E53C77" w14:textId="77777777" w:rsidR="007B2DB1" w:rsidRPr="00651AAA" w:rsidRDefault="007B2DB1" w:rsidP="007B2DB1">
            <w:pPr>
              <w:jc w:val="center"/>
              <w:rPr>
                <w:rFonts w:cs="Arial"/>
                <w:color w:val="000000"/>
                <w:sz w:val="18"/>
                <w:szCs w:val="18"/>
              </w:rPr>
            </w:pPr>
            <w:r w:rsidRPr="00651AAA">
              <w:rPr>
                <w:rFonts w:cs="Arial"/>
                <w:color w:val="000000"/>
                <w:sz w:val="18"/>
                <w:szCs w:val="18"/>
              </w:rPr>
              <w:t>SMA 8 LN PmB 45/80-65 A1</w:t>
            </w:r>
          </w:p>
        </w:tc>
        <w:tc>
          <w:tcPr>
            <w:tcW w:w="1147" w:type="dxa"/>
            <w:vAlign w:val="center"/>
          </w:tcPr>
          <w:p w14:paraId="254DA64E" w14:textId="77777777" w:rsidR="007B2DB1" w:rsidRPr="00651AAA" w:rsidRDefault="007B2DB1" w:rsidP="007B2DB1">
            <w:pPr>
              <w:jc w:val="center"/>
              <w:rPr>
                <w:rFonts w:cs="Arial"/>
                <w:color w:val="000000"/>
                <w:sz w:val="18"/>
                <w:szCs w:val="18"/>
              </w:rPr>
            </w:pPr>
          </w:p>
        </w:tc>
      </w:tr>
      <w:tr w:rsidR="007B2DB1" w:rsidRPr="00651AAA" w14:paraId="51B6DAB9" w14:textId="77777777" w:rsidTr="00651AAA">
        <w:trPr>
          <w:trHeight w:val="227"/>
        </w:trPr>
        <w:tc>
          <w:tcPr>
            <w:tcW w:w="839" w:type="dxa"/>
            <w:vAlign w:val="center"/>
          </w:tcPr>
          <w:p w14:paraId="0CA922EC" w14:textId="77777777" w:rsidR="007B2DB1" w:rsidRPr="00651AAA" w:rsidRDefault="007B2DB1" w:rsidP="007B2DB1">
            <w:pPr>
              <w:jc w:val="center"/>
              <w:rPr>
                <w:rFonts w:cs="Arial"/>
                <w:color w:val="000000"/>
                <w:sz w:val="18"/>
                <w:szCs w:val="18"/>
              </w:rPr>
            </w:pPr>
            <w:r w:rsidRPr="00651AAA">
              <w:rPr>
                <w:rFonts w:cs="Arial"/>
                <w:color w:val="000000"/>
                <w:sz w:val="18"/>
                <w:szCs w:val="18"/>
              </w:rPr>
              <w:t>AC-A1</w:t>
            </w:r>
          </w:p>
        </w:tc>
        <w:tc>
          <w:tcPr>
            <w:tcW w:w="876" w:type="dxa"/>
            <w:vAlign w:val="center"/>
          </w:tcPr>
          <w:p w14:paraId="4FAD77F3" w14:textId="77777777" w:rsidR="007B2DB1" w:rsidRPr="00651AAA" w:rsidRDefault="007B2DB1" w:rsidP="007B2DB1">
            <w:pPr>
              <w:jc w:val="center"/>
              <w:rPr>
                <w:rFonts w:cs="Arial"/>
                <w:color w:val="000000"/>
                <w:sz w:val="18"/>
                <w:szCs w:val="18"/>
              </w:rPr>
            </w:pPr>
            <w:r w:rsidRPr="00651AAA">
              <w:rPr>
                <w:rFonts w:cs="Arial"/>
                <w:color w:val="000000"/>
                <w:sz w:val="18"/>
                <w:szCs w:val="18"/>
              </w:rPr>
              <w:t>631</w:t>
            </w:r>
          </w:p>
        </w:tc>
        <w:tc>
          <w:tcPr>
            <w:tcW w:w="1829" w:type="dxa"/>
            <w:vAlign w:val="center"/>
          </w:tcPr>
          <w:p w14:paraId="4CDF724E" w14:textId="77777777" w:rsidR="007B2DB1" w:rsidRPr="00651AAA" w:rsidRDefault="007B2DB1" w:rsidP="007B2DB1">
            <w:pPr>
              <w:jc w:val="center"/>
              <w:rPr>
                <w:rFonts w:cs="Arial"/>
                <w:color w:val="000000"/>
                <w:sz w:val="18"/>
                <w:szCs w:val="18"/>
              </w:rPr>
            </w:pPr>
            <w:r w:rsidRPr="00651AAA">
              <w:rPr>
                <w:rFonts w:cs="Arial"/>
                <w:color w:val="000000"/>
                <w:sz w:val="18"/>
                <w:szCs w:val="18"/>
              </w:rPr>
              <w:t>Šentilj – Pesnica</w:t>
            </w:r>
          </w:p>
        </w:tc>
        <w:tc>
          <w:tcPr>
            <w:tcW w:w="1484" w:type="dxa"/>
            <w:vAlign w:val="center"/>
          </w:tcPr>
          <w:p w14:paraId="3330E9B0" w14:textId="77777777" w:rsidR="007B2DB1" w:rsidRPr="00651AAA" w:rsidRDefault="007B2DB1" w:rsidP="007B2DB1">
            <w:pPr>
              <w:jc w:val="center"/>
              <w:rPr>
                <w:rFonts w:cs="Arial"/>
                <w:color w:val="000000"/>
                <w:sz w:val="18"/>
                <w:szCs w:val="18"/>
              </w:rPr>
            </w:pPr>
            <w:r w:rsidRPr="00651AAA">
              <w:rPr>
                <w:rFonts w:cs="Arial"/>
                <w:color w:val="000000"/>
                <w:sz w:val="18"/>
                <w:szCs w:val="18"/>
              </w:rPr>
              <w:t>od km 7,550 do km 9,400</w:t>
            </w:r>
          </w:p>
        </w:tc>
        <w:tc>
          <w:tcPr>
            <w:tcW w:w="1313" w:type="dxa"/>
            <w:vAlign w:val="center"/>
          </w:tcPr>
          <w:p w14:paraId="7681C61F" w14:textId="03DD250C" w:rsidR="007B2DB1" w:rsidRPr="00651AAA" w:rsidRDefault="007B2DB1" w:rsidP="007B2DB1">
            <w:pPr>
              <w:jc w:val="center"/>
              <w:rPr>
                <w:rFonts w:cs="Arial"/>
                <w:color w:val="000000"/>
                <w:sz w:val="18"/>
                <w:szCs w:val="18"/>
              </w:rPr>
            </w:pPr>
            <w:r w:rsidRPr="00651AAA">
              <w:rPr>
                <w:rFonts w:cs="Arial"/>
                <w:color w:val="000000"/>
                <w:sz w:val="18"/>
                <w:szCs w:val="18"/>
              </w:rPr>
              <w:t>7</w:t>
            </w:r>
            <w:r w:rsidR="00CB56DE" w:rsidRPr="00651AAA">
              <w:rPr>
                <w:rFonts w:cs="Arial"/>
                <w:color w:val="000000"/>
                <w:sz w:val="18"/>
                <w:szCs w:val="18"/>
              </w:rPr>
              <w:t>. </w:t>
            </w:r>
            <w:r w:rsidRPr="00651AAA">
              <w:rPr>
                <w:rFonts w:cs="Arial"/>
                <w:color w:val="000000"/>
                <w:sz w:val="18"/>
                <w:szCs w:val="18"/>
              </w:rPr>
              <w:t>11</w:t>
            </w:r>
            <w:r w:rsidR="00CB56DE" w:rsidRPr="00651AAA">
              <w:rPr>
                <w:rFonts w:cs="Arial"/>
                <w:color w:val="000000"/>
                <w:sz w:val="18"/>
                <w:szCs w:val="18"/>
              </w:rPr>
              <w:t>. </w:t>
            </w:r>
            <w:r w:rsidRPr="00651AAA">
              <w:rPr>
                <w:rFonts w:cs="Arial"/>
                <w:color w:val="000000"/>
                <w:sz w:val="18"/>
                <w:szCs w:val="18"/>
              </w:rPr>
              <w:t>2013</w:t>
            </w:r>
          </w:p>
        </w:tc>
        <w:tc>
          <w:tcPr>
            <w:tcW w:w="1585" w:type="dxa"/>
            <w:vAlign w:val="center"/>
          </w:tcPr>
          <w:p w14:paraId="6B9A9483" w14:textId="77777777" w:rsidR="007B2DB1" w:rsidRPr="00651AAA" w:rsidRDefault="007B2DB1" w:rsidP="007B2DB1">
            <w:pPr>
              <w:jc w:val="center"/>
              <w:rPr>
                <w:rFonts w:cs="Arial"/>
                <w:color w:val="000000"/>
                <w:sz w:val="18"/>
                <w:szCs w:val="18"/>
              </w:rPr>
            </w:pPr>
            <w:r w:rsidRPr="00651AAA">
              <w:rPr>
                <w:rFonts w:cs="Arial"/>
                <w:color w:val="000000"/>
                <w:sz w:val="18"/>
                <w:szCs w:val="18"/>
              </w:rPr>
              <w:t>SMA 8 LN PmB 45/80-65 A1</w:t>
            </w:r>
          </w:p>
        </w:tc>
        <w:tc>
          <w:tcPr>
            <w:tcW w:w="1147" w:type="dxa"/>
            <w:vAlign w:val="center"/>
          </w:tcPr>
          <w:p w14:paraId="24404C2B" w14:textId="77777777" w:rsidR="007B2DB1" w:rsidRPr="00651AAA" w:rsidRDefault="007B2DB1" w:rsidP="007B2DB1">
            <w:pPr>
              <w:jc w:val="center"/>
              <w:rPr>
                <w:rFonts w:cs="Arial"/>
                <w:color w:val="000000"/>
                <w:sz w:val="18"/>
                <w:szCs w:val="18"/>
              </w:rPr>
            </w:pPr>
          </w:p>
        </w:tc>
      </w:tr>
      <w:tr w:rsidR="007B2DB1" w:rsidRPr="00651AAA" w14:paraId="08B7EF10" w14:textId="77777777" w:rsidTr="00651AAA">
        <w:trPr>
          <w:trHeight w:val="227"/>
        </w:trPr>
        <w:tc>
          <w:tcPr>
            <w:tcW w:w="839" w:type="dxa"/>
            <w:vAlign w:val="center"/>
          </w:tcPr>
          <w:p w14:paraId="6EF1C186" w14:textId="77777777" w:rsidR="007B2DB1" w:rsidRPr="00651AAA" w:rsidRDefault="007B2DB1" w:rsidP="007B2DB1">
            <w:pPr>
              <w:jc w:val="center"/>
              <w:rPr>
                <w:rFonts w:cs="Arial"/>
                <w:color w:val="000000"/>
                <w:sz w:val="18"/>
                <w:szCs w:val="18"/>
              </w:rPr>
            </w:pPr>
            <w:r w:rsidRPr="00651AAA">
              <w:rPr>
                <w:rFonts w:cs="Arial"/>
                <w:color w:val="000000"/>
                <w:sz w:val="18"/>
                <w:szCs w:val="18"/>
              </w:rPr>
              <w:t>AC-A2</w:t>
            </w:r>
          </w:p>
        </w:tc>
        <w:tc>
          <w:tcPr>
            <w:tcW w:w="876" w:type="dxa"/>
            <w:vAlign w:val="center"/>
          </w:tcPr>
          <w:p w14:paraId="4B9A151C" w14:textId="77777777" w:rsidR="007B2DB1" w:rsidRPr="00651AAA" w:rsidRDefault="007B2DB1" w:rsidP="007B2DB1">
            <w:pPr>
              <w:jc w:val="center"/>
              <w:rPr>
                <w:rFonts w:cs="Arial"/>
                <w:color w:val="000000"/>
                <w:sz w:val="18"/>
                <w:szCs w:val="18"/>
              </w:rPr>
            </w:pPr>
            <w:r w:rsidRPr="00651AAA">
              <w:rPr>
                <w:rFonts w:cs="Arial"/>
                <w:color w:val="000000"/>
                <w:sz w:val="18"/>
                <w:szCs w:val="18"/>
              </w:rPr>
              <w:t>608</w:t>
            </w:r>
          </w:p>
        </w:tc>
        <w:tc>
          <w:tcPr>
            <w:tcW w:w="1829" w:type="dxa"/>
            <w:vAlign w:val="center"/>
          </w:tcPr>
          <w:p w14:paraId="7128AE82" w14:textId="7158D067" w:rsidR="007B2DB1" w:rsidRPr="00651AAA" w:rsidRDefault="007B2DB1" w:rsidP="007B2DB1">
            <w:pPr>
              <w:jc w:val="center"/>
              <w:rPr>
                <w:rFonts w:cs="Arial"/>
                <w:color w:val="000000"/>
                <w:sz w:val="18"/>
                <w:szCs w:val="18"/>
              </w:rPr>
            </w:pPr>
            <w:r w:rsidRPr="00651AAA">
              <w:rPr>
                <w:rFonts w:cs="Arial"/>
                <w:color w:val="000000"/>
                <w:sz w:val="18"/>
                <w:szCs w:val="18"/>
              </w:rPr>
              <w:t>Kranj V</w:t>
            </w:r>
            <w:r w:rsidR="00CB56DE" w:rsidRPr="00651AAA">
              <w:rPr>
                <w:rFonts w:cs="Arial"/>
                <w:color w:val="000000"/>
                <w:sz w:val="18"/>
                <w:szCs w:val="18"/>
              </w:rPr>
              <w:t>zhod</w:t>
            </w:r>
            <w:r w:rsidRPr="00651AAA">
              <w:rPr>
                <w:rFonts w:cs="Arial"/>
                <w:color w:val="000000"/>
                <w:sz w:val="18"/>
                <w:szCs w:val="18"/>
              </w:rPr>
              <w:t xml:space="preserve"> – Brnik</w:t>
            </w:r>
          </w:p>
        </w:tc>
        <w:tc>
          <w:tcPr>
            <w:tcW w:w="1484" w:type="dxa"/>
            <w:vAlign w:val="center"/>
          </w:tcPr>
          <w:p w14:paraId="40BB9B2D" w14:textId="77777777" w:rsidR="007B2DB1" w:rsidRPr="00651AAA" w:rsidRDefault="007B2DB1" w:rsidP="007B2DB1">
            <w:pPr>
              <w:jc w:val="center"/>
              <w:rPr>
                <w:rFonts w:cs="Arial"/>
                <w:color w:val="000000"/>
                <w:sz w:val="18"/>
                <w:szCs w:val="18"/>
              </w:rPr>
            </w:pPr>
            <w:r w:rsidRPr="00651AAA">
              <w:rPr>
                <w:rFonts w:cs="Arial"/>
                <w:color w:val="000000"/>
                <w:sz w:val="18"/>
                <w:szCs w:val="18"/>
              </w:rPr>
              <w:t>od km 1,000 do km 3,800 (v km 1,450)</w:t>
            </w:r>
          </w:p>
        </w:tc>
        <w:tc>
          <w:tcPr>
            <w:tcW w:w="1313" w:type="dxa"/>
            <w:vAlign w:val="center"/>
          </w:tcPr>
          <w:p w14:paraId="783CE130" w14:textId="7C892D64" w:rsidR="007B2DB1" w:rsidRPr="00651AAA" w:rsidRDefault="007B2DB1" w:rsidP="007B2DB1">
            <w:pPr>
              <w:jc w:val="center"/>
              <w:rPr>
                <w:rFonts w:cs="Arial"/>
                <w:color w:val="000000"/>
                <w:sz w:val="18"/>
                <w:szCs w:val="18"/>
              </w:rPr>
            </w:pPr>
            <w:r w:rsidRPr="00651AAA">
              <w:rPr>
                <w:rFonts w:cs="Arial"/>
                <w:color w:val="000000"/>
                <w:sz w:val="18"/>
                <w:szCs w:val="18"/>
              </w:rPr>
              <w:t>11</w:t>
            </w:r>
            <w:r w:rsidR="00CB56DE" w:rsidRPr="00651AAA">
              <w:rPr>
                <w:rFonts w:cs="Arial"/>
                <w:color w:val="000000"/>
                <w:sz w:val="18"/>
                <w:szCs w:val="18"/>
              </w:rPr>
              <w:t>. </w:t>
            </w:r>
            <w:r w:rsidRPr="00651AAA">
              <w:rPr>
                <w:rFonts w:cs="Arial"/>
                <w:color w:val="000000"/>
                <w:sz w:val="18"/>
                <w:szCs w:val="18"/>
              </w:rPr>
              <w:t>3</w:t>
            </w:r>
            <w:r w:rsidR="00CB56DE" w:rsidRPr="00651AAA">
              <w:rPr>
                <w:rFonts w:cs="Arial"/>
                <w:color w:val="000000"/>
                <w:sz w:val="18"/>
                <w:szCs w:val="18"/>
              </w:rPr>
              <w:t>. </w:t>
            </w:r>
            <w:r w:rsidRPr="00651AAA">
              <w:rPr>
                <w:rFonts w:cs="Arial"/>
                <w:color w:val="000000"/>
                <w:sz w:val="18"/>
                <w:szCs w:val="18"/>
              </w:rPr>
              <w:t>2014</w:t>
            </w:r>
          </w:p>
        </w:tc>
        <w:tc>
          <w:tcPr>
            <w:tcW w:w="1585" w:type="dxa"/>
            <w:vAlign w:val="center"/>
          </w:tcPr>
          <w:p w14:paraId="5297F874" w14:textId="77777777" w:rsidR="007B2DB1" w:rsidRPr="00651AAA" w:rsidRDefault="007B2DB1" w:rsidP="007B2DB1">
            <w:pPr>
              <w:jc w:val="center"/>
              <w:rPr>
                <w:rFonts w:cs="Arial"/>
                <w:color w:val="000000"/>
                <w:sz w:val="18"/>
                <w:szCs w:val="18"/>
              </w:rPr>
            </w:pPr>
            <w:r w:rsidRPr="00651AAA">
              <w:rPr>
                <w:rFonts w:cs="Arial"/>
                <w:color w:val="000000"/>
                <w:sz w:val="18"/>
                <w:szCs w:val="18"/>
              </w:rPr>
              <w:t>SMA 8 LN PmB 45/80-65 A2</w:t>
            </w:r>
          </w:p>
        </w:tc>
        <w:tc>
          <w:tcPr>
            <w:tcW w:w="1147" w:type="dxa"/>
            <w:vAlign w:val="center"/>
          </w:tcPr>
          <w:p w14:paraId="2B236A76" w14:textId="77777777" w:rsidR="007B2DB1" w:rsidRPr="00651AAA" w:rsidRDefault="007B2DB1" w:rsidP="007B2DB1">
            <w:pPr>
              <w:jc w:val="center"/>
              <w:rPr>
                <w:rFonts w:cs="Arial"/>
                <w:color w:val="000000"/>
                <w:sz w:val="18"/>
                <w:szCs w:val="18"/>
              </w:rPr>
            </w:pPr>
          </w:p>
        </w:tc>
      </w:tr>
      <w:tr w:rsidR="007B2DB1" w:rsidRPr="00651AAA" w14:paraId="38D7FCEF" w14:textId="77777777" w:rsidTr="00651AAA">
        <w:trPr>
          <w:trHeight w:val="227"/>
        </w:trPr>
        <w:tc>
          <w:tcPr>
            <w:tcW w:w="839" w:type="dxa"/>
            <w:vAlign w:val="center"/>
          </w:tcPr>
          <w:p w14:paraId="135AE326" w14:textId="77777777" w:rsidR="007B2DB1" w:rsidRPr="00651AAA" w:rsidRDefault="007B2DB1" w:rsidP="007B2DB1">
            <w:pPr>
              <w:jc w:val="center"/>
              <w:rPr>
                <w:rFonts w:cs="Arial"/>
                <w:color w:val="000000"/>
                <w:sz w:val="18"/>
                <w:szCs w:val="18"/>
              </w:rPr>
            </w:pPr>
            <w:r w:rsidRPr="00651AAA">
              <w:rPr>
                <w:rFonts w:cs="Arial"/>
                <w:color w:val="000000"/>
                <w:sz w:val="18"/>
                <w:szCs w:val="18"/>
              </w:rPr>
              <w:t>HC-H4</w:t>
            </w:r>
          </w:p>
        </w:tc>
        <w:tc>
          <w:tcPr>
            <w:tcW w:w="876" w:type="dxa"/>
            <w:vAlign w:val="center"/>
          </w:tcPr>
          <w:p w14:paraId="20C8F456" w14:textId="77777777" w:rsidR="007B2DB1" w:rsidRPr="00651AAA" w:rsidRDefault="007B2DB1" w:rsidP="007B2DB1">
            <w:pPr>
              <w:jc w:val="center"/>
              <w:rPr>
                <w:rFonts w:cs="Arial"/>
                <w:color w:val="000000"/>
                <w:sz w:val="18"/>
                <w:szCs w:val="18"/>
              </w:rPr>
            </w:pPr>
            <w:r w:rsidRPr="00651AAA">
              <w:rPr>
                <w:rFonts w:cs="Arial"/>
                <w:color w:val="000000"/>
                <w:sz w:val="18"/>
                <w:szCs w:val="18"/>
              </w:rPr>
              <w:t>738</w:t>
            </w:r>
          </w:p>
        </w:tc>
        <w:tc>
          <w:tcPr>
            <w:tcW w:w="1829" w:type="dxa"/>
            <w:vAlign w:val="center"/>
          </w:tcPr>
          <w:p w14:paraId="58523E50" w14:textId="77777777" w:rsidR="007B2DB1" w:rsidRPr="00651AAA" w:rsidRDefault="007B2DB1" w:rsidP="007B2DB1">
            <w:pPr>
              <w:jc w:val="center"/>
              <w:rPr>
                <w:rFonts w:cs="Arial"/>
                <w:color w:val="000000"/>
                <w:sz w:val="18"/>
                <w:szCs w:val="18"/>
              </w:rPr>
            </w:pPr>
            <w:r w:rsidRPr="00651AAA">
              <w:rPr>
                <w:rFonts w:cs="Arial"/>
                <w:color w:val="000000"/>
                <w:sz w:val="18"/>
                <w:szCs w:val="18"/>
              </w:rPr>
              <w:t>Koper (Škocjan – Semedela)</w:t>
            </w:r>
          </w:p>
        </w:tc>
        <w:tc>
          <w:tcPr>
            <w:tcW w:w="1484" w:type="dxa"/>
            <w:vAlign w:val="center"/>
          </w:tcPr>
          <w:p w14:paraId="662D704E" w14:textId="77777777" w:rsidR="007B2DB1" w:rsidRPr="00651AAA" w:rsidRDefault="007B2DB1" w:rsidP="007B2DB1">
            <w:pPr>
              <w:jc w:val="center"/>
              <w:rPr>
                <w:rFonts w:cs="Arial"/>
                <w:color w:val="000000"/>
                <w:sz w:val="18"/>
                <w:szCs w:val="18"/>
              </w:rPr>
            </w:pPr>
            <w:r w:rsidRPr="00651AAA">
              <w:rPr>
                <w:rFonts w:cs="Arial"/>
                <w:color w:val="000000"/>
                <w:sz w:val="18"/>
                <w:szCs w:val="18"/>
              </w:rPr>
              <w:t>od km 0,013 do km 0,702</w:t>
            </w:r>
          </w:p>
        </w:tc>
        <w:tc>
          <w:tcPr>
            <w:tcW w:w="1313" w:type="dxa"/>
            <w:vAlign w:val="center"/>
          </w:tcPr>
          <w:p w14:paraId="783A5A17" w14:textId="51E4B864" w:rsidR="007B2DB1" w:rsidRPr="00651AAA" w:rsidRDefault="007B2DB1" w:rsidP="007B2DB1">
            <w:pPr>
              <w:jc w:val="center"/>
              <w:rPr>
                <w:rFonts w:cs="Arial"/>
                <w:color w:val="000000"/>
                <w:sz w:val="18"/>
                <w:szCs w:val="18"/>
              </w:rPr>
            </w:pPr>
            <w:r w:rsidRPr="00651AAA">
              <w:rPr>
                <w:rFonts w:cs="Arial"/>
                <w:color w:val="000000"/>
                <w:sz w:val="18"/>
                <w:szCs w:val="18"/>
              </w:rPr>
              <w:t>12</w:t>
            </w:r>
            <w:r w:rsidR="00CB56DE" w:rsidRPr="00651AAA">
              <w:rPr>
                <w:rFonts w:cs="Arial"/>
                <w:color w:val="000000"/>
                <w:sz w:val="18"/>
                <w:szCs w:val="18"/>
              </w:rPr>
              <w:t>. </w:t>
            </w:r>
            <w:r w:rsidRPr="00651AAA">
              <w:rPr>
                <w:rFonts w:cs="Arial"/>
                <w:color w:val="000000"/>
                <w:sz w:val="18"/>
                <w:szCs w:val="18"/>
              </w:rPr>
              <w:t>6</w:t>
            </w:r>
            <w:r w:rsidR="00CB56DE" w:rsidRPr="00651AAA">
              <w:rPr>
                <w:rFonts w:cs="Arial"/>
                <w:color w:val="000000"/>
                <w:sz w:val="18"/>
                <w:szCs w:val="18"/>
              </w:rPr>
              <w:t>. </w:t>
            </w:r>
            <w:r w:rsidRPr="00651AAA">
              <w:rPr>
                <w:rFonts w:cs="Arial"/>
                <w:color w:val="000000"/>
                <w:sz w:val="18"/>
                <w:szCs w:val="18"/>
              </w:rPr>
              <w:t>2014</w:t>
            </w:r>
          </w:p>
        </w:tc>
        <w:tc>
          <w:tcPr>
            <w:tcW w:w="1585" w:type="dxa"/>
            <w:vAlign w:val="center"/>
          </w:tcPr>
          <w:p w14:paraId="719F2AED" w14:textId="77777777" w:rsidR="007B2DB1" w:rsidRPr="00651AAA" w:rsidRDefault="007B2DB1" w:rsidP="007B2DB1">
            <w:pPr>
              <w:jc w:val="center"/>
              <w:rPr>
                <w:rFonts w:cs="Arial"/>
                <w:color w:val="000000"/>
                <w:sz w:val="18"/>
                <w:szCs w:val="18"/>
              </w:rPr>
            </w:pPr>
            <w:r w:rsidRPr="00651AAA">
              <w:rPr>
                <w:rFonts w:cs="Arial"/>
                <w:color w:val="000000"/>
                <w:sz w:val="18"/>
                <w:szCs w:val="18"/>
              </w:rPr>
              <w:t>PA 11 og RmB 25/55-60 A1</w:t>
            </w:r>
          </w:p>
        </w:tc>
        <w:tc>
          <w:tcPr>
            <w:tcW w:w="1147" w:type="dxa"/>
            <w:vAlign w:val="center"/>
          </w:tcPr>
          <w:p w14:paraId="023EA8A2" w14:textId="77777777" w:rsidR="007B2DB1" w:rsidRPr="00651AAA" w:rsidRDefault="007B2DB1" w:rsidP="007B2DB1">
            <w:pPr>
              <w:jc w:val="center"/>
              <w:rPr>
                <w:rFonts w:cs="Arial"/>
                <w:color w:val="000000"/>
                <w:sz w:val="18"/>
                <w:szCs w:val="18"/>
              </w:rPr>
            </w:pPr>
            <w:r w:rsidRPr="00651AAA">
              <w:rPr>
                <w:rFonts w:cs="Arial"/>
                <w:color w:val="000000"/>
                <w:sz w:val="18"/>
                <w:szCs w:val="18"/>
              </w:rPr>
              <w:t>gumi asfalt</w:t>
            </w:r>
          </w:p>
        </w:tc>
      </w:tr>
      <w:tr w:rsidR="007B2DB1" w:rsidRPr="00651AAA" w14:paraId="2AD0E93B" w14:textId="77777777" w:rsidTr="00651AAA">
        <w:trPr>
          <w:trHeight w:val="227"/>
        </w:trPr>
        <w:tc>
          <w:tcPr>
            <w:tcW w:w="839" w:type="dxa"/>
            <w:vAlign w:val="center"/>
          </w:tcPr>
          <w:p w14:paraId="510F2B80" w14:textId="77777777" w:rsidR="007B2DB1" w:rsidRPr="00651AAA" w:rsidRDefault="007B2DB1" w:rsidP="007B2DB1">
            <w:pPr>
              <w:jc w:val="center"/>
              <w:rPr>
                <w:rFonts w:cs="Arial"/>
                <w:color w:val="000000"/>
                <w:sz w:val="18"/>
                <w:szCs w:val="18"/>
              </w:rPr>
            </w:pPr>
            <w:r w:rsidRPr="00651AAA">
              <w:rPr>
                <w:rFonts w:cs="Arial"/>
                <w:color w:val="000000"/>
                <w:sz w:val="18"/>
                <w:szCs w:val="18"/>
              </w:rPr>
              <w:t>HC-H4</w:t>
            </w:r>
          </w:p>
        </w:tc>
        <w:tc>
          <w:tcPr>
            <w:tcW w:w="876" w:type="dxa"/>
            <w:vAlign w:val="center"/>
          </w:tcPr>
          <w:p w14:paraId="4E04B3B4" w14:textId="77777777" w:rsidR="007B2DB1" w:rsidRPr="00651AAA" w:rsidRDefault="007B2DB1" w:rsidP="007B2DB1">
            <w:pPr>
              <w:jc w:val="center"/>
              <w:rPr>
                <w:rFonts w:cs="Arial"/>
                <w:color w:val="000000"/>
                <w:sz w:val="18"/>
                <w:szCs w:val="18"/>
              </w:rPr>
            </w:pPr>
            <w:r w:rsidRPr="00651AAA">
              <w:rPr>
                <w:rFonts w:cs="Arial"/>
                <w:color w:val="000000"/>
                <w:sz w:val="18"/>
                <w:szCs w:val="18"/>
              </w:rPr>
              <w:t>238</w:t>
            </w:r>
          </w:p>
        </w:tc>
        <w:tc>
          <w:tcPr>
            <w:tcW w:w="1829" w:type="dxa"/>
            <w:vAlign w:val="center"/>
          </w:tcPr>
          <w:p w14:paraId="256ED0F1" w14:textId="1F53B1A3" w:rsidR="007B2DB1" w:rsidRPr="00651AAA" w:rsidRDefault="007B2DB1" w:rsidP="007B2DB1">
            <w:pPr>
              <w:jc w:val="center"/>
              <w:rPr>
                <w:rFonts w:cs="Arial"/>
                <w:color w:val="000000"/>
                <w:sz w:val="18"/>
                <w:szCs w:val="18"/>
              </w:rPr>
            </w:pPr>
            <w:r w:rsidRPr="00651AAA">
              <w:rPr>
                <w:rFonts w:cs="Arial"/>
                <w:color w:val="000000"/>
                <w:sz w:val="18"/>
                <w:szCs w:val="18"/>
              </w:rPr>
              <w:t>Koper (</w:t>
            </w:r>
            <w:r w:rsidR="00CB56DE" w:rsidRPr="00651AAA">
              <w:rPr>
                <w:rFonts w:cs="Arial"/>
                <w:color w:val="000000"/>
                <w:sz w:val="18"/>
                <w:szCs w:val="18"/>
              </w:rPr>
              <w:t>Škocjan</w:t>
            </w:r>
            <w:r w:rsidRPr="00651AAA">
              <w:rPr>
                <w:rFonts w:cs="Arial"/>
                <w:color w:val="000000"/>
                <w:sz w:val="18"/>
                <w:szCs w:val="18"/>
              </w:rPr>
              <w:t xml:space="preserve"> –Semedela)</w:t>
            </w:r>
          </w:p>
        </w:tc>
        <w:tc>
          <w:tcPr>
            <w:tcW w:w="1484" w:type="dxa"/>
            <w:vAlign w:val="center"/>
          </w:tcPr>
          <w:p w14:paraId="27526B25" w14:textId="77777777" w:rsidR="007B2DB1" w:rsidRPr="00651AAA" w:rsidRDefault="007B2DB1" w:rsidP="007B2DB1">
            <w:pPr>
              <w:jc w:val="center"/>
              <w:rPr>
                <w:rFonts w:cs="Arial"/>
                <w:color w:val="000000"/>
                <w:sz w:val="18"/>
                <w:szCs w:val="18"/>
              </w:rPr>
            </w:pPr>
            <w:r w:rsidRPr="00651AAA">
              <w:rPr>
                <w:rFonts w:cs="Arial"/>
                <w:color w:val="000000"/>
                <w:sz w:val="18"/>
                <w:szCs w:val="18"/>
              </w:rPr>
              <w:t>od km 0,013 do km 0,703</w:t>
            </w:r>
          </w:p>
        </w:tc>
        <w:tc>
          <w:tcPr>
            <w:tcW w:w="1313" w:type="dxa"/>
            <w:vAlign w:val="center"/>
          </w:tcPr>
          <w:p w14:paraId="1FE529C2" w14:textId="74BB6211" w:rsidR="007B2DB1" w:rsidRPr="00651AAA" w:rsidRDefault="007B2DB1" w:rsidP="007B2DB1">
            <w:pPr>
              <w:jc w:val="center"/>
              <w:rPr>
                <w:rFonts w:cs="Arial"/>
                <w:color w:val="000000"/>
                <w:sz w:val="18"/>
                <w:szCs w:val="18"/>
              </w:rPr>
            </w:pPr>
            <w:r w:rsidRPr="00651AAA">
              <w:rPr>
                <w:rFonts w:cs="Arial"/>
                <w:color w:val="000000"/>
                <w:sz w:val="18"/>
                <w:szCs w:val="18"/>
              </w:rPr>
              <w:t>16</w:t>
            </w:r>
            <w:r w:rsidR="00CB56DE" w:rsidRPr="00651AAA">
              <w:rPr>
                <w:rFonts w:cs="Arial"/>
                <w:color w:val="000000"/>
                <w:sz w:val="18"/>
                <w:szCs w:val="18"/>
              </w:rPr>
              <w:t>. </w:t>
            </w:r>
            <w:r w:rsidRPr="00651AAA">
              <w:rPr>
                <w:rFonts w:cs="Arial"/>
                <w:color w:val="000000"/>
                <w:sz w:val="18"/>
                <w:szCs w:val="18"/>
              </w:rPr>
              <w:t>5</w:t>
            </w:r>
            <w:r w:rsidR="00CB56DE" w:rsidRPr="00651AAA">
              <w:rPr>
                <w:rFonts w:cs="Arial"/>
                <w:color w:val="000000"/>
                <w:sz w:val="18"/>
                <w:szCs w:val="18"/>
              </w:rPr>
              <w:t>. </w:t>
            </w:r>
            <w:r w:rsidRPr="00651AAA">
              <w:rPr>
                <w:rFonts w:cs="Arial"/>
                <w:color w:val="000000"/>
                <w:sz w:val="18"/>
                <w:szCs w:val="18"/>
              </w:rPr>
              <w:t>2014</w:t>
            </w:r>
          </w:p>
        </w:tc>
        <w:tc>
          <w:tcPr>
            <w:tcW w:w="1585" w:type="dxa"/>
            <w:vAlign w:val="center"/>
          </w:tcPr>
          <w:p w14:paraId="357FBD9C" w14:textId="77777777" w:rsidR="007B2DB1" w:rsidRPr="00651AAA" w:rsidRDefault="007B2DB1" w:rsidP="007B2DB1">
            <w:pPr>
              <w:jc w:val="center"/>
              <w:rPr>
                <w:rFonts w:cs="Arial"/>
                <w:color w:val="000000"/>
                <w:sz w:val="18"/>
                <w:szCs w:val="18"/>
              </w:rPr>
            </w:pPr>
            <w:r w:rsidRPr="00651AAA">
              <w:rPr>
                <w:rFonts w:cs="Arial"/>
                <w:color w:val="000000"/>
                <w:sz w:val="18"/>
                <w:szCs w:val="18"/>
              </w:rPr>
              <w:t>PA 11 PmB 45/80-65 A1</w:t>
            </w:r>
          </w:p>
        </w:tc>
        <w:tc>
          <w:tcPr>
            <w:tcW w:w="1147" w:type="dxa"/>
            <w:vAlign w:val="center"/>
          </w:tcPr>
          <w:p w14:paraId="0099E41D" w14:textId="77777777" w:rsidR="007B2DB1" w:rsidRPr="00651AAA" w:rsidRDefault="007B2DB1" w:rsidP="007B2DB1">
            <w:pPr>
              <w:jc w:val="center"/>
              <w:rPr>
                <w:rFonts w:cs="Arial"/>
                <w:color w:val="000000"/>
                <w:sz w:val="18"/>
                <w:szCs w:val="18"/>
              </w:rPr>
            </w:pPr>
          </w:p>
        </w:tc>
      </w:tr>
    </w:tbl>
    <w:p w14:paraId="0645890B" w14:textId="0432CF8D" w:rsidR="00184233" w:rsidRDefault="003D0BC0" w:rsidP="00184233">
      <w:pPr>
        <w:pStyle w:val="Naslov3"/>
      </w:pPr>
      <w:bookmarkStart w:id="216" w:name="_Toc498606462"/>
      <w:r>
        <w:lastRenderedPageBreak/>
        <w:t>Izvedeni ukrepi o</w:t>
      </w:r>
      <w:r w:rsidR="00CF0489">
        <w:t>b glavnih in regionalnih cestah</w:t>
      </w:r>
      <w:bookmarkEnd w:id="216"/>
    </w:p>
    <w:p w14:paraId="30225159" w14:textId="67C84588" w:rsidR="003B665F" w:rsidRDefault="003B665F" w:rsidP="00CB56DE">
      <w:pPr>
        <w:spacing w:before="120"/>
      </w:pPr>
      <w:r w:rsidRPr="003E46CF">
        <w:t xml:space="preserve">V poglavju so predstavljeni izvedeni ukrepi varstva pred hrupom na obravnavanem omrežju </w:t>
      </w:r>
      <w:r>
        <w:t xml:space="preserve">glavnih in regionalnih cest. </w:t>
      </w:r>
      <w:r w:rsidRPr="003E46CF">
        <w:t xml:space="preserve">Med protihrupnimi ukrepi so bile izvedene tako protihrupne ograje, nasipi, </w:t>
      </w:r>
      <w:r>
        <w:t>parcelne o</w:t>
      </w:r>
      <w:r w:rsidRPr="003E46CF">
        <w:t xml:space="preserve">graje </w:t>
      </w:r>
      <w:r>
        <w:t>in zidovi</w:t>
      </w:r>
      <w:r w:rsidR="00CB56DE">
        <w:t>, kot</w:t>
      </w:r>
      <w:r w:rsidRPr="003E46CF">
        <w:t xml:space="preserve"> tudi pasivna protihrupna zaščita. </w:t>
      </w:r>
      <w:r>
        <w:t>Skupen obseg ukrepov na omrežju cest, v upravljanju DRSI</w:t>
      </w:r>
      <w:r w:rsidR="00D05EFE">
        <w:t>, prikazuje</w:t>
      </w:r>
      <w:r>
        <w:t xml:space="preserve"> </w:t>
      </w:r>
      <w:r>
        <w:fldChar w:fldCharType="begin"/>
      </w:r>
      <w:r>
        <w:instrText xml:space="preserve"> REF  _Ref498198808 \* Lower \h  \* MERGEFORMAT </w:instrText>
      </w:r>
      <w:r>
        <w:fldChar w:fldCharType="separate"/>
      </w:r>
      <w:r w:rsidR="006F50D5" w:rsidRPr="003A20AF">
        <w:t xml:space="preserve">tabela </w:t>
      </w:r>
      <w:r w:rsidR="006F50D5">
        <w:rPr>
          <w:noProof/>
        </w:rPr>
        <w:t>23</w:t>
      </w:r>
      <w:r>
        <w:fldChar w:fldCharType="end"/>
      </w:r>
      <w:r>
        <w:t>.</w:t>
      </w:r>
    </w:p>
    <w:p w14:paraId="22B70F02" w14:textId="17E2102C" w:rsidR="003B665F" w:rsidRDefault="003B665F" w:rsidP="00CB56DE">
      <w:pPr>
        <w:spacing w:after="120"/>
      </w:pPr>
    </w:p>
    <w:p w14:paraId="32ED54CC" w14:textId="37C33932" w:rsidR="003B665F" w:rsidRDefault="003B665F" w:rsidP="00940776">
      <w:pPr>
        <w:spacing w:after="120"/>
        <w:jc w:val="left"/>
      </w:pPr>
      <w:bookmarkStart w:id="217" w:name="_Ref498198808"/>
      <w:bookmarkStart w:id="218" w:name="_Toc498604883"/>
      <w:r w:rsidRPr="003A20AF">
        <w:t xml:space="preserve">Tabela </w:t>
      </w:r>
      <w:fldSimple w:instr=" SEQ Tabela \* ARABIC ">
        <w:r w:rsidR="006F50D5">
          <w:rPr>
            <w:noProof/>
          </w:rPr>
          <w:t>23</w:t>
        </w:r>
      </w:fldSimple>
      <w:bookmarkEnd w:id="217"/>
      <w:r w:rsidRPr="003A20AF">
        <w:t>: Izvedeni protihrupni ukrepi ob glavnih in regionalnih cestah</w:t>
      </w:r>
      <w:bookmarkEnd w:id="218"/>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415"/>
        <w:gridCol w:w="1702"/>
        <w:gridCol w:w="1700"/>
        <w:gridCol w:w="1702"/>
      </w:tblGrid>
      <w:tr w:rsidR="003B665F" w:rsidRPr="00651AAA" w14:paraId="7CCF7729" w14:textId="77777777" w:rsidTr="00CB56DE">
        <w:trPr>
          <w:trHeight w:val="20"/>
        </w:trPr>
        <w:tc>
          <w:tcPr>
            <w:tcW w:w="1407" w:type="pct"/>
            <w:shd w:val="clear" w:color="auto" w:fill="BFBFBF" w:themeFill="background1" w:themeFillShade="BF"/>
            <w:vAlign w:val="center"/>
          </w:tcPr>
          <w:p w14:paraId="39F982DA" w14:textId="77777777" w:rsidR="003B665F" w:rsidRPr="00651AAA" w:rsidRDefault="003B665F" w:rsidP="007B2DB1">
            <w:pPr>
              <w:jc w:val="center"/>
              <w:rPr>
                <w:rFonts w:cs="Arial"/>
                <w:sz w:val="18"/>
                <w:szCs w:val="18"/>
                <w:u w:val="single"/>
              </w:rPr>
            </w:pPr>
            <w:r w:rsidRPr="00651AAA">
              <w:rPr>
                <w:rFonts w:cs="Arial"/>
                <w:sz w:val="18"/>
                <w:szCs w:val="18"/>
                <w:lang w:eastAsia="sl-SI"/>
              </w:rPr>
              <w:t>Vrsta ukrepa</w:t>
            </w:r>
          </w:p>
        </w:tc>
        <w:tc>
          <w:tcPr>
            <w:tcW w:w="780" w:type="pct"/>
            <w:shd w:val="clear" w:color="auto" w:fill="BFBFBF" w:themeFill="background1" w:themeFillShade="BF"/>
            <w:vAlign w:val="center"/>
          </w:tcPr>
          <w:p w14:paraId="341DC567" w14:textId="77777777" w:rsidR="003B665F" w:rsidRPr="00651AAA" w:rsidRDefault="003B665F" w:rsidP="007B2DB1">
            <w:pPr>
              <w:jc w:val="center"/>
              <w:rPr>
                <w:rFonts w:cs="Arial"/>
                <w:sz w:val="18"/>
                <w:szCs w:val="18"/>
                <w:u w:val="single"/>
              </w:rPr>
            </w:pPr>
            <w:r w:rsidRPr="00651AAA">
              <w:rPr>
                <w:rFonts w:cs="Arial"/>
                <w:sz w:val="18"/>
                <w:szCs w:val="18"/>
                <w:lang w:eastAsia="sl-SI"/>
              </w:rPr>
              <w:t>Število</w:t>
            </w:r>
          </w:p>
        </w:tc>
        <w:tc>
          <w:tcPr>
            <w:tcW w:w="938" w:type="pct"/>
            <w:shd w:val="clear" w:color="auto" w:fill="BFBFBF" w:themeFill="background1" w:themeFillShade="BF"/>
            <w:vAlign w:val="center"/>
          </w:tcPr>
          <w:p w14:paraId="752AE2F2" w14:textId="77777777" w:rsidR="003B665F" w:rsidRPr="00651AAA" w:rsidRDefault="003B665F" w:rsidP="007B2DB1">
            <w:pPr>
              <w:jc w:val="center"/>
              <w:rPr>
                <w:rFonts w:cs="Arial"/>
                <w:sz w:val="18"/>
                <w:szCs w:val="18"/>
                <w:u w:val="single"/>
              </w:rPr>
            </w:pPr>
            <w:r w:rsidRPr="00651AAA">
              <w:rPr>
                <w:rFonts w:cs="Arial"/>
                <w:sz w:val="18"/>
                <w:szCs w:val="18"/>
                <w:lang w:eastAsia="sl-SI"/>
              </w:rPr>
              <w:t>Dolžina [m]</w:t>
            </w:r>
          </w:p>
        </w:tc>
        <w:tc>
          <w:tcPr>
            <w:tcW w:w="937" w:type="pct"/>
            <w:shd w:val="clear" w:color="auto" w:fill="BFBFBF" w:themeFill="background1" w:themeFillShade="BF"/>
            <w:vAlign w:val="center"/>
          </w:tcPr>
          <w:p w14:paraId="095158A6" w14:textId="77777777" w:rsidR="003B665F" w:rsidRPr="00651AAA" w:rsidRDefault="003B665F" w:rsidP="007B2DB1">
            <w:pPr>
              <w:jc w:val="center"/>
              <w:rPr>
                <w:rFonts w:cs="Arial"/>
                <w:sz w:val="18"/>
                <w:szCs w:val="18"/>
                <w:u w:val="single"/>
              </w:rPr>
            </w:pPr>
            <w:r w:rsidRPr="00651AAA">
              <w:rPr>
                <w:rFonts w:cs="Arial"/>
                <w:sz w:val="18"/>
                <w:szCs w:val="18"/>
                <w:lang w:eastAsia="sl-SI"/>
              </w:rPr>
              <w:t>Višina, min [m]</w:t>
            </w:r>
          </w:p>
        </w:tc>
        <w:tc>
          <w:tcPr>
            <w:tcW w:w="938" w:type="pct"/>
            <w:shd w:val="clear" w:color="auto" w:fill="BFBFBF" w:themeFill="background1" w:themeFillShade="BF"/>
            <w:vAlign w:val="center"/>
          </w:tcPr>
          <w:p w14:paraId="10C2A02A" w14:textId="77777777" w:rsidR="003B665F" w:rsidRPr="00651AAA" w:rsidRDefault="003B665F" w:rsidP="007B2DB1">
            <w:pPr>
              <w:jc w:val="center"/>
              <w:rPr>
                <w:rFonts w:cs="Arial"/>
                <w:sz w:val="18"/>
                <w:szCs w:val="18"/>
                <w:u w:val="single"/>
              </w:rPr>
            </w:pPr>
            <w:r w:rsidRPr="00651AAA">
              <w:rPr>
                <w:rFonts w:cs="Arial"/>
                <w:sz w:val="18"/>
                <w:szCs w:val="18"/>
                <w:lang w:eastAsia="sl-SI"/>
              </w:rPr>
              <w:t>Višina, max [m]</w:t>
            </w:r>
          </w:p>
        </w:tc>
      </w:tr>
      <w:tr w:rsidR="003B665F" w:rsidRPr="00651AAA" w14:paraId="47830089" w14:textId="77777777" w:rsidTr="00CB56DE">
        <w:trPr>
          <w:trHeight w:val="20"/>
        </w:trPr>
        <w:tc>
          <w:tcPr>
            <w:tcW w:w="1407" w:type="pct"/>
            <w:vAlign w:val="center"/>
          </w:tcPr>
          <w:p w14:paraId="3E1B6DA9" w14:textId="77777777" w:rsidR="003B665F" w:rsidRPr="00651AAA" w:rsidRDefault="003B665F" w:rsidP="007B2DB1">
            <w:pPr>
              <w:rPr>
                <w:rFonts w:cs="Arial"/>
                <w:sz w:val="18"/>
                <w:szCs w:val="18"/>
                <w:u w:val="single"/>
              </w:rPr>
            </w:pPr>
            <w:r w:rsidRPr="00651AAA">
              <w:rPr>
                <w:rFonts w:cs="Arial"/>
                <w:sz w:val="18"/>
                <w:szCs w:val="18"/>
                <w:lang w:eastAsia="sl-SI"/>
              </w:rPr>
              <w:t>Protihrupne ograje</w:t>
            </w:r>
          </w:p>
        </w:tc>
        <w:tc>
          <w:tcPr>
            <w:tcW w:w="780" w:type="pct"/>
            <w:vAlign w:val="center"/>
          </w:tcPr>
          <w:p w14:paraId="3D4AB959" w14:textId="07224696" w:rsidR="003B665F" w:rsidRPr="00651AAA" w:rsidRDefault="001E7E43" w:rsidP="007B2DB1">
            <w:pPr>
              <w:jc w:val="center"/>
              <w:rPr>
                <w:rFonts w:cs="Arial"/>
                <w:sz w:val="18"/>
                <w:szCs w:val="18"/>
                <w:u w:val="single"/>
              </w:rPr>
            </w:pPr>
            <w:r w:rsidRPr="00651AAA">
              <w:rPr>
                <w:rFonts w:cs="Arial"/>
                <w:sz w:val="18"/>
                <w:szCs w:val="18"/>
                <w:lang w:eastAsia="sl-SI"/>
              </w:rPr>
              <w:t>167</w:t>
            </w:r>
          </w:p>
        </w:tc>
        <w:tc>
          <w:tcPr>
            <w:tcW w:w="938" w:type="pct"/>
            <w:vAlign w:val="center"/>
          </w:tcPr>
          <w:p w14:paraId="76B553B6" w14:textId="07D48DA8" w:rsidR="003B665F" w:rsidRPr="00651AAA" w:rsidRDefault="003B665F" w:rsidP="007B2DB1">
            <w:pPr>
              <w:jc w:val="center"/>
              <w:rPr>
                <w:rFonts w:cs="Arial"/>
                <w:sz w:val="18"/>
                <w:szCs w:val="18"/>
                <w:u w:val="single"/>
              </w:rPr>
            </w:pPr>
            <w:r w:rsidRPr="00651AAA">
              <w:rPr>
                <w:rFonts w:cs="Arial"/>
                <w:sz w:val="18"/>
                <w:szCs w:val="18"/>
                <w:lang w:eastAsia="sl-SI"/>
              </w:rPr>
              <w:t>11.</w:t>
            </w:r>
            <w:r w:rsidR="003A20AF" w:rsidRPr="00651AAA">
              <w:rPr>
                <w:rFonts w:cs="Arial"/>
                <w:sz w:val="18"/>
                <w:szCs w:val="18"/>
                <w:lang w:eastAsia="sl-SI"/>
              </w:rPr>
              <w:t>473</w:t>
            </w:r>
          </w:p>
        </w:tc>
        <w:tc>
          <w:tcPr>
            <w:tcW w:w="937" w:type="pct"/>
            <w:vAlign w:val="center"/>
          </w:tcPr>
          <w:p w14:paraId="255958CB" w14:textId="77777777" w:rsidR="003B665F" w:rsidRPr="00651AAA" w:rsidRDefault="003B665F" w:rsidP="007B2DB1">
            <w:pPr>
              <w:jc w:val="center"/>
              <w:rPr>
                <w:rFonts w:cs="Arial"/>
                <w:sz w:val="18"/>
                <w:szCs w:val="18"/>
                <w:u w:val="single"/>
              </w:rPr>
            </w:pPr>
            <w:r w:rsidRPr="00651AAA">
              <w:rPr>
                <w:rFonts w:cs="Arial"/>
                <w:sz w:val="18"/>
                <w:szCs w:val="18"/>
                <w:lang w:eastAsia="sl-SI"/>
              </w:rPr>
              <w:t>1,0</w:t>
            </w:r>
          </w:p>
        </w:tc>
        <w:tc>
          <w:tcPr>
            <w:tcW w:w="938" w:type="pct"/>
            <w:vAlign w:val="center"/>
          </w:tcPr>
          <w:p w14:paraId="6FB017F8" w14:textId="77777777" w:rsidR="003B665F" w:rsidRPr="00651AAA" w:rsidRDefault="003B665F" w:rsidP="007B2DB1">
            <w:pPr>
              <w:jc w:val="center"/>
              <w:rPr>
                <w:rFonts w:cs="Arial"/>
                <w:sz w:val="18"/>
                <w:szCs w:val="18"/>
                <w:u w:val="single"/>
              </w:rPr>
            </w:pPr>
            <w:r w:rsidRPr="00651AAA">
              <w:rPr>
                <w:rFonts w:cs="Arial"/>
                <w:sz w:val="18"/>
                <w:szCs w:val="18"/>
                <w:lang w:eastAsia="sl-SI"/>
              </w:rPr>
              <w:t>5,0</w:t>
            </w:r>
          </w:p>
        </w:tc>
      </w:tr>
      <w:tr w:rsidR="003B665F" w:rsidRPr="00651AAA" w14:paraId="46B24001" w14:textId="77777777" w:rsidTr="00CB56DE">
        <w:trPr>
          <w:trHeight w:val="20"/>
        </w:trPr>
        <w:tc>
          <w:tcPr>
            <w:tcW w:w="1407" w:type="pct"/>
            <w:vAlign w:val="center"/>
          </w:tcPr>
          <w:p w14:paraId="07B859BF" w14:textId="77777777" w:rsidR="003B665F" w:rsidRPr="00651AAA" w:rsidRDefault="003B665F" w:rsidP="007B2DB1">
            <w:pPr>
              <w:rPr>
                <w:rFonts w:cs="Arial"/>
                <w:sz w:val="18"/>
                <w:szCs w:val="18"/>
                <w:u w:val="single"/>
              </w:rPr>
            </w:pPr>
            <w:r w:rsidRPr="00651AAA">
              <w:rPr>
                <w:rFonts w:cs="Arial"/>
                <w:sz w:val="18"/>
                <w:szCs w:val="18"/>
                <w:lang w:eastAsia="sl-SI"/>
              </w:rPr>
              <w:t>Protihrupni nasipi</w:t>
            </w:r>
          </w:p>
        </w:tc>
        <w:tc>
          <w:tcPr>
            <w:tcW w:w="780" w:type="pct"/>
            <w:vAlign w:val="center"/>
          </w:tcPr>
          <w:p w14:paraId="46579CEC" w14:textId="77777777" w:rsidR="003B665F" w:rsidRPr="00651AAA" w:rsidRDefault="003B665F" w:rsidP="007B2DB1">
            <w:pPr>
              <w:jc w:val="center"/>
              <w:rPr>
                <w:rFonts w:cs="Arial"/>
                <w:sz w:val="18"/>
                <w:szCs w:val="18"/>
                <w:u w:val="single"/>
              </w:rPr>
            </w:pPr>
            <w:r w:rsidRPr="00651AAA">
              <w:rPr>
                <w:rFonts w:cs="Arial"/>
                <w:sz w:val="18"/>
                <w:szCs w:val="18"/>
                <w:lang w:eastAsia="sl-SI"/>
              </w:rPr>
              <w:t>2</w:t>
            </w:r>
          </w:p>
        </w:tc>
        <w:tc>
          <w:tcPr>
            <w:tcW w:w="938" w:type="pct"/>
            <w:vAlign w:val="center"/>
          </w:tcPr>
          <w:p w14:paraId="2A2BEDD7" w14:textId="77777777" w:rsidR="003B665F" w:rsidRPr="00651AAA" w:rsidRDefault="003B665F" w:rsidP="007B2DB1">
            <w:pPr>
              <w:jc w:val="center"/>
              <w:rPr>
                <w:rFonts w:cs="Arial"/>
                <w:sz w:val="18"/>
                <w:szCs w:val="18"/>
                <w:u w:val="single"/>
              </w:rPr>
            </w:pPr>
            <w:r w:rsidRPr="00651AAA">
              <w:rPr>
                <w:rFonts w:cs="Arial"/>
                <w:sz w:val="18"/>
                <w:szCs w:val="18"/>
                <w:lang w:eastAsia="sl-SI"/>
              </w:rPr>
              <w:t>76</w:t>
            </w:r>
          </w:p>
        </w:tc>
        <w:tc>
          <w:tcPr>
            <w:tcW w:w="937" w:type="pct"/>
            <w:vAlign w:val="center"/>
          </w:tcPr>
          <w:p w14:paraId="72501E5B" w14:textId="77777777" w:rsidR="003B665F" w:rsidRPr="00651AAA" w:rsidRDefault="003B665F" w:rsidP="007B2DB1">
            <w:pPr>
              <w:jc w:val="center"/>
              <w:rPr>
                <w:rFonts w:cs="Arial"/>
                <w:sz w:val="18"/>
                <w:szCs w:val="18"/>
                <w:u w:val="single"/>
              </w:rPr>
            </w:pPr>
            <w:r w:rsidRPr="00651AAA">
              <w:rPr>
                <w:rFonts w:cs="Arial"/>
                <w:sz w:val="18"/>
                <w:szCs w:val="18"/>
                <w:lang w:eastAsia="sl-SI"/>
              </w:rPr>
              <w:t>2,5</w:t>
            </w:r>
          </w:p>
        </w:tc>
        <w:tc>
          <w:tcPr>
            <w:tcW w:w="938" w:type="pct"/>
            <w:vAlign w:val="center"/>
          </w:tcPr>
          <w:p w14:paraId="06A96D51" w14:textId="77777777" w:rsidR="003B665F" w:rsidRPr="00651AAA" w:rsidRDefault="003B665F" w:rsidP="007B2DB1">
            <w:pPr>
              <w:jc w:val="center"/>
              <w:rPr>
                <w:rFonts w:cs="Arial"/>
                <w:sz w:val="18"/>
                <w:szCs w:val="18"/>
              </w:rPr>
            </w:pPr>
            <w:r w:rsidRPr="00651AAA">
              <w:rPr>
                <w:rFonts w:cs="Arial"/>
                <w:sz w:val="18"/>
                <w:szCs w:val="18"/>
              </w:rPr>
              <w:t>2,5</w:t>
            </w:r>
          </w:p>
        </w:tc>
      </w:tr>
      <w:tr w:rsidR="003B665F" w:rsidRPr="00651AAA" w14:paraId="4D000C29" w14:textId="77777777" w:rsidTr="00CB56DE">
        <w:trPr>
          <w:trHeight w:val="20"/>
        </w:trPr>
        <w:tc>
          <w:tcPr>
            <w:tcW w:w="1407" w:type="pct"/>
            <w:vAlign w:val="center"/>
          </w:tcPr>
          <w:p w14:paraId="3F4E3A0F" w14:textId="77777777" w:rsidR="003B665F" w:rsidRPr="00651AAA" w:rsidRDefault="003B665F" w:rsidP="007B2DB1">
            <w:pPr>
              <w:jc w:val="left"/>
              <w:rPr>
                <w:rFonts w:cs="Arial"/>
                <w:sz w:val="18"/>
                <w:szCs w:val="18"/>
                <w:u w:val="single"/>
              </w:rPr>
            </w:pPr>
            <w:r w:rsidRPr="00651AAA">
              <w:rPr>
                <w:rFonts w:cs="Arial"/>
                <w:sz w:val="18"/>
                <w:szCs w:val="18"/>
                <w:lang w:eastAsia="sl-SI"/>
              </w:rPr>
              <w:t>Parcelne ograje in zidovi</w:t>
            </w:r>
          </w:p>
        </w:tc>
        <w:tc>
          <w:tcPr>
            <w:tcW w:w="780" w:type="pct"/>
            <w:vAlign w:val="center"/>
          </w:tcPr>
          <w:p w14:paraId="3716272B" w14:textId="77777777" w:rsidR="003B665F" w:rsidRPr="00651AAA" w:rsidRDefault="003B665F" w:rsidP="007B2DB1">
            <w:pPr>
              <w:jc w:val="center"/>
              <w:rPr>
                <w:rFonts w:cs="Arial"/>
                <w:sz w:val="18"/>
                <w:szCs w:val="18"/>
                <w:u w:val="single"/>
              </w:rPr>
            </w:pPr>
            <w:r w:rsidRPr="00651AAA">
              <w:rPr>
                <w:rFonts w:cs="Arial"/>
                <w:sz w:val="18"/>
                <w:szCs w:val="18"/>
                <w:lang w:eastAsia="sl-SI"/>
              </w:rPr>
              <w:t>267</w:t>
            </w:r>
          </w:p>
        </w:tc>
        <w:tc>
          <w:tcPr>
            <w:tcW w:w="938" w:type="pct"/>
            <w:vAlign w:val="center"/>
          </w:tcPr>
          <w:p w14:paraId="67E96EAA" w14:textId="1BA0C2B2" w:rsidR="003B665F" w:rsidRPr="00651AAA" w:rsidRDefault="001E7E43" w:rsidP="007B2DB1">
            <w:pPr>
              <w:jc w:val="center"/>
              <w:rPr>
                <w:rFonts w:cs="Arial"/>
                <w:sz w:val="18"/>
                <w:szCs w:val="18"/>
                <w:u w:val="single"/>
              </w:rPr>
            </w:pPr>
            <w:r w:rsidRPr="00651AAA">
              <w:rPr>
                <w:rFonts w:cs="Arial"/>
                <w:sz w:val="18"/>
                <w:szCs w:val="18"/>
                <w:lang w:eastAsia="sl-SI"/>
              </w:rPr>
              <w:t>8.586</w:t>
            </w:r>
          </w:p>
        </w:tc>
        <w:tc>
          <w:tcPr>
            <w:tcW w:w="937" w:type="pct"/>
            <w:vAlign w:val="center"/>
          </w:tcPr>
          <w:p w14:paraId="01476BFE" w14:textId="77777777" w:rsidR="003B665F" w:rsidRPr="00651AAA" w:rsidRDefault="003B665F" w:rsidP="007B2DB1">
            <w:pPr>
              <w:jc w:val="center"/>
              <w:rPr>
                <w:rFonts w:cs="Arial"/>
                <w:sz w:val="18"/>
                <w:szCs w:val="18"/>
                <w:u w:val="single"/>
              </w:rPr>
            </w:pPr>
            <w:r w:rsidRPr="00651AAA">
              <w:rPr>
                <w:rFonts w:cs="Arial"/>
                <w:sz w:val="18"/>
                <w:szCs w:val="18"/>
                <w:lang w:eastAsia="sl-SI"/>
              </w:rPr>
              <w:t>0,8</w:t>
            </w:r>
          </w:p>
        </w:tc>
        <w:tc>
          <w:tcPr>
            <w:tcW w:w="938" w:type="pct"/>
            <w:vAlign w:val="center"/>
          </w:tcPr>
          <w:p w14:paraId="2C06A8E5" w14:textId="77777777" w:rsidR="003B665F" w:rsidRPr="00651AAA" w:rsidRDefault="003B665F" w:rsidP="007B2DB1">
            <w:pPr>
              <w:jc w:val="center"/>
              <w:rPr>
                <w:rFonts w:cs="Arial"/>
                <w:sz w:val="18"/>
                <w:szCs w:val="18"/>
                <w:u w:val="single"/>
              </w:rPr>
            </w:pPr>
            <w:r w:rsidRPr="00651AAA">
              <w:rPr>
                <w:rFonts w:cs="Arial"/>
                <w:sz w:val="18"/>
                <w:szCs w:val="18"/>
                <w:lang w:eastAsia="sl-SI"/>
              </w:rPr>
              <w:t>4,0</w:t>
            </w:r>
          </w:p>
        </w:tc>
      </w:tr>
      <w:tr w:rsidR="003B665F" w:rsidRPr="00651AAA" w14:paraId="065859A8" w14:textId="77777777" w:rsidTr="00CB56DE">
        <w:trPr>
          <w:trHeight w:val="20"/>
        </w:trPr>
        <w:tc>
          <w:tcPr>
            <w:tcW w:w="1407" w:type="pct"/>
            <w:vAlign w:val="center"/>
          </w:tcPr>
          <w:p w14:paraId="15DF5621" w14:textId="77777777" w:rsidR="003B665F" w:rsidRPr="00651AAA" w:rsidRDefault="003B665F" w:rsidP="007B2DB1">
            <w:pPr>
              <w:rPr>
                <w:rFonts w:cs="Arial"/>
                <w:sz w:val="18"/>
                <w:szCs w:val="18"/>
                <w:lang w:eastAsia="sl-SI"/>
              </w:rPr>
            </w:pPr>
            <w:r w:rsidRPr="00651AAA">
              <w:rPr>
                <w:rFonts w:cs="Arial"/>
                <w:sz w:val="18"/>
                <w:szCs w:val="18"/>
                <w:lang w:eastAsia="sl-SI"/>
              </w:rPr>
              <w:t>Pasivna zaščita</w:t>
            </w:r>
          </w:p>
        </w:tc>
        <w:tc>
          <w:tcPr>
            <w:tcW w:w="780" w:type="pct"/>
            <w:vAlign w:val="center"/>
          </w:tcPr>
          <w:p w14:paraId="33F7E7E3" w14:textId="100E21FC" w:rsidR="003B665F" w:rsidRPr="00651AAA" w:rsidRDefault="001E7E43" w:rsidP="007B2DB1">
            <w:pPr>
              <w:jc w:val="center"/>
              <w:rPr>
                <w:rFonts w:cs="Arial"/>
                <w:sz w:val="18"/>
                <w:szCs w:val="18"/>
                <w:lang w:eastAsia="sl-SI"/>
              </w:rPr>
            </w:pPr>
            <w:r w:rsidRPr="00651AAA">
              <w:rPr>
                <w:rFonts w:cs="Arial"/>
                <w:sz w:val="18"/>
                <w:szCs w:val="18"/>
                <w:lang w:eastAsia="sl-SI"/>
              </w:rPr>
              <w:t>474</w:t>
            </w:r>
          </w:p>
        </w:tc>
        <w:tc>
          <w:tcPr>
            <w:tcW w:w="938" w:type="pct"/>
          </w:tcPr>
          <w:p w14:paraId="4887B646" w14:textId="77777777" w:rsidR="003B665F" w:rsidRPr="00651AAA" w:rsidRDefault="003B665F" w:rsidP="007B2DB1">
            <w:pPr>
              <w:jc w:val="center"/>
              <w:rPr>
                <w:rFonts w:cs="Arial"/>
                <w:sz w:val="18"/>
                <w:szCs w:val="18"/>
                <w:lang w:eastAsia="sl-SI"/>
              </w:rPr>
            </w:pPr>
            <w:r w:rsidRPr="00651AAA">
              <w:rPr>
                <w:rFonts w:cs="Arial"/>
                <w:sz w:val="18"/>
                <w:szCs w:val="18"/>
                <w:lang w:eastAsia="sl-SI"/>
              </w:rPr>
              <w:t>-</w:t>
            </w:r>
          </w:p>
        </w:tc>
        <w:tc>
          <w:tcPr>
            <w:tcW w:w="937" w:type="pct"/>
          </w:tcPr>
          <w:p w14:paraId="196867DC" w14:textId="77777777" w:rsidR="003B665F" w:rsidRPr="00651AAA" w:rsidRDefault="003B665F" w:rsidP="007B2DB1">
            <w:pPr>
              <w:jc w:val="center"/>
              <w:rPr>
                <w:rFonts w:cs="Arial"/>
                <w:sz w:val="18"/>
                <w:szCs w:val="18"/>
                <w:lang w:eastAsia="sl-SI"/>
              </w:rPr>
            </w:pPr>
            <w:r w:rsidRPr="00651AAA">
              <w:rPr>
                <w:rFonts w:cs="Arial"/>
                <w:sz w:val="18"/>
                <w:szCs w:val="18"/>
                <w:lang w:eastAsia="sl-SI"/>
              </w:rPr>
              <w:t>-</w:t>
            </w:r>
          </w:p>
        </w:tc>
        <w:tc>
          <w:tcPr>
            <w:tcW w:w="938" w:type="pct"/>
          </w:tcPr>
          <w:p w14:paraId="556520E3" w14:textId="77777777" w:rsidR="003B665F" w:rsidRPr="00651AAA" w:rsidRDefault="003B665F" w:rsidP="007B2DB1">
            <w:pPr>
              <w:jc w:val="center"/>
              <w:rPr>
                <w:rFonts w:cs="Arial"/>
                <w:sz w:val="18"/>
                <w:szCs w:val="18"/>
                <w:lang w:eastAsia="sl-SI"/>
              </w:rPr>
            </w:pPr>
            <w:r w:rsidRPr="00651AAA">
              <w:rPr>
                <w:rFonts w:cs="Arial"/>
                <w:sz w:val="18"/>
                <w:szCs w:val="18"/>
                <w:lang w:eastAsia="sl-SI"/>
              </w:rPr>
              <w:t>-</w:t>
            </w:r>
          </w:p>
        </w:tc>
      </w:tr>
    </w:tbl>
    <w:p w14:paraId="1F380A16" w14:textId="77777777" w:rsidR="003B665F" w:rsidRDefault="003B665F" w:rsidP="003B665F"/>
    <w:p w14:paraId="4EC96517" w14:textId="3B8F2E9C" w:rsidR="003B665F" w:rsidRDefault="003B665F" w:rsidP="00CB56DE">
      <w:pPr>
        <w:spacing w:before="120"/>
        <w:rPr>
          <w:rFonts w:cs="Arial"/>
          <w:szCs w:val="20"/>
        </w:rPr>
      </w:pPr>
      <w:r w:rsidRPr="003E46CF">
        <w:t>Do danes so bile o</w:t>
      </w:r>
      <w:r w:rsidRPr="003E46CF">
        <w:rPr>
          <w:rFonts w:cs="Arial"/>
          <w:szCs w:val="20"/>
        </w:rPr>
        <w:t xml:space="preserve">b obravnavanih </w:t>
      </w:r>
      <w:r>
        <w:rPr>
          <w:rFonts w:cs="Arial"/>
          <w:szCs w:val="20"/>
        </w:rPr>
        <w:t>glavnih in regionalnih cestah</w:t>
      </w:r>
      <w:r w:rsidRPr="003E46CF">
        <w:rPr>
          <w:rFonts w:cs="Arial"/>
          <w:szCs w:val="20"/>
        </w:rPr>
        <w:t xml:space="preserve"> postavljene protihrupne ograje v skupni dolžini </w:t>
      </w:r>
      <w:r w:rsidR="003A20AF" w:rsidRPr="003A20AF">
        <w:rPr>
          <w:rFonts w:cs="Arial"/>
          <w:szCs w:val="20"/>
        </w:rPr>
        <w:t>11,4</w:t>
      </w:r>
      <w:r w:rsidRPr="003E46CF">
        <w:rPr>
          <w:rFonts w:cs="Arial"/>
          <w:szCs w:val="20"/>
        </w:rPr>
        <w:t xml:space="preserve"> km, </w:t>
      </w:r>
      <w:r w:rsidR="003A20AF" w:rsidRPr="003A20AF">
        <w:rPr>
          <w:rFonts w:cs="Arial"/>
          <w:szCs w:val="20"/>
        </w:rPr>
        <w:t>2</w:t>
      </w:r>
      <w:r w:rsidRPr="003A20AF">
        <w:rPr>
          <w:rFonts w:cs="Arial"/>
          <w:szCs w:val="20"/>
        </w:rPr>
        <w:t xml:space="preserve"> protihrupn</w:t>
      </w:r>
      <w:r w:rsidR="003A20AF" w:rsidRPr="003A20AF">
        <w:rPr>
          <w:rFonts w:cs="Arial"/>
          <w:szCs w:val="20"/>
        </w:rPr>
        <w:t>a</w:t>
      </w:r>
      <w:r w:rsidRPr="003A20AF">
        <w:rPr>
          <w:rFonts w:cs="Arial"/>
          <w:szCs w:val="20"/>
        </w:rPr>
        <w:t xml:space="preserve"> nasip</w:t>
      </w:r>
      <w:r w:rsidR="003A20AF" w:rsidRPr="003A20AF">
        <w:rPr>
          <w:rFonts w:cs="Arial"/>
          <w:szCs w:val="20"/>
        </w:rPr>
        <w:t>a</w:t>
      </w:r>
      <w:r w:rsidRPr="003E46CF">
        <w:rPr>
          <w:rFonts w:cs="Arial"/>
          <w:szCs w:val="20"/>
        </w:rPr>
        <w:t xml:space="preserve">, v skupni dolžini </w:t>
      </w:r>
      <w:r w:rsidR="003A20AF" w:rsidRPr="003A20AF">
        <w:rPr>
          <w:rFonts w:cs="Arial"/>
          <w:szCs w:val="20"/>
        </w:rPr>
        <w:t>76</w:t>
      </w:r>
      <w:r w:rsidRPr="003A20AF">
        <w:rPr>
          <w:rFonts w:cs="Arial"/>
          <w:szCs w:val="20"/>
        </w:rPr>
        <w:t> </w:t>
      </w:r>
      <w:r w:rsidRPr="003A20AF">
        <w:t>m</w:t>
      </w:r>
      <w:r w:rsidRPr="003E46CF">
        <w:t xml:space="preserve"> ter </w:t>
      </w:r>
      <w:r w:rsidR="003A20AF" w:rsidRPr="003A20AF">
        <w:t>267</w:t>
      </w:r>
      <w:r w:rsidRPr="003E46CF">
        <w:t xml:space="preserve"> </w:t>
      </w:r>
      <w:r>
        <w:t>parcelnih ograj in zidov</w:t>
      </w:r>
      <w:r w:rsidRPr="003E46CF">
        <w:t xml:space="preserve">, v </w:t>
      </w:r>
      <w:r>
        <w:t xml:space="preserve">skupni </w:t>
      </w:r>
      <w:r w:rsidRPr="003E46CF">
        <w:t xml:space="preserve">dolžini </w:t>
      </w:r>
      <w:r w:rsidR="003A20AF" w:rsidRPr="003A20AF">
        <w:t>8,</w:t>
      </w:r>
      <w:r w:rsidRPr="003A20AF">
        <w:t>5</w:t>
      </w:r>
      <w:r w:rsidRPr="003E46CF">
        <w:t> km.</w:t>
      </w:r>
      <w:r w:rsidRPr="003E46CF">
        <w:rPr>
          <w:rFonts w:cs="Arial"/>
          <w:szCs w:val="20"/>
        </w:rPr>
        <w:t xml:space="preserve"> Na </w:t>
      </w:r>
      <w:r w:rsidR="003A20AF" w:rsidRPr="003A20AF">
        <w:rPr>
          <w:rFonts w:cs="Arial"/>
          <w:szCs w:val="20"/>
        </w:rPr>
        <w:t>474</w:t>
      </w:r>
      <w:r w:rsidRPr="003E46CF">
        <w:rPr>
          <w:rFonts w:cs="Arial"/>
          <w:szCs w:val="20"/>
        </w:rPr>
        <w:t xml:space="preserve"> objektih ob obravnavanem cestnem omrežju je bila izvedena tudi pasivna protihrupna zaščita.</w:t>
      </w:r>
    </w:p>
    <w:p w14:paraId="43FBE64D" w14:textId="77777777" w:rsidR="003B665F" w:rsidRDefault="003B665F" w:rsidP="00CB56DE">
      <w:pPr>
        <w:spacing w:before="120"/>
      </w:pPr>
      <w:r>
        <w:t xml:space="preserve">V nadaljevanju poglavja so ukrepi predstavljeni bolj podrobno. Ločimo jih glede na obdobje izvedbe ukrepa: pred ali po izdelavi strateške karte hrupa, ter glede na to ali preprečujejo širjenje hrupa v okolje (aktivni ukrepi) oziroma so namenjeni izboljšanju zvočne zaščite stavb (pasivni ukrepi). </w:t>
      </w:r>
    </w:p>
    <w:p w14:paraId="52AC4F72" w14:textId="77777777" w:rsidR="00CF0489" w:rsidRDefault="00CF0489" w:rsidP="00835654">
      <w:pPr>
        <w:pStyle w:val="OPHPodnaslov"/>
        <w:numPr>
          <w:ilvl w:val="0"/>
          <w:numId w:val="64"/>
        </w:numPr>
      </w:pPr>
      <w:r>
        <w:t>Izvedeni ukrepi, ki so vključeni v SKH</w:t>
      </w:r>
    </w:p>
    <w:p w14:paraId="51C6FFFB" w14:textId="4A5FD005" w:rsidR="00C70D9C" w:rsidRPr="00C70D9C" w:rsidRDefault="00C926B5" w:rsidP="00E82554">
      <w:pPr>
        <w:spacing w:before="120"/>
      </w:pPr>
      <w:r w:rsidRPr="00580185">
        <w:t xml:space="preserve">V </w:t>
      </w:r>
      <w:r w:rsidR="008320F4">
        <w:t>nadaljevanju</w:t>
      </w:r>
      <w:r w:rsidRPr="00580185">
        <w:t xml:space="preserve"> so predstavljeni ukrepi varstva pred hrupom na obravnavanem </w:t>
      </w:r>
      <w:r>
        <w:t>omrežju glavnih in regionalnih cest</w:t>
      </w:r>
      <w:r w:rsidRPr="00580185">
        <w:t>, ki so bili izvedeni pred izdelavo strateške karte hrupa</w:t>
      </w:r>
      <w:r w:rsidR="00C70D9C">
        <w:t xml:space="preserve">. To pomeni, da </w:t>
      </w:r>
      <w:r w:rsidR="00C70D9C" w:rsidRPr="00915C44">
        <w:t>so</w:t>
      </w:r>
      <w:r w:rsidR="00C70D9C">
        <w:t xml:space="preserve"> bili </w:t>
      </w:r>
      <w:r w:rsidR="008320F4">
        <w:t xml:space="preserve">njihovi </w:t>
      </w:r>
      <w:r w:rsidR="00C70D9C">
        <w:t xml:space="preserve">učinki </w:t>
      </w:r>
      <w:r w:rsidR="00C70D9C" w:rsidRPr="00915C44">
        <w:t>vključeni v model rač</w:t>
      </w:r>
      <w:r w:rsidR="00C70D9C">
        <w:t>unanja ocene obremenjenosti s hrupom.</w:t>
      </w:r>
    </w:p>
    <w:p w14:paraId="58D8E397" w14:textId="72B1D94E" w:rsidR="00894315" w:rsidRDefault="00555688" w:rsidP="00E82554">
      <w:pPr>
        <w:spacing w:before="120"/>
      </w:pPr>
      <w:r w:rsidRPr="00555688">
        <w:t xml:space="preserve">Protihrupni ukrepi na </w:t>
      </w:r>
      <w:r w:rsidR="00894315">
        <w:t>glavnih in regionalnih cestah</w:t>
      </w:r>
      <w:r w:rsidRPr="00555688">
        <w:t xml:space="preserve"> so bili izvedeni v okviru rekonstrukcij cestnih odsekov ali zaradi izvedbe sanacije prekomernega hrupa na najbolj obremenjenih tranzitnih odsekih cest.</w:t>
      </w:r>
      <w:r w:rsidR="00E82554">
        <w:t xml:space="preserve"> </w:t>
      </w:r>
      <w:r w:rsidRPr="00555688">
        <w:t xml:space="preserve">Ukrepi </w:t>
      </w:r>
      <w:r w:rsidR="00E82554" w:rsidRPr="00555688">
        <w:t>varstva</w:t>
      </w:r>
      <w:r w:rsidRPr="00555688">
        <w:t xml:space="preserve"> pred hrupom </w:t>
      </w:r>
      <w:r>
        <w:t xml:space="preserve">na </w:t>
      </w:r>
      <w:r w:rsidR="00894315">
        <w:t xml:space="preserve">obravnavanem </w:t>
      </w:r>
      <w:r w:rsidR="00E82554">
        <w:t>cestnem</w:t>
      </w:r>
      <w:r w:rsidR="00894315">
        <w:t xml:space="preserve"> </w:t>
      </w:r>
      <w:r>
        <w:t xml:space="preserve">omrežju </w:t>
      </w:r>
      <w:r w:rsidRPr="00555688">
        <w:t>obsegajo</w:t>
      </w:r>
      <w:r w:rsidR="00894315">
        <w:t>:</w:t>
      </w:r>
    </w:p>
    <w:p w14:paraId="41D043DF" w14:textId="476671A7" w:rsidR="00894315" w:rsidRPr="00894315" w:rsidRDefault="00555688" w:rsidP="00835654">
      <w:pPr>
        <w:pStyle w:val="Odstavekseznama"/>
        <w:numPr>
          <w:ilvl w:val="0"/>
          <w:numId w:val="53"/>
        </w:numPr>
        <w:ind w:left="765" w:hanging="357"/>
        <w:contextualSpacing w:val="0"/>
        <w:rPr>
          <w:rFonts w:cs="Arial"/>
        </w:rPr>
      </w:pPr>
      <w:r w:rsidRPr="00555688">
        <w:t xml:space="preserve">pasivno protihrupno zaščito stavb z varovanimi prostori (sanacija zvočne </w:t>
      </w:r>
      <w:r w:rsidR="00E82554">
        <w:t>izolacije</w:t>
      </w:r>
      <w:r w:rsidRPr="00555688">
        <w:t xml:space="preserve"> oken),</w:t>
      </w:r>
    </w:p>
    <w:p w14:paraId="45D5F76F" w14:textId="2F69E4EC" w:rsidR="00894315" w:rsidRPr="00894315" w:rsidRDefault="00555688" w:rsidP="00835654">
      <w:pPr>
        <w:pStyle w:val="Odstavekseznama"/>
        <w:numPr>
          <w:ilvl w:val="0"/>
          <w:numId w:val="53"/>
        </w:numPr>
        <w:ind w:left="765" w:hanging="357"/>
        <w:contextualSpacing w:val="0"/>
        <w:rPr>
          <w:rFonts w:cs="Arial"/>
        </w:rPr>
      </w:pPr>
      <w:r w:rsidRPr="00555688">
        <w:t>ukrepe za zmanjšanje širjenja hrupa v okolje</w:t>
      </w:r>
      <w:r w:rsidR="00E82554" w:rsidRPr="00555688">
        <w:t>, kot</w:t>
      </w:r>
      <w:r w:rsidRPr="00555688">
        <w:t xml:space="preserve"> so protihrupne ograje in nasipi ter vgradnja porozne ali delno absorbcijske obrabne prevleke cestišč, in </w:t>
      </w:r>
    </w:p>
    <w:p w14:paraId="4FE9ABDA" w14:textId="12E09C39" w:rsidR="00555688" w:rsidRPr="00894315" w:rsidRDefault="00555688" w:rsidP="00835654">
      <w:pPr>
        <w:pStyle w:val="Odstavekseznama"/>
        <w:numPr>
          <w:ilvl w:val="0"/>
          <w:numId w:val="53"/>
        </w:numPr>
        <w:ind w:left="765" w:hanging="357"/>
        <w:contextualSpacing w:val="0"/>
        <w:rPr>
          <w:rFonts w:cs="Arial"/>
        </w:rPr>
      </w:pPr>
      <w:r w:rsidRPr="00555688">
        <w:t xml:space="preserve">postavitev parcelnih ograj </w:t>
      </w:r>
      <w:r>
        <w:t>ali</w:t>
      </w:r>
      <w:r w:rsidRPr="00555688">
        <w:t xml:space="preserve"> zidov, ki so jih postavili nekateri lastniki stavb ob obravnavanem cestnem omrežju.</w:t>
      </w:r>
    </w:p>
    <w:p w14:paraId="251A8D15" w14:textId="52729F63" w:rsidR="00CF0489" w:rsidRPr="004D24E0" w:rsidRDefault="00CF0489" w:rsidP="00E82554">
      <w:pPr>
        <w:spacing w:before="120"/>
      </w:pPr>
      <w:r w:rsidRPr="004D24E0">
        <w:t xml:space="preserve">Na obravnavanem omrežju </w:t>
      </w:r>
      <w:r w:rsidR="008320F4">
        <w:t>glavnih in regionalnih cest</w:t>
      </w:r>
      <w:r w:rsidRPr="004D24E0">
        <w:t xml:space="preserve"> je bilo</w:t>
      </w:r>
      <w:r>
        <w:t xml:space="preserve"> v preteklosti</w:t>
      </w:r>
      <w:r w:rsidRPr="004D24E0">
        <w:t xml:space="preserve"> z delno absorpcijsko prevleko preplaščenih 39,4 km cest ali 6,2 % obravnavanega omrežja. Ukrep je bil praviloma izveden ob rekonstrukcijah odsekov na gosteje pozidanih območjih ter na območjih, kjer je bila izvedena obsežnejša sanacija hrupa (glavna cesta G1-1 Maribor – Ptuj, bivša glavna cesta G1-3 Maribor – Lendava). Drenažni asfalt je bil na obravnavanem omrežju izveden le v dolžini 320 m na odseku glavne ceste G1-6/0338 Postojna – Pivka (odsek med Tržaško cesto in priključkom na AC). </w:t>
      </w:r>
    </w:p>
    <w:p w14:paraId="5F0F0146" w14:textId="7B19EAD4" w:rsidR="00B42913" w:rsidRPr="00555688" w:rsidRDefault="00555688" w:rsidP="00E82554">
      <w:pPr>
        <w:spacing w:before="120"/>
      </w:pPr>
      <w:r>
        <w:rPr>
          <w:rFonts w:cs="Arial"/>
        </w:rPr>
        <w:t>P</w:t>
      </w:r>
      <w:r w:rsidRPr="004D24E0">
        <w:rPr>
          <w:rFonts w:cs="Arial"/>
        </w:rPr>
        <w:t xml:space="preserve">regled izvedenih aktivnih in pasivnih protihrupnih ukrepov po posameznih </w:t>
      </w:r>
      <w:r>
        <w:rPr>
          <w:rFonts w:cs="Arial"/>
        </w:rPr>
        <w:t>kategorijah državnih cest</w:t>
      </w:r>
      <w:r w:rsidRPr="004D24E0">
        <w:rPr>
          <w:rFonts w:cs="Arial"/>
        </w:rPr>
        <w:t xml:space="preserve"> v upravljanju DRSI</w:t>
      </w:r>
      <w:r w:rsidR="00D05EFE" w:rsidRPr="00555688">
        <w:rPr>
          <w:rFonts w:cs="Arial"/>
        </w:rPr>
        <w:t>, prikazuje</w:t>
      </w:r>
      <w:r>
        <w:rPr>
          <w:rFonts w:cs="Arial"/>
        </w:rPr>
        <w:t xml:space="preserve"> </w:t>
      </w:r>
      <w:r w:rsidR="00894315">
        <w:rPr>
          <w:rFonts w:cs="Arial"/>
        </w:rPr>
        <w:fldChar w:fldCharType="begin"/>
      </w:r>
      <w:r w:rsidR="00894315">
        <w:rPr>
          <w:rFonts w:cs="Arial"/>
        </w:rPr>
        <w:instrText xml:space="preserve"> REF  _Ref485478946 \* Lower \h  \* MERGEFORMAT </w:instrText>
      </w:r>
      <w:r w:rsidR="00894315">
        <w:rPr>
          <w:rFonts w:cs="Arial"/>
        </w:rPr>
      </w:r>
      <w:r w:rsidR="00894315">
        <w:rPr>
          <w:rFonts w:cs="Arial"/>
        </w:rPr>
        <w:fldChar w:fldCharType="separate"/>
      </w:r>
      <w:r w:rsidR="006F50D5" w:rsidRPr="002250EA">
        <w:t xml:space="preserve">tabela </w:t>
      </w:r>
      <w:r w:rsidR="006F50D5">
        <w:rPr>
          <w:noProof/>
        </w:rPr>
        <w:t>24</w:t>
      </w:r>
      <w:r w:rsidR="00894315">
        <w:rPr>
          <w:rFonts w:cs="Arial"/>
        </w:rPr>
        <w:fldChar w:fldCharType="end"/>
      </w:r>
      <w:r w:rsidR="00894315">
        <w:rPr>
          <w:rFonts w:cs="Arial"/>
        </w:rPr>
        <w:t>, p</w:t>
      </w:r>
      <w:r w:rsidRPr="004D24E0">
        <w:rPr>
          <w:rFonts w:cs="Arial"/>
        </w:rPr>
        <w:t xml:space="preserve">odrobnejši pregled protihrupnih ukrepov po posameznih odsekih cest </w:t>
      </w:r>
      <w:r w:rsidR="00894315">
        <w:rPr>
          <w:rFonts w:cs="Arial"/>
        </w:rPr>
        <w:t xml:space="preserve">pa </w:t>
      </w:r>
      <w:r w:rsidRPr="004D24E0">
        <w:rPr>
          <w:rFonts w:cs="Arial"/>
        </w:rPr>
        <w:t xml:space="preserve">so predstavljeni v </w:t>
      </w:r>
      <w:r w:rsidR="003F2C94">
        <w:rPr>
          <w:rFonts w:cs="Arial"/>
        </w:rPr>
        <w:t>p</w:t>
      </w:r>
      <w:r>
        <w:rPr>
          <w:rFonts w:cs="Arial"/>
        </w:rPr>
        <w:t>rilogi</w:t>
      </w:r>
      <w:r w:rsidR="003F2C94">
        <w:rPr>
          <w:rFonts w:cs="Arial"/>
        </w:rPr>
        <w:t xml:space="preserve"> </w:t>
      </w:r>
      <w:r w:rsidR="002951BD">
        <w:rPr>
          <w:rFonts w:cs="Arial"/>
        </w:rPr>
        <w:fldChar w:fldCharType="begin"/>
      </w:r>
      <w:r w:rsidR="002951BD">
        <w:rPr>
          <w:rFonts w:cs="Arial"/>
        </w:rPr>
        <w:instrText xml:space="preserve"> REF _Ref498602594 \r \h </w:instrText>
      </w:r>
      <w:r w:rsidR="002951BD">
        <w:rPr>
          <w:rFonts w:cs="Arial"/>
        </w:rPr>
      </w:r>
      <w:r w:rsidR="002951BD">
        <w:rPr>
          <w:rFonts w:cs="Arial"/>
        </w:rPr>
        <w:fldChar w:fldCharType="separate"/>
      </w:r>
      <w:r w:rsidR="006F50D5">
        <w:rPr>
          <w:rFonts w:cs="Arial"/>
        </w:rPr>
        <w:t>1</w:t>
      </w:r>
      <w:r w:rsidR="002951BD">
        <w:rPr>
          <w:rFonts w:cs="Arial"/>
        </w:rPr>
        <w:fldChar w:fldCharType="end"/>
      </w:r>
      <w:r w:rsidR="00B42913">
        <w:rPr>
          <w:rFonts w:cs="Arial"/>
        </w:rPr>
        <w:t>.</w:t>
      </w:r>
    </w:p>
    <w:p w14:paraId="1FE301F8" w14:textId="6EC4ABDD" w:rsidR="00B42913" w:rsidRDefault="00B42913" w:rsidP="00B42913"/>
    <w:p w14:paraId="0A022E48" w14:textId="258DA286" w:rsidR="00D24661" w:rsidRDefault="00D24661" w:rsidP="00B42913"/>
    <w:p w14:paraId="45A0B88F" w14:textId="77777777" w:rsidR="00D24661" w:rsidRPr="00555688" w:rsidRDefault="00D24661" w:rsidP="00B42913"/>
    <w:p w14:paraId="08F1A013" w14:textId="098AD707" w:rsidR="00B42913" w:rsidRPr="004D24E0" w:rsidRDefault="00B42913" w:rsidP="005643AF">
      <w:pPr>
        <w:pStyle w:val="Napis"/>
      </w:pPr>
      <w:bookmarkStart w:id="219" w:name="_Ref485478946"/>
      <w:bookmarkStart w:id="220" w:name="_Ref485478942"/>
      <w:bookmarkStart w:id="221" w:name="_Toc498604884"/>
      <w:r w:rsidRPr="002250EA">
        <w:lastRenderedPageBreak/>
        <w:t xml:space="preserve">Tabela </w:t>
      </w:r>
      <w:fldSimple w:instr=" SEQ Tabela \* ARABIC ">
        <w:r w:rsidR="006F50D5">
          <w:rPr>
            <w:noProof/>
          </w:rPr>
          <w:t>24</w:t>
        </w:r>
      </w:fldSimple>
      <w:bookmarkEnd w:id="219"/>
      <w:r w:rsidRPr="002250EA">
        <w:t xml:space="preserve">: Izvedena aktivna in pasivna zaščita na </w:t>
      </w:r>
      <w:bookmarkEnd w:id="220"/>
      <w:r w:rsidR="00196672">
        <w:t>glavnih in regionalnih cestah</w:t>
      </w:r>
      <w:r>
        <w:t xml:space="preserve">, </w:t>
      </w:r>
      <w:r w:rsidRPr="00E82554">
        <w:t xml:space="preserve">pred </w:t>
      </w:r>
      <w:r w:rsidR="00196672" w:rsidRPr="00E82554">
        <w:t>izdelavo SKH</w:t>
      </w:r>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1"/>
        <w:gridCol w:w="1017"/>
        <w:gridCol w:w="1020"/>
        <w:gridCol w:w="1018"/>
        <w:gridCol w:w="1020"/>
        <w:gridCol w:w="1020"/>
        <w:gridCol w:w="1018"/>
        <w:gridCol w:w="1020"/>
        <w:gridCol w:w="1016"/>
      </w:tblGrid>
      <w:tr w:rsidR="00B42913" w:rsidRPr="00651AAA" w14:paraId="107DF8DC" w14:textId="77777777" w:rsidTr="00651AAA">
        <w:trPr>
          <w:cantSplit/>
          <w:trHeight w:val="57"/>
          <w:tblHeader/>
        </w:trPr>
        <w:tc>
          <w:tcPr>
            <w:tcW w:w="557" w:type="pct"/>
            <w:vMerge w:val="restart"/>
            <w:tcBorders>
              <w:top w:val="single" w:sz="8" w:space="0" w:color="auto"/>
              <w:left w:val="single" w:sz="8" w:space="0" w:color="auto"/>
              <w:right w:val="single" w:sz="8" w:space="0" w:color="auto"/>
            </w:tcBorders>
            <w:shd w:val="clear" w:color="auto" w:fill="BFBFBF" w:themeFill="background1" w:themeFillShade="BF"/>
            <w:noWrap/>
            <w:tcMar>
              <w:left w:w="28" w:type="dxa"/>
              <w:right w:w="28" w:type="dxa"/>
            </w:tcMar>
            <w:vAlign w:val="center"/>
            <w:hideMark/>
          </w:tcPr>
          <w:p w14:paraId="38969B85"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Številka ceste</w:t>
            </w:r>
          </w:p>
        </w:tc>
        <w:tc>
          <w:tcPr>
            <w:tcW w:w="1111" w:type="pct"/>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left w:w="28" w:type="dxa"/>
              <w:right w:w="28" w:type="dxa"/>
            </w:tcMar>
            <w:vAlign w:val="center"/>
          </w:tcPr>
          <w:p w14:paraId="04D91403" w14:textId="77777777" w:rsidR="00B42913" w:rsidRPr="00651AAA" w:rsidRDefault="00B42913" w:rsidP="007B2DB1">
            <w:pPr>
              <w:jc w:val="center"/>
              <w:rPr>
                <w:rFonts w:cs="Arial"/>
                <w:sz w:val="18"/>
                <w:szCs w:val="18"/>
                <w:lang w:eastAsia="sl-SI"/>
              </w:rPr>
            </w:pPr>
            <w:r w:rsidRPr="00651AAA">
              <w:rPr>
                <w:rFonts w:cs="Arial"/>
                <w:sz w:val="18"/>
                <w:szCs w:val="18"/>
                <w:lang w:eastAsia="sl-SI"/>
              </w:rPr>
              <w:t>PH ograje</w:t>
            </w:r>
          </w:p>
        </w:tc>
        <w:tc>
          <w:tcPr>
            <w:tcW w:w="1111" w:type="pct"/>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left w:w="28" w:type="dxa"/>
              <w:right w:w="28" w:type="dxa"/>
            </w:tcMar>
            <w:vAlign w:val="center"/>
          </w:tcPr>
          <w:p w14:paraId="16E170A3" w14:textId="77777777" w:rsidR="00B42913" w:rsidRPr="00651AAA" w:rsidRDefault="00B42913" w:rsidP="007B2DB1">
            <w:pPr>
              <w:jc w:val="center"/>
              <w:rPr>
                <w:rFonts w:cs="Arial"/>
                <w:sz w:val="18"/>
                <w:szCs w:val="18"/>
                <w:lang w:eastAsia="sl-SI"/>
              </w:rPr>
            </w:pPr>
            <w:r w:rsidRPr="00651AAA">
              <w:rPr>
                <w:rFonts w:cs="Arial"/>
                <w:sz w:val="18"/>
                <w:szCs w:val="18"/>
                <w:lang w:eastAsia="sl-SI"/>
              </w:rPr>
              <w:t>PH nasip</w:t>
            </w:r>
          </w:p>
        </w:tc>
        <w:tc>
          <w:tcPr>
            <w:tcW w:w="1111" w:type="pct"/>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1AAE3DF" w14:textId="77777777" w:rsidR="00B42913" w:rsidRPr="00651AAA" w:rsidRDefault="00B42913" w:rsidP="007B2DB1">
            <w:pPr>
              <w:jc w:val="center"/>
              <w:rPr>
                <w:rFonts w:cs="Arial"/>
                <w:sz w:val="18"/>
                <w:szCs w:val="18"/>
                <w:lang w:eastAsia="sl-SI"/>
              </w:rPr>
            </w:pPr>
            <w:r w:rsidRPr="00651AAA">
              <w:rPr>
                <w:rFonts w:cs="Arial"/>
                <w:sz w:val="18"/>
                <w:szCs w:val="18"/>
                <w:lang w:eastAsia="sl-SI"/>
              </w:rPr>
              <w:t>Parcelne ograje</w:t>
            </w:r>
          </w:p>
        </w:tc>
        <w:tc>
          <w:tcPr>
            <w:tcW w:w="1110" w:type="pct"/>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3F4C6DD" w14:textId="77777777" w:rsidR="00B42913" w:rsidRPr="00651AAA" w:rsidRDefault="00B42913" w:rsidP="007B2DB1">
            <w:pPr>
              <w:jc w:val="center"/>
              <w:rPr>
                <w:rFonts w:cs="Arial"/>
                <w:sz w:val="18"/>
                <w:szCs w:val="18"/>
                <w:lang w:eastAsia="sl-SI"/>
              </w:rPr>
            </w:pPr>
            <w:r w:rsidRPr="00651AAA">
              <w:rPr>
                <w:rFonts w:cs="Arial"/>
                <w:sz w:val="18"/>
                <w:szCs w:val="18"/>
                <w:lang w:eastAsia="sl-SI"/>
              </w:rPr>
              <w:t>Izvedena pasivna zaščita</w:t>
            </w:r>
          </w:p>
        </w:tc>
      </w:tr>
      <w:tr w:rsidR="00B42913" w:rsidRPr="00651AAA" w14:paraId="10B7C60D" w14:textId="77777777" w:rsidTr="00651AAA">
        <w:trPr>
          <w:cantSplit/>
          <w:trHeight w:val="57"/>
          <w:tblHeader/>
        </w:trPr>
        <w:tc>
          <w:tcPr>
            <w:tcW w:w="557" w:type="pct"/>
            <w:vMerge/>
            <w:tcBorders>
              <w:left w:val="single" w:sz="8" w:space="0" w:color="auto"/>
              <w:bottom w:val="single" w:sz="8" w:space="0" w:color="auto"/>
              <w:right w:val="single" w:sz="8" w:space="0" w:color="auto"/>
            </w:tcBorders>
            <w:shd w:val="clear" w:color="auto" w:fill="BFBFBF" w:themeFill="background1" w:themeFillShade="BF"/>
            <w:noWrap/>
            <w:tcMar>
              <w:left w:w="28" w:type="dxa"/>
              <w:right w:w="28" w:type="dxa"/>
            </w:tcMar>
            <w:vAlign w:val="center"/>
          </w:tcPr>
          <w:p w14:paraId="4BC0CB0A" w14:textId="77777777" w:rsidR="00B42913" w:rsidRPr="00651AAA" w:rsidRDefault="00B42913" w:rsidP="007B2DB1">
            <w:pPr>
              <w:jc w:val="center"/>
              <w:rPr>
                <w:rFonts w:cs="Arial"/>
                <w:sz w:val="18"/>
                <w:szCs w:val="18"/>
                <w:lang w:eastAsia="sl-SI"/>
              </w:rPr>
            </w:pPr>
          </w:p>
        </w:tc>
        <w:tc>
          <w:tcPr>
            <w:tcW w:w="555"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left w:w="28" w:type="dxa"/>
              <w:right w:w="28" w:type="dxa"/>
            </w:tcMar>
            <w:vAlign w:val="center"/>
          </w:tcPr>
          <w:p w14:paraId="3E3A2489"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 ograj</w:t>
            </w:r>
          </w:p>
        </w:tc>
        <w:tc>
          <w:tcPr>
            <w:tcW w:w="556"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579876CE" w14:textId="77777777" w:rsidR="00B42913" w:rsidRPr="00651AAA" w:rsidRDefault="00B42913" w:rsidP="007B2DB1">
            <w:pPr>
              <w:jc w:val="center"/>
              <w:rPr>
                <w:rFonts w:cs="Arial"/>
                <w:sz w:val="18"/>
                <w:szCs w:val="18"/>
                <w:lang w:eastAsia="sl-SI"/>
              </w:rPr>
            </w:pPr>
            <w:r w:rsidRPr="00651AAA">
              <w:rPr>
                <w:rFonts w:cs="Arial"/>
                <w:sz w:val="18"/>
                <w:szCs w:val="18"/>
                <w:lang w:eastAsia="sl-SI"/>
              </w:rPr>
              <w:t>dolžina [m]</w:t>
            </w:r>
          </w:p>
        </w:tc>
        <w:tc>
          <w:tcPr>
            <w:tcW w:w="555"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left w:w="28" w:type="dxa"/>
              <w:right w:w="28" w:type="dxa"/>
            </w:tcMar>
            <w:vAlign w:val="center"/>
          </w:tcPr>
          <w:p w14:paraId="0F12B147"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 nasipov</w:t>
            </w:r>
          </w:p>
        </w:tc>
        <w:tc>
          <w:tcPr>
            <w:tcW w:w="556"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5B27AE9C" w14:textId="77777777" w:rsidR="00B42913" w:rsidRPr="00651AAA" w:rsidRDefault="00B42913" w:rsidP="007B2DB1">
            <w:pPr>
              <w:jc w:val="center"/>
              <w:rPr>
                <w:rFonts w:cs="Arial"/>
                <w:sz w:val="18"/>
                <w:szCs w:val="18"/>
                <w:lang w:eastAsia="sl-SI"/>
              </w:rPr>
            </w:pPr>
            <w:r w:rsidRPr="00651AAA">
              <w:rPr>
                <w:rFonts w:cs="Arial"/>
                <w:sz w:val="18"/>
                <w:szCs w:val="18"/>
                <w:lang w:eastAsia="sl-SI"/>
              </w:rPr>
              <w:t>dolžina [m]</w:t>
            </w:r>
          </w:p>
        </w:tc>
        <w:tc>
          <w:tcPr>
            <w:tcW w:w="556"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C626AE5"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 ograj</w:t>
            </w:r>
          </w:p>
        </w:tc>
        <w:tc>
          <w:tcPr>
            <w:tcW w:w="555"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6AB8CF7" w14:textId="77777777" w:rsidR="00B42913" w:rsidRPr="00651AAA" w:rsidRDefault="00B42913" w:rsidP="007B2DB1">
            <w:pPr>
              <w:jc w:val="center"/>
              <w:rPr>
                <w:rFonts w:cs="Arial"/>
                <w:sz w:val="18"/>
                <w:szCs w:val="18"/>
                <w:lang w:eastAsia="sl-SI"/>
              </w:rPr>
            </w:pPr>
            <w:r w:rsidRPr="00651AAA">
              <w:rPr>
                <w:rFonts w:cs="Arial"/>
                <w:sz w:val="18"/>
                <w:szCs w:val="18"/>
                <w:lang w:eastAsia="sl-SI"/>
              </w:rPr>
              <w:t>dolžina [m]</w:t>
            </w:r>
          </w:p>
        </w:tc>
        <w:tc>
          <w:tcPr>
            <w:tcW w:w="556"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E4B94ED"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 stavb</w:t>
            </w:r>
          </w:p>
        </w:tc>
        <w:tc>
          <w:tcPr>
            <w:tcW w:w="554"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49D46F4" w14:textId="77777777" w:rsidR="00B42913" w:rsidRPr="00651AAA" w:rsidRDefault="00B42913" w:rsidP="007B2DB1">
            <w:pPr>
              <w:jc w:val="center"/>
              <w:rPr>
                <w:rFonts w:cs="Arial"/>
                <w:sz w:val="18"/>
                <w:szCs w:val="18"/>
                <w:lang w:eastAsia="sl-SI"/>
              </w:rPr>
            </w:pPr>
            <w:r w:rsidRPr="00651AAA">
              <w:rPr>
                <w:rFonts w:cs="Arial"/>
                <w:sz w:val="18"/>
                <w:szCs w:val="18"/>
                <w:lang w:eastAsia="sl-SI"/>
              </w:rPr>
              <w:t>št. preb.</w:t>
            </w:r>
          </w:p>
        </w:tc>
      </w:tr>
      <w:tr w:rsidR="00B42913" w:rsidRPr="00651AAA" w14:paraId="5047FBB3" w14:textId="77777777" w:rsidTr="00651AAA">
        <w:trPr>
          <w:cantSplit/>
          <w:trHeight w:val="57"/>
        </w:trPr>
        <w:tc>
          <w:tcPr>
            <w:tcW w:w="557" w:type="pct"/>
            <w:shd w:val="clear" w:color="auto" w:fill="auto"/>
            <w:noWrap/>
            <w:tcMar>
              <w:left w:w="28" w:type="dxa"/>
              <w:right w:w="28" w:type="dxa"/>
            </w:tcMar>
            <w:vAlign w:val="center"/>
          </w:tcPr>
          <w:p w14:paraId="7535982B" w14:textId="77777777" w:rsidR="00B42913" w:rsidRPr="00651AAA" w:rsidRDefault="00B42913" w:rsidP="007B2DB1">
            <w:pPr>
              <w:jc w:val="center"/>
              <w:rPr>
                <w:rFonts w:cs="Arial"/>
                <w:sz w:val="18"/>
                <w:szCs w:val="18"/>
                <w:lang w:eastAsia="sl-SI"/>
              </w:rPr>
            </w:pPr>
            <w:r w:rsidRPr="00651AAA">
              <w:rPr>
                <w:rFonts w:cs="Arial"/>
                <w:sz w:val="18"/>
                <w:szCs w:val="18"/>
                <w:lang w:eastAsia="sl-SI"/>
              </w:rPr>
              <w:t>G1</w:t>
            </w:r>
          </w:p>
        </w:tc>
        <w:tc>
          <w:tcPr>
            <w:tcW w:w="555" w:type="pct"/>
            <w:shd w:val="clear" w:color="auto" w:fill="auto"/>
            <w:noWrap/>
            <w:tcMar>
              <w:left w:w="28" w:type="dxa"/>
              <w:right w:w="28" w:type="dxa"/>
            </w:tcMar>
            <w:vAlign w:val="center"/>
          </w:tcPr>
          <w:p w14:paraId="241B9359" w14:textId="77777777" w:rsidR="00B42913" w:rsidRPr="00651AAA" w:rsidRDefault="00B42913" w:rsidP="007B2DB1">
            <w:pPr>
              <w:jc w:val="center"/>
              <w:rPr>
                <w:rFonts w:cs="Arial"/>
                <w:sz w:val="18"/>
                <w:szCs w:val="18"/>
                <w:lang w:eastAsia="sl-SI"/>
              </w:rPr>
            </w:pPr>
            <w:r w:rsidRPr="00651AAA">
              <w:rPr>
                <w:rFonts w:cs="Arial"/>
                <w:sz w:val="18"/>
                <w:szCs w:val="18"/>
                <w:lang w:eastAsia="sl-SI"/>
              </w:rPr>
              <w:t>23</w:t>
            </w:r>
          </w:p>
        </w:tc>
        <w:tc>
          <w:tcPr>
            <w:tcW w:w="556" w:type="pct"/>
          </w:tcPr>
          <w:p w14:paraId="50F07C32" w14:textId="77777777" w:rsidR="00B42913" w:rsidRPr="00651AAA" w:rsidRDefault="00B42913" w:rsidP="007B2DB1">
            <w:pPr>
              <w:jc w:val="center"/>
              <w:rPr>
                <w:rFonts w:cs="Arial"/>
                <w:sz w:val="18"/>
                <w:szCs w:val="18"/>
                <w:lang w:eastAsia="sl-SI"/>
              </w:rPr>
            </w:pPr>
            <w:r w:rsidRPr="00651AAA">
              <w:rPr>
                <w:rFonts w:cs="Arial"/>
                <w:sz w:val="18"/>
                <w:szCs w:val="18"/>
                <w:lang w:eastAsia="sl-SI"/>
              </w:rPr>
              <w:t>2.617</w:t>
            </w:r>
          </w:p>
        </w:tc>
        <w:tc>
          <w:tcPr>
            <w:tcW w:w="555" w:type="pct"/>
            <w:shd w:val="clear" w:color="auto" w:fill="auto"/>
            <w:noWrap/>
            <w:tcMar>
              <w:left w:w="28" w:type="dxa"/>
              <w:right w:w="28" w:type="dxa"/>
            </w:tcMar>
          </w:tcPr>
          <w:p w14:paraId="34D97337" w14:textId="77777777" w:rsidR="00B42913" w:rsidRPr="00651AAA" w:rsidRDefault="00B42913" w:rsidP="007B2DB1">
            <w:pPr>
              <w:jc w:val="center"/>
              <w:rPr>
                <w:rFonts w:cs="Arial"/>
                <w:sz w:val="18"/>
                <w:szCs w:val="18"/>
                <w:lang w:eastAsia="sl-SI"/>
              </w:rPr>
            </w:pPr>
            <w:r w:rsidRPr="00651AAA">
              <w:rPr>
                <w:rFonts w:cs="Arial"/>
                <w:sz w:val="18"/>
                <w:szCs w:val="18"/>
                <w:lang w:eastAsia="sl-SI"/>
              </w:rPr>
              <w:t>-</w:t>
            </w:r>
          </w:p>
        </w:tc>
        <w:tc>
          <w:tcPr>
            <w:tcW w:w="556" w:type="pct"/>
          </w:tcPr>
          <w:p w14:paraId="1525D1C9" w14:textId="77777777" w:rsidR="00B42913" w:rsidRPr="00651AAA" w:rsidRDefault="00B42913" w:rsidP="007B2DB1">
            <w:pPr>
              <w:jc w:val="center"/>
              <w:rPr>
                <w:rFonts w:cs="Arial"/>
                <w:sz w:val="18"/>
                <w:szCs w:val="18"/>
                <w:lang w:eastAsia="sl-SI"/>
              </w:rPr>
            </w:pPr>
            <w:r w:rsidRPr="00651AAA">
              <w:rPr>
                <w:rFonts w:cs="Arial"/>
                <w:sz w:val="18"/>
                <w:szCs w:val="18"/>
                <w:lang w:eastAsia="sl-SI"/>
              </w:rPr>
              <w:t>-</w:t>
            </w:r>
          </w:p>
        </w:tc>
        <w:tc>
          <w:tcPr>
            <w:tcW w:w="556" w:type="pct"/>
          </w:tcPr>
          <w:p w14:paraId="66EDC676" w14:textId="77777777" w:rsidR="00B42913" w:rsidRPr="00651AAA" w:rsidRDefault="00B42913" w:rsidP="007B2DB1">
            <w:pPr>
              <w:jc w:val="center"/>
              <w:rPr>
                <w:rFonts w:cs="Arial"/>
                <w:sz w:val="18"/>
                <w:szCs w:val="18"/>
                <w:lang w:eastAsia="sl-SI"/>
              </w:rPr>
            </w:pPr>
            <w:r w:rsidRPr="00651AAA">
              <w:rPr>
                <w:rFonts w:cs="Arial"/>
                <w:sz w:val="18"/>
                <w:szCs w:val="18"/>
                <w:lang w:eastAsia="sl-SI"/>
              </w:rPr>
              <w:t>49</w:t>
            </w:r>
          </w:p>
        </w:tc>
        <w:tc>
          <w:tcPr>
            <w:tcW w:w="555" w:type="pct"/>
          </w:tcPr>
          <w:p w14:paraId="4AE390C8" w14:textId="77777777" w:rsidR="00B42913" w:rsidRPr="00651AAA" w:rsidRDefault="00B42913" w:rsidP="007B2DB1">
            <w:pPr>
              <w:jc w:val="center"/>
              <w:rPr>
                <w:rFonts w:cs="Arial"/>
                <w:sz w:val="18"/>
                <w:szCs w:val="18"/>
                <w:lang w:eastAsia="sl-SI"/>
              </w:rPr>
            </w:pPr>
            <w:r w:rsidRPr="00651AAA">
              <w:rPr>
                <w:rFonts w:cs="Arial"/>
                <w:sz w:val="18"/>
                <w:szCs w:val="18"/>
                <w:lang w:eastAsia="sl-SI"/>
              </w:rPr>
              <w:t>1.823</w:t>
            </w:r>
          </w:p>
        </w:tc>
        <w:tc>
          <w:tcPr>
            <w:tcW w:w="556" w:type="pct"/>
          </w:tcPr>
          <w:p w14:paraId="1736226C" w14:textId="77777777" w:rsidR="00B42913" w:rsidRPr="00651AAA" w:rsidRDefault="00B42913" w:rsidP="007B2DB1">
            <w:pPr>
              <w:jc w:val="center"/>
              <w:rPr>
                <w:rFonts w:cs="Arial"/>
                <w:sz w:val="18"/>
                <w:szCs w:val="18"/>
                <w:lang w:eastAsia="sl-SI"/>
              </w:rPr>
            </w:pPr>
            <w:r w:rsidRPr="00651AAA">
              <w:rPr>
                <w:rFonts w:cs="Arial"/>
                <w:sz w:val="18"/>
                <w:szCs w:val="18"/>
                <w:lang w:eastAsia="sl-SI"/>
              </w:rPr>
              <w:t>67</w:t>
            </w:r>
          </w:p>
        </w:tc>
        <w:tc>
          <w:tcPr>
            <w:tcW w:w="554" w:type="pct"/>
          </w:tcPr>
          <w:p w14:paraId="12D353F1" w14:textId="77777777" w:rsidR="00B42913" w:rsidRPr="00651AAA" w:rsidRDefault="00B42913" w:rsidP="007B2DB1">
            <w:pPr>
              <w:jc w:val="center"/>
              <w:rPr>
                <w:rFonts w:cs="Arial"/>
                <w:sz w:val="18"/>
                <w:szCs w:val="18"/>
                <w:lang w:eastAsia="sl-SI"/>
              </w:rPr>
            </w:pPr>
            <w:r w:rsidRPr="00651AAA">
              <w:rPr>
                <w:rFonts w:cs="Arial"/>
                <w:sz w:val="18"/>
                <w:szCs w:val="18"/>
                <w:lang w:eastAsia="sl-SI"/>
              </w:rPr>
              <w:t>874</w:t>
            </w:r>
          </w:p>
        </w:tc>
      </w:tr>
      <w:tr w:rsidR="00B42913" w:rsidRPr="00651AAA" w14:paraId="786B4A1D" w14:textId="77777777" w:rsidTr="00651AAA">
        <w:trPr>
          <w:cantSplit/>
          <w:trHeight w:val="57"/>
        </w:trPr>
        <w:tc>
          <w:tcPr>
            <w:tcW w:w="557" w:type="pct"/>
            <w:shd w:val="clear" w:color="auto" w:fill="auto"/>
            <w:noWrap/>
            <w:tcMar>
              <w:left w:w="28" w:type="dxa"/>
              <w:right w:w="28" w:type="dxa"/>
            </w:tcMar>
            <w:vAlign w:val="center"/>
          </w:tcPr>
          <w:p w14:paraId="748FCFE0" w14:textId="77777777" w:rsidR="00B42913" w:rsidRPr="00651AAA" w:rsidRDefault="00B42913" w:rsidP="007B2DB1">
            <w:pPr>
              <w:jc w:val="center"/>
              <w:rPr>
                <w:rFonts w:cs="Arial"/>
                <w:sz w:val="18"/>
                <w:szCs w:val="18"/>
                <w:lang w:eastAsia="sl-SI"/>
              </w:rPr>
            </w:pPr>
            <w:r w:rsidRPr="00651AAA">
              <w:rPr>
                <w:rFonts w:cs="Arial"/>
                <w:sz w:val="18"/>
                <w:szCs w:val="18"/>
                <w:lang w:eastAsia="sl-SI"/>
              </w:rPr>
              <w:t>G2</w:t>
            </w:r>
          </w:p>
        </w:tc>
        <w:tc>
          <w:tcPr>
            <w:tcW w:w="555" w:type="pct"/>
            <w:shd w:val="clear" w:color="auto" w:fill="auto"/>
            <w:noWrap/>
            <w:tcMar>
              <w:left w:w="28" w:type="dxa"/>
              <w:right w:w="28" w:type="dxa"/>
            </w:tcMar>
            <w:vAlign w:val="center"/>
          </w:tcPr>
          <w:p w14:paraId="4C26BA03" w14:textId="77777777" w:rsidR="00B42913" w:rsidRPr="00651AAA" w:rsidRDefault="00B42913" w:rsidP="007B2DB1">
            <w:pPr>
              <w:jc w:val="center"/>
              <w:rPr>
                <w:rFonts w:cs="Arial"/>
                <w:sz w:val="18"/>
                <w:szCs w:val="18"/>
                <w:lang w:eastAsia="sl-SI"/>
              </w:rPr>
            </w:pPr>
            <w:r w:rsidRPr="00651AAA">
              <w:rPr>
                <w:rFonts w:cs="Arial"/>
                <w:sz w:val="18"/>
                <w:szCs w:val="18"/>
                <w:lang w:eastAsia="sl-SI"/>
              </w:rPr>
              <w:t>55</w:t>
            </w:r>
          </w:p>
        </w:tc>
        <w:tc>
          <w:tcPr>
            <w:tcW w:w="556" w:type="pct"/>
          </w:tcPr>
          <w:p w14:paraId="04BAE5D4" w14:textId="77777777" w:rsidR="00B42913" w:rsidRPr="00651AAA" w:rsidRDefault="00B42913" w:rsidP="007B2DB1">
            <w:pPr>
              <w:jc w:val="center"/>
              <w:rPr>
                <w:rFonts w:cs="Arial"/>
                <w:sz w:val="18"/>
                <w:szCs w:val="18"/>
                <w:lang w:eastAsia="sl-SI"/>
              </w:rPr>
            </w:pPr>
            <w:r w:rsidRPr="00651AAA">
              <w:rPr>
                <w:rFonts w:cs="Arial"/>
                <w:sz w:val="18"/>
                <w:szCs w:val="18"/>
                <w:lang w:eastAsia="sl-SI"/>
              </w:rPr>
              <w:t>3.865</w:t>
            </w:r>
          </w:p>
        </w:tc>
        <w:tc>
          <w:tcPr>
            <w:tcW w:w="555" w:type="pct"/>
            <w:shd w:val="clear" w:color="auto" w:fill="auto"/>
            <w:noWrap/>
            <w:tcMar>
              <w:left w:w="28" w:type="dxa"/>
              <w:right w:w="28" w:type="dxa"/>
            </w:tcMar>
          </w:tcPr>
          <w:p w14:paraId="110F963D" w14:textId="77777777" w:rsidR="00B42913" w:rsidRPr="00651AAA" w:rsidRDefault="00B42913" w:rsidP="007B2DB1">
            <w:pPr>
              <w:jc w:val="center"/>
              <w:rPr>
                <w:rFonts w:cs="Arial"/>
                <w:sz w:val="18"/>
                <w:szCs w:val="18"/>
                <w:lang w:eastAsia="sl-SI"/>
              </w:rPr>
            </w:pPr>
            <w:r w:rsidRPr="00651AAA">
              <w:rPr>
                <w:rFonts w:cs="Arial"/>
                <w:sz w:val="18"/>
                <w:szCs w:val="18"/>
                <w:lang w:eastAsia="sl-SI"/>
              </w:rPr>
              <w:t>2</w:t>
            </w:r>
          </w:p>
        </w:tc>
        <w:tc>
          <w:tcPr>
            <w:tcW w:w="556" w:type="pct"/>
          </w:tcPr>
          <w:p w14:paraId="1E0359AF" w14:textId="77777777" w:rsidR="00B42913" w:rsidRPr="00651AAA" w:rsidRDefault="00B42913" w:rsidP="007B2DB1">
            <w:pPr>
              <w:jc w:val="center"/>
              <w:rPr>
                <w:rFonts w:cs="Arial"/>
                <w:sz w:val="18"/>
                <w:szCs w:val="18"/>
                <w:lang w:eastAsia="sl-SI"/>
              </w:rPr>
            </w:pPr>
            <w:r w:rsidRPr="00651AAA">
              <w:rPr>
                <w:rFonts w:cs="Arial"/>
                <w:sz w:val="18"/>
                <w:szCs w:val="18"/>
                <w:lang w:eastAsia="sl-SI"/>
              </w:rPr>
              <w:t>76</w:t>
            </w:r>
          </w:p>
        </w:tc>
        <w:tc>
          <w:tcPr>
            <w:tcW w:w="556" w:type="pct"/>
            <w:vAlign w:val="center"/>
          </w:tcPr>
          <w:p w14:paraId="019458E8" w14:textId="77777777" w:rsidR="00B42913" w:rsidRPr="00651AAA" w:rsidRDefault="00B42913" w:rsidP="007B2DB1">
            <w:pPr>
              <w:jc w:val="center"/>
              <w:rPr>
                <w:rFonts w:cs="Arial"/>
                <w:sz w:val="18"/>
                <w:szCs w:val="18"/>
                <w:lang w:eastAsia="sl-SI"/>
              </w:rPr>
            </w:pPr>
            <w:r w:rsidRPr="00651AAA">
              <w:rPr>
                <w:rFonts w:cs="Arial"/>
                <w:sz w:val="18"/>
                <w:szCs w:val="18"/>
                <w:lang w:eastAsia="sl-SI"/>
              </w:rPr>
              <w:t>52</w:t>
            </w:r>
          </w:p>
        </w:tc>
        <w:tc>
          <w:tcPr>
            <w:tcW w:w="555" w:type="pct"/>
          </w:tcPr>
          <w:p w14:paraId="332376F4" w14:textId="77777777" w:rsidR="00B42913" w:rsidRPr="00651AAA" w:rsidRDefault="00B42913" w:rsidP="007B2DB1">
            <w:pPr>
              <w:jc w:val="center"/>
              <w:rPr>
                <w:rFonts w:cs="Arial"/>
                <w:sz w:val="18"/>
                <w:szCs w:val="18"/>
                <w:lang w:eastAsia="sl-SI"/>
              </w:rPr>
            </w:pPr>
            <w:r w:rsidRPr="00651AAA">
              <w:rPr>
                <w:rFonts w:cs="Arial"/>
                <w:sz w:val="18"/>
                <w:szCs w:val="18"/>
                <w:lang w:eastAsia="sl-SI"/>
              </w:rPr>
              <w:t>1.338</w:t>
            </w:r>
          </w:p>
        </w:tc>
        <w:tc>
          <w:tcPr>
            <w:tcW w:w="556" w:type="pct"/>
            <w:vAlign w:val="center"/>
          </w:tcPr>
          <w:p w14:paraId="72972ABB" w14:textId="77777777" w:rsidR="00B42913" w:rsidRPr="00651AAA" w:rsidRDefault="00B42913" w:rsidP="007B2DB1">
            <w:pPr>
              <w:jc w:val="center"/>
              <w:rPr>
                <w:rFonts w:cs="Arial"/>
                <w:sz w:val="18"/>
                <w:szCs w:val="18"/>
                <w:lang w:eastAsia="sl-SI"/>
              </w:rPr>
            </w:pPr>
            <w:r w:rsidRPr="00651AAA">
              <w:rPr>
                <w:rFonts w:cs="Arial"/>
                <w:sz w:val="18"/>
                <w:szCs w:val="18"/>
                <w:lang w:eastAsia="sl-SI"/>
              </w:rPr>
              <w:t>70</w:t>
            </w:r>
          </w:p>
        </w:tc>
        <w:tc>
          <w:tcPr>
            <w:tcW w:w="554" w:type="pct"/>
          </w:tcPr>
          <w:p w14:paraId="2C4F4733" w14:textId="77777777" w:rsidR="00B42913" w:rsidRPr="00651AAA" w:rsidRDefault="00B42913" w:rsidP="007B2DB1">
            <w:pPr>
              <w:jc w:val="center"/>
              <w:rPr>
                <w:rFonts w:cs="Arial"/>
                <w:sz w:val="18"/>
                <w:szCs w:val="18"/>
                <w:lang w:eastAsia="sl-SI"/>
              </w:rPr>
            </w:pPr>
            <w:r w:rsidRPr="00651AAA">
              <w:rPr>
                <w:rFonts w:cs="Arial"/>
                <w:sz w:val="18"/>
                <w:szCs w:val="18"/>
                <w:lang w:eastAsia="sl-SI"/>
              </w:rPr>
              <w:t>320</w:t>
            </w:r>
          </w:p>
        </w:tc>
      </w:tr>
      <w:tr w:rsidR="00B42913" w:rsidRPr="00651AAA" w14:paraId="02981735" w14:textId="77777777" w:rsidTr="00651AAA">
        <w:trPr>
          <w:cantSplit/>
          <w:trHeight w:val="57"/>
        </w:trPr>
        <w:tc>
          <w:tcPr>
            <w:tcW w:w="557" w:type="pct"/>
            <w:shd w:val="clear" w:color="auto" w:fill="auto"/>
            <w:noWrap/>
            <w:tcMar>
              <w:left w:w="28" w:type="dxa"/>
              <w:right w:w="28" w:type="dxa"/>
            </w:tcMar>
            <w:vAlign w:val="center"/>
          </w:tcPr>
          <w:p w14:paraId="47072B87" w14:textId="77777777" w:rsidR="00B42913" w:rsidRPr="00651AAA" w:rsidRDefault="00B42913" w:rsidP="007B2DB1">
            <w:pPr>
              <w:jc w:val="center"/>
              <w:rPr>
                <w:rFonts w:cs="Arial"/>
                <w:sz w:val="18"/>
                <w:szCs w:val="18"/>
                <w:lang w:eastAsia="sl-SI"/>
              </w:rPr>
            </w:pPr>
            <w:r w:rsidRPr="00651AAA">
              <w:rPr>
                <w:rFonts w:cs="Arial"/>
                <w:sz w:val="18"/>
                <w:szCs w:val="18"/>
                <w:lang w:eastAsia="sl-SI"/>
              </w:rPr>
              <w:t>R1</w:t>
            </w:r>
          </w:p>
        </w:tc>
        <w:tc>
          <w:tcPr>
            <w:tcW w:w="555" w:type="pct"/>
            <w:shd w:val="clear" w:color="auto" w:fill="auto"/>
            <w:noWrap/>
            <w:tcMar>
              <w:left w:w="28" w:type="dxa"/>
              <w:right w:w="28" w:type="dxa"/>
            </w:tcMar>
            <w:vAlign w:val="center"/>
          </w:tcPr>
          <w:p w14:paraId="791DB095" w14:textId="77777777" w:rsidR="00B42913" w:rsidRPr="00651AAA" w:rsidRDefault="00B42913" w:rsidP="007B2DB1">
            <w:pPr>
              <w:jc w:val="center"/>
              <w:rPr>
                <w:rFonts w:cs="Arial"/>
                <w:sz w:val="18"/>
                <w:szCs w:val="18"/>
                <w:lang w:eastAsia="sl-SI"/>
              </w:rPr>
            </w:pPr>
            <w:r w:rsidRPr="00651AAA">
              <w:rPr>
                <w:rFonts w:cs="Arial"/>
                <w:sz w:val="18"/>
                <w:szCs w:val="18"/>
                <w:lang w:eastAsia="sl-SI"/>
              </w:rPr>
              <w:t>27</w:t>
            </w:r>
          </w:p>
        </w:tc>
        <w:tc>
          <w:tcPr>
            <w:tcW w:w="556" w:type="pct"/>
          </w:tcPr>
          <w:p w14:paraId="030C3C78" w14:textId="77777777" w:rsidR="00B42913" w:rsidRPr="00651AAA" w:rsidRDefault="00B42913" w:rsidP="007B2DB1">
            <w:pPr>
              <w:jc w:val="center"/>
              <w:rPr>
                <w:rFonts w:cs="Arial"/>
                <w:sz w:val="18"/>
                <w:szCs w:val="18"/>
                <w:lang w:eastAsia="sl-SI"/>
              </w:rPr>
            </w:pPr>
            <w:r w:rsidRPr="00651AAA">
              <w:rPr>
                <w:rFonts w:cs="Arial"/>
                <w:sz w:val="18"/>
                <w:szCs w:val="18"/>
                <w:lang w:eastAsia="sl-SI"/>
              </w:rPr>
              <w:t>1.827</w:t>
            </w:r>
          </w:p>
        </w:tc>
        <w:tc>
          <w:tcPr>
            <w:tcW w:w="555" w:type="pct"/>
            <w:shd w:val="clear" w:color="auto" w:fill="auto"/>
            <w:noWrap/>
            <w:tcMar>
              <w:left w:w="28" w:type="dxa"/>
              <w:right w:w="28" w:type="dxa"/>
            </w:tcMar>
          </w:tcPr>
          <w:p w14:paraId="07787049" w14:textId="77777777" w:rsidR="00B42913" w:rsidRPr="00651AAA" w:rsidRDefault="00B42913" w:rsidP="007B2DB1">
            <w:pPr>
              <w:jc w:val="center"/>
              <w:rPr>
                <w:rFonts w:cs="Arial"/>
                <w:sz w:val="18"/>
                <w:szCs w:val="18"/>
                <w:lang w:eastAsia="sl-SI"/>
              </w:rPr>
            </w:pPr>
            <w:r w:rsidRPr="00651AAA">
              <w:rPr>
                <w:rFonts w:cs="Arial"/>
                <w:sz w:val="18"/>
                <w:szCs w:val="18"/>
                <w:lang w:eastAsia="sl-SI"/>
              </w:rPr>
              <w:t>-</w:t>
            </w:r>
          </w:p>
        </w:tc>
        <w:tc>
          <w:tcPr>
            <w:tcW w:w="556" w:type="pct"/>
          </w:tcPr>
          <w:p w14:paraId="327845D6" w14:textId="77777777" w:rsidR="00B42913" w:rsidRPr="00651AAA" w:rsidRDefault="00B42913" w:rsidP="007B2DB1">
            <w:pPr>
              <w:jc w:val="center"/>
              <w:rPr>
                <w:rFonts w:cs="Arial"/>
                <w:sz w:val="18"/>
                <w:szCs w:val="18"/>
                <w:lang w:eastAsia="sl-SI"/>
              </w:rPr>
            </w:pPr>
            <w:r w:rsidRPr="00651AAA">
              <w:rPr>
                <w:rFonts w:cs="Arial"/>
                <w:sz w:val="18"/>
                <w:szCs w:val="18"/>
                <w:lang w:eastAsia="sl-SI"/>
              </w:rPr>
              <w:t>-</w:t>
            </w:r>
          </w:p>
        </w:tc>
        <w:tc>
          <w:tcPr>
            <w:tcW w:w="556" w:type="pct"/>
          </w:tcPr>
          <w:p w14:paraId="4B1BFEBF" w14:textId="77777777" w:rsidR="00B42913" w:rsidRPr="00651AAA" w:rsidRDefault="00B42913" w:rsidP="007B2DB1">
            <w:pPr>
              <w:jc w:val="center"/>
              <w:rPr>
                <w:rFonts w:cs="Arial"/>
                <w:sz w:val="18"/>
                <w:szCs w:val="18"/>
                <w:lang w:eastAsia="sl-SI"/>
              </w:rPr>
            </w:pPr>
            <w:r w:rsidRPr="00651AAA">
              <w:rPr>
                <w:rFonts w:cs="Arial"/>
                <w:sz w:val="18"/>
                <w:szCs w:val="18"/>
                <w:lang w:eastAsia="sl-SI"/>
              </w:rPr>
              <w:t>34</w:t>
            </w:r>
          </w:p>
        </w:tc>
        <w:tc>
          <w:tcPr>
            <w:tcW w:w="555" w:type="pct"/>
          </w:tcPr>
          <w:p w14:paraId="0C08B214" w14:textId="77777777" w:rsidR="00B42913" w:rsidRPr="00651AAA" w:rsidRDefault="00B42913" w:rsidP="007B2DB1">
            <w:pPr>
              <w:jc w:val="center"/>
              <w:rPr>
                <w:rFonts w:cs="Arial"/>
                <w:sz w:val="18"/>
                <w:szCs w:val="18"/>
                <w:lang w:eastAsia="sl-SI"/>
              </w:rPr>
            </w:pPr>
            <w:r w:rsidRPr="00651AAA">
              <w:rPr>
                <w:rFonts w:cs="Arial"/>
                <w:sz w:val="18"/>
                <w:szCs w:val="18"/>
                <w:lang w:eastAsia="sl-SI"/>
              </w:rPr>
              <w:t>1.432</w:t>
            </w:r>
          </w:p>
        </w:tc>
        <w:tc>
          <w:tcPr>
            <w:tcW w:w="556" w:type="pct"/>
            <w:vAlign w:val="center"/>
          </w:tcPr>
          <w:p w14:paraId="44A46C67" w14:textId="77777777" w:rsidR="00B42913" w:rsidRPr="00651AAA" w:rsidRDefault="00B42913" w:rsidP="007B2DB1">
            <w:pPr>
              <w:jc w:val="center"/>
              <w:rPr>
                <w:rFonts w:cs="Arial"/>
                <w:sz w:val="18"/>
                <w:szCs w:val="18"/>
                <w:lang w:eastAsia="sl-SI"/>
              </w:rPr>
            </w:pPr>
            <w:r w:rsidRPr="00651AAA">
              <w:rPr>
                <w:rFonts w:cs="Arial"/>
                <w:sz w:val="18"/>
                <w:szCs w:val="18"/>
                <w:lang w:eastAsia="sl-SI"/>
              </w:rPr>
              <w:t>13</w:t>
            </w:r>
          </w:p>
        </w:tc>
        <w:tc>
          <w:tcPr>
            <w:tcW w:w="554" w:type="pct"/>
          </w:tcPr>
          <w:p w14:paraId="72DF7BAA" w14:textId="77777777" w:rsidR="00B42913" w:rsidRPr="00651AAA" w:rsidRDefault="00B42913" w:rsidP="007B2DB1">
            <w:pPr>
              <w:jc w:val="center"/>
              <w:rPr>
                <w:rFonts w:cs="Arial"/>
                <w:sz w:val="18"/>
                <w:szCs w:val="18"/>
                <w:lang w:eastAsia="sl-SI"/>
              </w:rPr>
            </w:pPr>
            <w:r w:rsidRPr="00651AAA">
              <w:rPr>
                <w:rFonts w:cs="Arial"/>
                <w:sz w:val="18"/>
                <w:szCs w:val="18"/>
                <w:lang w:eastAsia="sl-SI"/>
              </w:rPr>
              <w:t>53</w:t>
            </w:r>
          </w:p>
        </w:tc>
      </w:tr>
      <w:tr w:rsidR="00B42913" w:rsidRPr="00651AAA" w14:paraId="08F82BA0" w14:textId="77777777" w:rsidTr="00651AAA">
        <w:trPr>
          <w:cantSplit/>
          <w:trHeight w:val="57"/>
        </w:trPr>
        <w:tc>
          <w:tcPr>
            <w:tcW w:w="557" w:type="pct"/>
            <w:shd w:val="clear" w:color="auto" w:fill="auto"/>
            <w:noWrap/>
            <w:tcMar>
              <w:left w:w="28" w:type="dxa"/>
              <w:right w:w="28" w:type="dxa"/>
            </w:tcMar>
            <w:vAlign w:val="center"/>
          </w:tcPr>
          <w:p w14:paraId="1FBEF5D7" w14:textId="77777777" w:rsidR="00B42913" w:rsidRPr="00651AAA" w:rsidRDefault="00B42913" w:rsidP="007B2DB1">
            <w:pPr>
              <w:jc w:val="center"/>
              <w:rPr>
                <w:rFonts w:cs="Arial"/>
                <w:sz w:val="18"/>
                <w:szCs w:val="18"/>
                <w:lang w:eastAsia="sl-SI"/>
              </w:rPr>
            </w:pPr>
            <w:r w:rsidRPr="00651AAA">
              <w:rPr>
                <w:rFonts w:cs="Arial"/>
                <w:sz w:val="18"/>
                <w:szCs w:val="18"/>
                <w:lang w:eastAsia="sl-SI"/>
              </w:rPr>
              <w:t>R2</w:t>
            </w:r>
          </w:p>
        </w:tc>
        <w:tc>
          <w:tcPr>
            <w:tcW w:w="555" w:type="pct"/>
            <w:shd w:val="clear" w:color="auto" w:fill="auto"/>
            <w:noWrap/>
            <w:tcMar>
              <w:left w:w="28" w:type="dxa"/>
              <w:right w:w="28" w:type="dxa"/>
            </w:tcMar>
            <w:vAlign w:val="center"/>
          </w:tcPr>
          <w:p w14:paraId="7BEA0BAD" w14:textId="77777777" w:rsidR="00B42913" w:rsidRPr="00651AAA" w:rsidRDefault="00B42913" w:rsidP="007B2DB1">
            <w:pPr>
              <w:jc w:val="center"/>
              <w:rPr>
                <w:rFonts w:cs="Arial"/>
                <w:sz w:val="18"/>
                <w:szCs w:val="18"/>
                <w:lang w:eastAsia="sl-SI"/>
              </w:rPr>
            </w:pPr>
            <w:r w:rsidRPr="00651AAA">
              <w:rPr>
                <w:rFonts w:cs="Arial"/>
                <w:sz w:val="18"/>
                <w:szCs w:val="18"/>
                <w:lang w:eastAsia="sl-SI"/>
              </w:rPr>
              <w:t>34</w:t>
            </w:r>
          </w:p>
        </w:tc>
        <w:tc>
          <w:tcPr>
            <w:tcW w:w="556" w:type="pct"/>
          </w:tcPr>
          <w:p w14:paraId="5CCEE322" w14:textId="77777777" w:rsidR="00B42913" w:rsidRPr="00651AAA" w:rsidRDefault="00B42913" w:rsidP="007B2DB1">
            <w:pPr>
              <w:jc w:val="center"/>
              <w:rPr>
                <w:rFonts w:cs="Arial"/>
                <w:sz w:val="18"/>
                <w:szCs w:val="18"/>
                <w:lang w:eastAsia="sl-SI"/>
              </w:rPr>
            </w:pPr>
            <w:r w:rsidRPr="00651AAA">
              <w:rPr>
                <w:rFonts w:cs="Arial"/>
                <w:sz w:val="18"/>
                <w:szCs w:val="18"/>
                <w:lang w:eastAsia="sl-SI"/>
              </w:rPr>
              <w:t>1.498</w:t>
            </w:r>
          </w:p>
        </w:tc>
        <w:tc>
          <w:tcPr>
            <w:tcW w:w="555" w:type="pct"/>
            <w:shd w:val="clear" w:color="auto" w:fill="auto"/>
            <w:noWrap/>
            <w:tcMar>
              <w:left w:w="28" w:type="dxa"/>
              <w:right w:w="28" w:type="dxa"/>
            </w:tcMar>
          </w:tcPr>
          <w:p w14:paraId="07EC6FCA" w14:textId="77777777" w:rsidR="00B42913" w:rsidRPr="00651AAA" w:rsidRDefault="00B42913" w:rsidP="007B2DB1">
            <w:pPr>
              <w:jc w:val="center"/>
              <w:rPr>
                <w:rFonts w:cs="Arial"/>
                <w:sz w:val="18"/>
                <w:szCs w:val="18"/>
                <w:lang w:eastAsia="sl-SI"/>
              </w:rPr>
            </w:pPr>
            <w:r w:rsidRPr="00651AAA">
              <w:rPr>
                <w:rFonts w:cs="Arial"/>
                <w:sz w:val="18"/>
                <w:szCs w:val="18"/>
                <w:lang w:eastAsia="sl-SI"/>
              </w:rPr>
              <w:t>-</w:t>
            </w:r>
          </w:p>
        </w:tc>
        <w:tc>
          <w:tcPr>
            <w:tcW w:w="556" w:type="pct"/>
          </w:tcPr>
          <w:p w14:paraId="14894318" w14:textId="77777777" w:rsidR="00B42913" w:rsidRPr="00651AAA" w:rsidRDefault="00B42913" w:rsidP="007B2DB1">
            <w:pPr>
              <w:jc w:val="center"/>
              <w:rPr>
                <w:rFonts w:cs="Arial"/>
                <w:sz w:val="18"/>
                <w:szCs w:val="18"/>
                <w:lang w:eastAsia="sl-SI"/>
              </w:rPr>
            </w:pPr>
            <w:r w:rsidRPr="00651AAA">
              <w:rPr>
                <w:rFonts w:cs="Arial"/>
                <w:sz w:val="18"/>
                <w:szCs w:val="18"/>
                <w:lang w:eastAsia="sl-SI"/>
              </w:rPr>
              <w:t>-</w:t>
            </w:r>
          </w:p>
        </w:tc>
        <w:tc>
          <w:tcPr>
            <w:tcW w:w="556" w:type="pct"/>
          </w:tcPr>
          <w:p w14:paraId="70DFB7B9" w14:textId="77777777" w:rsidR="00B42913" w:rsidRPr="00651AAA" w:rsidRDefault="00B42913" w:rsidP="007B2DB1">
            <w:pPr>
              <w:jc w:val="center"/>
              <w:rPr>
                <w:rFonts w:cs="Arial"/>
                <w:sz w:val="18"/>
                <w:szCs w:val="18"/>
                <w:lang w:eastAsia="sl-SI"/>
              </w:rPr>
            </w:pPr>
            <w:r w:rsidRPr="00651AAA">
              <w:rPr>
                <w:rFonts w:cs="Arial"/>
                <w:sz w:val="18"/>
                <w:szCs w:val="18"/>
                <w:lang w:eastAsia="sl-SI"/>
              </w:rPr>
              <w:t>44</w:t>
            </w:r>
          </w:p>
        </w:tc>
        <w:tc>
          <w:tcPr>
            <w:tcW w:w="555" w:type="pct"/>
          </w:tcPr>
          <w:p w14:paraId="51982366" w14:textId="77777777" w:rsidR="00B42913" w:rsidRPr="00651AAA" w:rsidRDefault="00B42913" w:rsidP="007B2DB1">
            <w:pPr>
              <w:jc w:val="center"/>
              <w:rPr>
                <w:rFonts w:cs="Arial"/>
                <w:sz w:val="18"/>
                <w:szCs w:val="18"/>
                <w:lang w:eastAsia="sl-SI"/>
              </w:rPr>
            </w:pPr>
            <w:r w:rsidRPr="00651AAA">
              <w:rPr>
                <w:rFonts w:cs="Arial"/>
                <w:sz w:val="18"/>
                <w:szCs w:val="18"/>
                <w:lang w:eastAsia="sl-SI"/>
              </w:rPr>
              <w:t>1.129</w:t>
            </w:r>
          </w:p>
        </w:tc>
        <w:tc>
          <w:tcPr>
            <w:tcW w:w="556" w:type="pct"/>
            <w:vAlign w:val="center"/>
          </w:tcPr>
          <w:p w14:paraId="5492EF2C" w14:textId="77777777" w:rsidR="00B42913" w:rsidRPr="00651AAA" w:rsidRDefault="00B42913" w:rsidP="007B2DB1">
            <w:pPr>
              <w:jc w:val="center"/>
              <w:rPr>
                <w:rFonts w:cs="Arial"/>
                <w:sz w:val="18"/>
                <w:szCs w:val="18"/>
                <w:lang w:eastAsia="sl-SI"/>
              </w:rPr>
            </w:pPr>
            <w:r w:rsidRPr="00651AAA">
              <w:rPr>
                <w:rFonts w:cs="Arial"/>
                <w:sz w:val="18"/>
                <w:szCs w:val="18"/>
                <w:lang w:eastAsia="sl-SI"/>
              </w:rPr>
              <w:t>253</w:t>
            </w:r>
          </w:p>
        </w:tc>
        <w:tc>
          <w:tcPr>
            <w:tcW w:w="554" w:type="pct"/>
          </w:tcPr>
          <w:p w14:paraId="23EE5323" w14:textId="77777777" w:rsidR="00B42913" w:rsidRPr="00651AAA" w:rsidRDefault="00B42913" w:rsidP="007B2DB1">
            <w:pPr>
              <w:jc w:val="center"/>
              <w:rPr>
                <w:rFonts w:cs="Arial"/>
                <w:sz w:val="18"/>
                <w:szCs w:val="18"/>
                <w:lang w:eastAsia="sl-SI"/>
              </w:rPr>
            </w:pPr>
            <w:r w:rsidRPr="00651AAA">
              <w:rPr>
                <w:rFonts w:cs="Arial"/>
                <w:sz w:val="18"/>
                <w:szCs w:val="18"/>
                <w:lang w:eastAsia="sl-SI"/>
              </w:rPr>
              <w:t>1.188</w:t>
            </w:r>
          </w:p>
        </w:tc>
      </w:tr>
      <w:tr w:rsidR="00B42913" w:rsidRPr="00651AAA" w14:paraId="58C43444" w14:textId="77777777" w:rsidTr="00651AAA">
        <w:trPr>
          <w:cantSplit/>
          <w:trHeight w:val="57"/>
        </w:trPr>
        <w:tc>
          <w:tcPr>
            <w:tcW w:w="557" w:type="pct"/>
            <w:shd w:val="clear" w:color="auto" w:fill="auto"/>
            <w:noWrap/>
            <w:tcMar>
              <w:left w:w="28" w:type="dxa"/>
              <w:right w:w="28" w:type="dxa"/>
            </w:tcMar>
            <w:vAlign w:val="center"/>
          </w:tcPr>
          <w:p w14:paraId="33AE5EA9" w14:textId="77777777" w:rsidR="00B42913" w:rsidRPr="00651AAA" w:rsidRDefault="00B42913" w:rsidP="007B2DB1">
            <w:pPr>
              <w:jc w:val="center"/>
              <w:rPr>
                <w:rFonts w:cs="Arial"/>
                <w:sz w:val="18"/>
                <w:szCs w:val="18"/>
                <w:lang w:eastAsia="sl-SI"/>
              </w:rPr>
            </w:pPr>
            <w:r w:rsidRPr="00651AAA">
              <w:rPr>
                <w:rFonts w:cs="Arial"/>
                <w:sz w:val="18"/>
                <w:szCs w:val="18"/>
                <w:lang w:eastAsia="sl-SI"/>
              </w:rPr>
              <w:t>R3</w:t>
            </w:r>
          </w:p>
        </w:tc>
        <w:tc>
          <w:tcPr>
            <w:tcW w:w="555" w:type="pct"/>
            <w:shd w:val="clear" w:color="auto" w:fill="auto"/>
            <w:noWrap/>
            <w:tcMar>
              <w:left w:w="28" w:type="dxa"/>
              <w:right w:w="28" w:type="dxa"/>
            </w:tcMar>
          </w:tcPr>
          <w:p w14:paraId="43724273" w14:textId="77777777" w:rsidR="00B42913" w:rsidRPr="00651AAA" w:rsidRDefault="00B42913" w:rsidP="007B2DB1">
            <w:pPr>
              <w:jc w:val="center"/>
              <w:rPr>
                <w:rFonts w:cs="Arial"/>
                <w:sz w:val="18"/>
                <w:szCs w:val="18"/>
                <w:lang w:eastAsia="sl-SI"/>
              </w:rPr>
            </w:pPr>
            <w:r w:rsidRPr="00651AAA">
              <w:rPr>
                <w:rFonts w:cs="Arial"/>
                <w:sz w:val="18"/>
                <w:szCs w:val="18"/>
                <w:lang w:eastAsia="sl-SI"/>
              </w:rPr>
              <w:t>26</w:t>
            </w:r>
          </w:p>
        </w:tc>
        <w:tc>
          <w:tcPr>
            <w:tcW w:w="556" w:type="pct"/>
          </w:tcPr>
          <w:p w14:paraId="116C1371" w14:textId="77777777" w:rsidR="00B42913" w:rsidRPr="00651AAA" w:rsidRDefault="00B42913" w:rsidP="007B2DB1">
            <w:pPr>
              <w:jc w:val="center"/>
              <w:rPr>
                <w:rFonts w:cs="Arial"/>
                <w:sz w:val="18"/>
                <w:szCs w:val="18"/>
                <w:lang w:eastAsia="sl-SI"/>
              </w:rPr>
            </w:pPr>
            <w:r w:rsidRPr="00651AAA">
              <w:rPr>
                <w:rFonts w:cs="Arial"/>
                <w:sz w:val="18"/>
                <w:szCs w:val="18"/>
                <w:lang w:eastAsia="sl-SI"/>
              </w:rPr>
              <w:t>1.421</w:t>
            </w:r>
          </w:p>
        </w:tc>
        <w:tc>
          <w:tcPr>
            <w:tcW w:w="555" w:type="pct"/>
            <w:shd w:val="clear" w:color="auto" w:fill="auto"/>
            <w:noWrap/>
            <w:tcMar>
              <w:left w:w="28" w:type="dxa"/>
              <w:right w:w="28" w:type="dxa"/>
            </w:tcMar>
          </w:tcPr>
          <w:p w14:paraId="7A328B79" w14:textId="77777777" w:rsidR="00B42913" w:rsidRPr="00651AAA" w:rsidRDefault="00B42913" w:rsidP="007B2DB1">
            <w:pPr>
              <w:jc w:val="center"/>
              <w:rPr>
                <w:rFonts w:cs="Arial"/>
                <w:sz w:val="18"/>
                <w:szCs w:val="18"/>
                <w:lang w:eastAsia="sl-SI"/>
              </w:rPr>
            </w:pPr>
            <w:r w:rsidRPr="00651AAA">
              <w:rPr>
                <w:rFonts w:cs="Arial"/>
                <w:sz w:val="18"/>
                <w:szCs w:val="18"/>
                <w:lang w:eastAsia="sl-SI"/>
              </w:rPr>
              <w:t>-</w:t>
            </w:r>
          </w:p>
        </w:tc>
        <w:tc>
          <w:tcPr>
            <w:tcW w:w="556" w:type="pct"/>
          </w:tcPr>
          <w:p w14:paraId="001D8E5B" w14:textId="77777777" w:rsidR="00B42913" w:rsidRPr="00651AAA" w:rsidRDefault="00B42913" w:rsidP="007B2DB1">
            <w:pPr>
              <w:jc w:val="center"/>
              <w:rPr>
                <w:rFonts w:cs="Arial"/>
                <w:sz w:val="18"/>
                <w:szCs w:val="18"/>
                <w:lang w:eastAsia="sl-SI"/>
              </w:rPr>
            </w:pPr>
            <w:r w:rsidRPr="00651AAA">
              <w:rPr>
                <w:rFonts w:cs="Arial"/>
                <w:sz w:val="18"/>
                <w:szCs w:val="18"/>
                <w:lang w:eastAsia="sl-SI"/>
              </w:rPr>
              <w:t>-</w:t>
            </w:r>
          </w:p>
        </w:tc>
        <w:tc>
          <w:tcPr>
            <w:tcW w:w="556" w:type="pct"/>
            <w:vAlign w:val="center"/>
          </w:tcPr>
          <w:p w14:paraId="08EAF408" w14:textId="77777777" w:rsidR="00B42913" w:rsidRPr="00651AAA" w:rsidRDefault="00B42913" w:rsidP="007B2DB1">
            <w:pPr>
              <w:jc w:val="center"/>
              <w:rPr>
                <w:rFonts w:cs="Arial"/>
                <w:sz w:val="18"/>
                <w:szCs w:val="18"/>
                <w:lang w:eastAsia="sl-SI"/>
              </w:rPr>
            </w:pPr>
            <w:r w:rsidRPr="00651AAA">
              <w:rPr>
                <w:rFonts w:cs="Arial"/>
                <w:sz w:val="18"/>
                <w:szCs w:val="18"/>
                <w:lang w:eastAsia="sl-SI"/>
              </w:rPr>
              <w:t>88</w:t>
            </w:r>
          </w:p>
        </w:tc>
        <w:tc>
          <w:tcPr>
            <w:tcW w:w="555" w:type="pct"/>
          </w:tcPr>
          <w:p w14:paraId="38A08883" w14:textId="53AD8D28" w:rsidR="00B42913" w:rsidRPr="00651AAA" w:rsidRDefault="00B42913" w:rsidP="007B2DB1">
            <w:pPr>
              <w:jc w:val="center"/>
              <w:rPr>
                <w:rFonts w:cs="Arial"/>
                <w:sz w:val="18"/>
                <w:szCs w:val="18"/>
                <w:lang w:eastAsia="sl-SI"/>
              </w:rPr>
            </w:pPr>
            <w:r w:rsidRPr="00651AAA">
              <w:rPr>
                <w:rFonts w:cs="Arial"/>
                <w:sz w:val="18"/>
                <w:szCs w:val="18"/>
                <w:lang w:eastAsia="sl-SI"/>
              </w:rPr>
              <w:t>2</w:t>
            </w:r>
            <w:r w:rsidR="003A20AF" w:rsidRPr="00651AAA">
              <w:rPr>
                <w:rFonts w:cs="Arial"/>
                <w:sz w:val="18"/>
                <w:szCs w:val="18"/>
                <w:lang w:eastAsia="sl-SI"/>
              </w:rPr>
              <w:t>.</w:t>
            </w:r>
            <w:r w:rsidRPr="00651AAA">
              <w:rPr>
                <w:rFonts w:cs="Arial"/>
                <w:sz w:val="18"/>
                <w:szCs w:val="18"/>
                <w:lang w:eastAsia="sl-SI"/>
              </w:rPr>
              <w:t>864</w:t>
            </w:r>
          </w:p>
        </w:tc>
        <w:tc>
          <w:tcPr>
            <w:tcW w:w="556" w:type="pct"/>
            <w:vAlign w:val="center"/>
          </w:tcPr>
          <w:p w14:paraId="01A1D4E3" w14:textId="77777777" w:rsidR="00B42913" w:rsidRPr="00651AAA" w:rsidRDefault="00B42913" w:rsidP="007B2DB1">
            <w:pPr>
              <w:jc w:val="center"/>
              <w:rPr>
                <w:rFonts w:cs="Arial"/>
                <w:sz w:val="18"/>
                <w:szCs w:val="18"/>
                <w:lang w:eastAsia="sl-SI"/>
              </w:rPr>
            </w:pPr>
            <w:r w:rsidRPr="00651AAA">
              <w:rPr>
                <w:rFonts w:cs="Arial"/>
                <w:sz w:val="18"/>
                <w:szCs w:val="18"/>
                <w:lang w:eastAsia="sl-SI"/>
              </w:rPr>
              <w:t>29</w:t>
            </w:r>
          </w:p>
        </w:tc>
        <w:tc>
          <w:tcPr>
            <w:tcW w:w="554" w:type="pct"/>
          </w:tcPr>
          <w:p w14:paraId="3870C1B6" w14:textId="77777777" w:rsidR="00B42913" w:rsidRPr="00651AAA" w:rsidRDefault="00B42913" w:rsidP="007B2DB1">
            <w:pPr>
              <w:jc w:val="center"/>
              <w:rPr>
                <w:rFonts w:cs="Arial"/>
                <w:sz w:val="18"/>
                <w:szCs w:val="18"/>
                <w:lang w:eastAsia="sl-SI"/>
              </w:rPr>
            </w:pPr>
            <w:r w:rsidRPr="00651AAA">
              <w:rPr>
                <w:rFonts w:cs="Arial"/>
                <w:sz w:val="18"/>
                <w:szCs w:val="18"/>
                <w:lang w:eastAsia="sl-SI"/>
              </w:rPr>
              <w:t>119</w:t>
            </w:r>
          </w:p>
        </w:tc>
      </w:tr>
    </w:tbl>
    <w:p w14:paraId="343E4C3A" w14:textId="77777777" w:rsidR="00B42913" w:rsidRDefault="00B42913" w:rsidP="00B42913"/>
    <w:p w14:paraId="59676448" w14:textId="77777777" w:rsidR="00CF0489" w:rsidRDefault="00CF0489" w:rsidP="00835654">
      <w:pPr>
        <w:pStyle w:val="OPHPodnaslov"/>
        <w:numPr>
          <w:ilvl w:val="0"/>
          <w:numId w:val="64"/>
        </w:numPr>
      </w:pPr>
      <w:r>
        <w:t>Izvedeni ukrepi, ki niso vključeni v SKH</w:t>
      </w:r>
    </w:p>
    <w:p w14:paraId="47C565B7" w14:textId="6ADC75C1" w:rsidR="00196672" w:rsidRPr="00EC6882" w:rsidRDefault="006A15FD" w:rsidP="00E82554">
      <w:pPr>
        <w:spacing w:before="120"/>
        <w:rPr>
          <w:color w:val="4472C4" w:themeColor="accent1"/>
        </w:rPr>
      </w:pPr>
      <w:r>
        <w:t xml:space="preserve">V </w:t>
      </w:r>
      <w:r w:rsidR="00196672">
        <w:t>nadaljevanju</w:t>
      </w:r>
      <w:r>
        <w:t xml:space="preserve"> so predstavljeni</w:t>
      </w:r>
      <w:r w:rsidR="00184233" w:rsidRPr="006060D7">
        <w:t xml:space="preserve"> ukrepi</w:t>
      </w:r>
      <w:r w:rsidR="00E67D18">
        <w:t xml:space="preserve"> varstva pred hrupom na obravnavanem omrežju glavnih in regionalnih cest</w:t>
      </w:r>
      <w:r w:rsidR="00184233" w:rsidRPr="006060D7">
        <w:t xml:space="preserve">, ki so bili </w:t>
      </w:r>
      <w:r w:rsidR="00830796" w:rsidRPr="006060D7">
        <w:t xml:space="preserve">izvedeni </w:t>
      </w:r>
      <w:r w:rsidR="00196672">
        <w:t xml:space="preserve">v </w:t>
      </w:r>
      <w:r w:rsidR="00196672" w:rsidRPr="00196672">
        <w:t xml:space="preserve">obdobju </w:t>
      </w:r>
      <w:r w:rsidR="00830796" w:rsidRPr="00196672">
        <w:t>po izdelavi strateške karte hrupa</w:t>
      </w:r>
      <w:r w:rsidR="00E67D18">
        <w:t>.</w:t>
      </w:r>
      <w:r w:rsidR="00184233" w:rsidRPr="006060D7">
        <w:t xml:space="preserve"> To pomeni, </w:t>
      </w:r>
      <w:r w:rsidR="00196672">
        <w:t>da ni</w:t>
      </w:r>
      <w:r w:rsidR="00196672" w:rsidRPr="00915C44">
        <w:t>so bili vključeni v model računanja obremenjenosti s hrupom</w:t>
      </w:r>
      <w:r w:rsidR="00196672">
        <w:t xml:space="preserve"> in zato</w:t>
      </w:r>
      <w:r w:rsidR="00196672" w:rsidRPr="00915C44">
        <w:t xml:space="preserve"> njihovi učinki </w:t>
      </w:r>
      <w:r w:rsidR="00196672" w:rsidRPr="006060D7">
        <w:t xml:space="preserve">ne vplivajo na </w:t>
      </w:r>
      <w:r w:rsidR="00196672">
        <w:t xml:space="preserve">prikazano </w:t>
      </w:r>
      <w:r w:rsidR="00196672" w:rsidRPr="006060D7">
        <w:t>oceno obremenjenosti</w:t>
      </w:r>
      <w:r w:rsidR="00196672">
        <w:t>.</w:t>
      </w:r>
    </w:p>
    <w:p w14:paraId="7313872B" w14:textId="33624298" w:rsidR="00E67D18" w:rsidRDefault="00E67D18" w:rsidP="00E82554">
      <w:pPr>
        <w:spacing w:before="120"/>
      </w:pPr>
      <w:r>
        <w:t>Z namenom</w:t>
      </w:r>
      <w:r w:rsidRPr="00F01D36">
        <w:t xml:space="preserve"> preprečevanj</w:t>
      </w:r>
      <w:r>
        <w:t>a</w:t>
      </w:r>
      <w:r w:rsidRPr="00F01D36">
        <w:t xml:space="preserve"> širjenja hrupa v okolje</w:t>
      </w:r>
      <w:r>
        <w:t xml:space="preserve"> </w:t>
      </w:r>
      <w:r w:rsidR="00A42213">
        <w:t xml:space="preserve">in dodatne zaščite stavb </w:t>
      </w:r>
      <w:r>
        <w:t>so bil</w:t>
      </w:r>
      <w:r w:rsidR="00A42213">
        <w:t>i</w:t>
      </w:r>
      <w:r>
        <w:t xml:space="preserve"> ob </w:t>
      </w:r>
      <w:r w:rsidR="00A42213">
        <w:t>glavnih in regionalnih cestah</w:t>
      </w:r>
      <w:r>
        <w:t xml:space="preserve">, v obdobju po izdelavi SKH do danes, </w:t>
      </w:r>
      <w:r w:rsidR="00A42213">
        <w:t>izvedeni naslednji ukrepi:</w:t>
      </w:r>
    </w:p>
    <w:p w14:paraId="64B06408" w14:textId="5461E88C" w:rsidR="00A42213" w:rsidRDefault="00A42213" w:rsidP="00835654">
      <w:pPr>
        <w:pStyle w:val="Odstavekseznama"/>
        <w:numPr>
          <w:ilvl w:val="0"/>
          <w:numId w:val="54"/>
        </w:numPr>
        <w:ind w:left="714" w:hanging="357"/>
        <w:contextualSpacing w:val="0"/>
      </w:pPr>
      <w:r>
        <w:t xml:space="preserve">protihrupna ograja (dolžina: 183 m, višina: 3 m) in </w:t>
      </w:r>
      <w:r w:rsidR="00F1168D">
        <w:t>absorpcijska</w:t>
      </w:r>
      <w:r>
        <w:t xml:space="preserve"> obloga zidu (dolžina</w:t>
      </w:r>
      <w:r w:rsidR="00A05F80">
        <w:t>: 62 m, višina od 1,5 do 2,0 m)</w:t>
      </w:r>
      <w:r>
        <w:t xml:space="preserve"> </w:t>
      </w:r>
      <w:r w:rsidR="00A05F80">
        <w:t>na območju Lipce, v skupni vrednosti 71.656,88 </w:t>
      </w:r>
      <w:r>
        <w:t>EUR</w:t>
      </w:r>
      <w:r w:rsidR="00A05F80">
        <w:t>;</w:t>
      </w:r>
    </w:p>
    <w:p w14:paraId="31683A41" w14:textId="0C9311A4" w:rsidR="00A42213" w:rsidRDefault="00A42213" w:rsidP="00835654">
      <w:pPr>
        <w:pStyle w:val="Odstavekseznama"/>
        <w:numPr>
          <w:ilvl w:val="0"/>
          <w:numId w:val="54"/>
        </w:numPr>
        <w:ind w:left="714" w:hanging="357"/>
        <w:contextualSpacing w:val="0"/>
      </w:pPr>
      <w:r>
        <w:t>protihrupna ograja za zaščito doma Impoljca (dolžina: 98 m, višina: 2,</w:t>
      </w:r>
      <w:r w:rsidR="00A05F80">
        <w:t>2 m), v vrednosti 79.738,43 EUR</w:t>
      </w:r>
      <w:r w:rsidR="00C0250A">
        <w:t xml:space="preserve"> in</w:t>
      </w:r>
    </w:p>
    <w:p w14:paraId="20AECF3C" w14:textId="0FDE23EF" w:rsidR="006A15FD" w:rsidRDefault="00A05F80" w:rsidP="00835654">
      <w:pPr>
        <w:pStyle w:val="Odstavekseznama"/>
        <w:numPr>
          <w:ilvl w:val="0"/>
          <w:numId w:val="54"/>
        </w:numPr>
        <w:ind w:left="714" w:hanging="357"/>
        <w:contextualSpacing w:val="0"/>
      </w:pPr>
      <w:r>
        <w:t xml:space="preserve">pasivna zaščita na 42 objektih na območju ceste Mengeš – Trzin, v skupni vrednosti </w:t>
      </w:r>
      <w:r w:rsidRPr="00153822">
        <w:rPr>
          <w:rFonts w:cs="Arial"/>
          <w:color w:val="000000"/>
          <w:lang w:eastAsia="sl-SI"/>
        </w:rPr>
        <w:t>430.394,79</w:t>
      </w:r>
      <w:r>
        <w:rPr>
          <w:rFonts w:cs="Arial"/>
          <w:color w:val="000000"/>
          <w:lang w:eastAsia="sl-SI"/>
        </w:rPr>
        <w:t> EUR.</w:t>
      </w:r>
    </w:p>
    <w:p w14:paraId="53E0C181" w14:textId="581FB31B" w:rsidR="007401F9" w:rsidRPr="004D24E0" w:rsidRDefault="007401F9" w:rsidP="00C04480">
      <w:pPr>
        <w:pStyle w:val="Naslov2"/>
      </w:pPr>
      <w:bookmarkStart w:id="222" w:name="_Toc498606463"/>
      <w:r w:rsidRPr="004D24E0">
        <w:t>Predvideni ukrepi varstva pred hrupom</w:t>
      </w:r>
      <w:bookmarkEnd w:id="208"/>
      <w:bookmarkEnd w:id="209"/>
      <w:bookmarkEnd w:id="222"/>
    </w:p>
    <w:p w14:paraId="03AEF089" w14:textId="01D8777D" w:rsidR="00280CC2" w:rsidRPr="00222185" w:rsidRDefault="00280CC2" w:rsidP="00E82554">
      <w:pPr>
        <w:spacing w:before="120"/>
        <w:rPr>
          <w:rFonts w:cs="Arial"/>
          <w:szCs w:val="20"/>
        </w:rPr>
      </w:pPr>
      <w:r w:rsidRPr="00222185">
        <w:rPr>
          <w:rFonts w:cs="Arial"/>
          <w:szCs w:val="20"/>
        </w:rPr>
        <w:t>V</w:t>
      </w:r>
      <w:r w:rsidR="00C20201" w:rsidRPr="00222185">
        <w:rPr>
          <w:rFonts w:cs="Arial"/>
          <w:szCs w:val="20"/>
        </w:rPr>
        <w:t xml:space="preserve"> nadaljevanju</w:t>
      </w:r>
      <w:r w:rsidRPr="00222185">
        <w:rPr>
          <w:rFonts w:cs="Arial"/>
          <w:szCs w:val="20"/>
        </w:rPr>
        <w:t xml:space="preserve"> so predstavljeni predvideni ukrepi varstva pred hrupom, ločeno po upravljavcih virov hrupa, ter glede na to ali gre za ukrep za preprečitev širjenja hrupa v okolje ali za ukrep dodatne zaščite stavb. </w:t>
      </w:r>
    </w:p>
    <w:p w14:paraId="21C7903A" w14:textId="5DA1FEB4" w:rsidR="00F428A2" w:rsidRPr="00222185" w:rsidRDefault="00F428A2" w:rsidP="00E82554">
      <w:pPr>
        <w:spacing w:before="120"/>
        <w:rPr>
          <w:rFonts w:cs="Arial"/>
          <w:szCs w:val="20"/>
        </w:rPr>
      </w:pPr>
      <w:r w:rsidRPr="00222185">
        <w:rPr>
          <w:rFonts w:cs="Arial"/>
          <w:szCs w:val="20"/>
        </w:rPr>
        <w:t xml:space="preserve">V obdobju 2013–2018 je sicer predvideno dokončanje ukrepov protihrupne zaščite na posameznih odsekih oziroma na objektih, za katere je dokumentacija že izdelana, ali pa se je zanje priprava dokumentacije v preteklih letih že </w:t>
      </w:r>
      <w:r w:rsidR="00D05EFE" w:rsidRPr="00222185">
        <w:rPr>
          <w:rFonts w:cs="Arial"/>
          <w:szCs w:val="20"/>
        </w:rPr>
        <w:t>začela</w:t>
      </w:r>
      <w:r w:rsidRPr="00222185">
        <w:rPr>
          <w:rFonts w:cs="Arial"/>
          <w:szCs w:val="20"/>
        </w:rPr>
        <w:t xml:space="preserve">. </w:t>
      </w:r>
    </w:p>
    <w:p w14:paraId="23B8AF16" w14:textId="1BE86F98" w:rsidR="007401F9" w:rsidRPr="004D24E0" w:rsidRDefault="003D0BC0" w:rsidP="00C04480">
      <w:pPr>
        <w:pStyle w:val="Naslov3"/>
      </w:pPr>
      <w:bookmarkStart w:id="223" w:name="_Toc498606464"/>
      <w:r>
        <w:t>Predvideni ukrepi o</w:t>
      </w:r>
      <w:r w:rsidR="00CF0489">
        <w:t>b avtocestah in hitrih cestah</w:t>
      </w:r>
      <w:bookmarkEnd w:id="223"/>
    </w:p>
    <w:p w14:paraId="29C57F09" w14:textId="2AF8F6C3" w:rsidR="00CF0489" w:rsidRPr="006D0620" w:rsidRDefault="00A67FF8" w:rsidP="00E82554">
      <w:pPr>
        <w:spacing w:after="120"/>
      </w:pPr>
      <w:r w:rsidRPr="006D0620">
        <w:t>Na omrežju avtocest in hitrih cest so poleg ukrepov za preprečitev širjenja hrupa v okolje in ukrepov za dodatno zaščito stavb, ki so predstavljeni v nadaljevanju, predviden</w:t>
      </w:r>
      <w:r w:rsidR="006D0620" w:rsidRPr="006D0620">
        <w:t>e</w:t>
      </w:r>
      <w:r w:rsidRPr="006D0620">
        <w:t xml:space="preserve"> tudi </w:t>
      </w:r>
      <w:r w:rsidR="00CF0489" w:rsidRPr="006D0620">
        <w:t>drug</w:t>
      </w:r>
      <w:r w:rsidR="006D0620" w:rsidRPr="006D0620">
        <w:t>e aktivnosti, ki bodo posredno vplivale na upravljanje s hrupom. Med drugim:</w:t>
      </w:r>
    </w:p>
    <w:p w14:paraId="18A7530A" w14:textId="64C087FE" w:rsidR="00CF0489" w:rsidRPr="006D0620" w:rsidRDefault="00CF0489" w:rsidP="00835654">
      <w:pPr>
        <w:pStyle w:val="Odstavekseznama"/>
        <w:numPr>
          <w:ilvl w:val="0"/>
          <w:numId w:val="55"/>
        </w:numPr>
        <w:ind w:left="714" w:hanging="357"/>
        <w:contextualSpacing w:val="0"/>
      </w:pPr>
      <w:r w:rsidRPr="006D0620">
        <w:t xml:space="preserve">obnove </w:t>
      </w:r>
      <w:r w:rsidR="006D0620" w:rsidRPr="006D0620">
        <w:t>avtocest</w:t>
      </w:r>
      <w:r w:rsidRPr="006D0620">
        <w:t xml:space="preserve"> in </w:t>
      </w:r>
      <w:r w:rsidR="006D0620" w:rsidRPr="006D0620">
        <w:t>hitrih cest</w:t>
      </w:r>
      <w:r w:rsidRPr="006D0620">
        <w:t xml:space="preserve"> v skladu z letnimi plani obnov,</w:t>
      </w:r>
    </w:p>
    <w:p w14:paraId="66296725" w14:textId="0418B392" w:rsidR="00CF0489" w:rsidRPr="006D0620" w:rsidRDefault="00CF0489" w:rsidP="00835654">
      <w:pPr>
        <w:pStyle w:val="Odstavekseznama"/>
        <w:numPr>
          <w:ilvl w:val="0"/>
          <w:numId w:val="55"/>
        </w:numPr>
        <w:ind w:left="714" w:hanging="357"/>
        <w:contextualSpacing w:val="0"/>
      </w:pPr>
      <w:r w:rsidRPr="006D0620">
        <w:t>izvajanje testnih polj različnih tipov obrabnih plasti in meritve njihove hrupnosti,</w:t>
      </w:r>
    </w:p>
    <w:p w14:paraId="5D66DF57" w14:textId="3AD552B3" w:rsidR="00CF0489" w:rsidRPr="006D0620" w:rsidRDefault="00CF0489" w:rsidP="00835654">
      <w:pPr>
        <w:pStyle w:val="Odstavekseznama"/>
        <w:numPr>
          <w:ilvl w:val="0"/>
          <w:numId w:val="55"/>
        </w:numPr>
        <w:ind w:left="714" w:hanging="357"/>
        <w:contextualSpacing w:val="0"/>
      </w:pPr>
      <w:r w:rsidRPr="006D0620">
        <w:t xml:space="preserve">izdelava akcijskega načrta za povečanje obsega obnov na </w:t>
      </w:r>
      <w:r w:rsidR="006D0620" w:rsidRPr="006D0620">
        <w:t>avtocestah</w:t>
      </w:r>
      <w:r w:rsidRPr="006D0620">
        <w:t xml:space="preserve"> in </w:t>
      </w:r>
      <w:r w:rsidR="006D0620" w:rsidRPr="006D0620">
        <w:t>hitrih cestah</w:t>
      </w:r>
      <w:r w:rsidRPr="006D0620">
        <w:t>,</w:t>
      </w:r>
    </w:p>
    <w:p w14:paraId="4E92F1D5" w14:textId="415F2572" w:rsidR="00CF0489" w:rsidRPr="006D0620" w:rsidRDefault="00CF0489" w:rsidP="00835654">
      <w:pPr>
        <w:pStyle w:val="Odstavekseznama"/>
        <w:numPr>
          <w:ilvl w:val="0"/>
          <w:numId w:val="55"/>
        </w:numPr>
        <w:ind w:left="714" w:hanging="357"/>
        <w:contextualSpacing w:val="0"/>
      </w:pPr>
      <w:r w:rsidRPr="006D0620">
        <w:t xml:space="preserve">izdelava strokovne podlage za obnove protihrupnih ograj na </w:t>
      </w:r>
      <w:r w:rsidR="006D0620" w:rsidRPr="006D0620">
        <w:t>avtocestah</w:t>
      </w:r>
      <w:r w:rsidRPr="006D0620">
        <w:t xml:space="preserve"> in </w:t>
      </w:r>
      <w:r w:rsidR="006D0620" w:rsidRPr="006D0620">
        <w:t>hitrih cestah</w:t>
      </w:r>
      <w:r w:rsidRPr="006D0620">
        <w:t>,</w:t>
      </w:r>
    </w:p>
    <w:p w14:paraId="7654616D" w14:textId="24542190" w:rsidR="00CF0489" w:rsidRPr="006D0620" w:rsidRDefault="00CF0489" w:rsidP="00835654">
      <w:pPr>
        <w:pStyle w:val="Odstavekseznama"/>
        <w:numPr>
          <w:ilvl w:val="0"/>
          <w:numId w:val="55"/>
        </w:numPr>
        <w:ind w:left="714" w:hanging="357"/>
        <w:contextualSpacing w:val="0"/>
      </w:pPr>
      <w:r w:rsidRPr="006D0620">
        <w:t xml:space="preserve">izdelava strokovne podlage za načrtovanje protihrupnih ukrepov na </w:t>
      </w:r>
      <w:r w:rsidR="006D0620" w:rsidRPr="006D0620">
        <w:t>avtocestah</w:t>
      </w:r>
      <w:r w:rsidRPr="006D0620">
        <w:t xml:space="preserve"> in </w:t>
      </w:r>
      <w:r w:rsidR="006D0620" w:rsidRPr="006D0620">
        <w:t>hitrih cestah</w:t>
      </w:r>
      <w:r w:rsidRPr="006D0620">
        <w:t>,</w:t>
      </w:r>
    </w:p>
    <w:p w14:paraId="04F3F3B0" w14:textId="4A4850C5" w:rsidR="00CF0489" w:rsidRDefault="00CF0489" w:rsidP="00835654">
      <w:pPr>
        <w:pStyle w:val="Odstavekseznama"/>
        <w:numPr>
          <w:ilvl w:val="0"/>
          <w:numId w:val="55"/>
        </w:numPr>
        <w:ind w:left="714" w:hanging="357"/>
        <w:contextualSpacing w:val="0"/>
      </w:pPr>
      <w:r w:rsidRPr="006D0620">
        <w:t>izvajanje ukrepov v skladu s Strategijo razvoja prometa v RS do leta 2030 in Resolucijo o nacionalnem programu razvoja prometa do leta 2030.</w:t>
      </w:r>
    </w:p>
    <w:p w14:paraId="534F7A1F" w14:textId="77777777" w:rsidR="00D24661" w:rsidRPr="006D0620" w:rsidRDefault="00D24661" w:rsidP="00D24661">
      <w:pPr>
        <w:pStyle w:val="Odstavekseznama"/>
        <w:ind w:left="714"/>
        <w:contextualSpacing w:val="0"/>
      </w:pPr>
    </w:p>
    <w:p w14:paraId="07BD0FBB" w14:textId="5C40910F" w:rsidR="00CF0489" w:rsidRDefault="00CF0489" w:rsidP="00835654">
      <w:pPr>
        <w:pStyle w:val="OPHPodnaslov"/>
        <w:numPr>
          <w:ilvl w:val="0"/>
          <w:numId w:val="65"/>
        </w:numPr>
      </w:pPr>
      <w:r>
        <w:lastRenderedPageBreak/>
        <w:t>Ukrepi za preprečitev širjenja hrupa v okolje</w:t>
      </w:r>
    </w:p>
    <w:p w14:paraId="2E982C61" w14:textId="3ADB4523" w:rsidR="00B42913" w:rsidRPr="00F02D20" w:rsidRDefault="006D0620" w:rsidP="00E82554">
      <w:pPr>
        <w:spacing w:after="120"/>
        <w:rPr>
          <w:rFonts w:cs="Arial"/>
          <w:szCs w:val="20"/>
        </w:rPr>
      </w:pPr>
      <w:r>
        <w:rPr>
          <w:rFonts w:cs="Arial"/>
          <w:szCs w:val="20"/>
        </w:rPr>
        <w:t xml:space="preserve">Za namen preprečevanja širjenja hrupa v okolje so ob omrežju </w:t>
      </w:r>
      <w:r w:rsidR="00045297">
        <w:rPr>
          <w:rFonts w:cs="Arial"/>
          <w:szCs w:val="20"/>
        </w:rPr>
        <w:t>avtocest in hitrih</w:t>
      </w:r>
      <w:r>
        <w:rPr>
          <w:rFonts w:cs="Arial"/>
          <w:szCs w:val="20"/>
        </w:rPr>
        <w:t xml:space="preserve"> cest</w:t>
      </w:r>
      <w:r w:rsidR="00045297">
        <w:rPr>
          <w:rFonts w:cs="Arial"/>
          <w:szCs w:val="20"/>
        </w:rPr>
        <w:t>, v upravljanju DARS </w:t>
      </w:r>
      <w:r>
        <w:rPr>
          <w:rFonts w:cs="Arial"/>
          <w:szCs w:val="20"/>
        </w:rPr>
        <w:t>d.</w:t>
      </w:r>
      <w:r w:rsidR="00E82554">
        <w:rPr>
          <w:rFonts w:cs="Arial"/>
          <w:szCs w:val="20"/>
        </w:rPr>
        <w:t> </w:t>
      </w:r>
      <w:r>
        <w:t xml:space="preserve">d., </w:t>
      </w:r>
      <w:r>
        <w:rPr>
          <w:rFonts w:cs="Arial"/>
          <w:szCs w:val="20"/>
        </w:rPr>
        <w:t>predvidene protihrupne ograje</w:t>
      </w:r>
      <w:r w:rsidR="00045297">
        <w:rPr>
          <w:rFonts w:cs="Arial"/>
          <w:szCs w:val="20"/>
        </w:rPr>
        <w:t>,</w:t>
      </w:r>
      <w:r>
        <w:rPr>
          <w:rFonts w:cs="Arial"/>
          <w:szCs w:val="20"/>
        </w:rPr>
        <w:t xml:space="preserve"> </w:t>
      </w:r>
      <w:r w:rsidR="00045297">
        <w:rPr>
          <w:rFonts w:cs="Arial"/>
          <w:szCs w:val="20"/>
        </w:rPr>
        <w:t>v skupni dolžini 5,7 km. Značilnosti aktivnih ukrepov, ki so predvideni na 12</w:t>
      </w:r>
      <w:r w:rsidR="00E82554">
        <w:rPr>
          <w:rFonts w:cs="Arial"/>
          <w:szCs w:val="20"/>
        </w:rPr>
        <w:t>-</w:t>
      </w:r>
      <w:r w:rsidR="00045297">
        <w:rPr>
          <w:rFonts w:cs="Arial"/>
          <w:szCs w:val="20"/>
        </w:rPr>
        <w:t>ih odsekih obravnavanega omrežja cest</w:t>
      </w:r>
      <w:r w:rsidR="00E82554">
        <w:rPr>
          <w:rFonts w:cs="Arial"/>
          <w:szCs w:val="20"/>
        </w:rPr>
        <w:t xml:space="preserve"> prikazuje</w:t>
      </w:r>
      <w:r w:rsidR="00045297">
        <w:rPr>
          <w:rFonts w:cs="Arial"/>
          <w:szCs w:val="20"/>
        </w:rPr>
        <w:t xml:space="preserve"> </w:t>
      </w:r>
      <w:r w:rsidR="00045297">
        <w:rPr>
          <w:rFonts w:cs="Arial"/>
          <w:szCs w:val="20"/>
        </w:rPr>
        <w:fldChar w:fldCharType="begin"/>
      </w:r>
      <w:r w:rsidR="00045297">
        <w:rPr>
          <w:rFonts w:cs="Arial"/>
          <w:szCs w:val="20"/>
        </w:rPr>
        <w:instrText xml:space="preserve"> REF  _Ref498204157 \* Lower \h  \* MERGEFORMAT </w:instrText>
      </w:r>
      <w:r w:rsidR="00045297">
        <w:rPr>
          <w:rFonts w:cs="Arial"/>
          <w:szCs w:val="20"/>
        </w:rPr>
      </w:r>
      <w:r w:rsidR="00045297">
        <w:rPr>
          <w:rFonts w:cs="Arial"/>
          <w:szCs w:val="20"/>
        </w:rPr>
        <w:fldChar w:fldCharType="separate"/>
      </w:r>
      <w:r w:rsidR="006F50D5" w:rsidRPr="004D24E0">
        <w:t xml:space="preserve">tabela </w:t>
      </w:r>
      <w:r w:rsidR="006F50D5">
        <w:rPr>
          <w:noProof/>
        </w:rPr>
        <w:t>25</w:t>
      </w:r>
      <w:r w:rsidR="00045297">
        <w:rPr>
          <w:rFonts w:cs="Arial"/>
          <w:szCs w:val="20"/>
        </w:rPr>
        <w:fldChar w:fldCharType="end"/>
      </w:r>
      <w:r w:rsidR="00045297">
        <w:rPr>
          <w:rFonts w:cs="Arial"/>
          <w:szCs w:val="20"/>
        </w:rPr>
        <w:t>.</w:t>
      </w:r>
    </w:p>
    <w:p w14:paraId="743C8477" w14:textId="77777777" w:rsidR="006D0620" w:rsidRPr="00F02D20" w:rsidRDefault="006D0620" w:rsidP="00B42913">
      <w:pPr>
        <w:spacing w:after="20"/>
        <w:rPr>
          <w:rFonts w:cs="Arial"/>
          <w:szCs w:val="20"/>
        </w:rPr>
      </w:pPr>
    </w:p>
    <w:p w14:paraId="1EEB4395" w14:textId="0872BFAC" w:rsidR="00E01FFC" w:rsidRPr="004D24E0" w:rsidRDefault="00E01FFC" w:rsidP="005643AF">
      <w:pPr>
        <w:pStyle w:val="Napis"/>
      </w:pPr>
      <w:bookmarkStart w:id="224" w:name="_Ref498204157"/>
      <w:bookmarkStart w:id="225" w:name="_Toc498604885"/>
      <w:r w:rsidRPr="004D24E0">
        <w:t xml:space="preserve">Tabela </w:t>
      </w:r>
      <w:fldSimple w:instr=" SEQ Tabela \* ARABIC ">
        <w:r w:rsidR="006F50D5">
          <w:rPr>
            <w:noProof/>
          </w:rPr>
          <w:t>25</w:t>
        </w:r>
      </w:fldSimple>
      <w:bookmarkEnd w:id="224"/>
      <w:r w:rsidRPr="004D24E0">
        <w:t>: Predvidena aktivna protihrupna zaščita – protihrupne ograje</w:t>
      </w:r>
      <w:r w:rsidR="00240B4A">
        <w:t>,</w:t>
      </w:r>
      <w:r w:rsidRPr="004D24E0">
        <w:t xml:space="preserve"> ob </w:t>
      </w:r>
      <w:r w:rsidR="006D0620">
        <w:t>avtocestah in hitrih cestah</w:t>
      </w:r>
      <w:bookmarkEnd w:id="225"/>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401"/>
        <w:gridCol w:w="1252"/>
        <w:gridCol w:w="1409"/>
        <w:gridCol w:w="989"/>
        <w:gridCol w:w="970"/>
        <w:gridCol w:w="1090"/>
        <w:gridCol w:w="1500"/>
      </w:tblGrid>
      <w:tr w:rsidR="00C20201" w:rsidRPr="00651AAA" w14:paraId="78417EF6" w14:textId="77777777" w:rsidTr="00651AAA">
        <w:trPr>
          <w:trHeight w:val="170"/>
          <w:tblHeader/>
        </w:trPr>
        <w:tc>
          <w:tcPr>
            <w:tcW w:w="461" w:type="dxa"/>
            <w:shd w:val="clear" w:color="auto" w:fill="BFBFBF" w:themeFill="background1" w:themeFillShade="BF"/>
            <w:vAlign w:val="center"/>
          </w:tcPr>
          <w:p w14:paraId="428C6366" w14:textId="77777777" w:rsidR="00C20201" w:rsidRPr="00651AAA" w:rsidRDefault="00C20201" w:rsidP="003D6C21">
            <w:pPr>
              <w:spacing w:before="20"/>
              <w:jc w:val="center"/>
              <w:rPr>
                <w:rFonts w:cs="Arial"/>
                <w:sz w:val="18"/>
                <w:szCs w:val="18"/>
              </w:rPr>
            </w:pPr>
            <w:r w:rsidRPr="00651AAA">
              <w:rPr>
                <w:rFonts w:cs="Arial"/>
                <w:sz w:val="18"/>
                <w:szCs w:val="18"/>
              </w:rPr>
              <w:t>Št.</w:t>
            </w:r>
          </w:p>
        </w:tc>
        <w:tc>
          <w:tcPr>
            <w:tcW w:w="1401" w:type="dxa"/>
            <w:shd w:val="clear" w:color="auto" w:fill="BFBFBF" w:themeFill="background1" w:themeFillShade="BF"/>
            <w:vAlign w:val="center"/>
          </w:tcPr>
          <w:p w14:paraId="1ECE29B5" w14:textId="77777777" w:rsidR="00C20201" w:rsidRPr="00651AAA" w:rsidRDefault="00C20201" w:rsidP="003D6C21">
            <w:pPr>
              <w:spacing w:before="20"/>
              <w:jc w:val="center"/>
              <w:rPr>
                <w:rFonts w:cs="Arial"/>
                <w:sz w:val="18"/>
                <w:szCs w:val="18"/>
              </w:rPr>
            </w:pPr>
            <w:r w:rsidRPr="00651AAA">
              <w:rPr>
                <w:rFonts w:cs="Arial"/>
                <w:sz w:val="18"/>
                <w:szCs w:val="18"/>
              </w:rPr>
              <w:t>Cesta</w:t>
            </w:r>
          </w:p>
        </w:tc>
        <w:tc>
          <w:tcPr>
            <w:tcW w:w="1252" w:type="dxa"/>
            <w:shd w:val="clear" w:color="auto" w:fill="BFBFBF" w:themeFill="background1" w:themeFillShade="BF"/>
            <w:vAlign w:val="center"/>
          </w:tcPr>
          <w:p w14:paraId="6622BC93" w14:textId="77777777" w:rsidR="00C20201" w:rsidRPr="00651AAA" w:rsidRDefault="00C20201" w:rsidP="003D6C21">
            <w:pPr>
              <w:spacing w:before="20"/>
              <w:jc w:val="center"/>
              <w:rPr>
                <w:rFonts w:cs="Arial"/>
                <w:sz w:val="18"/>
                <w:szCs w:val="18"/>
              </w:rPr>
            </w:pPr>
            <w:r w:rsidRPr="00651AAA">
              <w:rPr>
                <w:rFonts w:cs="Arial"/>
                <w:sz w:val="18"/>
                <w:szCs w:val="18"/>
              </w:rPr>
              <w:t>Ime odseka</w:t>
            </w:r>
          </w:p>
        </w:tc>
        <w:tc>
          <w:tcPr>
            <w:tcW w:w="1409" w:type="dxa"/>
            <w:shd w:val="clear" w:color="auto" w:fill="BFBFBF" w:themeFill="background1" w:themeFillShade="BF"/>
            <w:vAlign w:val="center"/>
          </w:tcPr>
          <w:p w14:paraId="5DA9399A" w14:textId="77777777" w:rsidR="00C20201" w:rsidRPr="00651AAA" w:rsidRDefault="00C20201" w:rsidP="003D6C21">
            <w:pPr>
              <w:spacing w:before="20"/>
              <w:jc w:val="center"/>
              <w:rPr>
                <w:rFonts w:cs="Arial"/>
                <w:sz w:val="18"/>
                <w:szCs w:val="18"/>
              </w:rPr>
            </w:pPr>
            <w:r w:rsidRPr="00651AAA">
              <w:rPr>
                <w:rFonts w:cs="Arial"/>
                <w:sz w:val="18"/>
                <w:szCs w:val="18"/>
              </w:rPr>
              <w:t>Območje</w:t>
            </w:r>
          </w:p>
        </w:tc>
        <w:tc>
          <w:tcPr>
            <w:tcW w:w="989" w:type="dxa"/>
            <w:shd w:val="clear" w:color="auto" w:fill="BFBFBF" w:themeFill="background1" w:themeFillShade="BF"/>
            <w:vAlign w:val="center"/>
          </w:tcPr>
          <w:p w14:paraId="4013BFDB" w14:textId="77777777" w:rsidR="00C20201" w:rsidRPr="00651AAA" w:rsidRDefault="00C20201" w:rsidP="003D6C21">
            <w:pPr>
              <w:spacing w:before="20"/>
              <w:jc w:val="center"/>
              <w:rPr>
                <w:rFonts w:cs="Arial"/>
                <w:sz w:val="18"/>
                <w:szCs w:val="18"/>
              </w:rPr>
            </w:pPr>
            <w:r w:rsidRPr="00651AAA">
              <w:rPr>
                <w:rFonts w:cs="Arial"/>
                <w:sz w:val="18"/>
                <w:szCs w:val="18"/>
              </w:rPr>
              <w:t>dolžina [m]</w:t>
            </w:r>
          </w:p>
        </w:tc>
        <w:tc>
          <w:tcPr>
            <w:tcW w:w="970" w:type="dxa"/>
            <w:shd w:val="clear" w:color="auto" w:fill="BFBFBF" w:themeFill="background1" w:themeFillShade="BF"/>
            <w:vAlign w:val="center"/>
          </w:tcPr>
          <w:p w14:paraId="50B41883" w14:textId="77777777" w:rsidR="00C20201" w:rsidRPr="00651AAA" w:rsidRDefault="00C20201" w:rsidP="003D6C21">
            <w:pPr>
              <w:spacing w:before="20"/>
              <w:jc w:val="center"/>
              <w:rPr>
                <w:rFonts w:cs="Arial"/>
                <w:sz w:val="18"/>
                <w:szCs w:val="18"/>
              </w:rPr>
            </w:pPr>
            <w:r w:rsidRPr="00651AAA">
              <w:rPr>
                <w:rFonts w:cs="Arial"/>
                <w:sz w:val="18"/>
                <w:szCs w:val="18"/>
              </w:rPr>
              <w:t>višina [m]</w:t>
            </w:r>
          </w:p>
        </w:tc>
        <w:tc>
          <w:tcPr>
            <w:tcW w:w="1090" w:type="dxa"/>
            <w:shd w:val="clear" w:color="auto" w:fill="BFBFBF" w:themeFill="background1" w:themeFillShade="BF"/>
            <w:vAlign w:val="center"/>
          </w:tcPr>
          <w:p w14:paraId="281D3F45" w14:textId="77777777" w:rsidR="00C20201" w:rsidRPr="00651AAA" w:rsidRDefault="00C20201" w:rsidP="003D6C21">
            <w:pPr>
              <w:spacing w:before="20"/>
              <w:jc w:val="center"/>
              <w:rPr>
                <w:rFonts w:cs="Arial"/>
                <w:sz w:val="18"/>
                <w:szCs w:val="18"/>
              </w:rPr>
            </w:pPr>
            <w:r w:rsidRPr="00651AAA">
              <w:rPr>
                <w:rFonts w:cs="Arial"/>
                <w:sz w:val="18"/>
                <w:szCs w:val="18"/>
              </w:rPr>
              <w:t>površina [m</w:t>
            </w:r>
            <w:r w:rsidRPr="00651AAA">
              <w:rPr>
                <w:rFonts w:cs="Arial"/>
                <w:sz w:val="18"/>
                <w:szCs w:val="18"/>
                <w:vertAlign w:val="superscript"/>
              </w:rPr>
              <w:t>2</w:t>
            </w:r>
            <w:r w:rsidRPr="00651AAA">
              <w:rPr>
                <w:rFonts w:cs="Arial"/>
                <w:sz w:val="18"/>
                <w:szCs w:val="18"/>
              </w:rPr>
              <w:t>]</w:t>
            </w:r>
          </w:p>
        </w:tc>
        <w:tc>
          <w:tcPr>
            <w:tcW w:w="1500" w:type="dxa"/>
            <w:shd w:val="clear" w:color="auto" w:fill="BFBFBF" w:themeFill="background1" w:themeFillShade="BF"/>
            <w:vAlign w:val="center"/>
          </w:tcPr>
          <w:p w14:paraId="05110034" w14:textId="77777777" w:rsidR="00C20201" w:rsidRPr="00651AAA" w:rsidRDefault="00C20201" w:rsidP="003D6C21">
            <w:pPr>
              <w:spacing w:before="20"/>
              <w:jc w:val="center"/>
              <w:rPr>
                <w:rFonts w:cs="Arial"/>
                <w:sz w:val="18"/>
                <w:szCs w:val="18"/>
              </w:rPr>
            </w:pPr>
            <w:r w:rsidRPr="00651AAA">
              <w:rPr>
                <w:rFonts w:cs="Arial"/>
                <w:sz w:val="18"/>
                <w:szCs w:val="18"/>
              </w:rPr>
              <w:t>vrednost [</w:t>
            </w:r>
            <w:r w:rsidR="00AA4826" w:rsidRPr="00651AAA">
              <w:rPr>
                <w:rFonts w:cs="Arial"/>
                <w:sz w:val="18"/>
                <w:szCs w:val="18"/>
              </w:rPr>
              <w:t>EUR</w:t>
            </w:r>
            <w:r w:rsidRPr="00651AAA">
              <w:rPr>
                <w:rFonts w:cs="Arial"/>
                <w:sz w:val="18"/>
                <w:szCs w:val="18"/>
              </w:rPr>
              <w:t>]</w:t>
            </w:r>
          </w:p>
        </w:tc>
      </w:tr>
      <w:tr w:rsidR="00C20201" w:rsidRPr="00651AAA" w14:paraId="20A8963A" w14:textId="77777777" w:rsidTr="00651AAA">
        <w:trPr>
          <w:trHeight w:val="170"/>
        </w:trPr>
        <w:tc>
          <w:tcPr>
            <w:tcW w:w="461" w:type="dxa"/>
            <w:shd w:val="clear" w:color="auto" w:fill="D9D9D9" w:themeFill="background1" w:themeFillShade="D9"/>
            <w:vAlign w:val="center"/>
          </w:tcPr>
          <w:p w14:paraId="03B0ACCA" w14:textId="77777777" w:rsidR="00C20201" w:rsidRPr="00651AAA" w:rsidRDefault="00C20201" w:rsidP="003D6C21">
            <w:pPr>
              <w:spacing w:before="20"/>
              <w:jc w:val="center"/>
              <w:rPr>
                <w:rFonts w:cs="Arial"/>
                <w:sz w:val="18"/>
                <w:szCs w:val="18"/>
              </w:rPr>
            </w:pPr>
            <w:r w:rsidRPr="00651AAA">
              <w:rPr>
                <w:rFonts w:cs="Arial"/>
                <w:sz w:val="18"/>
                <w:szCs w:val="18"/>
              </w:rPr>
              <w:t>1</w:t>
            </w:r>
          </w:p>
        </w:tc>
        <w:tc>
          <w:tcPr>
            <w:tcW w:w="1401" w:type="dxa"/>
            <w:shd w:val="clear" w:color="auto" w:fill="auto"/>
            <w:vAlign w:val="center"/>
          </w:tcPr>
          <w:p w14:paraId="2BE179F5" w14:textId="77777777" w:rsidR="00C20201" w:rsidRPr="00651AAA" w:rsidRDefault="00C20201" w:rsidP="003D6C21">
            <w:pPr>
              <w:spacing w:before="20"/>
              <w:jc w:val="center"/>
              <w:rPr>
                <w:rFonts w:cs="Arial"/>
                <w:sz w:val="18"/>
                <w:szCs w:val="18"/>
              </w:rPr>
            </w:pPr>
            <w:r w:rsidRPr="00651AAA">
              <w:rPr>
                <w:rFonts w:cs="Arial"/>
                <w:sz w:val="18"/>
                <w:szCs w:val="18"/>
              </w:rPr>
              <w:t>AC-A1/35</w:t>
            </w:r>
          </w:p>
        </w:tc>
        <w:tc>
          <w:tcPr>
            <w:tcW w:w="1252" w:type="dxa"/>
            <w:shd w:val="clear" w:color="auto" w:fill="auto"/>
            <w:vAlign w:val="center"/>
          </w:tcPr>
          <w:p w14:paraId="041064CE" w14:textId="77777777" w:rsidR="00C20201" w:rsidRPr="00651AAA" w:rsidRDefault="00C20201" w:rsidP="003D6C21">
            <w:pPr>
              <w:spacing w:before="20"/>
              <w:jc w:val="center"/>
              <w:rPr>
                <w:rFonts w:cs="Arial"/>
                <w:sz w:val="18"/>
                <w:szCs w:val="18"/>
              </w:rPr>
            </w:pPr>
            <w:r w:rsidRPr="00651AAA">
              <w:rPr>
                <w:rFonts w:cs="Arial"/>
                <w:sz w:val="18"/>
                <w:szCs w:val="18"/>
              </w:rPr>
              <w:t xml:space="preserve">Slivnica </w:t>
            </w:r>
            <w:r w:rsidR="00D1683E" w:rsidRPr="00651AAA">
              <w:rPr>
                <w:rFonts w:cs="Arial"/>
                <w:sz w:val="18"/>
                <w:szCs w:val="18"/>
              </w:rPr>
              <w:t>–</w:t>
            </w:r>
            <w:r w:rsidRPr="00651AAA">
              <w:rPr>
                <w:rFonts w:cs="Arial"/>
                <w:sz w:val="18"/>
                <w:szCs w:val="18"/>
              </w:rPr>
              <w:t xml:space="preserve"> Fram</w:t>
            </w:r>
          </w:p>
        </w:tc>
        <w:tc>
          <w:tcPr>
            <w:tcW w:w="1409" w:type="dxa"/>
            <w:shd w:val="clear" w:color="auto" w:fill="auto"/>
            <w:vAlign w:val="center"/>
          </w:tcPr>
          <w:p w14:paraId="03F7DA2D" w14:textId="77777777" w:rsidR="00C20201" w:rsidRPr="00651AAA" w:rsidRDefault="00C20201" w:rsidP="003D6C21">
            <w:pPr>
              <w:spacing w:before="20"/>
              <w:jc w:val="center"/>
              <w:rPr>
                <w:rFonts w:cs="Arial"/>
                <w:sz w:val="18"/>
                <w:szCs w:val="18"/>
              </w:rPr>
            </w:pPr>
            <w:r w:rsidRPr="00651AAA">
              <w:rPr>
                <w:rFonts w:cs="Arial"/>
                <w:sz w:val="18"/>
                <w:szCs w:val="18"/>
              </w:rPr>
              <w:t>Fram, Turnerjeva ulica</w:t>
            </w:r>
          </w:p>
        </w:tc>
        <w:tc>
          <w:tcPr>
            <w:tcW w:w="989" w:type="dxa"/>
            <w:shd w:val="clear" w:color="auto" w:fill="auto"/>
            <w:vAlign w:val="center"/>
          </w:tcPr>
          <w:p w14:paraId="5679B1AF" w14:textId="77777777" w:rsidR="00C20201" w:rsidRPr="00651AAA" w:rsidRDefault="00C20201" w:rsidP="003D6C21">
            <w:pPr>
              <w:spacing w:before="20"/>
              <w:jc w:val="center"/>
              <w:rPr>
                <w:rFonts w:cs="Arial"/>
                <w:sz w:val="18"/>
                <w:szCs w:val="18"/>
              </w:rPr>
            </w:pPr>
            <w:r w:rsidRPr="00651AAA">
              <w:rPr>
                <w:rFonts w:cs="Arial"/>
                <w:sz w:val="18"/>
                <w:szCs w:val="18"/>
              </w:rPr>
              <w:t>207</w:t>
            </w:r>
          </w:p>
        </w:tc>
        <w:tc>
          <w:tcPr>
            <w:tcW w:w="970" w:type="dxa"/>
            <w:shd w:val="clear" w:color="auto" w:fill="auto"/>
            <w:vAlign w:val="center"/>
          </w:tcPr>
          <w:p w14:paraId="15A26F67" w14:textId="77777777" w:rsidR="00C20201" w:rsidRPr="00651AAA" w:rsidRDefault="00C20201" w:rsidP="003D6C21">
            <w:pPr>
              <w:spacing w:before="20"/>
              <w:jc w:val="center"/>
              <w:rPr>
                <w:rFonts w:cs="Arial"/>
                <w:sz w:val="18"/>
                <w:szCs w:val="18"/>
              </w:rPr>
            </w:pPr>
            <w:r w:rsidRPr="00651AAA">
              <w:rPr>
                <w:rFonts w:cs="Arial"/>
                <w:sz w:val="18"/>
                <w:szCs w:val="18"/>
              </w:rPr>
              <w:t>4,0</w:t>
            </w:r>
          </w:p>
        </w:tc>
        <w:tc>
          <w:tcPr>
            <w:tcW w:w="1090" w:type="dxa"/>
            <w:shd w:val="clear" w:color="auto" w:fill="auto"/>
            <w:vAlign w:val="center"/>
          </w:tcPr>
          <w:p w14:paraId="13987A51" w14:textId="77777777" w:rsidR="00C20201" w:rsidRPr="00651AAA" w:rsidRDefault="00C20201" w:rsidP="003D6C21">
            <w:pPr>
              <w:spacing w:before="20"/>
              <w:jc w:val="center"/>
              <w:rPr>
                <w:rFonts w:cs="Arial"/>
                <w:sz w:val="18"/>
                <w:szCs w:val="18"/>
              </w:rPr>
            </w:pPr>
            <w:r w:rsidRPr="00651AAA">
              <w:rPr>
                <w:rFonts w:cs="Arial"/>
                <w:sz w:val="18"/>
                <w:szCs w:val="18"/>
              </w:rPr>
              <w:t>771</w:t>
            </w:r>
          </w:p>
        </w:tc>
        <w:tc>
          <w:tcPr>
            <w:tcW w:w="1500" w:type="dxa"/>
            <w:vAlign w:val="center"/>
          </w:tcPr>
          <w:p w14:paraId="5B993C3B" w14:textId="77777777" w:rsidR="00C20201" w:rsidRPr="00651AAA" w:rsidRDefault="00C20201" w:rsidP="003D6C21">
            <w:pPr>
              <w:spacing w:before="20"/>
              <w:jc w:val="center"/>
              <w:rPr>
                <w:rFonts w:cs="Arial"/>
                <w:sz w:val="18"/>
                <w:szCs w:val="18"/>
              </w:rPr>
            </w:pPr>
            <w:r w:rsidRPr="00651AAA">
              <w:rPr>
                <w:rFonts w:cs="Arial"/>
                <w:sz w:val="18"/>
                <w:szCs w:val="18"/>
              </w:rPr>
              <w:t>269.850,00</w:t>
            </w:r>
          </w:p>
        </w:tc>
      </w:tr>
      <w:tr w:rsidR="00C20201" w:rsidRPr="00651AAA" w14:paraId="3F9B3937" w14:textId="77777777" w:rsidTr="00651AAA">
        <w:trPr>
          <w:trHeight w:val="170"/>
        </w:trPr>
        <w:tc>
          <w:tcPr>
            <w:tcW w:w="461" w:type="dxa"/>
            <w:shd w:val="clear" w:color="auto" w:fill="D9D9D9" w:themeFill="background1" w:themeFillShade="D9"/>
            <w:vAlign w:val="center"/>
          </w:tcPr>
          <w:p w14:paraId="7E97ED08" w14:textId="77777777" w:rsidR="00C20201" w:rsidRPr="00651AAA" w:rsidRDefault="00C20201" w:rsidP="003D6C21">
            <w:pPr>
              <w:spacing w:before="20"/>
              <w:jc w:val="center"/>
              <w:rPr>
                <w:rFonts w:cs="Arial"/>
                <w:sz w:val="18"/>
                <w:szCs w:val="18"/>
              </w:rPr>
            </w:pPr>
            <w:r w:rsidRPr="00651AAA">
              <w:rPr>
                <w:rFonts w:cs="Arial"/>
                <w:sz w:val="18"/>
                <w:szCs w:val="18"/>
              </w:rPr>
              <w:t>2</w:t>
            </w:r>
          </w:p>
        </w:tc>
        <w:tc>
          <w:tcPr>
            <w:tcW w:w="1401" w:type="dxa"/>
            <w:shd w:val="clear" w:color="auto" w:fill="auto"/>
            <w:vAlign w:val="center"/>
          </w:tcPr>
          <w:p w14:paraId="256D546D" w14:textId="77777777" w:rsidR="00C20201" w:rsidRPr="00651AAA" w:rsidRDefault="00C20201" w:rsidP="003D6C21">
            <w:pPr>
              <w:spacing w:before="20"/>
              <w:jc w:val="center"/>
              <w:rPr>
                <w:rFonts w:cs="Arial"/>
                <w:sz w:val="18"/>
                <w:szCs w:val="18"/>
              </w:rPr>
            </w:pPr>
            <w:r w:rsidRPr="00651AAA">
              <w:rPr>
                <w:rFonts w:cs="Arial"/>
                <w:sz w:val="18"/>
                <w:szCs w:val="18"/>
              </w:rPr>
              <w:t>AC-A1/36</w:t>
            </w:r>
          </w:p>
        </w:tc>
        <w:tc>
          <w:tcPr>
            <w:tcW w:w="1252" w:type="dxa"/>
            <w:shd w:val="clear" w:color="auto" w:fill="auto"/>
            <w:vAlign w:val="center"/>
          </w:tcPr>
          <w:p w14:paraId="6E4CB1A3" w14:textId="77777777" w:rsidR="00C20201" w:rsidRPr="00651AAA" w:rsidRDefault="00C20201" w:rsidP="003D6C21">
            <w:pPr>
              <w:spacing w:before="20"/>
              <w:jc w:val="center"/>
              <w:rPr>
                <w:rFonts w:cs="Arial"/>
                <w:sz w:val="18"/>
                <w:szCs w:val="18"/>
              </w:rPr>
            </w:pPr>
            <w:r w:rsidRPr="00651AAA">
              <w:rPr>
                <w:rFonts w:cs="Arial"/>
                <w:sz w:val="18"/>
                <w:szCs w:val="18"/>
              </w:rPr>
              <w:t xml:space="preserve">Fram </w:t>
            </w:r>
            <w:r w:rsidR="00D1683E" w:rsidRPr="00651AAA">
              <w:rPr>
                <w:rFonts w:cs="Arial"/>
                <w:sz w:val="18"/>
                <w:szCs w:val="18"/>
              </w:rPr>
              <w:t>–</w:t>
            </w:r>
            <w:r w:rsidRPr="00651AAA">
              <w:rPr>
                <w:rFonts w:cs="Arial"/>
                <w:sz w:val="18"/>
                <w:szCs w:val="18"/>
              </w:rPr>
              <w:t xml:space="preserve"> SI. Bistrica</w:t>
            </w:r>
          </w:p>
        </w:tc>
        <w:tc>
          <w:tcPr>
            <w:tcW w:w="1409" w:type="dxa"/>
            <w:shd w:val="clear" w:color="auto" w:fill="auto"/>
            <w:vAlign w:val="center"/>
          </w:tcPr>
          <w:p w14:paraId="0F47A477" w14:textId="77777777" w:rsidR="00C20201" w:rsidRPr="00651AAA" w:rsidRDefault="00C20201" w:rsidP="003D6C21">
            <w:pPr>
              <w:spacing w:before="20"/>
              <w:jc w:val="center"/>
              <w:rPr>
                <w:rFonts w:cs="Arial"/>
                <w:sz w:val="18"/>
                <w:szCs w:val="18"/>
              </w:rPr>
            </w:pPr>
            <w:r w:rsidRPr="00651AAA">
              <w:rPr>
                <w:rFonts w:cs="Arial"/>
                <w:sz w:val="18"/>
                <w:szCs w:val="18"/>
              </w:rPr>
              <w:t>SI. Bistrica, Proti jezam</w:t>
            </w:r>
          </w:p>
        </w:tc>
        <w:tc>
          <w:tcPr>
            <w:tcW w:w="989" w:type="dxa"/>
            <w:shd w:val="clear" w:color="auto" w:fill="auto"/>
            <w:vAlign w:val="center"/>
          </w:tcPr>
          <w:p w14:paraId="4A7D3296" w14:textId="77777777" w:rsidR="00C20201" w:rsidRPr="00651AAA" w:rsidRDefault="00C20201" w:rsidP="003D6C21">
            <w:pPr>
              <w:spacing w:before="20"/>
              <w:jc w:val="center"/>
              <w:rPr>
                <w:rFonts w:cs="Arial"/>
                <w:sz w:val="18"/>
                <w:szCs w:val="18"/>
              </w:rPr>
            </w:pPr>
            <w:r w:rsidRPr="00651AAA">
              <w:rPr>
                <w:rFonts w:cs="Arial"/>
                <w:sz w:val="18"/>
                <w:szCs w:val="18"/>
              </w:rPr>
              <w:t>361</w:t>
            </w:r>
          </w:p>
        </w:tc>
        <w:tc>
          <w:tcPr>
            <w:tcW w:w="970" w:type="dxa"/>
            <w:shd w:val="clear" w:color="auto" w:fill="auto"/>
            <w:vAlign w:val="center"/>
          </w:tcPr>
          <w:p w14:paraId="400A77AA" w14:textId="77777777" w:rsidR="00C20201" w:rsidRPr="00651AAA" w:rsidRDefault="00C20201" w:rsidP="003D6C21">
            <w:pPr>
              <w:spacing w:before="20"/>
              <w:jc w:val="center"/>
              <w:rPr>
                <w:rFonts w:cs="Arial"/>
                <w:sz w:val="18"/>
                <w:szCs w:val="18"/>
              </w:rPr>
            </w:pPr>
            <w:r w:rsidRPr="00651AAA">
              <w:rPr>
                <w:rFonts w:cs="Arial"/>
                <w:sz w:val="18"/>
                <w:szCs w:val="18"/>
              </w:rPr>
              <w:t>3,5-5,0</w:t>
            </w:r>
          </w:p>
        </w:tc>
        <w:tc>
          <w:tcPr>
            <w:tcW w:w="1090" w:type="dxa"/>
            <w:shd w:val="clear" w:color="auto" w:fill="auto"/>
            <w:vAlign w:val="center"/>
          </w:tcPr>
          <w:p w14:paraId="6C9D800F" w14:textId="77777777" w:rsidR="00C20201" w:rsidRPr="00651AAA" w:rsidRDefault="00C20201" w:rsidP="003D6C21">
            <w:pPr>
              <w:spacing w:before="20"/>
              <w:jc w:val="center"/>
              <w:rPr>
                <w:rFonts w:cs="Arial"/>
                <w:sz w:val="18"/>
                <w:szCs w:val="18"/>
              </w:rPr>
            </w:pPr>
            <w:r w:rsidRPr="00651AAA">
              <w:rPr>
                <w:rFonts w:cs="Arial"/>
                <w:sz w:val="18"/>
                <w:szCs w:val="18"/>
              </w:rPr>
              <w:t>1878,5</w:t>
            </w:r>
          </w:p>
        </w:tc>
        <w:tc>
          <w:tcPr>
            <w:tcW w:w="1500" w:type="dxa"/>
            <w:vAlign w:val="center"/>
          </w:tcPr>
          <w:p w14:paraId="7146AE57" w14:textId="77777777" w:rsidR="00C20201" w:rsidRPr="00651AAA" w:rsidRDefault="00C20201" w:rsidP="003D6C21">
            <w:pPr>
              <w:spacing w:before="20"/>
              <w:jc w:val="center"/>
              <w:rPr>
                <w:rFonts w:cs="Arial"/>
                <w:sz w:val="18"/>
                <w:szCs w:val="18"/>
              </w:rPr>
            </w:pPr>
            <w:r w:rsidRPr="00651AAA">
              <w:rPr>
                <w:rFonts w:cs="Arial"/>
                <w:sz w:val="18"/>
                <w:szCs w:val="18"/>
              </w:rPr>
              <w:t>675.475,00</w:t>
            </w:r>
          </w:p>
        </w:tc>
      </w:tr>
      <w:tr w:rsidR="00C20201" w:rsidRPr="00651AAA" w14:paraId="5FC300B6" w14:textId="77777777" w:rsidTr="00651AAA">
        <w:trPr>
          <w:trHeight w:val="170"/>
        </w:trPr>
        <w:tc>
          <w:tcPr>
            <w:tcW w:w="461" w:type="dxa"/>
            <w:vMerge w:val="restart"/>
            <w:shd w:val="clear" w:color="auto" w:fill="D9D9D9" w:themeFill="background1" w:themeFillShade="D9"/>
            <w:vAlign w:val="center"/>
          </w:tcPr>
          <w:p w14:paraId="40EEC554" w14:textId="77777777" w:rsidR="00C20201" w:rsidRPr="00651AAA" w:rsidRDefault="00C20201" w:rsidP="003D6C21">
            <w:pPr>
              <w:spacing w:before="20"/>
              <w:jc w:val="center"/>
              <w:rPr>
                <w:rFonts w:cs="Arial"/>
                <w:sz w:val="18"/>
                <w:szCs w:val="18"/>
              </w:rPr>
            </w:pPr>
            <w:r w:rsidRPr="00651AAA">
              <w:rPr>
                <w:rFonts w:cs="Arial"/>
                <w:sz w:val="18"/>
                <w:szCs w:val="18"/>
              </w:rPr>
              <w:t>3</w:t>
            </w:r>
          </w:p>
        </w:tc>
        <w:tc>
          <w:tcPr>
            <w:tcW w:w="1401" w:type="dxa"/>
            <w:vMerge w:val="restart"/>
            <w:shd w:val="clear" w:color="auto" w:fill="auto"/>
            <w:vAlign w:val="center"/>
          </w:tcPr>
          <w:p w14:paraId="2314F2E5" w14:textId="77777777" w:rsidR="00C20201" w:rsidRPr="00651AAA" w:rsidRDefault="00C20201" w:rsidP="003D6C21">
            <w:pPr>
              <w:spacing w:before="20"/>
              <w:jc w:val="center"/>
              <w:rPr>
                <w:rFonts w:cs="Arial"/>
                <w:sz w:val="18"/>
                <w:szCs w:val="18"/>
              </w:rPr>
            </w:pPr>
            <w:r w:rsidRPr="00651AAA">
              <w:rPr>
                <w:rFonts w:cs="Arial"/>
                <w:sz w:val="18"/>
                <w:szCs w:val="18"/>
              </w:rPr>
              <w:t>AC-A1/35</w:t>
            </w:r>
          </w:p>
        </w:tc>
        <w:tc>
          <w:tcPr>
            <w:tcW w:w="1252" w:type="dxa"/>
            <w:vMerge w:val="restart"/>
            <w:shd w:val="clear" w:color="auto" w:fill="auto"/>
            <w:vAlign w:val="center"/>
          </w:tcPr>
          <w:p w14:paraId="75B70AB0" w14:textId="77777777" w:rsidR="00C20201" w:rsidRPr="00651AAA" w:rsidRDefault="00C20201" w:rsidP="003D6C21">
            <w:pPr>
              <w:spacing w:before="20"/>
              <w:jc w:val="center"/>
              <w:rPr>
                <w:rFonts w:cs="Arial"/>
                <w:sz w:val="18"/>
                <w:szCs w:val="18"/>
              </w:rPr>
            </w:pPr>
            <w:r w:rsidRPr="00651AAA">
              <w:rPr>
                <w:rFonts w:cs="Arial"/>
                <w:sz w:val="18"/>
                <w:szCs w:val="18"/>
              </w:rPr>
              <w:t xml:space="preserve">Slivnica </w:t>
            </w:r>
            <w:r w:rsidR="00D1683E" w:rsidRPr="00651AAA">
              <w:rPr>
                <w:rFonts w:cs="Arial"/>
                <w:sz w:val="18"/>
                <w:szCs w:val="18"/>
              </w:rPr>
              <w:t>–</w:t>
            </w:r>
            <w:r w:rsidRPr="00651AAA">
              <w:rPr>
                <w:rFonts w:cs="Arial"/>
                <w:sz w:val="18"/>
                <w:szCs w:val="18"/>
              </w:rPr>
              <w:t xml:space="preserve"> Fram</w:t>
            </w:r>
          </w:p>
        </w:tc>
        <w:tc>
          <w:tcPr>
            <w:tcW w:w="1409" w:type="dxa"/>
            <w:vMerge w:val="restart"/>
            <w:shd w:val="clear" w:color="auto" w:fill="auto"/>
            <w:vAlign w:val="center"/>
          </w:tcPr>
          <w:p w14:paraId="0A21F76E" w14:textId="77777777" w:rsidR="00C20201" w:rsidRPr="00651AAA" w:rsidRDefault="00C20201" w:rsidP="003D6C21">
            <w:pPr>
              <w:spacing w:before="20"/>
              <w:jc w:val="center"/>
              <w:rPr>
                <w:rFonts w:cs="Arial"/>
                <w:sz w:val="18"/>
                <w:szCs w:val="18"/>
              </w:rPr>
            </w:pPr>
            <w:r w:rsidRPr="00651AAA">
              <w:rPr>
                <w:rFonts w:cs="Arial"/>
                <w:sz w:val="18"/>
                <w:szCs w:val="18"/>
              </w:rPr>
              <w:t>Hotinja vas</w:t>
            </w:r>
          </w:p>
        </w:tc>
        <w:tc>
          <w:tcPr>
            <w:tcW w:w="989" w:type="dxa"/>
            <w:shd w:val="clear" w:color="auto" w:fill="auto"/>
            <w:vAlign w:val="center"/>
          </w:tcPr>
          <w:p w14:paraId="541DE33E" w14:textId="77777777" w:rsidR="00C20201" w:rsidRPr="00651AAA" w:rsidRDefault="00C20201" w:rsidP="003D6C21">
            <w:pPr>
              <w:spacing w:before="20"/>
              <w:jc w:val="center"/>
              <w:rPr>
                <w:rFonts w:cs="Arial"/>
                <w:sz w:val="18"/>
                <w:szCs w:val="18"/>
              </w:rPr>
            </w:pPr>
            <w:r w:rsidRPr="00651AAA">
              <w:rPr>
                <w:rFonts w:cs="Arial"/>
                <w:sz w:val="18"/>
                <w:szCs w:val="18"/>
              </w:rPr>
              <w:t>319</w:t>
            </w:r>
          </w:p>
        </w:tc>
        <w:tc>
          <w:tcPr>
            <w:tcW w:w="970" w:type="dxa"/>
            <w:shd w:val="clear" w:color="auto" w:fill="auto"/>
            <w:vAlign w:val="center"/>
          </w:tcPr>
          <w:p w14:paraId="19A3A8C7" w14:textId="77777777" w:rsidR="00C20201" w:rsidRPr="00651AAA" w:rsidRDefault="00C20201" w:rsidP="003D6C21">
            <w:pPr>
              <w:spacing w:before="20"/>
              <w:jc w:val="center"/>
              <w:rPr>
                <w:rFonts w:cs="Arial"/>
                <w:sz w:val="18"/>
                <w:szCs w:val="18"/>
              </w:rPr>
            </w:pPr>
            <w:r w:rsidRPr="00651AAA">
              <w:rPr>
                <w:rFonts w:cs="Arial"/>
                <w:sz w:val="18"/>
                <w:szCs w:val="18"/>
              </w:rPr>
              <w:t>4,0-5,0</w:t>
            </w:r>
          </w:p>
        </w:tc>
        <w:tc>
          <w:tcPr>
            <w:tcW w:w="1090" w:type="dxa"/>
            <w:vMerge w:val="restart"/>
            <w:shd w:val="clear" w:color="auto" w:fill="auto"/>
            <w:vAlign w:val="center"/>
          </w:tcPr>
          <w:p w14:paraId="368E994F" w14:textId="77777777" w:rsidR="00C20201" w:rsidRPr="00651AAA" w:rsidRDefault="00C20201" w:rsidP="003D6C21">
            <w:pPr>
              <w:spacing w:before="20"/>
              <w:jc w:val="center"/>
              <w:rPr>
                <w:rFonts w:cs="Arial"/>
                <w:sz w:val="18"/>
                <w:szCs w:val="18"/>
              </w:rPr>
            </w:pPr>
            <w:r w:rsidRPr="00651AAA">
              <w:rPr>
                <w:rFonts w:cs="Arial"/>
                <w:sz w:val="18"/>
                <w:szCs w:val="18"/>
              </w:rPr>
              <w:t>3541</w:t>
            </w:r>
          </w:p>
        </w:tc>
        <w:tc>
          <w:tcPr>
            <w:tcW w:w="1500" w:type="dxa"/>
            <w:vMerge w:val="restart"/>
            <w:vAlign w:val="center"/>
          </w:tcPr>
          <w:p w14:paraId="179C3C53" w14:textId="77777777" w:rsidR="00C20201" w:rsidRPr="00651AAA" w:rsidRDefault="00C20201" w:rsidP="003D6C21">
            <w:pPr>
              <w:spacing w:before="20"/>
              <w:jc w:val="center"/>
              <w:rPr>
                <w:rFonts w:cs="Arial"/>
                <w:sz w:val="18"/>
                <w:szCs w:val="18"/>
              </w:rPr>
            </w:pPr>
            <w:r w:rsidRPr="00651AAA">
              <w:rPr>
                <w:rFonts w:cs="Arial"/>
                <w:sz w:val="18"/>
                <w:szCs w:val="18"/>
              </w:rPr>
              <w:t>1.239.350,00</w:t>
            </w:r>
          </w:p>
        </w:tc>
      </w:tr>
      <w:tr w:rsidR="00C20201" w:rsidRPr="00651AAA" w14:paraId="6AB82B52" w14:textId="77777777" w:rsidTr="00651AAA">
        <w:trPr>
          <w:trHeight w:val="170"/>
        </w:trPr>
        <w:tc>
          <w:tcPr>
            <w:tcW w:w="461" w:type="dxa"/>
            <w:vMerge/>
            <w:shd w:val="clear" w:color="auto" w:fill="D9D9D9" w:themeFill="background1" w:themeFillShade="D9"/>
            <w:vAlign w:val="center"/>
          </w:tcPr>
          <w:p w14:paraId="56FF27AC"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15A1DE5C" w14:textId="77777777" w:rsidR="00C20201" w:rsidRPr="00651AAA" w:rsidRDefault="00C20201" w:rsidP="003D6C21">
            <w:pPr>
              <w:spacing w:before="20"/>
              <w:jc w:val="center"/>
              <w:rPr>
                <w:rFonts w:cs="Arial"/>
                <w:sz w:val="18"/>
                <w:szCs w:val="18"/>
              </w:rPr>
            </w:pPr>
          </w:p>
        </w:tc>
        <w:tc>
          <w:tcPr>
            <w:tcW w:w="1252" w:type="dxa"/>
            <w:vMerge/>
            <w:shd w:val="clear" w:color="auto" w:fill="auto"/>
            <w:vAlign w:val="center"/>
          </w:tcPr>
          <w:p w14:paraId="7DDC1FF9" w14:textId="77777777" w:rsidR="00C20201" w:rsidRPr="00651AAA" w:rsidRDefault="00C20201" w:rsidP="003D6C21">
            <w:pPr>
              <w:spacing w:before="20"/>
              <w:jc w:val="center"/>
              <w:rPr>
                <w:rFonts w:cs="Arial"/>
                <w:sz w:val="18"/>
                <w:szCs w:val="18"/>
              </w:rPr>
            </w:pPr>
          </w:p>
        </w:tc>
        <w:tc>
          <w:tcPr>
            <w:tcW w:w="1409" w:type="dxa"/>
            <w:vMerge/>
            <w:shd w:val="clear" w:color="auto" w:fill="auto"/>
            <w:vAlign w:val="center"/>
          </w:tcPr>
          <w:p w14:paraId="00C38846" w14:textId="77777777" w:rsidR="00C20201" w:rsidRPr="00651AAA" w:rsidRDefault="00C20201" w:rsidP="003D6C21">
            <w:pPr>
              <w:spacing w:before="20"/>
              <w:jc w:val="center"/>
              <w:rPr>
                <w:rFonts w:cs="Arial"/>
                <w:sz w:val="18"/>
                <w:szCs w:val="18"/>
              </w:rPr>
            </w:pPr>
          </w:p>
        </w:tc>
        <w:tc>
          <w:tcPr>
            <w:tcW w:w="989" w:type="dxa"/>
            <w:shd w:val="clear" w:color="auto" w:fill="auto"/>
            <w:vAlign w:val="center"/>
          </w:tcPr>
          <w:p w14:paraId="684F9FCC" w14:textId="77777777" w:rsidR="00C20201" w:rsidRPr="00651AAA" w:rsidRDefault="00C20201" w:rsidP="003D6C21">
            <w:pPr>
              <w:spacing w:before="20"/>
              <w:jc w:val="center"/>
              <w:rPr>
                <w:rFonts w:cs="Arial"/>
                <w:sz w:val="18"/>
                <w:szCs w:val="18"/>
              </w:rPr>
            </w:pPr>
            <w:r w:rsidRPr="00651AAA">
              <w:rPr>
                <w:rFonts w:cs="Arial"/>
                <w:sz w:val="18"/>
                <w:szCs w:val="18"/>
              </w:rPr>
              <w:t>321</w:t>
            </w:r>
          </w:p>
        </w:tc>
        <w:tc>
          <w:tcPr>
            <w:tcW w:w="970" w:type="dxa"/>
            <w:shd w:val="clear" w:color="auto" w:fill="auto"/>
            <w:vAlign w:val="center"/>
          </w:tcPr>
          <w:p w14:paraId="51B2420E" w14:textId="77777777" w:rsidR="00C20201" w:rsidRPr="00651AAA" w:rsidRDefault="00C20201" w:rsidP="003D6C21">
            <w:pPr>
              <w:spacing w:before="20"/>
              <w:jc w:val="center"/>
              <w:rPr>
                <w:rFonts w:cs="Arial"/>
                <w:sz w:val="18"/>
                <w:szCs w:val="18"/>
              </w:rPr>
            </w:pPr>
            <w:r w:rsidRPr="00651AAA">
              <w:rPr>
                <w:rFonts w:cs="Arial"/>
                <w:sz w:val="18"/>
                <w:szCs w:val="18"/>
              </w:rPr>
              <w:t>3,5-5,0</w:t>
            </w:r>
          </w:p>
        </w:tc>
        <w:tc>
          <w:tcPr>
            <w:tcW w:w="1090" w:type="dxa"/>
            <w:vMerge/>
            <w:shd w:val="clear" w:color="auto" w:fill="auto"/>
            <w:vAlign w:val="center"/>
          </w:tcPr>
          <w:p w14:paraId="3E9CFC6F" w14:textId="77777777" w:rsidR="00C20201" w:rsidRPr="00651AAA" w:rsidRDefault="00C20201" w:rsidP="003D6C21">
            <w:pPr>
              <w:spacing w:before="20"/>
              <w:jc w:val="center"/>
              <w:rPr>
                <w:rFonts w:cs="Arial"/>
                <w:sz w:val="18"/>
                <w:szCs w:val="18"/>
              </w:rPr>
            </w:pPr>
          </w:p>
        </w:tc>
        <w:tc>
          <w:tcPr>
            <w:tcW w:w="1500" w:type="dxa"/>
            <w:vMerge/>
            <w:vAlign w:val="center"/>
          </w:tcPr>
          <w:p w14:paraId="278D1700" w14:textId="77777777" w:rsidR="00C20201" w:rsidRPr="00651AAA" w:rsidRDefault="00C20201" w:rsidP="003D6C21">
            <w:pPr>
              <w:spacing w:before="20"/>
              <w:jc w:val="center"/>
              <w:rPr>
                <w:rFonts w:cs="Arial"/>
                <w:sz w:val="18"/>
                <w:szCs w:val="18"/>
              </w:rPr>
            </w:pPr>
          </w:p>
        </w:tc>
      </w:tr>
      <w:tr w:rsidR="00C20201" w:rsidRPr="00651AAA" w14:paraId="24E53927" w14:textId="77777777" w:rsidTr="00651AAA">
        <w:trPr>
          <w:trHeight w:val="170"/>
        </w:trPr>
        <w:tc>
          <w:tcPr>
            <w:tcW w:w="461" w:type="dxa"/>
            <w:vMerge/>
            <w:shd w:val="clear" w:color="auto" w:fill="D9D9D9" w:themeFill="background1" w:themeFillShade="D9"/>
            <w:vAlign w:val="center"/>
          </w:tcPr>
          <w:p w14:paraId="3662DE34"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09F33C92" w14:textId="77777777" w:rsidR="00C20201" w:rsidRPr="00651AAA" w:rsidRDefault="00C20201" w:rsidP="003D6C21">
            <w:pPr>
              <w:spacing w:before="20"/>
              <w:jc w:val="center"/>
              <w:rPr>
                <w:rFonts w:cs="Arial"/>
                <w:sz w:val="18"/>
                <w:szCs w:val="18"/>
              </w:rPr>
            </w:pPr>
          </w:p>
        </w:tc>
        <w:tc>
          <w:tcPr>
            <w:tcW w:w="1252" w:type="dxa"/>
            <w:vMerge/>
            <w:shd w:val="clear" w:color="auto" w:fill="auto"/>
            <w:vAlign w:val="center"/>
          </w:tcPr>
          <w:p w14:paraId="5367720C" w14:textId="77777777" w:rsidR="00C20201" w:rsidRPr="00651AAA" w:rsidRDefault="00C20201" w:rsidP="003D6C21">
            <w:pPr>
              <w:spacing w:before="20"/>
              <w:jc w:val="center"/>
              <w:rPr>
                <w:rFonts w:cs="Arial"/>
                <w:sz w:val="18"/>
                <w:szCs w:val="18"/>
              </w:rPr>
            </w:pPr>
          </w:p>
        </w:tc>
        <w:tc>
          <w:tcPr>
            <w:tcW w:w="1409" w:type="dxa"/>
            <w:vMerge/>
            <w:shd w:val="clear" w:color="auto" w:fill="auto"/>
            <w:vAlign w:val="center"/>
          </w:tcPr>
          <w:p w14:paraId="428F1B5D" w14:textId="77777777" w:rsidR="00C20201" w:rsidRPr="00651AAA" w:rsidRDefault="00C20201" w:rsidP="003D6C21">
            <w:pPr>
              <w:spacing w:before="20"/>
              <w:jc w:val="center"/>
              <w:rPr>
                <w:rFonts w:cs="Arial"/>
                <w:sz w:val="18"/>
                <w:szCs w:val="18"/>
              </w:rPr>
            </w:pPr>
          </w:p>
        </w:tc>
        <w:tc>
          <w:tcPr>
            <w:tcW w:w="989" w:type="dxa"/>
            <w:shd w:val="clear" w:color="auto" w:fill="auto"/>
            <w:vAlign w:val="center"/>
          </w:tcPr>
          <w:p w14:paraId="071992EF" w14:textId="77777777" w:rsidR="00C20201" w:rsidRPr="00651AAA" w:rsidRDefault="00C20201" w:rsidP="003D6C21">
            <w:pPr>
              <w:spacing w:before="20"/>
              <w:jc w:val="center"/>
              <w:rPr>
                <w:rFonts w:cs="Arial"/>
                <w:sz w:val="18"/>
                <w:szCs w:val="18"/>
              </w:rPr>
            </w:pPr>
            <w:r w:rsidRPr="00651AAA">
              <w:rPr>
                <w:rFonts w:cs="Arial"/>
                <w:sz w:val="18"/>
                <w:szCs w:val="18"/>
              </w:rPr>
              <w:t>154</w:t>
            </w:r>
          </w:p>
        </w:tc>
        <w:tc>
          <w:tcPr>
            <w:tcW w:w="970" w:type="dxa"/>
            <w:shd w:val="clear" w:color="auto" w:fill="auto"/>
            <w:vAlign w:val="center"/>
          </w:tcPr>
          <w:p w14:paraId="7B268D9F" w14:textId="77777777" w:rsidR="00C20201" w:rsidRPr="00651AAA" w:rsidRDefault="00C20201" w:rsidP="003D6C21">
            <w:pPr>
              <w:spacing w:before="20"/>
              <w:jc w:val="center"/>
              <w:rPr>
                <w:rFonts w:cs="Arial"/>
                <w:sz w:val="18"/>
                <w:szCs w:val="18"/>
              </w:rPr>
            </w:pPr>
            <w:r w:rsidRPr="00651AAA">
              <w:rPr>
                <w:rFonts w:cs="Arial"/>
                <w:sz w:val="18"/>
                <w:szCs w:val="18"/>
              </w:rPr>
              <w:t>4,5-5,0</w:t>
            </w:r>
          </w:p>
        </w:tc>
        <w:tc>
          <w:tcPr>
            <w:tcW w:w="1090" w:type="dxa"/>
            <w:vMerge/>
            <w:shd w:val="clear" w:color="auto" w:fill="auto"/>
            <w:vAlign w:val="center"/>
          </w:tcPr>
          <w:p w14:paraId="111412D0" w14:textId="77777777" w:rsidR="00C20201" w:rsidRPr="00651AAA" w:rsidRDefault="00C20201" w:rsidP="003D6C21">
            <w:pPr>
              <w:spacing w:before="20"/>
              <w:jc w:val="center"/>
              <w:rPr>
                <w:rFonts w:cs="Arial"/>
                <w:sz w:val="18"/>
                <w:szCs w:val="18"/>
              </w:rPr>
            </w:pPr>
          </w:p>
        </w:tc>
        <w:tc>
          <w:tcPr>
            <w:tcW w:w="1500" w:type="dxa"/>
            <w:vMerge/>
            <w:vAlign w:val="center"/>
          </w:tcPr>
          <w:p w14:paraId="4A226764" w14:textId="77777777" w:rsidR="00C20201" w:rsidRPr="00651AAA" w:rsidRDefault="00C20201" w:rsidP="003D6C21">
            <w:pPr>
              <w:spacing w:before="20"/>
              <w:jc w:val="center"/>
              <w:rPr>
                <w:rFonts w:cs="Arial"/>
                <w:sz w:val="18"/>
                <w:szCs w:val="18"/>
              </w:rPr>
            </w:pPr>
          </w:p>
        </w:tc>
      </w:tr>
      <w:tr w:rsidR="00C20201" w:rsidRPr="00651AAA" w14:paraId="5431F929" w14:textId="77777777" w:rsidTr="00651AAA">
        <w:trPr>
          <w:trHeight w:val="170"/>
        </w:trPr>
        <w:tc>
          <w:tcPr>
            <w:tcW w:w="461" w:type="dxa"/>
            <w:vMerge w:val="restart"/>
            <w:shd w:val="clear" w:color="auto" w:fill="D9D9D9" w:themeFill="background1" w:themeFillShade="D9"/>
            <w:vAlign w:val="center"/>
          </w:tcPr>
          <w:p w14:paraId="08CE4E22" w14:textId="77777777" w:rsidR="00C20201" w:rsidRPr="00651AAA" w:rsidRDefault="00C20201" w:rsidP="003D6C21">
            <w:pPr>
              <w:spacing w:before="20"/>
              <w:jc w:val="center"/>
              <w:rPr>
                <w:rFonts w:cs="Arial"/>
                <w:sz w:val="18"/>
                <w:szCs w:val="18"/>
              </w:rPr>
            </w:pPr>
            <w:r w:rsidRPr="00651AAA">
              <w:rPr>
                <w:rFonts w:cs="Arial"/>
                <w:sz w:val="18"/>
                <w:szCs w:val="18"/>
              </w:rPr>
              <w:t>4</w:t>
            </w:r>
          </w:p>
        </w:tc>
        <w:tc>
          <w:tcPr>
            <w:tcW w:w="1401" w:type="dxa"/>
            <w:vMerge w:val="restart"/>
            <w:shd w:val="clear" w:color="auto" w:fill="auto"/>
            <w:vAlign w:val="center"/>
          </w:tcPr>
          <w:p w14:paraId="6D983455" w14:textId="77777777" w:rsidR="00C20201" w:rsidRPr="00651AAA" w:rsidRDefault="00C20201" w:rsidP="003D6C21">
            <w:pPr>
              <w:spacing w:before="20"/>
              <w:jc w:val="center"/>
              <w:rPr>
                <w:rFonts w:cs="Arial"/>
                <w:sz w:val="18"/>
                <w:szCs w:val="18"/>
              </w:rPr>
            </w:pPr>
            <w:r w:rsidRPr="00651AAA">
              <w:rPr>
                <w:rFonts w:cs="Arial"/>
                <w:sz w:val="18"/>
                <w:szCs w:val="18"/>
              </w:rPr>
              <w:t>AC-A1/38</w:t>
            </w:r>
          </w:p>
        </w:tc>
        <w:tc>
          <w:tcPr>
            <w:tcW w:w="1252" w:type="dxa"/>
            <w:vMerge w:val="restart"/>
            <w:shd w:val="clear" w:color="auto" w:fill="auto"/>
            <w:vAlign w:val="center"/>
          </w:tcPr>
          <w:p w14:paraId="031C93BF" w14:textId="77777777" w:rsidR="00C20201" w:rsidRPr="00651AAA" w:rsidRDefault="00C20201" w:rsidP="003D6C21">
            <w:pPr>
              <w:spacing w:before="20"/>
              <w:jc w:val="center"/>
              <w:rPr>
                <w:rFonts w:cs="Arial"/>
                <w:sz w:val="18"/>
                <w:szCs w:val="18"/>
              </w:rPr>
            </w:pPr>
            <w:r w:rsidRPr="00651AAA">
              <w:rPr>
                <w:rFonts w:cs="Arial"/>
                <w:sz w:val="18"/>
                <w:szCs w:val="18"/>
              </w:rPr>
              <w:t xml:space="preserve">SI. Konjice </w:t>
            </w:r>
            <w:r w:rsidR="00D1683E" w:rsidRPr="00651AAA">
              <w:rPr>
                <w:rFonts w:cs="Arial"/>
                <w:sz w:val="18"/>
                <w:szCs w:val="18"/>
              </w:rPr>
              <w:t>–</w:t>
            </w:r>
            <w:r w:rsidRPr="00651AAA">
              <w:rPr>
                <w:rFonts w:cs="Arial"/>
                <w:sz w:val="18"/>
                <w:szCs w:val="18"/>
              </w:rPr>
              <w:t xml:space="preserve"> Dramlje</w:t>
            </w:r>
          </w:p>
        </w:tc>
        <w:tc>
          <w:tcPr>
            <w:tcW w:w="1409" w:type="dxa"/>
            <w:vMerge w:val="restart"/>
            <w:shd w:val="clear" w:color="auto" w:fill="auto"/>
            <w:vAlign w:val="center"/>
          </w:tcPr>
          <w:p w14:paraId="7A5CCB64" w14:textId="77777777" w:rsidR="00C20201" w:rsidRPr="00651AAA" w:rsidRDefault="00C20201" w:rsidP="003D6C21">
            <w:pPr>
              <w:spacing w:before="20"/>
              <w:jc w:val="center"/>
              <w:rPr>
                <w:rFonts w:cs="Arial"/>
                <w:sz w:val="18"/>
                <w:szCs w:val="18"/>
              </w:rPr>
            </w:pPr>
            <w:r w:rsidRPr="00651AAA">
              <w:rPr>
                <w:rFonts w:cs="Arial"/>
                <w:sz w:val="18"/>
                <w:szCs w:val="18"/>
              </w:rPr>
              <w:t>Nova vas pri Konjicah</w:t>
            </w:r>
          </w:p>
        </w:tc>
        <w:tc>
          <w:tcPr>
            <w:tcW w:w="989" w:type="dxa"/>
            <w:shd w:val="clear" w:color="auto" w:fill="auto"/>
            <w:vAlign w:val="center"/>
          </w:tcPr>
          <w:p w14:paraId="54F3C6B2" w14:textId="77777777" w:rsidR="00C20201" w:rsidRPr="00651AAA" w:rsidRDefault="00C20201" w:rsidP="003D6C21">
            <w:pPr>
              <w:spacing w:before="20"/>
              <w:jc w:val="center"/>
              <w:rPr>
                <w:rFonts w:cs="Arial"/>
                <w:sz w:val="18"/>
                <w:szCs w:val="18"/>
              </w:rPr>
            </w:pPr>
            <w:r w:rsidRPr="00651AAA">
              <w:rPr>
                <w:rFonts w:cs="Arial"/>
                <w:sz w:val="18"/>
                <w:szCs w:val="18"/>
              </w:rPr>
              <w:t>812</w:t>
            </w:r>
          </w:p>
        </w:tc>
        <w:tc>
          <w:tcPr>
            <w:tcW w:w="970" w:type="dxa"/>
            <w:shd w:val="clear" w:color="auto" w:fill="auto"/>
            <w:vAlign w:val="center"/>
          </w:tcPr>
          <w:p w14:paraId="271A85E3" w14:textId="77777777" w:rsidR="00C20201" w:rsidRPr="00651AAA" w:rsidRDefault="00C20201" w:rsidP="003D6C21">
            <w:pPr>
              <w:spacing w:before="20"/>
              <w:jc w:val="center"/>
              <w:rPr>
                <w:rFonts w:cs="Arial"/>
                <w:sz w:val="18"/>
                <w:szCs w:val="18"/>
              </w:rPr>
            </w:pPr>
            <w:r w:rsidRPr="00651AAA">
              <w:rPr>
                <w:rFonts w:cs="Arial"/>
                <w:sz w:val="18"/>
                <w:szCs w:val="18"/>
              </w:rPr>
              <w:t>2,5-3,0</w:t>
            </w:r>
          </w:p>
        </w:tc>
        <w:tc>
          <w:tcPr>
            <w:tcW w:w="1090" w:type="dxa"/>
            <w:vMerge w:val="restart"/>
            <w:shd w:val="clear" w:color="auto" w:fill="auto"/>
            <w:vAlign w:val="center"/>
          </w:tcPr>
          <w:p w14:paraId="3F8F2C88" w14:textId="77777777" w:rsidR="00C20201" w:rsidRPr="00651AAA" w:rsidRDefault="00C20201" w:rsidP="003D6C21">
            <w:pPr>
              <w:spacing w:before="20"/>
              <w:jc w:val="center"/>
              <w:rPr>
                <w:rFonts w:cs="Arial"/>
                <w:sz w:val="18"/>
                <w:szCs w:val="18"/>
              </w:rPr>
            </w:pPr>
            <w:r w:rsidRPr="00651AAA">
              <w:rPr>
                <w:rFonts w:cs="Arial"/>
                <w:sz w:val="18"/>
                <w:szCs w:val="18"/>
              </w:rPr>
              <w:t>5904,5</w:t>
            </w:r>
          </w:p>
        </w:tc>
        <w:tc>
          <w:tcPr>
            <w:tcW w:w="1500" w:type="dxa"/>
            <w:vMerge w:val="restart"/>
            <w:vAlign w:val="center"/>
          </w:tcPr>
          <w:p w14:paraId="72AC39CA" w14:textId="77777777" w:rsidR="00C20201" w:rsidRPr="00651AAA" w:rsidRDefault="00C20201" w:rsidP="003D6C21">
            <w:pPr>
              <w:spacing w:before="20"/>
              <w:jc w:val="center"/>
              <w:rPr>
                <w:rFonts w:cs="Arial"/>
                <w:sz w:val="18"/>
                <w:szCs w:val="18"/>
              </w:rPr>
            </w:pPr>
            <w:r w:rsidRPr="00651AAA">
              <w:rPr>
                <w:rFonts w:cs="Arial"/>
                <w:sz w:val="18"/>
                <w:szCs w:val="18"/>
              </w:rPr>
              <w:t>2.066.575,00</w:t>
            </w:r>
          </w:p>
        </w:tc>
      </w:tr>
      <w:tr w:rsidR="00C20201" w:rsidRPr="00651AAA" w14:paraId="68F092E2" w14:textId="77777777" w:rsidTr="00651AAA">
        <w:trPr>
          <w:trHeight w:val="170"/>
        </w:trPr>
        <w:tc>
          <w:tcPr>
            <w:tcW w:w="461" w:type="dxa"/>
            <w:vMerge/>
            <w:shd w:val="clear" w:color="auto" w:fill="D9D9D9" w:themeFill="background1" w:themeFillShade="D9"/>
            <w:vAlign w:val="center"/>
          </w:tcPr>
          <w:p w14:paraId="1C3080A0"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0BC32EBA" w14:textId="77777777" w:rsidR="00C20201" w:rsidRPr="00651AAA" w:rsidRDefault="00C20201" w:rsidP="003D6C21">
            <w:pPr>
              <w:spacing w:before="20"/>
              <w:jc w:val="center"/>
              <w:rPr>
                <w:rFonts w:cs="Arial"/>
                <w:sz w:val="18"/>
                <w:szCs w:val="18"/>
              </w:rPr>
            </w:pPr>
          </w:p>
        </w:tc>
        <w:tc>
          <w:tcPr>
            <w:tcW w:w="1252" w:type="dxa"/>
            <w:vMerge/>
            <w:shd w:val="clear" w:color="auto" w:fill="auto"/>
            <w:vAlign w:val="center"/>
          </w:tcPr>
          <w:p w14:paraId="59E45CAD" w14:textId="77777777" w:rsidR="00C20201" w:rsidRPr="00651AAA" w:rsidRDefault="00C20201" w:rsidP="003D6C21">
            <w:pPr>
              <w:spacing w:before="20"/>
              <w:jc w:val="center"/>
              <w:rPr>
                <w:rFonts w:cs="Arial"/>
                <w:sz w:val="18"/>
                <w:szCs w:val="18"/>
              </w:rPr>
            </w:pPr>
          </w:p>
        </w:tc>
        <w:tc>
          <w:tcPr>
            <w:tcW w:w="1409" w:type="dxa"/>
            <w:vMerge/>
            <w:shd w:val="clear" w:color="auto" w:fill="auto"/>
            <w:vAlign w:val="center"/>
          </w:tcPr>
          <w:p w14:paraId="28C44126" w14:textId="77777777" w:rsidR="00C20201" w:rsidRPr="00651AAA" w:rsidRDefault="00C20201" w:rsidP="003D6C21">
            <w:pPr>
              <w:spacing w:before="20"/>
              <w:jc w:val="center"/>
              <w:rPr>
                <w:rFonts w:cs="Arial"/>
                <w:sz w:val="18"/>
                <w:szCs w:val="18"/>
              </w:rPr>
            </w:pPr>
          </w:p>
        </w:tc>
        <w:tc>
          <w:tcPr>
            <w:tcW w:w="989" w:type="dxa"/>
            <w:shd w:val="clear" w:color="auto" w:fill="auto"/>
            <w:vAlign w:val="center"/>
          </w:tcPr>
          <w:p w14:paraId="0C0422A7" w14:textId="77777777" w:rsidR="00C20201" w:rsidRPr="00651AAA" w:rsidRDefault="00C20201" w:rsidP="003D6C21">
            <w:pPr>
              <w:spacing w:before="20"/>
              <w:jc w:val="center"/>
              <w:rPr>
                <w:rFonts w:cs="Arial"/>
                <w:sz w:val="18"/>
                <w:szCs w:val="18"/>
              </w:rPr>
            </w:pPr>
            <w:r w:rsidRPr="00651AAA">
              <w:rPr>
                <w:rFonts w:cs="Arial"/>
                <w:sz w:val="18"/>
                <w:szCs w:val="18"/>
              </w:rPr>
              <w:t>569</w:t>
            </w:r>
          </w:p>
        </w:tc>
        <w:tc>
          <w:tcPr>
            <w:tcW w:w="970" w:type="dxa"/>
            <w:shd w:val="clear" w:color="auto" w:fill="auto"/>
            <w:vAlign w:val="center"/>
          </w:tcPr>
          <w:p w14:paraId="15B21DF6" w14:textId="77777777" w:rsidR="00C20201" w:rsidRPr="00651AAA" w:rsidRDefault="00C20201" w:rsidP="003D6C21">
            <w:pPr>
              <w:spacing w:before="20"/>
              <w:jc w:val="center"/>
              <w:rPr>
                <w:rFonts w:cs="Arial"/>
                <w:sz w:val="18"/>
                <w:szCs w:val="18"/>
              </w:rPr>
            </w:pPr>
            <w:r w:rsidRPr="00651AAA">
              <w:rPr>
                <w:rFonts w:cs="Arial"/>
                <w:sz w:val="18"/>
                <w:szCs w:val="18"/>
              </w:rPr>
              <w:t>3,0-4,5</w:t>
            </w:r>
          </w:p>
        </w:tc>
        <w:tc>
          <w:tcPr>
            <w:tcW w:w="1090" w:type="dxa"/>
            <w:vMerge/>
            <w:shd w:val="clear" w:color="auto" w:fill="auto"/>
            <w:vAlign w:val="center"/>
          </w:tcPr>
          <w:p w14:paraId="6D34302B" w14:textId="77777777" w:rsidR="00C20201" w:rsidRPr="00651AAA" w:rsidRDefault="00C20201" w:rsidP="003D6C21">
            <w:pPr>
              <w:spacing w:before="20"/>
              <w:jc w:val="center"/>
              <w:rPr>
                <w:rFonts w:cs="Arial"/>
                <w:sz w:val="18"/>
                <w:szCs w:val="18"/>
              </w:rPr>
            </w:pPr>
          </w:p>
        </w:tc>
        <w:tc>
          <w:tcPr>
            <w:tcW w:w="1500" w:type="dxa"/>
            <w:vMerge/>
            <w:vAlign w:val="center"/>
          </w:tcPr>
          <w:p w14:paraId="0628DE9B" w14:textId="77777777" w:rsidR="00C20201" w:rsidRPr="00651AAA" w:rsidRDefault="00C20201" w:rsidP="003D6C21">
            <w:pPr>
              <w:spacing w:before="20"/>
              <w:jc w:val="center"/>
              <w:rPr>
                <w:rFonts w:cs="Arial"/>
                <w:sz w:val="18"/>
                <w:szCs w:val="18"/>
              </w:rPr>
            </w:pPr>
          </w:p>
        </w:tc>
      </w:tr>
      <w:tr w:rsidR="00C20201" w:rsidRPr="00651AAA" w14:paraId="04CC507A" w14:textId="77777777" w:rsidTr="00651AAA">
        <w:trPr>
          <w:trHeight w:val="170"/>
        </w:trPr>
        <w:tc>
          <w:tcPr>
            <w:tcW w:w="461" w:type="dxa"/>
            <w:vMerge/>
            <w:shd w:val="clear" w:color="auto" w:fill="D9D9D9" w:themeFill="background1" w:themeFillShade="D9"/>
            <w:vAlign w:val="center"/>
          </w:tcPr>
          <w:p w14:paraId="703FD93E"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5C7E0400" w14:textId="77777777" w:rsidR="00C20201" w:rsidRPr="00651AAA" w:rsidRDefault="00C20201" w:rsidP="003D6C21">
            <w:pPr>
              <w:spacing w:before="20"/>
              <w:jc w:val="center"/>
              <w:rPr>
                <w:rFonts w:cs="Arial"/>
                <w:sz w:val="18"/>
                <w:szCs w:val="18"/>
              </w:rPr>
            </w:pPr>
          </w:p>
        </w:tc>
        <w:tc>
          <w:tcPr>
            <w:tcW w:w="1252" w:type="dxa"/>
            <w:vMerge/>
            <w:shd w:val="clear" w:color="auto" w:fill="auto"/>
            <w:vAlign w:val="center"/>
          </w:tcPr>
          <w:p w14:paraId="696C642A" w14:textId="77777777" w:rsidR="00C20201" w:rsidRPr="00651AAA" w:rsidRDefault="00C20201" w:rsidP="003D6C21">
            <w:pPr>
              <w:spacing w:before="20"/>
              <w:jc w:val="center"/>
              <w:rPr>
                <w:rFonts w:cs="Arial"/>
                <w:sz w:val="18"/>
                <w:szCs w:val="18"/>
              </w:rPr>
            </w:pPr>
          </w:p>
        </w:tc>
        <w:tc>
          <w:tcPr>
            <w:tcW w:w="1409" w:type="dxa"/>
            <w:vMerge/>
            <w:shd w:val="clear" w:color="auto" w:fill="auto"/>
            <w:vAlign w:val="center"/>
          </w:tcPr>
          <w:p w14:paraId="7E4B9C3C" w14:textId="77777777" w:rsidR="00C20201" w:rsidRPr="00651AAA" w:rsidRDefault="00C20201" w:rsidP="003D6C21">
            <w:pPr>
              <w:spacing w:before="20"/>
              <w:jc w:val="center"/>
              <w:rPr>
                <w:rFonts w:cs="Arial"/>
                <w:sz w:val="18"/>
                <w:szCs w:val="18"/>
              </w:rPr>
            </w:pPr>
          </w:p>
        </w:tc>
        <w:tc>
          <w:tcPr>
            <w:tcW w:w="989" w:type="dxa"/>
            <w:shd w:val="clear" w:color="auto" w:fill="auto"/>
            <w:vAlign w:val="center"/>
          </w:tcPr>
          <w:p w14:paraId="35B5A91A" w14:textId="77777777" w:rsidR="00C20201" w:rsidRPr="00651AAA" w:rsidRDefault="00C20201" w:rsidP="003D6C21">
            <w:pPr>
              <w:spacing w:before="20"/>
              <w:jc w:val="center"/>
              <w:rPr>
                <w:rFonts w:cs="Arial"/>
                <w:sz w:val="18"/>
                <w:szCs w:val="18"/>
              </w:rPr>
            </w:pPr>
            <w:r w:rsidRPr="00651AAA">
              <w:rPr>
                <w:rFonts w:cs="Arial"/>
                <w:sz w:val="18"/>
                <w:szCs w:val="18"/>
              </w:rPr>
              <w:t>429</w:t>
            </w:r>
          </w:p>
        </w:tc>
        <w:tc>
          <w:tcPr>
            <w:tcW w:w="970" w:type="dxa"/>
            <w:shd w:val="clear" w:color="auto" w:fill="auto"/>
            <w:vAlign w:val="center"/>
          </w:tcPr>
          <w:p w14:paraId="1525154D" w14:textId="77777777" w:rsidR="00C20201" w:rsidRPr="00651AAA" w:rsidRDefault="00C20201" w:rsidP="003D6C21">
            <w:pPr>
              <w:spacing w:before="20"/>
              <w:jc w:val="center"/>
              <w:rPr>
                <w:rFonts w:cs="Arial"/>
                <w:sz w:val="18"/>
                <w:szCs w:val="18"/>
              </w:rPr>
            </w:pPr>
            <w:r w:rsidRPr="00651AAA">
              <w:rPr>
                <w:rFonts w:cs="Arial"/>
                <w:sz w:val="18"/>
                <w:szCs w:val="18"/>
              </w:rPr>
              <w:t>2,5</w:t>
            </w:r>
          </w:p>
        </w:tc>
        <w:tc>
          <w:tcPr>
            <w:tcW w:w="1090" w:type="dxa"/>
            <w:vMerge/>
            <w:shd w:val="clear" w:color="auto" w:fill="auto"/>
            <w:vAlign w:val="center"/>
          </w:tcPr>
          <w:p w14:paraId="4AAEF00E" w14:textId="77777777" w:rsidR="00C20201" w:rsidRPr="00651AAA" w:rsidRDefault="00C20201" w:rsidP="003D6C21">
            <w:pPr>
              <w:spacing w:before="20"/>
              <w:jc w:val="center"/>
              <w:rPr>
                <w:rFonts w:cs="Arial"/>
                <w:sz w:val="18"/>
                <w:szCs w:val="18"/>
              </w:rPr>
            </w:pPr>
          </w:p>
        </w:tc>
        <w:tc>
          <w:tcPr>
            <w:tcW w:w="1500" w:type="dxa"/>
            <w:vMerge/>
            <w:vAlign w:val="center"/>
          </w:tcPr>
          <w:p w14:paraId="343C350F" w14:textId="77777777" w:rsidR="00C20201" w:rsidRPr="00651AAA" w:rsidRDefault="00C20201" w:rsidP="003D6C21">
            <w:pPr>
              <w:spacing w:before="20"/>
              <w:jc w:val="center"/>
              <w:rPr>
                <w:rFonts w:cs="Arial"/>
                <w:sz w:val="18"/>
                <w:szCs w:val="18"/>
              </w:rPr>
            </w:pPr>
          </w:p>
        </w:tc>
      </w:tr>
      <w:tr w:rsidR="00C20201" w:rsidRPr="00651AAA" w14:paraId="71438C4F" w14:textId="77777777" w:rsidTr="00651AAA">
        <w:trPr>
          <w:trHeight w:val="170"/>
        </w:trPr>
        <w:tc>
          <w:tcPr>
            <w:tcW w:w="461" w:type="dxa"/>
            <w:shd w:val="clear" w:color="auto" w:fill="D9D9D9" w:themeFill="background1" w:themeFillShade="D9"/>
            <w:vAlign w:val="center"/>
          </w:tcPr>
          <w:p w14:paraId="2D380B7F" w14:textId="77777777" w:rsidR="00C20201" w:rsidRPr="00651AAA" w:rsidRDefault="00C20201" w:rsidP="003D6C21">
            <w:pPr>
              <w:spacing w:before="20"/>
              <w:jc w:val="center"/>
              <w:rPr>
                <w:rFonts w:cs="Arial"/>
                <w:sz w:val="18"/>
                <w:szCs w:val="18"/>
              </w:rPr>
            </w:pPr>
            <w:r w:rsidRPr="00651AAA">
              <w:rPr>
                <w:rFonts w:cs="Arial"/>
                <w:sz w:val="18"/>
                <w:szCs w:val="18"/>
              </w:rPr>
              <w:t>6</w:t>
            </w:r>
          </w:p>
        </w:tc>
        <w:tc>
          <w:tcPr>
            <w:tcW w:w="1401" w:type="dxa"/>
            <w:shd w:val="clear" w:color="auto" w:fill="auto"/>
            <w:vAlign w:val="center"/>
          </w:tcPr>
          <w:p w14:paraId="5A1DE34C" w14:textId="77777777" w:rsidR="00C20201" w:rsidRPr="00651AAA" w:rsidRDefault="00C20201" w:rsidP="003D6C21">
            <w:pPr>
              <w:spacing w:before="20"/>
              <w:jc w:val="center"/>
              <w:rPr>
                <w:rFonts w:cs="Arial"/>
                <w:sz w:val="18"/>
                <w:szCs w:val="18"/>
              </w:rPr>
            </w:pPr>
            <w:r w:rsidRPr="00651AAA">
              <w:rPr>
                <w:rFonts w:cs="Arial"/>
                <w:sz w:val="18"/>
                <w:szCs w:val="18"/>
              </w:rPr>
              <w:t>AC-A2/22</w:t>
            </w:r>
          </w:p>
        </w:tc>
        <w:tc>
          <w:tcPr>
            <w:tcW w:w="1252" w:type="dxa"/>
            <w:shd w:val="clear" w:color="auto" w:fill="auto"/>
            <w:vAlign w:val="center"/>
          </w:tcPr>
          <w:p w14:paraId="47A5C47C" w14:textId="77777777" w:rsidR="00C20201" w:rsidRPr="00651AAA" w:rsidRDefault="00C20201" w:rsidP="003D6C21">
            <w:pPr>
              <w:spacing w:before="20"/>
              <w:jc w:val="center"/>
              <w:rPr>
                <w:rFonts w:cs="Arial"/>
                <w:sz w:val="18"/>
                <w:szCs w:val="18"/>
              </w:rPr>
            </w:pPr>
            <w:r w:rsidRPr="00651AAA">
              <w:rPr>
                <w:rFonts w:cs="Arial"/>
                <w:sz w:val="18"/>
                <w:szCs w:val="18"/>
              </w:rPr>
              <w:t>Grosuplje</w:t>
            </w:r>
            <w:r w:rsidR="00D1683E" w:rsidRPr="00651AAA">
              <w:rPr>
                <w:rFonts w:cs="Arial"/>
                <w:sz w:val="18"/>
                <w:szCs w:val="18"/>
              </w:rPr>
              <w:t xml:space="preserve"> – </w:t>
            </w:r>
            <w:r w:rsidRPr="00651AAA">
              <w:rPr>
                <w:rFonts w:cs="Arial"/>
                <w:sz w:val="18"/>
                <w:szCs w:val="18"/>
              </w:rPr>
              <w:t>Iv. Gorica</w:t>
            </w:r>
          </w:p>
        </w:tc>
        <w:tc>
          <w:tcPr>
            <w:tcW w:w="1409" w:type="dxa"/>
            <w:shd w:val="clear" w:color="auto" w:fill="auto"/>
            <w:vAlign w:val="center"/>
          </w:tcPr>
          <w:p w14:paraId="3D6F95C6" w14:textId="77777777" w:rsidR="00C20201" w:rsidRPr="00651AAA" w:rsidRDefault="00C20201" w:rsidP="003D6C21">
            <w:pPr>
              <w:spacing w:before="20"/>
              <w:jc w:val="center"/>
              <w:rPr>
                <w:rFonts w:cs="Arial"/>
                <w:sz w:val="18"/>
                <w:szCs w:val="18"/>
              </w:rPr>
            </w:pPr>
            <w:r w:rsidRPr="00651AAA">
              <w:rPr>
                <w:rFonts w:cs="Arial"/>
                <w:sz w:val="18"/>
                <w:szCs w:val="18"/>
              </w:rPr>
              <w:t>Perovo</w:t>
            </w:r>
          </w:p>
        </w:tc>
        <w:tc>
          <w:tcPr>
            <w:tcW w:w="989" w:type="dxa"/>
            <w:shd w:val="clear" w:color="auto" w:fill="auto"/>
            <w:vAlign w:val="center"/>
          </w:tcPr>
          <w:p w14:paraId="7CD1A6C4" w14:textId="77777777" w:rsidR="00C20201" w:rsidRPr="00651AAA" w:rsidRDefault="00C20201" w:rsidP="003D6C21">
            <w:pPr>
              <w:spacing w:before="20"/>
              <w:jc w:val="center"/>
              <w:rPr>
                <w:rFonts w:cs="Arial"/>
                <w:sz w:val="18"/>
                <w:szCs w:val="18"/>
              </w:rPr>
            </w:pPr>
            <w:r w:rsidRPr="00651AAA">
              <w:rPr>
                <w:rFonts w:cs="Arial"/>
                <w:sz w:val="18"/>
                <w:szCs w:val="18"/>
              </w:rPr>
              <w:t>187</w:t>
            </w:r>
          </w:p>
        </w:tc>
        <w:tc>
          <w:tcPr>
            <w:tcW w:w="970" w:type="dxa"/>
            <w:shd w:val="clear" w:color="auto" w:fill="auto"/>
            <w:vAlign w:val="center"/>
          </w:tcPr>
          <w:p w14:paraId="11F7A53E" w14:textId="77777777" w:rsidR="00C20201" w:rsidRPr="00651AAA" w:rsidRDefault="00C20201" w:rsidP="003D6C21">
            <w:pPr>
              <w:spacing w:before="20"/>
              <w:jc w:val="center"/>
              <w:rPr>
                <w:rFonts w:cs="Arial"/>
                <w:sz w:val="18"/>
                <w:szCs w:val="18"/>
              </w:rPr>
            </w:pPr>
            <w:r w:rsidRPr="00651AAA">
              <w:rPr>
                <w:rFonts w:cs="Arial"/>
                <w:sz w:val="18"/>
                <w:szCs w:val="18"/>
              </w:rPr>
              <w:t>3,0</w:t>
            </w:r>
          </w:p>
        </w:tc>
        <w:tc>
          <w:tcPr>
            <w:tcW w:w="1090" w:type="dxa"/>
            <w:shd w:val="clear" w:color="auto" w:fill="auto"/>
            <w:vAlign w:val="center"/>
          </w:tcPr>
          <w:p w14:paraId="648AEEB3" w14:textId="77777777" w:rsidR="00C20201" w:rsidRPr="00651AAA" w:rsidRDefault="00C20201" w:rsidP="003D6C21">
            <w:pPr>
              <w:spacing w:before="20"/>
              <w:jc w:val="center"/>
              <w:rPr>
                <w:rFonts w:cs="Arial"/>
                <w:sz w:val="18"/>
                <w:szCs w:val="18"/>
              </w:rPr>
            </w:pPr>
            <w:r w:rsidRPr="00651AAA">
              <w:rPr>
                <w:rFonts w:cs="Arial"/>
                <w:sz w:val="18"/>
                <w:szCs w:val="18"/>
              </w:rPr>
              <w:t>561</w:t>
            </w:r>
          </w:p>
        </w:tc>
        <w:tc>
          <w:tcPr>
            <w:tcW w:w="1500" w:type="dxa"/>
            <w:vAlign w:val="center"/>
          </w:tcPr>
          <w:p w14:paraId="40F42530" w14:textId="77777777" w:rsidR="00C20201" w:rsidRPr="00651AAA" w:rsidRDefault="00C20201" w:rsidP="003D6C21">
            <w:pPr>
              <w:spacing w:before="20"/>
              <w:jc w:val="center"/>
              <w:rPr>
                <w:rFonts w:cs="Arial"/>
                <w:sz w:val="18"/>
                <w:szCs w:val="18"/>
              </w:rPr>
            </w:pPr>
            <w:r w:rsidRPr="00651AAA">
              <w:rPr>
                <w:rFonts w:cs="Arial"/>
                <w:sz w:val="18"/>
                <w:szCs w:val="18"/>
              </w:rPr>
              <w:t>243.600,00</w:t>
            </w:r>
          </w:p>
        </w:tc>
      </w:tr>
      <w:tr w:rsidR="00C20201" w:rsidRPr="00651AAA" w14:paraId="62E61914" w14:textId="77777777" w:rsidTr="00651AAA">
        <w:trPr>
          <w:trHeight w:val="170"/>
        </w:trPr>
        <w:tc>
          <w:tcPr>
            <w:tcW w:w="461" w:type="dxa"/>
            <w:shd w:val="clear" w:color="auto" w:fill="D9D9D9" w:themeFill="background1" w:themeFillShade="D9"/>
            <w:vAlign w:val="center"/>
          </w:tcPr>
          <w:p w14:paraId="476AA5CA" w14:textId="77777777" w:rsidR="00C20201" w:rsidRPr="00651AAA" w:rsidRDefault="00C20201" w:rsidP="003D6C21">
            <w:pPr>
              <w:spacing w:before="20"/>
              <w:jc w:val="center"/>
              <w:rPr>
                <w:rFonts w:cs="Arial"/>
                <w:sz w:val="18"/>
                <w:szCs w:val="18"/>
              </w:rPr>
            </w:pPr>
            <w:r w:rsidRPr="00651AAA">
              <w:rPr>
                <w:rFonts w:cs="Arial"/>
                <w:sz w:val="18"/>
                <w:szCs w:val="18"/>
              </w:rPr>
              <w:t>7</w:t>
            </w:r>
          </w:p>
        </w:tc>
        <w:tc>
          <w:tcPr>
            <w:tcW w:w="1401" w:type="dxa"/>
            <w:shd w:val="clear" w:color="auto" w:fill="auto"/>
            <w:vAlign w:val="center"/>
          </w:tcPr>
          <w:p w14:paraId="61671038" w14:textId="77777777" w:rsidR="00C20201" w:rsidRPr="00651AAA" w:rsidRDefault="00C20201" w:rsidP="003D6C21">
            <w:pPr>
              <w:spacing w:before="20"/>
              <w:jc w:val="center"/>
              <w:rPr>
                <w:rFonts w:cs="Arial"/>
                <w:sz w:val="18"/>
                <w:szCs w:val="18"/>
              </w:rPr>
            </w:pPr>
            <w:r w:rsidRPr="00651AAA">
              <w:rPr>
                <w:rFonts w:cs="Arial"/>
                <w:sz w:val="18"/>
                <w:szCs w:val="18"/>
              </w:rPr>
              <w:t>AC-A2/22</w:t>
            </w:r>
          </w:p>
        </w:tc>
        <w:tc>
          <w:tcPr>
            <w:tcW w:w="1252" w:type="dxa"/>
            <w:shd w:val="clear" w:color="auto" w:fill="auto"/>
            <w:vAlign w:val="center"/>
          </w:tcPr>
          <w:p w14:paraId="49E62C61" w14:textId="77777777" w:rsidR="00C20201" w:rsidRPr="00651AAA" w:rsidRDefault="00C20201" w:rsidP="003D6C21">
            <w:pPr>
              <w:spacing w:before="20"/>
              <w:jc w:val="center"/>
              <w:rPr>
                <w:rFonts w:cs="Arial"/>
                <w:sz w:val="18"/>
                <w:szCs w:val="18"/>
              </w:rPr>
            </w:pPr>
            <w:r w:rsidRPr="00651AAA">
              <w:rPr>
                <w:rFonts w:cs="Arial"/>
                <w:sz w:val="18"/>
                <w:szCs w:val="18"/>
              </w:rPr>
              <w:t>Grosuplje</w:t>
            </w:r>
            <w:r w:rsidR="00D1683E" w:rsidRPr="00651AAA">
              <w:rPr>
                <w:rFonts w:cs="Arial"/>
                <w:sz w:val="18"/>
                <w:szCs w:val="18"/>
              </w:rPr>
              <w:t xml:space="preserve"> –</w:t>
            </w:r>
            <w:r w:rsidRPr="00651AAA">
              <w:rPr>
                <w:rFonts w:cs="Arial"/>
                <w:sz w:val="18"/>
                <w:szCs w:val="18"/>
              </w:rPr>
              <w:t xml:space="preserve"> Iv. Gorica</w:t>
            </w:r>
          </w:p>
        </w:tc>
        <w:tc>
          <w:tcPr>
            <w:tcW w:w="1409" w:type="dxa"/>
            <w:shd w:val="clear" w:color="auto" w:fill="auto"/>
            <w:vAlign w:val="center"/>
          </w:tcPr>
          <w:p w14:paraId="1E415EA1" w14:textId="77777777" w:rsidR="00C20201" w:rsidRPr="00651AAA" w:rsidRDefault="00C20201" w:rsidP="003D6C21">
            <w:pPr>
              <w:spacing w:before="20"/>
              <w:jc w:val="center"/>
              <w:rPr>
                <w:rFonts w:cs="Arial"/>
                <w:sz w:val="18"/>
                <w:szCs w:val="18"/>
              </w:rPr>
            </w:pPr>
            <w:r w:rsidRPr="00651AAA">
              <w:rPr>
                <w:rFonts w:cs="Arial"/>
                <w:sz w:val="18"/>
                <w:szCs w:val="18"/>
              </w:rPr>
              <w:t>Peč</w:t>
            </w:r>
          </w:p>
        </w:tc>
        <w:tc>
          <w:tcPr>
            <w:tcW w:w="989" w:type="dxa"/>
            <w:shd w:val="clear" w:color="auto" w:fill="auto"/>
            <w:vAlign w:val="center"/>
          </w:tcPr>
          <w:p w14:paraId="4CD814B7" w14:textId="77777777" w:rsidR="00C20201" w:rsidRPr="00651AAA" w:rsidRDefault="00C20201" w:rsidP="003D6C21">
            <w:pPr>
              <w:spacing w:before="20"/>
              <w:jc w:val="center"/>
              <w:rPr>
                <w:rFonts w:cs="Arial"/>
                <w:sz w:val="18"/>
                <w:szCs w:val="18"/>
              </w:rPr>
            </w:pPr>
            <w:r w:rsidRPr="00651AAA">
              <w:rPr>
                <w:rFonts w:cs="Arial"/>
                <w:sz w:val="18"/>
                <w:szCs w:val="18"/>
              </w:rPr>
              <w:t>189</w:t>
            </w:r>
          </w:p>
        </w:tc>
        <w:tc>
          <w:tcPr>
            <w:tcW w:w="970" w:type="dxa"/>
            <w:shd w:val="clear" w:color="auto" w:fill="auto"/>
            <w:vAlign w:val="center"/>
          </w:tcPr>
          <w:p w14:paraId="189F7C3C" w14:textId="77777777" w:rsidR="00C20201" w:rsidRPr="00651AAA" w:rsidRDefault="00C20201" w:rsidP="003D6C21">
            <w:pPr>
              <w:spacing w:before="20"/>
              <w:jc w:val="center"/>
              <w:rPr>
                <w:rFonts w:cs="Arial"/>
                <w:sz w:val="18"/>
                <w:szCs w:val="18"/>
              </w:rPr>
            </w:pPr>
            <w:r w:rsidRPr="00651AAA">
              <w:rPr>
                <w:rFonts w:cs="Arial"/>
                <w:sz w:val="18"/>
                <w:szCs w:val="18"/>
              </w:rPr>
              <w:t>3,0-4,0</w:t>
            </w:r>
          </w:p>
        </w:tc>
        <w:tc>
          <w:tcPr>
            <w:tcW w:w="1090" w:type="dxa"/>
            <w:shd w:val="clear" w:color="auto" w:fill="auto"/>
            <w:vAlign w:val="center"/>
          </w:tcPr>
          <w:p w14:paraId="396DD5C6" w14:textId="77777777" w:rsidR="00C20201" w:rsidRPr="00651AAA" w:rsidRDefault="00C20201" w:rsidP="003D6C21">
            <w:pPr>
              <w:spacing w:before="20"/>
              <w:jc w:val="center"/>
              <w:rPr>
                <w:rFonts w:cs="Arial"/>
                <w:sz w:val="18"/>
                <w:szCs w:val="18"/>
              </w:rPr>
            </w:pPr>
            <w:r w:rsidRPr="00651AAA">
              <w:rPr>
                <w:rFonts w:cs="Arial"/>
                <w:sz w:val="18"/>
                <w:szCs w:val="18"/>
              </w:rPr>
              <w:t>612</w:t>
            </w:r>
          </w:p>
        </w:tc>
        <w:tc>
          <w:tcPr>
            <w:tcW w:w="1500" w:type="dxa"/>
            <w:vAlign w:val="center"/>
          </w:tcPr>
          <w:p w14:paraId="45AEEDD0" w14:textId="77777777" w:rsidR="00C20201" w:rsidRPr="00651AAA" w:rsidRDefault="00C20201" w:rsidP="003D6C21">
            <w:pPr>
              <w:spacing w:before="20"/>
              <w:jc w:val="center"/>
              <w:rPr>
                <w:rFonts w:cs="Arial"/>
                <w:sz w:val="18"/>
                <w:szCs w:val="18"/>
              </w:rPr>
            </w:pPr>
            <w:r w:rsidRPr="00651AAA">
              <w:rPr>
                <w:rFonts w:cs="Arial"/>
                <w:sz w:val="18"/>
                <w:szCs w:val="18"/>
              </w:rPr>
              <w:t>214.200,00</w:t>
            </w:r>
          </w:p>
        </w:tc>
      </w:tr>
      <w:tr w:rsidR="00C20201" w:rsidRPr="00651AAA" w14:paraId="7BABA1DC" w14:textId="77777777" w:rsidTr="00651AAA">
        <w:trPr>
          <w:trHeight w:val="170"/>
        </w:trPr>
        <w:tc>
          <w:tcPr>
            <w:tcW w:w="461" w:type="dxa"/>
            <w:shd w:val="clear" w:color="auto" w:fill="D9D9D9" w:themeFill="background1" w:themeFillShade="D9"/>
            <w:vAlign w:val="center"/>
          </w:tcPr>
          <w:p w14:paraId="305D1046" w14:textId="77777777" w:rsidR="00C20201" w:rsidRPr="00651AAA" w:rsidRDefault="00C20201" w:rsidP="003D6C21">
            <w:pPr>
              <w:spacing w:before="20"/>
              <w:jc w:val="center"/>
              <w:rPr>
                <w:rFonts w:cs="Arial"/>
                <w:sz w:val="18"/>
                <w:szCs w:val="18"/>
              </w:rPr>
            </w:pPr>
            <w:r w:rsidRPr="00651AAA">
              <w:rPr>
                <w:rFonts w:cs="Arial"/>
                <w:sz w:val="18"/>
                <w:szCs w:val="18"/>
              </w:rPr>
              <w:t>5</w:t>
            </w:r>
          </w:p>
        </w:tc>
        <w:tc>
          <w:tcPr>
            <w:tcW w:w="1401" w:type="dxa"/>
            <w:shd w:val="clear" w:color="auto" w:fill="auto"/>
            <w:vAlign w:val="center"/>
          </w:tcPr>
          <w:p w14:paraId="7D461881" w14:textId="77777777" w:rsidR="00C20201" w:rsidRPr="00651AAA" w:rsidRDefault="00C20201" w:rsidP="003D6C21">
            <w:pPr>
              <w:spacing w:before="20"/>
              <w:jc w:val="center"/>
              <w:rPr>
                <w:rFonts w:cs="Arial"/>
                <w:sz w:val="18"/>
                <w:szCs w:val="18"/>
              </w:rPr>
            </w:pPr>
            <w:r w:rsidRPr="00651AAA">
              <w:rPr>
                <w:rFonts w:cs="Arial"/>
                <w:sz w:val="18"/>
                <w:szCs w:val="18"/>
              </w:rPr>
              <w:t>AC-A2/10</w:t>
            </w:r>
          </w:p>
        </w:tc>
        <w:tc>
          <w:tcPr>
            <w:tcW w:w="1252" w:type="dxa"/>
            <w:shd w:val="clear" w:color="auto" w:fill="auto"/>
            <w:vAlign w:val="center"/>
          </w:tcPr>
          <w:p w14:paraId="05270D38" w14:textId="77777777" w:rsidR="00C20201" w:rsidRPr="00651AAA" w:rsidRDefault="00C20201" w:rsidP="003D6C21">
            <w:pPr>
              <w:spacing w:before="20"/>
              <w:jc w:val="center"/>
              <w:rPr>
                <w:rFonts w:cs="Arial"/>
                <w:sz w:val="18"/>
                <w:szCs w:val="18"/>
              </w:rPr>
            </w:pPr>
            <w:r w:rsidRPr="00651AAA">
              <w:rPr>
                <w:rFonts w:cs="Arial"/>
                <w:sz w:val="18"/>
                <w:szCs w:val="18"/>
              </w:rPr>
              <w:t>Vodice</w:t>
            </w:r>
            <w:r w:rsidR="00D1683E" w:rsidRPr="00651AAA">
              <w:rPr>
                <w:rFonts w:cs="Arial"/>
                <w:sz w:val="18"/>
                <w:szCs w:val="18"/>
              </w:rPr>
              <w:t xml:space="preserve"> –</w:t>
            </w:r>
            <w:r w:rsidRPr="00651AAA">
              <w:rPr>
                <w:rFonts w:cs="Arial"/>
                <w:sz w:val="18"/>
                <w:szCs w:val="18"/>
              </w:rPr>
              <w:t xml:space="preserve"> Ljubljana (Šmartno)</w:t>
            </w:r>
          </w:p>
        </w:tc>
        <w:tc>
          <w:tcPr>
            <w:tcW w:w="1409" w:type="dxa"/>
            <w:shd w:val="clear" w:color="auto" w:fill="auto"/>
            <w:vAlign w:val="center"/>
          </w:tcPr>
          <w:p w14:paraId="4632D6AA" w14:textId="77777777" w:rsidR="00C20201" w:rsidRPr="00651AAA" w:rsidRDefault="00C20201" w:rsidP="003D6C21">
            <w:pPr>
              <w:spacing w:before="20"/>
              <w:jc w:val="center"/>
              <w:rPr>
                <w:rFonts w:cs="Arial"/>
                <w:sz w:val="18"/>
                <w:szCs w:val="18"/>
              </w:rPr>
            </w:pPr>
            <w:r w:rsidRPr="00651AAA">
              <w:rPr>
                <w:rFonts w:cs="Arial"/>
                <w:sz w:val="18"/>
                <w:szCs w:val="18"/>
              </w:rPr>
              <w:t>Repnje</w:t>
            </w:r>
          </w:p>
        </w:tc>
        <w:tc>
          <w:tcPr>
            <w:tcW w:w="989" w:type="dxa"/>
            <w:shd w:val="clear" w:color="auto" w:fill="auto"/>
            <w:vAlign w:val="center"/>
          </w:tcPr>
          <w:p w14:paraId="27620FE0" w14:textId="77777777" w:rsidR="00C20201" w:rsidRPr="00651AAA" w:rsidRDefault="00C20201" w:rsidP="003D6C21">
            <w:pPr>
              <w:spacing w:before="20"/>
              <w:jc w:val="center"/>
              <w:rPr>
                <w:rFonts w:cs="Arial"/>
                <w:sz w:val="18"/>
                <w:szCs w:val="18"/>
              </w:rPr>
            </w:pPr>
            <w:r w:rsidRPr="00651AAA">
              <w:rPr>
                <w:rFonts w:cs="Arial"/>
                <w:sz w:val="18"/>
                <w:szCs w:val="18"/>
              </w:rPr>
              <w:t>356</w:t>
            </w:r>
          </w:p>
        </w:tc>
        <w:tc>
          <w:tcPr>
            <w:tcW w:w="970" w:type="dxa"/>
            <w:shd w:val="clear" w:color="auto" w:fill="auto"/>
            <w:vAlign w:val="center"/>
          </w:tcPr>
          <w:p w14:paraId="7807CF3A" w14:textId="77777777" w:rsidR="00C20201" w:rsidRPr="00651AAA" w:rsidRDefault="00C20201" w:rsidP="003D6C21">
            <w:pPr>
              <w:spacing w:before="20"/>
              <w:jc w:val="center"/>
              <w:rPr>
                <w:rFonts w:cs="Arial"/>
                <w:sz w:val="18"/>
                <w:szCs w:val="18"/>
              </w:rPr>
            </w:pPr>
            <w:r w:rsidRPr="00651AAA">
              <w:rPr>
                <w:rFonts w:cs="Arial"/>
                <w:sz w:val="18"/>
                <w:szCs w:val="18"/>
              </w:rPr>
              <w:t>3,0-3,5</w:t>
            </w:r>
          </w:p>
        </w:tc>
        <w:tc>
          <w:tcPr>
            <w:tcW w:w="1090" w:type="dxa"/>
            <w:shd w:val="clear" w:color="auto" w:fill="auto"/>
            <w:vAlign w:val="center"/>
          </w:tcPr>
          <w:p w14:paraId="5EA5CF84" w14:textId="77777777" w:rsidR="00C20201" w:rsidRPr="00651AAA" w:rsidRDefault="00C20201" w:rsidP="003D6C21">
            <w:pPr>
              <w:spacing w:before="20"/>
              <w:jc w:val="center"/>
              <w:rPr>
                <w:rFonts w:cs="Arial"/>
                <w:sz w:val="18"/>
                <w:szCs w:val="18"/>
              </w:rPr>
            </w:pPr>
            <w:r w:rsidRPr="00651AAA">
              <w:rPr>
                <w:rFonts w:cs="Arial"/>
                <w:sz w:val="18"/>
                <w:szCs w:val="18"/>
              </w:rPr>
              <w:t>1113</w:t>
            </w:r>
          </w:p>
        </w:tc>
        <w:tc>
          <w:tcPr>
            <w:tcW w:w="1500" w:type="dxa"/>
            <w:vAlign w:val="center"/>
          </w:tcPr>
          <w:p w14:paraId="1A16E714" w14:textId="77777777" w:rsidR="00C20201" w:rsidRPr="00651AAA" w:rsidRDefault="00C20201" w:rsidP="003D6C21">
            <w:pPr>
              <w:spacing w:before="20"/>
              <w:jc w:val="center"/>
              <w:rPr>
                <w:rFonts w:cs="Arial"/>
                <w:sz w:val="18"/>
                <w:szCs w:val="18"/>
              </w:rPr>
            </w:pPr>
            <w:r w:rsidRPr="00651AAA">
              <w:rPr>
                <w:rFonts w:cs="Arial"/>
                <w:sz w:val="18"/>
                <w:szCs w:val="18"/>
              </w:rPr>
              <w:t>288.650,00</w:t>
            </w:r>
          </w:p>
        </w:tc>
      </w:tr>
      <w:tr w:rsidR="00C20201" w:rsidRPr="00651AAA" w14:paraId="15F68478" w14:textId="77777777" w:rsidTr="00651AAA">
        <w:trPr>
          <w:trHeight w:val="170"/>
        </w:trPr>
        <w:tc>
          <w:tcPr>
            <w:tcW w:w="461" w:type="dxa"/>
            <w:shd w:val="clear" w:color="auto" w:fill="D9D9D9" w:themeFill="background1" w:themeFillShade="D9"/>
            <w:vAlign w:val="center"/>
          </w:tcPr>
          <w:p w14:paraId="026D6C96" w14:textId="77777777" w:rsidR="00C20201" w:rsidRPr="00651AAA" w:rsidRDefault="00C20201" w:rsidP="003D6C21">
            <w:pPr>
              <w:spacing w:before="20"/>
              <w:jc w:val="center"/>
              <w:rPr>
                <w:rFonts w:cs="Arial"/>
                <w:sz w:val="18"/>
                <w:szCs w:val="18"/>
              </w:rPr>
            </w:pPr>
            <w:r w:rsidRPr="00651AAA">
              <w:rPr>
                <w:rFonts w:cs="Arial"/>
                <w:sz w:val="18"/>
                <w:szCs w:val="18"/>
              </w:rPr>
              <w:t>8</w:t>
            </w:r>
          </w:p>
        </w:tc>
        <w:tc>
          <w:tcPr>
            <w:tcW w:w="1401" w:type="dxa"/>
            <w:shd w:val="clear" w:color="auto" w:fill="auto"/>
            <w:vAlign w:val="center"/>
          </w:tcPr>
          <w:p w14:paraId="3AEB6D1E" w14:textId="77777777" w:rsidR="00C20201" w:rsidRPr="00651AAA" w:rsidRDefault="00C20201" w:rsidP="003D6C21">
            <w:pPr>
              <w:spacing w:before="20"/>
              <w:jc w:val="center"/>
              <w:rPr>
                <w:rFonts w:cs="Arial"/>
                <w:sz w:val="18"/>
                <w:szCs w:val="18"/>
              </w:rPr>
            </w:pPr>
            <w:r w:rsidRPr="00651AAA">
              <w:rPr>
                <w:rFonts w:cs="Arial"/>
                <w:sz w:val="18"/>
                <w:szCs w:val="18"/>
              </w:rPr>
              <w:t>AC-A2/22</w:t>
            </w:r>
          </w:p>
        </w:tc>
        <w:tc>
          <w:tcPr>
            <w:tcW w:w="1252" w:type="dxa"/>
            <w:shd w:val="clear" w:color="auto" w:fill="auto"/>
            <w:vAlign w:val="center"/>
          </w:tcPr>
          <w:p w14:paraId="74C5DB55" w14:textId="77777777" w:rsidR="00C20201" w:rsidRPr="00651AAA" w:rsidRDefault="00C20201" w:rsidP="003D6C21">
            <w:pPr>
              <w:spacing w:before="20"/>
              <w:jc w:val="center"/>
              <w:rPr>
                <w:rFonts w:cs="Arial"/>
                <w:sz w:val="18"/>
                <w:szCs w:val="18"/>
              </w:rPr>
            </w:pPr>
            <w:r w:rsidRPr="00651AAA">
              <w:rPr>
                <w:rFonts w:cs="Arial"/>
                <w:sz w:val="18"/>
                <w:szCs w:val="18"/>
              </w:rPr>
              <w:t>Grosuplje</w:t>
            </w:r>
            <w:r w:rsidR="00D1683E" w:rsidRPr="00651AAA">
              <w:rPr>
                <w:rFonts w:cs="Arial"/>
                <w:sz w:val="18"/>
                <w:szCs w:val="18"/>
              </w:rPr>
              <w:t xml:space="preserve"> – </w:t>
            </w:r>
            <w:r w:rsidRPr="00651AAA">
              <w:rPr>
                <w:rFonts w:cs="Arial"/>
                <w:sz w:val="18"/>
                <w:szCs w:val="18"/>
              </w:rPr>
              <w:t>Iv. Gorica</w:t>
            </w:r>
          </w:p>
        </w:tc>
        <w:tc>
          <w:tcPr>
            <w:tcW w:w="1409" w:type="dxa"/>
            <w:shd w:val="clear" w:color="auto" w:fill="auto"/>
            <w:vAlign w:val="center"/>
          </w:tcPr>
          <w:p w14:paraId="657C4F00" w14:textId="77777777" w:rsidR="00C20201" w:rsidRPr="00651AAA" w:rsidRDefault="00C20201" w:rsidP="003D6C21">
            <w:pPr>
              <w:spacing w:before="20"/>
              <w:jc w:val="center"/>
              <w:rPr>
                <w:rFonts w:cs="Arial"/>
                <w:sz w:val="18"/>
                <w:szCs w:val="18"/>
              </w:rPr>
            </w:pPr>
            <w:r w:rsidRPr="00651AAA">
              <w:rPr>
                <w:rFonts w:cs="Arial"/>
                <w:sz w:val="18"/>
                <w:szCs w:val="18"/>
              </w:rPr>
              <w:t>Višnja Gora</w:t>
            </w:r>
          </w:p>
        </w:tc>
        <w:tc>
          <w:tcPr>
            <w:tcW w:w="989" w:type="dxa"/>
            <w:shd w:val="clear" w:color="auto" w:fill="auto"/>
            <w:vAlign w:val="center"/>
          </w:tcPr>
          <w:p w14:paraId="6CEFAE68" w14:textId="77777777" w:rsidR="00C20201" w:rsidRPr="00651AAA" w:rsidRDefault="00C20201" w:rsidP="003D6C21">
            <w:pPr>
              <w:spacing w:before="20"/>
              <w:jc w:val="center"/>
              <w:rPr>
                <w:rFonts w:cs="Arial"/>
                <w:sz w:val="18"/>
                <w:szCs w:val="18"/>
              </w:rPr>
            </w:pPr>
            <w:r w:rsidRPr="00651AAA">
              <w:rPr>
                <w:rFonts w:cs="Arial"/>
                <w:sz w:val="18"/>
                <w:szCs w:val="18"/>
              </w:rPr>
              <w:t>667</w:t>
            </w:r>
          </w:p>
        </w:tc>
        <w:tc>
          <w:tcPr>
            <w:tcW w:w="970" w:type="dxa"/>
            <w:shd w:val="clear" w:color="auto" w:fill="auto"/>
            <w:vAlign w:val="center"/>
          </w:tcPr>
          <w:p w14:paraId="4202ABD7" w14:textId="77777777" w:rsidR="00C20201" w:rsidRPr="00651AAA" w:rsidRDefault="00C20201" w:rsidP="003D6C21">
            <w:pPr>
              <w:spacing w:before="20"/>
              <w:jc w:val="center"/>
              <w:rPr>
                <w:rFonts w:cs="Arial"/>
                <w:sz w:val="18"/>
                <w:szCs w:val="18"/>
              </w:rPr>
            </w:pPr>
            <w:r w:rsidRPr="00651AAA">
              <w:rPr>
                <w:rFonts w:cs="Arial"/>
                <w:sz w:val="18"/>
                <w:szCs w:val="18"/>
              </w:rPr>
              <w:t>3,0-4,5</w:t>
            </w:r>
          </w:p>
        </w:tc>
        <w:tc>
          <w:tcPr>
            <w:tcW w:w="1090" w:type="dxa"/>
            <w:shd w:val="clear" w:color="auto" w:fill="auto"/>
            <w:vAlign w:val="center"/>
          </w:tcPr>
          <w:p w14:paraId="7B872BD9" w14:textId="77777777" w:rsidR="00C20201" w:rsidRPr="00651AAA" w:rsidRDefault="00C20201" w:rsidP="003D6C21">
            <w:pPr>
              <w:spacing w:before="20"/>
              <w:jc w:val="center"/>
              <w:rPr>
                <w:rFonts w:cs="Arial"/>
                <w:sz w:val="18"/>
                <w:szCs w:val="18"/>
              </w:rPr>
            </w:pPr>
            <w:r w:rsidRPr="00651AAA">
              <w:rPr>
                <w:rFonts w:cs="Arial"/>
                <w:sz w:val="18"/>
                <w:szCs w:val="18"/>
              </w:rPr>
              <w:t>2307,5</w:t>
            </w:r>
          </w:p>
        </w:tc>
        <w:tc>
          <w:tcPr>
            <w:tcW w:w="1500" w:type="dxa"/>
            <w:vAlign w:val="center"/>
          </w:tcPr>
          <w:p w14:paraId="0BAA0E62" w14:textId="77777777" w:rsidR="00C20201" w:rsidRPr="00651AAA" w:rsidRDefault="00C20201" w:rsidP="003D6C21">
            <w:pPr>
              <w:spacing w:before="20"/>
              <w:jc w:val="center"/>
              <w:rPr>
                <w:rFonts w:cs="Arial"/>
                <w:sz w:val="18"/>
                <w:szCs w:val="18"/>
              </w:rPr>
            </w:pPr>
            <w:r w:rsidRPr="00651AAA">
              <w:rPr>
                <w:rFonts w:cs="Arial"/>
                <w:sz w:val="18"/>
                <w:szCs w:val="18"/>
              </w:rPr>
              <w:t>669.361,00</w:t>
            </w:r>
          </w:p>
        </w:tc>
      </w:tr>
      <w:tr w:rsidR="00C20201" w:rsidRPr="00651AAA" w14:paraId="00B8BBB5" w14:textId="77777777" w:rsidTr="00651AAA">
        <w:trPr>
          <w:trHeight w:val="170"/>
        </w:trPr>
        <w:tc>
          <w:tcPr>
            <w:tcW w:w="461" w:type="dxa"/>
            <w:shd w:val="clear" w:color="auto" w:fill="D9D9D9" w:themeFill="background1" w:themeFillShade="D9"/>
            <w:vAlign w:val="center"/>
          </w:tcPr>
          <w:p w14:paraId="2D44B248" w14:textId="77777777" w:rsidR="00C20201" w:rsidRPr="00651AAA" w:rsidRDefault="00C20201" w:rsidP="003D6C21">
            <w:pPr>
              <w:spacing w:before="20"/>
              <w:jc w:val="center"/>
              <w:rPr>
                <w:rFonts w:cs="Arial"/>
                <w:sz w:val="18"/>
                <w:szCs w:val="18"/>
              </w:rPr>
            </w:pPr>
            <w:r w:rsidRPr="00651AAA">
              <w:rPr>
                <w:rFonts w:cs="Arial"/>
                <w:sz w:val="18"/>
                <w:szCs w:val="18"/>
              </w:rPr>
              <w:t>9</w:t>
            </w:r>
          </w:p>
        </w:tc>
        <w:tc>
          <w:tcPr>
            <w:tcW w:w="1401" w:type="dxa"/>
            <w:shd w:val="clear" w:color="auto" w:fill="auto"/>
            <w:vAlign w:val="center"/>
          </w:tcPr>
          <w:p w14:paraId="3F7840F5" w14:textId="77777777" w:rsidR="00C20201" w:rsidRPr="00651AAA" w:rsidRDefault="00C20201" w:rsidP="003D6C21">
            <w:pPr>
              <w:spacing w:before="20"/>
              <w:jc w:val="center"/>
              <w:rPr>
                <w:rFonts w:cs="Arial"/>
                <w:sz w:val="18"/>
                <w:szCs w:val="18"/>
              </w:rPr>
            </w:pPr>
            <w:r w:rsidRPr="00651AAA">
              <w:rPr>
                <w:rFonts w:cs="Arial"/>
                <w:sz w:val="18"/>
                <w:szCs w:val="18"/>
              </w:rPr>
              <w:t>HC-H5/237</w:t>
            </w:r>
          </w:p>
        </w:tc>
        <w:tc>
          <w:tcPr>
            <w:tcW w:w="1252" w:type="dxa"/>
            <w:shd w:val="clear" w:color="auto" w:fill="auto"/>
            <w:vAlign w:val="center"/>
          </w:tcPr>
          <w:p w14:paraId="0360D7D1" w14:textId="77777777" w:rsidR="00C20201" w:rsidRPr="00651AAA" w:rsidRDefault="00C20201" w:rsidP="003D6C21">
            <w:pPr>
              <w:spacing w:before="20"/>
              <w:jc w:val="center"/>
              <w:rPr>
                <w:rFonts w:cs="Arial"/>
                <w:sz w:val="18"/>
                <w:szCs w:val="18"/>
              </w:rPr>
            </w:pPr>
            <w:r w:rsidRPr="00651AAA">
              <w:rPr>
                <w:rFonts w:cs="Arial"/>
                <w:sz w:val="18"/>
                <w:szCs w:val="18"/>
              </w:rPr>
              <w:t>Bertoki</w:t>
            </w:r>
            <w:r w:rsidR="00D1683E" w:rsidRPr="00651AAA">
              <w:rPr>
                <w:rFonts w:cs="Arial"/>
                <w:sz w:val="18"/>
                <w:szCs w:val="18"/>
              </w:rPr>
              <w:t xml:space="preserve"> –</w:t>
            </w:r>
            <w:r w:rsidRPr="00651AAA">
              <w:rPr>
                <w:rFonts w:cs="Arial"/>
                <w:sz w:val="18"/>
                <w:szCs w:val="18"/>
              </w:rPr>
              <w:t xml:space="preserve"> Koper (Škocjan)</w:t>
            </w:r>
          </w:p>
        </w:tc>
        <w:tc>
          <w:tcPr>
            <w:tcW w:w="1409" w:type="dxa"/>
            <w:shd w:val="clear" w:color="auto" w:fill="auto"/>
            <w:vAlign w:val="center"/>
          </w:tcPr>
          <w:p w14:paraId="3544141D" w14:textId="77777777" w:rsidR="00C20201" w:rsidRPr="00651AAA" w:rsidRDefault="00C20201" w:rsidP="003D6C21">
            <w:pPr>
              <w:spacing w:before="20"/>
              <w:jc w:val="center"/>
              <w:rPr>
                <w:rFonts w:cs="Arial"/>
                <w:sz w:val="18"/>
                <w:szCs w:val="18"/>
              </w:rPr>
            </w:pPr>
            <w:r w:rsidRPr="00651AAA">
              <w:rPr>
                <w:rFonts w:cs="Arial"/>
                <w:sz w:val="18"/>
                <w:szCs w:val="18"/>
              </w:rPr>
              <w:t>Koper, Istrska cesta</w:t>
            </w:r>
          </w:p>
        </w:tc>
        <w:tc>
          <w:tcPr>
            <w:tcW w:w="989" w:type="dxa"/>
            <w:shd w:val="clear" w:color="auto" w:fill="auto"/>
            <w:vAlign w:val="center"/>
          </w:tcPr>
          <w:p w14:paraId="0FC4764D" w14:textId="77777777" w:rsidR="00C20201" w:rsidRPr="00651AAA" w:rsidRDefault="00C20201" w:rsidP="003D6C21">
            <w:pPr>
              <w:spacing w:before="20"/>
              <w:jc w:val="center"/>
              <w:rPr>
                <w:rFonts w:cs="Arial"/>
                <w:sz w:val="18"/>
                <w:szCs w:val="18"/>
              </w:rPr>
            </w:pPr>
            <w:r w:rsidRPr="00651AAA">
              <w:rPr>
                <w:rFonts w:cs="Arial"/>
                <w:sz w:val="18"/>
                <w:szCs w:val="18"/>
              </w:rPr>
              <w:t>198</w:t>
            </w:r>
          </w:p>
        </w:tc>
        <w:tc>
          <w:tcPr>
            <w:tcW w:w="970" w:type="dxa"/>
            <w:shd w:val="clear" w:color="auto" w:fill="auto"/>
            <w:vAlign w:val="center"/>
          </w:tcPr>
          <w:p w14:paraId="7EFB32AC" w14:textId="77777777" w:rsidR="00C20201" w:rsidRPr="00651AAA" w:rsidRDefault="00C20201" w:rsidP="003D6C21">
            <w:pPr>
              <w:spacing w:before="20"/>
              <w:jc w:val="center"/>
              <w:rPr>
                <w:rFonts w:cs="Arial"/>
                <w:sz w:val="18"/>
                <w:szCs w:val="18"/>
              </w:rPr>
            </w:pPr>
            <w:r w:rsidRPr="00651AAA">
              <w:rPr>
                <w:rFonts w:cs="Arial"/>
                <w:sz w:val="18"/>
                <w:szCs w:val="18"/>
              </w:rPr>
              <w:t>3,0-3,5</w:t>
            </w:r>
          </w:p>
        </w:tc>
        <w:tc>
          <w:tcPr>
            <w:tcW w:w="1090" w:type="dxa"/>
            <w:shd w:val="clear" w:color="auto" w:fill="auto"/>
            <w:vAlign w:val="center"/>
          </w:tcPr>
          <w:p w14:paraId="05D3F45D" w14:textId="77777777" w:rsidR="00C20201" w:rsidRPr="00651AAA" w:rsidRDefault="00C20201" w:rsidP="003D6C21">
            <w:pPr>
              <w:spacing w:before="20"/>
              <w:jc w:val="center"/>
              <w:rPr>
                <w:rFonts w:cs="Arial"/>
                <w:sz w:val="18"/>
                <w:szCs w:val="18"/>
              </w:rPr>
            </w:pPr>
            <w:r w:rsidRPr="00651AAA">
              <w:rPr>
                <w:rFonts w:cs="Arial"/>
                <w:sz w:val="18"/>
                <w:szCs w:val="18"/>
              </w:rPr>
              <w:t>654,5</w:t>
            </w:r>
          </w:p>
        </w:tc>
        <w:tc>
          <w:tcPr>
            <w:tcW w:w="1500" w:type="dxa"/>
            <w:vAlign w:val="center"/>
          </w:tcPr>
          <w:p w14:paraId="2F523B46" w14:textId="77777777" w:rsidR="00C20201" w:rsidRPr="00651AAA" w:rsidRDefault="00C20201" w:rsidP="003D6C21">
            <w:pPr>
              <w:spacing w:before="20"/>
              <w:jc w:val="center"/>
              <w:rPr>
                <w:rFonts w:cs="Arial"/>
                <w:sz w:val="18"/>
                <w:szCs w:val="18"/>
              </w:rPr>
            </w:pPr>
            <w:r w:rsidRPr="00651AAA">
              <w:rPr>
                <w:rFonts w:cs="Arial"/>
                <w:sz w:val="18"/>
                <w:szCs w:val="18"/>
              </w:rPr>
              <w:t>174.845,00</w:t>
            </w:r>
          </w:p>
        </w:tc>
      </w:tr>
      <w:tr w:rsidR="00C20201" w:rsidRPr="00651AAA" w14:paraId="231E54F8" w14:textId="77777777" w:rsidTr="00651AAA">
        <w:trPr>
          <w:trHeight w:val="170"/>
        </w:trPr>
        <w:tc>
          <w:tcPr>
            <w:tcW w:w="461" w:type="dxa"/>
            <w:shd w:val="clear" w:color="auto" w:fill="D9D9D9" w:themeFill="background1" w:themeFillShade="D9"/>
            <w:vAlign w:val="center"/>
          </w:tcPr>
          <w:p w14:paraId="4A05C8F9" w14:textId="77777777" w:rsidR="00C20201" w:rsidRPr="00651AAA" w:rsidRDefault="00C20201" w:rsidP="003D6C21">
            <w:pPr>
              <w:spacing w:before="20"/>
              <w:jc w:val="center"/>
              <w:rPr>
                <w:rFonts w:cs="Arial"/>
                <w:sz w:val="18"/>
                <w:szCs w:val="18"/>
              </w:rPr>
            </w:pPr>
            <w:r w:rsidRPr="00651AAA">
              <w:rPr>
                <w:rFonts w:cs="Arial"/>
                <w:sz w:val="18"/>
                <w:szCs w:val="18"/>
              </w:rPr>
              <w:t>10</w:t>
            </w:r>
          </w:p>
        </w:tc>
        <w:tc>
          <w:tcPr>
            <w:tcW w:w="1401" w:type="dxa"/>
            <w:shd w:val="clear" w:color="auto" w:fill="auto"/>
            <w:vAlign w:val="center"/>
          </w:tcPr>
          <w:p w14:paraId="5AFBD777" w14:textId="77777777" w:rsidR="00C20201" w:rsidRPr="00651AAA" w:rsidRDefault="00C20201" w:rsidP="003D6C21">
            <w:pPr>
              <w:spacing w:before="20"/>
              <w:jc w:val="center"/>
              <w:rPr>
                <w:rFonts w:cs="Arial"/>
                <w:sz w:val="18"/>
                <w:szCs w:val="18"/>
              </w:rPr>
            </w:pPr>
            <w:r w:rsidRPr="00651AAA">
              <w:rPr>
                <w:rFonts w:cs="Arial"/>
                <w:sz w:val="18"/>
                <w:szCs w:val="18"/>
              </w:rPr>
              <w:t>AC-A1/56</w:t>
            </w:r>
          </w:p>
        </w:tc>
        <w:tc>
          <w:tcPr>
            <w:tcW w:w="1252" w:type="dxa"/>
            <w:shd w:val="clear" w:color="auto" w:fill="auto"/>
            <w:vAlign w:val="center"/>
          </w:tcPr>
          <w:p w14:paraId="0A85E1D3" w14:textId="77777777" w:rsidR="00C20201" w:rsidRPr="00651AAA" w:rsidRDefault="00C20201" w:rsidP="003D6C21">
            <w:pPr>
              <w:spacing w:before="20"/>
              <w:jc w:val="center"/>
              <w:rPr>
                <w:rFonts w:cs="Arial"/>
                <w:sz w:val="18"/>
                <w:szCs w:val="18"/>
              </w:rPr>
            </w:pPr>
            <w:r w:rsidRPr="00651AAA">
              <w:rPr>
                <w:rFonts w:cs="Arial"/>
                <w:sz w:val="18"/>
                <w:szCs w:val="18"/>
              </w:rPr>
              <w:t>Postojna</w:t>
            </w:r>
            <w:r w:rsidR="00D1683E" w:rsidRPr="00651AAA">
              <w:rPr>
                <w:rFonts w:cs="Arial"/>
                <w:sz w:val="18"/>
                <w:szCs w:val="18"/>
              </w:rPr>
              <w:t xml:space="preserve"> –</w:t>
            </w:r>
            <w:r w:rsidRPr="00651AAA">
              <w:rPr>
                <w:rFonts w:cs="Arial"/>
                <w:sz w:val="18"/>
                <w:szCs w:val="18"/>
              </w:rPr>
              <w:t>Razdrto</w:t>
            </w:r>
          </w:p>
        </w:tc>
        <w:tc>
          <w:tcPr>
            <w:tcW w:w="1409" w:type="dxa"/>
            <w:shd w:val="clear" w:color="auto" w:fill="auto"/>
            <w:vAlign w:val="center"/>
          </w:tcPr>
          <w:p w14:paraId="4D351D37" w14:textId="77777777" w:rsidR="00C20201" w:rsidRPr="00651AAA" w:rsidRDefault="00C20201" w:rsidP="003D6C21">
            <w:pPr>
              <w:spacing w:before="20"/>
              <w:jc w:val="center"/>
              <w:rPr>
                <w:rFonts w:cs="Arial"/>
                <w:sz w:val="18"/>
                <w:szCs w:val="18"/>
              </w:rPr>
            </w:pPr>
            <w:r w:rsidRPr="00651AAA">
              <w:rPr>
                <w:rFonts w:cs="Arial"/>
                <w:sz w:val="18"/>
                <w:szCs w:val="18"/>
              </w:rPr>
              <w:t>Hruševje</w:t>
            </w:r>
          </w:p>
        </w:tc>
        <w:tc>
          <w:tcPr>
            <w:tcW w:w="989" w:type="dxa"/>
            <w:shd w:val="clear" w:color="auto" w:fill="auto"/>
            <w:vAlign w:val="center"/>
          </w:tcPr>
          <w:p w14:paraId="09AE9E5A" w14:textId="77777777" w:rsidR="00C20201" w:rsidRPr="00651AAA" w:rsidRDefault="00C20201" w:rsidP="003D6C21">
            <w:pPr>
              <w:spacing w:before="20"/>
              <w:jc w:val="center"/>
              <w:rPr>
                <w:rFonts w:cs="Arial"/>
                <w:sz w:val="18"/>
                <w:szCs w:val="18"/>
              </w:rPr>
            </w:pPr>
            <w:r w:rsidRPr="00651AAA">
              <w:rPr>
                <w:rFonts w:cs="Arial"/>
                <w:sz w:val="18"/>
                <w:szCs w:val="18"/>
              </w:rPr>
              <w:t>170</w:t>
            </w:r>
          </w:p>
        </w:tc>
        <w:tc>
          <w:tcPr>
            <w:tcW w:w="970" w:type="dxa"/>
            <w:shd w:val="clear" w:color="auto" w:fill="auto"/>
            <w:vAlign w:val="center"/>
          </w:tcPr>
          <w:p w14:paraId="0AFD8E3B" w14:textId="77777777" w:rsidR="00C20201" w:rsidRPr="00651AAA" w:rsidRDefault="00C20201" w:rsidP="003D6C21">
            <w:pPr>
              <w:spacing w:before="20"/>
              <w:jc w:val="center"/>
              <w:rPr>
                <w:rFonts w:cs="Arial"/>
                <w:sz w:val="18"/>
                <w:szCs w:val="18"/>
              </w:rPr>
            </w:pPr>
            <w:r w:rsidRPr="00651AAA">
              <w:rPr>
                <w:rFonts w:cs="Arial"/>
                <w:sz w:val="18"/>
                <w:szCs w:val="18"/>
              </w:rPr>
              <w:t>3</w:t>
            </w:r>
          </w:p>
        </w:tc>
        <w:tc>
          <w:tcPr>
            <w:tcW w:w="1090" w:type="dxa"/>
            <w:shd w:val="clear" w:color="auto" w:fill="auto"/>
            <w:vAlign w:val="center"/>
          </w:tcPr>
          <w:p w14:paraId="3C46355E" w14:textId="77777777" w:rsidR="00C20201" w:rsidRPr="00651AAA" w:rsidRDefault="00C20201" w:rsidP="003D6C21">
            <w:pPr>
              <w:spacing w:before="20"/>
              <w:jc w:val="center"/>
              <w:rPr>
                <w:rFonts w:cs="Arial"/>
                <w:sz w:val="18"/>
                <w:szCs w:val="18"/>
              </w:rPr>
            </w:pPr>
            <w:r w:rsidRPr="00651AAA">
              <w:rPr>
                <w:rFonts w:cs="Arial"/>
                <w:sz w:val="18"/>
                <w:szCs w:val="18"/>
              </w:rPr>
              <w:t>510</w:t>
            </w:r>
          </w:p>
        </w:tc>
        <w:tc>
          <w:tcPr>
            <w:tcW w:w="1500" w:type="dxa"/>
            <w:vAlign w:val="center"/>
          </w:tcPr>
          <w:p w14:paraId="6C7A1902" w14:textId="77777777" w:rsidR="00C20201" w:rsidRPr="00651AAA" w:rsidRDefault="00C20201" w:rsidP="003D6C21">
            <w:pPr>
              <w:spacing w:before="20"/>
              <w:jc w:val="center"/>
              <w:rPr>
                <w:rFonts w:cs="Arial"/>
                <w:sz w:val="18"/>
                <w:szCs w:val="18"/>
              </w:rPr>
            </w:pPr>
            <w:r w:rsidRPr="00651AAA">
              <w:rPr>
                <w:rFonts w:cs="Arial"/>
                <w:sz w:val="18"/>
                <w:szCs w:val="18"/>
              </w:rPr>
              <w:t>131.940,00</w:t>
            </w:r>
          </w:p>
        </w:tc>
      </w:tr>
      <w:tr w:rsidR="00C20201" w:rsidRPr="00651AAA" w14:paraId="7904133C" w14:textId="77777777" w:rsidTr="00651AAA">
        <w:trPr>
          <w:trHeight w:val="170"/>
        </w:trPr>
        <w:tc>
          <w:tcPr>
            <w:tcW w:w="461" w:type="dxa"/>
            <w:vMerge w:val="restart"/>
            <w:shd w:val="clear" w:color="auto" w:fill="D9D9D9" w:themeFill="background1" w:themeFillShade="D9"/>
            <w:vAlign w:val="center"/>
          </w:tcPr>
          <w:p w14:paraId="5DAE6FA8" w14:textId="77777777" w:rsidR="00C20201" w:rsidRPr="00651AAA" w:rsidRDefault="00C20201" w:rsidP="003D6C21">
            <w:pPr>
              <w:spacing w:before="20"/>
              <w:jc w:val="center"/>
              <w:rPr>
                <w:rFonts w:cs="Arial"/>
                <w:sz w:val="18"/>
                <w:szCs w:val="18"/>
              </w:rPr>
            </w:pPr>
            <w:r w:rsidRPr="00651AAA">
              <w:rPr>
                <w:rFonts w:cs="Arial"/>
                <w:sz w:val="18"/>
                <w:szCs w:val="18"/>
              </w:rPr>
              <w:t>11</w:t>
            </w:r>
          </w:p>
        </w:tc>
        <w:tc>
          <w:tcPr>
            <w:tcW w:w="1401" w:type="dxa"/>
            <w:vMerge w:val="restart"/>
            <w:shd w:val="clear" w:color="auto" w:fill="auto"/>
            <w:vAlign w:val="center"/>
          </w:tcPr>
          <w:p w14:paraId="07FE5767" w14:textId="77777777" w:rsidR="00C20201" w:rsidRPr="00651AAA" w:rsidRDefault="00C20201" w:rsidP="003D6C21">
            <w:pPr>
              <w:spacing w:before="20"/>
              <w:jc w:val="center"/>
              <w:rPr>
                <w:rFonts w:cs="Arial"/>
                <w:sz w:val="18"/>
                <w:szCs w:val="18"/>
              </w:rPr>
            </w:pPr>
            <w:r w:rsidRPr="00651AAA">
              <w:rPr>
                <w:rFonts w:cs="Arial"/>
                <w:sz w:val="18"/>
                <w:szCs w:val="18"/>
              </w:rPr>
              <w:t>AC-A1/53</w:t>
            </w:r>
          </w:p>
        </w:tc>
        <w:tc>
          <w:tcPr>
            <w:tcW w:w="1252" w:type="dxa"/>
            <w:vMerge w:val="restart"/>
            <w:shd w:val="clear" w:color="auto" w:fill="auto"/>
            <w:vAlign w:val="center"/>
          </w:tcPr>
          <w:p w14:paraId="436BB5F4" w14:textId="77777777" w:rsidR="00C20201" w:rsidRPr="00651AAA" w:rsidRDefault="00C20201" w:rsidP="003D6C21">
            <w:pPr>
              <w:spacing w:before="20"/>
              <w:jc w:val="center"/>
              <w:rPr>
                <w:rFonts w:cs="Arial"/>
                <w:sz w:val="18"/>
                <w:szCs w:val="18"/>
              </w:rPr>
            </w:pPr>
            <w:r w:rsidRPr="00651AAA">
              <w:rPr>
                <w:rFonts w:cs="Arial"/>
                <w:sz w:val="18"/>
                <w:szCs w:val="18"/>
              </w:rPr>
              <w:t>Vrhnika</w:t>
            </w:r>
            <w:r w:rsidR="00D1683E" w:rsidRPr="00651AAA">
              <w:rPr>
                <w:rFonts w:cs="Arial"/>
                <w:sz w:val="18"/>
                <w:szCs w:val="18"/>
              </w:rPr>
              <w:t xml:space="preserve"> – </w:t>
            </w:r>
            <w:r w:rsidRPr="00651AAA">
              <w:rPr>
                <w:rFonts w:cs="Arial"/>
                <w:sz w:val="18"/>
                <w:szCs w:val="18"/>
              </w:rPr>
              <w:t>Logatec</w:t>
            </w:r>
          </w:p>
        </w:tc>
        <w:tc>
          <w:tcPr>
            <w:tcW w:w="1409" w:type="dxa"/>
            <w:vMerge w:val="restart"/>
            <w:shd w:val="clear" w:color="auto" w:fill="auto"/>
            <w:vAlign w:val="center"/>
          </w:tcPr>
          <w:p w14:paraId="16301993" w14:textId="77777777" w:rsidR="00C20201" w:rsidRPr="00651AAA" w:rsidRDefault="00C20201" w:rsidP="003D6C21">
            <w:pPr>
              <w:spacing w:before="20"/>
              <w:jc w:val="center"/>
              <w:rPr>
                <w:rFonts w:cs="Arial"/>
                <w:sz w:val="18"/>
                <w:szCs w:val="18"/>
              </w:rPr>
            </w:pPr>
            <w:r w:rsidRPr="00651AAA">
              <w:rPr>
                <w:rFonts w:cs="Arial"/>
                <w:sz w:val="18"/>
                <w:szCs w:val="18"/>
              </w:rPr>
              <w:t>Verd</w:t>
            </w:r>
          </w:p>
        </w:tc>
        <w:tc>
          <w:tcPr>
            <w:tcW w:w="989" w:type="dxa"/>
            <w:shd w:val="clear" w:color="auto" w:fill="auto"/>
            <w:vAlign w:val="center"/>
          </w:tcPr>
          <w:p w14:paraId="4E51DE44" w14:textId="77777777" w:rsidR="00C20201" w:rsidRPr="00651AAA" w:rsidRDefault="00C20201" w:rsidP="003D6C21">
            <w:pPr>
              <w:spacing w:before="20"/>
              <w:jc w:val="center"/>
              <w:rPr>
                <w:rFonts w:cs="Arial"/>
                <w:sz w:val="18"/>
                <w:szCs w:val="18"/>
              </w:rPr>
            </w:pPr>
            <w:r w:rsidRPr="00651AAA">
              <w:rPr>
                <w:rFonts w:cs="Arial"/>
                <w:sz w:val="18"/>
                <w:szCs w:val="18"/>
              </w:rPr>
              <w:t>231</w:t>
            </w:r>
          </w:p>
        </w:tc>
        <w:tc>
          <w:tcPr>
            <w:tcW w:w="970" w:type="dxa"/>
            <w:shd w:val="clear" w:color="auto" w:fill="auto"/>
            <w:vAlign w:val="center"/>
          </w:tcPr>
          <w:p w14:paraId="35C8A395" w14:textId="77777777" w:rsidR="00C20201" w:rsidRPr="00651AAA" w:rsidRDefault="00C20201" w:rsidP="003D6C21">
            <w:pPr>
              <w:spacing w:before="20"/>
              <w:jc w:val="center"/>
              <w:rPr>
                <w:rFonts w:cs="Arial"/>
                <w:sz w:val="18"/>
                <w:szCs w:val="18"/>
              </w:rPr>
            </w:pPr>
            <w:r w:rsidRPr="00651AAA">
              <w:rPr>
                <w:rFonts w:cs="Arial"/>
                <w:sz w:val="18"/>
                <w:szCs w:val="18"/>
              </w:rPr>
              <w:t>3,5</w:t>
            </w:r>
          </w:p>
        </w:tc>
        <w:tc>
          <w:tcPr>
            <w:tcW w:w="1090" w:type="dxa"/>
            <w:shd w:val="clear" w:color="auto" w:fill="auto"/>
            <w:vAlign w:val="center"/>
          </w:tcPr>
          <w:p w14:paraId="6D384C8A" w14:textId="77777777" w:rsidR="00C20201" w:rsidRPr="00651AAA" w:rsidRDefault="00C20201" w:rsidP="003D6C21">
            <w:pPr>
              <w:spacing w:before="20"/>
              <w:jc w:val="center"/>
              <w:rPr>
                <w:rFonts w:cs="Arial"/>
                <w:sz w:val="18"/>
                <w:szCs w:val="18"/>
              </w:rPr>
            </w:pPr>
            <w:r w:rsidRPr="00651AAA">
              <w:rPr>
                <w:rFonts w:cs="Arial"/>
                <w:sz w:val="18"/>
                <w:szCs w:val="18"/>
              </w:rPr>
              <w:t>808,5</w:t>
            </w:r>
          </w:p>
        </w:tc>
        <w:tc>
          <w:tcPr>
            <w:tcW w:w="1500" w:type="dxa"/>
            <w:vMerge w:val="restart"/>
            <w:vAlign w:val="center"/>
          </w:tcPr>
          <w:p w14:paraId="23DD39EE" w14:textId="77777777" w:rsidR="00C20201" w:rsidRPr="00651AAA" w:rsidRDefault="00C20201" w:rsidP="003D6C21">
            <w:pPr>
              <w:spacing w:before="20"/>
              <w:jc w:val="center"/>
              <w:rPr>
                <w:rFonts w:cs="Arial"/>
                <w:sz w:val="18"/>
                <w:szCs w:val="18"/>
              </w:rPr>
            </w:pPr>
            <w:r w:rsidRPr="00651AAA">
              <w:rPr>
                <w:rFonts w:cs="Arial"/>
                <w:sz w:val="18"/>
                <w:szCs w:val="18"/>
              </w:rPr>
              <w:t>616.030,00</w:t>
            </w:r>
          </w:p>
        </w:tc>
      </w:tr>
      <w:tr w:rsidR="00C20201" w:rsidRPr="00651AAA" w14:paraId="4A389F9C" w14:textId="77777777" w:rsidTr="00651AAA">
        <w:trPr>
          <w:trHeight w:val="170"/>
        </w:trPr>
        <w:tc>
          <w:tcPr>
            <w:tcW w:w="461" w:type="dxa"/>
            <w:vMerge/>
            <w:shd w:val="clear" w:color="auto" w:fill="D9D9D9" w:themeFill="background1" w:themeFillShade="D9"/>
            <w:vAlign w:val="center"/>
          </w:tcPr>
          <w:p w14:paraId="2C62D258"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662C4306" w14:textId="77777777" w:rsidR="00C20201" w:rsidRPr="00651AAA" w:rsidRDefault="00C20201" w:rsidP="003D6C21">
            <w:pPr>
              <w:spacing w:before="20"/>
              <w:jc w:val="center"/>
              <w:rPr>
                <w:rFonts w:cs="Arial"/>
                <w:sz w:val="18"/>
                <w:szCs w:val="18"/>
              </w:rPr>
            </w:pPr>
          </w:p>
        </w:tc>
        <w:tc>
          <w:tcPr>
            <w:tcW w:w="1252" w:type="dxa"/>
            <w:vMerge/>
            <w:shd w:val="clear" w:color="auto" w:fill="auto"/>
            <w:vAlign w:val="center"/>
          </w:tcPr>
          <w:p w14:paraId="4B141AD7" w14:textId="77777777" w:rsidR="00C20201" w:rsidRPr="00651AAA" w:rsidRDefault="00C20201" w:rsidP="003D6C21">
            <w:pPr>
              <w:spacing w:before="20"/>
              <w:jc w:val="center"/>
              <w:rPr>
                <w:rFonts w:cs="Arial"/>
                <w:sz w:val="18"/>
                <w:szCs w:val="18"/>
              </w:rPr>
            </w:pPr>
          </w:p>
        </w:tc>
        <w:tc>
          <w:tcPr>
            <w:tcW w:w="1409" w:type="dxa"/>
            <w:vMerge/>
            <w:shd w:val="clear" w:color="auto" w:fill="auto"/>
            <w:vAlign w:val="center"/>
          </w:tcPr>
          <w:p w14:paraId="5D5685E4" w14:textId="77777777" w:rsidR="00C20201" w:rsidRPr="00651AAA" w:rsidRDefault="00C20201" w:rsidP="003D6C21">
            <w:pPr>
              <w:spacing w:before="20"/>
              <w:jc w:val="center"/>
              <w:rPr>
                <w:rFonts w:cs="Arial"/>
                <w:sz w:val="18"/>
                <w:szCs w:val="18"/>
              </w:rPr>
            </w:pPr>
          </w:p>
        </w:tc>
        <w:tc>
          <w:tcPr>
            <w:tcW w:w="989" w:type="dxa"/>
            <w:shd w:val="clear" w:color="auto" w:fill="auto"/>
            <w:vAlign w:val="center"/>
          </w:tcPr>
          <w:p w14:paraId="5B5B6939" w14:textId="77777777" w:rsidR="00C20201" w:rsidRPr="00651AAA" w:rsidRDefault="00C20201" w:rsidP="003D6C21">
            <w:pPr>
              <w:spacing w:before="20"/>
              <w:jc w:val="center"/>
              <w:rPr>
                <w:rFonts w:cs="Arial"/>
                <w:sz w:val="18"/>
                <w:szCs w:val="18"/>
              </w:rPr>
            </w:pPr>
            <w:r w:rsidRPr="00651AAA">
              <w:rPr>
                <w:rFonts w:cs="Arial"/>
                <w:sz w:val="18"/>
                <w:szCs w:val="18"/>
              </w:rPr>
              <w:t>59</w:t>
            </w:r>
          </w:p>
        </w:tc>
        <w:tc>
          <w:tcPr>
            <w:tcW w:w="970" w:type="dxa"/>
            <w:shd w:val="clear" w:color="auto" w:fill="auto"/>
            <w:vAlign w:val="center"/>
          </w:tcPr>
          <w:p w14:paraId="5CE0910A" w14:textId="77777777" w:rsidR="00C20201" w:rsidRPr="00651AAA" w:rsidRDefault="00C20201" w:rsidP="003D6C21">
            <w:pPr>
              <w:spacing w:before="20"/>
              <w:jc w:val="center"/>
              <w:rPr>
                <w:rFonts w:cs="Arial"/>
                <w:sz w:val="18"/>
                <w:szCs w:val="18"/>
              </w:rPr>
            </w:pPr>
            <w:r w:rsidRPr="00651AAA">
              <w:rPr>
                <w:rFonts w:cs="Arial"/>
                <w:sz w:val="18"/>
                <w:szCs w:val="18"/>
              </w:rPr>
              <w:t>3</w:t>
            </w:r>
          </w:p>
        </w:tc>
        <w:tc>
          <w:tcPr>
            <w:tcW w:w="1090" w:type="dxa"/>
            <w:shd w:val="clear" w:color="auto" w:fill="auto"/>
            <w:vAlign w:val="center"/>
          </w:tcPr>
          <w:p w14:paraId="2E29049A" w14:textId="77777777" w:rsidR="00C20201" w:rsidRPr="00651AAA" w:rsidRDefault="00C20201" w:rsidP="003D6C21">
            <w:pPr>
              <w:spacing w:before="20"/>
              <w:jc w:val="center"/>
              <w:rPr>
                <w:rFonts w:cs="Arial"/>
                <w:sz w:val="18"/>
                <w:szCs w:val="18"/>
              </w:rPr>
            </w:pPr>
            <w:r w:rsidRPr="00651AAA">
              <w:rPr>
                <w:rFonts w:cs="Arial"/>
                <w:sz w:val="18"/>
                <w:szCs w:val="18"/>
              </w:rPr>
              <w:t>177</w:t>
            </w:r>
          </w:p>
        </w:tc>
        <w:tc>
          <w:tcPr>
            <w:tcW w:w="1500" w:type="dxa"/>
            <w:vMerge/>
            <w:vAlign w:val="center"/>
          </w:tcPr>
          <w:p w14:paraId="76A244DC" w14:textId="77777777" w:rsidR="00C20201" w:rsidRPr="00651AAA" w:rsidRDefault="00C20201" w:rsidP="003D6C21">
            <w:pPr>
              <w:spacing w:before="20"/>
              <w:jc w:val="center"/>
              <w:rPr>
                <w:rFonts w:cs="Arial"/>
                <w:sz w:val="18"/>
                <w:szCs w:val="18"/>
              </w:rPr>
            </w:pPr>
          </w:p>
        </w:tc>
      </w:tr>
      <w:tr w:rsidR="00C20201" w:rsidRPr="00651AAA" w14:paraId="41247D37" w14:textId="77777777" w:rsidTr="00651AAA">
        <w:trPr>
          <w:trHeight w:val="170"/>
        </w:trPr>
        <w:tc>
          <w:tcPr>
            <w:tcW w:w="461" w:type="dxa"/>
            <w:vMerge/>
            <w:shd w:val="clear" w:color="auto" w:fill="D9D9D9" w:themeFill="background1" w:themeFillShade="D9"/>
            <w:vAlign w:val="center"/>
          </w:tcPr>
          <w:p w14:paraId="79500EE4" w14:textId="77777777" w:rsidR="00C20201" w:rsidRPr="00651AAA" w:rsidRDefault="00C20201" w:rsidP="003D6C21">
            <w:pPr>
              <w:spacing w:before="20"/>
              <w:jc w:val="center"/>
              <w:rPr>
                <w:rFonts w:cs="Arial"/>
                <w:sz w:val="18"/>
                <w:szCs w:val="18"/>
              </w:rPr>
            </w:pPr>
          </w:p>
        </w:tc>
        <w:tc>
          <w:tcPr>
            <w:tcW w:w="1401" w:type="dxa"/>
            <w:vMerge/>
            <w:shd w:val="clear" w:color="auto" w:fill="auto"/>
            <w:vAlign w:val="center"/>
          </w:tcPr>
          <w:p w14:paraId="0F583E43" w14:textId="77777777" w:rsidR="00C20201" w:rsidRPr="00651AAA" w:rsidRDefault="00C20201" w:rsidP="003D6C21">
            <w:pPr>
              <w:spacing w:before="20"/>
              <w:jc w:val="center"/>
              <w:rPr>
                <w:rFonts w:cs="Arial"/>
                <w:sz w:val="18"/>
                <w:szCs w:val="18"/>
              </w:rPr>
            </w:pPr>
          </w:p>
        </w:tc>
        <w:tc>
          <w:tcPr>
            <w:tcW w:w="1252" w:type="dxa"/>
            <w:vMerge/>
            <w:shd w:val="clear" w:color="auto" w:fill="auto"/>
            <w:vAlign w:val="center"/>
          </w:tcPr>
          <w:p w14:paraId="47594683" w14:textId="77777777" w:rsidR="00C20201" w:rsidRPr="00651AAA" w:rsidRDefault="00C20201" w:rsidP="003D6C21">
            <w:pPr>
              <w:spacing w:before="20"/>
              <w:jc w:val="center"/>
              <w:rPr>
                <w:rFonts w:cs="Arial"/>
                <w:sz w:val="18"/>
                <w:szCs w:val="18"/>
              </w:rPr>
            </w:pPr>
          </w:p>
        </w:tc>
        <w:tc>
          <w:tcPr>
            <w:tcW w:w="1409" w:type="dxa"/>
            <w:vMerge/>
            <w:shd w:val="clear" w:color="auto" w:fill="auto"/>
            <w:vAlign w:val="center"/>
          </w:tcPr>
          <w:p w14:paraId="46F2F5F1" w14:textId="77777777" w:rsidR="00C20201" w:rsidRPr="00651AAA" w:rsidRDefault="00C20201" w:rsidP="003D6C21">
            <w:pPr>
              <w:spacing w:before="20"/>
              <w:jc w:val="center"/>
              <w:rPr>
                <w:rFonts w:cs="Arial"/>
                <w:sz w:val="18"/>
                <w:szCs w:val="18"/>
              </w:rPr>
            </w:pPr>
          </w:p>
        </w:tc>
        <w:tc>
          <w:tcPr>
            <w:tcW w:w="989" w:type="dxa"/>
            <w:shd w:val="clear" w:color="auto" w:fill="auto"/>
            <w:vAlign w:val="center"/>
          </w:tcPr>
          <w:p w14:paraId="71D1FD08" w14:textId="77777777" w:rsidR="00C20201" w:rsidRPr="00651AAA" w:rsidRDefault="00C20201" w:rsidP="003D6C21">
            <w:pPr>
              <w:spacing w:before="20"/>
              <w:jc w:val="center"/>
              <w:rPr>
                <w:rFonts w:cs="Arial"/>
                <w:sz w:val="18"/>
                <w:szCs w:val="18"/>
              </w:rPr>
            </w:pPr>
            <w:r w:rsidRPr="00651AAA">
              <w:rPr>
                <w:rFonts w:cs="Arial"/>
                <w:sz w:val="18"/>
                <w:szCs w:val="18"/>
              </w:rPr>
              <w:t>304</w:t>
            </w:r>
          </w:p>
        </w:tc>
        <w:tc>
          <w:tcPr>
            <w:tcW w:w="970" w:type="dxa"/>
            <w:shd w:val="clear" w:color="auto" w:fill="auto"/>
            <w:vAlign w:val="center"/>
          </w:tcPr>
          <w:p w14:paraId="1FE51DFC" w14:textId="77777777" w:rsidR="00C20201" w:rsidRPr="00651AAA" w:rsidRDefault="00C20201" w:rsidP="003D6C21">
            <w:pPr>
              <w:spacing w:before="20"/>
              <w:jc w:val="center"/>
              <w:rPr>
                <w:rFonts w:cs="Arial"/>
                <w:sz w:val="18"/>
                <w:szCs w:val="18"/>
              </w:rPr>
            </w:pPr>
            <w:r w:rsidRPr="00651AAA">
              <w:rPr>
                <w:rFonts w:cs="Arial"/>
                <w:sz w:val="18"/>
                <w:szCs w:val="18"/>
              </w:rPr>
              <w:t>3,0-3,5</w:t>
            </w:r>
          </w:p>
        </w:tc>
        <w:tc>
          <w:tcPr>
            <w:tcW w:w="1090" w:type="dxa"/>
            <w:shd w:val="clear" w:color="auto" w:fill="auto"/>
            <w:vAlign w:val="center"/>
          </w:tcPr>
          <w:p w14:paraId="33BC0C9D" w14:textId="77777777" w:rsidR="00C20201" w:rsidRPr="00651AAA" w:rsidRDefault="00C20201" w:rsidP="003D6C21">
            <w:pPr>
              <w:spacing w:before="20"/>
              <w:jc w:val="center"/>
              <w:rPr>
                <w:rFonts w:cs="Arial"/>
                <w:sz w:val="18"/>
                <w:szCs w:val="18"/>
              </w:rPr>
            </w:pPr>
            <w:r w:rsidRPr="00651AAA">
              <w:rPr>
                <w:rFonts w:cs="Arial"/>
                <w:sz w:val="18"/>
                <w:szCs w:val="18"/>
              </w:rPr>
              <w:t>1000</w:t>
            </w:r>
          </w:p>
        </w:tc>
        <w:tc>
          <w:tcPr>
            <w:tcW w:w="1500" w:type="dxa"/>
            <w:vMerge/>
            <w:vAlign w:val="center"/>
          </w:tcPr>
          <w:p w14:paraId="503CA220" w14:textId="77777777" w:rsidR="00C20201" w:rsidRPr="00651AAA" w:rsidRDefault="00C20201" w:rsidP="003D6C21">
            <w:pPr>
              <w:spacing w:before="20"/>
              <w:jc w:val="center"/>
              <w:rPr>
                <w:rFonts w:cs="Arial"/>
                <w:sz w:val="18"/>
                <w:szCs w:val="18"/>
              </w:rPr>
            </w:pPr>
          </w:p>
        </w:tc>
      </w:tr>
      <w:tr w:rsidR="00C20201" w:rsidRPr="00651AAA" w14:paraId="1806C969" w14:textId="77777777" w:rsidTr="00651AAA">
        <w:trPr>
          <w:trHeight w:val="170"/>
        </w:trPr>
        <w:tc>
          <w:tcPr>
            <w:tcW w:w="461" w:type="dxa"/>
            <w:vMerge w:val="restart"/>
            <w:shd w:val="clear" w:color="auto" w:fill="D9D9D9" w:themeFill="background1" w:themeFillShade="D9"/>
            <w:vAlign w:val="center"/>
          </w:tcPr>
          <w:p w14:paraId="2FE48DC9" w14:textId="77777777" w:rsidR="00C20201" w:rsidRPr="00651AAA" w:rsidRDefault="00C20201" w:rsidP="003D6C21">
            <w:pPr>
              <w:spacing w:before="20"/>
              <w:jc w:val="center"/>
              <w:rPr>
                <w:rFonts w:cs="Arial"/>
                <w:sz w:val="18"/>
                <w:szCs w:val="18"/>
              </w:rPr>
            </w:pPr>
            <w:r w:rsidRPr="00651AAA">
              <w:rPr>
                <w:rFonts w:cs="Arial"/>
                <w:sz w:val="18"/>
                <w:szCs w:val="18"/>
              </w:rPr>
              <w:t>12</w:t>
            </w:r>
          </w:p>
        </w:tc>
        <w:tc>
          <w:tcPr>
            <w:tcW w:w="1401" w:type="dxa"/>
            <w:vMerge w:val="restart"/>
            <w:shd w:val="clear" w:color="auto" w:fill="auto"/>
            <w:vAlign w:val="center"/>
          </w:tcPr>
          <w:p w14:paraId="6E201396" w14:textId="77777777" w:rsidR="00C20201" w:rsidRPr="00651AAA" w:rsidRDefault="00C20201" w:rsidP="003D6C21">
            <w:pPr>
              <w:spacing w:before="20"/>
              <w:jc w:val="center"/>
              <w:rPr>
                <w:rFonts w:cs="Arial"/>
                <w:sz w:val="18"/>
                <w:szCs w:val="18"/>
              </w:rPr>
            </w:pPr>
            <w:r w:rsidRPr="00651AAA">
              <w:rPr>
                <w:rFonts w:cs="Arial"/>
                <w:sz w:val="18"/>
                <w:szCs w:val="18"/>
              </w:rPr>
              <w:t>AC-A1/52</w:t>
            </w:r>
          </w:p>
        </w:tc>
        <w:tc>
          <w:tcPr>
            <w:tcW w:w="1252" w:type="dxa"/>
            <w:vMerge w:val="restart"/>
            <w:shd w:val="clear" w:color="auto" w:fill="auto"/>
            <w:vAlign w:val="center"/>
          </w:tcPr>
          <w:p w14:paraId="5F9C4AD7" w14:textId="77777777" w:rsidR="00C20201" w:rsidRPr="00651AAA" w:rsidRDefault="00C20201" w:rsidP="003D6C21">
            <w:pPr>
              <w:spacing w:before="20"/>
              <w:jc w:val="center"/>
              <w:rPr>
                <w:rFonts w:cs="Arial"/>
                <w:sz w:val="18"/>
                <w:szCs w:val="18"/>
              </w:rPr>
            </w:pPr>
            <w:r w:rsidRPr="00651AAA">
              <w:rPr>
                <w:rFonts w:cs="Arial"/>
                <w:sz w:val="18"/>
                <w:szCs w:val="18"/>
              </w:rPr>
              <w:t>Brezovica</w:t>
            </w:r>
            <w:r w:rsidR="00D1683E" w:rsidRPr="00651AAA">
              <w:rPr>
                <w:rFonts w:cs="Arial"/>
                <w:sz w:val="18"/>
                <w:szCs w:val="18"/>
              </w:rPr>
              <w:t xml:space="preserve"> –</w:t>
            </w:r>
            <w:r w:rsidRPr="00651AAA">
              <w:rPr>
                <w:rFonts w:cs="Arial"/>
                <w:sz w:val="18"/>
                <w:szCs w:val="18"/>
              </w:rPr>
              <w:t>Vrhnika</w:t>
            </w:r>
          </w:p>
        </w:tc>
        <w:tc>
          <w:tcPr>
            <w:tcW w:w="1409" w:type="dxa"/>
            <w:vMerge w:val="restart"/>
            <w:shd w:val="clear" w:color="auto" w:fill="auto"/>
            <w:vAlign w:val="center"/>
          </w:tcPr>
          <w:p w14:paraId="09F002EF" w14:textId="77777777" w:rsidR="00C20201" w:rsidRPr="00651AAA" w:rsidRDefault="00C20201" w:rsidP="003D6C21">
            <w:pPr>
              <w:spacing w:before="20"/>
              <w:jc w:val="center"/>
              <w:rPr>
                <w:rFonts w:cs="Arial"/>
                <w:sz w:val="18"/>
                <w:szCs w:val="18"/>
              </w:rPr>
            </w:pPr>
            <w:r w:rsidRPr="00651AAA">
              <w:rPr>
                <w:rFonts w:cs="Arial"/>
                <w:sz w:val="18"/>
                <w:szCs w:val="18"/>
              </w:rPr>
              <w:t>Brezovica pri Ljubljani</w:t>
            </w:r>
          </w:p>
        </w:tc>
        <w:tc>
          <w:tcPr>
            <w:tcW w:w="989" w:type="dxa"/>
            <w:shd w:val="clear" w:color="auto" w:fill="auto"/>
            <w:vAlign w:val="center"/>
          </w:tcPr>
          <w:p w14:paraId="57AD42B8" w14:textId="77777777" w:rsidR="00C20201" w:rsidRPr="00651AAA" w:rsidRDefault="00C20201" w:rsidP="003D6C21">
            <w:pPr>
              <w:spacing w:before="20"/>
              <w:jc w:val="center"/>
              <w:rPr>
                <w:rFonts w:cs="Arial"/>
                <w:sz w:val="18"/>
                <w:szCs w:val="18"/>
              </w:rPr>
            </w:pPr>
            <w:r w:rsidRPr="00651AAA">
              <w:rPr>
                <w:rFonts w:cs="Arial"/>
                <w:sz w:val="18"/>
                <w:szCs w:val="18"/>
              </w:rPr>
              <w:t>203</w:t>
            </w:r>
          </w:p>
        </w:tc>
        <w:tc>
          <w:tcPr>
            <w:tcW w:w="970" w:type="dxa"/>
            <w:shd w:val="clear" w:color="auto" w:fill="auto"/>
            <w:vAlign w:val="center"/>
          </w:tcPr>
          <w:p w14:paraId="2CE57A04" w14:textId="77777777" w:rsidR="00C20201" w:rsidRPr="00651AAA" w:rsidRDefault="00C20201" w:rsidP="003D6C21">
            <w:pPr>
              <w:spacing w:before="20"/>
              <w:jc w:val="center"/>
              <w:rPr>
                <w:rFonts w:cs="Arial"/>
                <w:sz w:val="18"/>
                <w:szCs w:val="18"/>
              </w:rPr>
            </w:pPr>
            <w:r w:rsidRPr="00651AAA">
              <w:rPr>
                <w:rFonts w:cs="Arial"/>
                <w:sz w:val="18"/>
                <w:szCs w:val="18"/>
              </w:rPr>
              <w:t>4</w:t>
            </w:r>
          </w:p>
        </w:tc>
        <w:tc>
          <w:tcPr>
            <w:tcW w:w="1090" w:type="dxa"/>
            <w:shd w:val="clear" w:color="auto" w:fill="auto"/>
            <w:vAlign w:val="center"/>
          </w:tcPr>
          <w:p w14:paraId="7A86B7E0" w14:textId="77777777" w:rsidR="00C20201" w:rsidRPr="00651AAA" w:rsidRDefault="00C20201" w:rsidP="003D6C21">
            <w:pPr>
              <w:spacing w:before="20"/>
              <w:jc w:val="center"/>
              <w:rPr>
                <w:rFonts w:cs="Arial"/>
                <w:sz w:val="18"/>
                <w:szCs w:val="18"/>
              </w:rPr>
            </w:pPr>
            <w:r w:rsidRPr="00651AAA">
              <w:rPr>
                <w:rFonts w:cs="Arial"/>
                <w:sz w:val="18"/>
                <w:szCs w:val="18"/>
              </w:rPr>
              <w:t>812</w:t>
            </w:r>
          </w:p>
        </w:tc>
        <w:tc>
          <w:tcPr>
            <w:tcW w:w="1500" w:type="dxa"/>
            <w:vMerge w:val="restart"/>
            <w:vAlign w:val="center"/>
          </w:tcPr>
          <w:p w14:paraId="1D491712" w14:textId="77777777" w:rsidR="00C20201" w:rsidRPr="00651AAA" w:rsidRDefault="00C20201" w:rsidP="003D6C21">
            <w:pPr>
              <w:spacing w:before="20"/>
              <w:jc w:val="center"/>
              <w:rPr>
                <w:rFonts w:cs="Arial"/>
                <w:sz w:val="18"/>
                <w:szCs w:val="18"/>
              </w:rPr>
            </w:pPr>
            <w:r w:rsidRPr="00651AAA">
              <w:rPr>
                <w:rFonts w:cs="Arial"/>
                <w:sz w:val="18"/>
                <w:szCs w:val="18"/>
              </w:rPr>
              <w:t>234.050,00</w:t>
            </w:r>
          </w:p>
        </w:tc>
      </w:tr>
      <w:tr w:rsidR="00C20201" w:rsidRPr="00651AAA" w14:paraId="7CA0D2C3" w14:textId="77777777" w:rsidTr="00651AAA">
        <w:trPr>
          <w:trHeight w:val="170"/>
        </w:trPr>
        <w:tc>
          <w:tcPr>
            <w:tcW w:w="461" w:type="dxa"/>
            <w:vMerge/>
            <w:shd w:val="clear" w:color="auto" w:fill="D9D9D9" w:themeFill="background1" w:themeFillShade="D9"/>
            <w:vAlign w:val="center"/>
          </w:tcPr>
          <w:p w14:paraId="576979A4" w14:textId="77777777" w:rsidR="00C20201" w:rsidRPr="00651AAA" w:rsidRDefault="00C20201" w:rsidP="003D6C21">
            <w:pPr>
              <w:spacing w:before="20"/>
              <w:jc w:val="center"/>
              <w:rPr>
                <w:rFonts w:cs="Arial"/>
                <w:color w:val="4472C4" w:themeColor="accent1"/>
                <w:sz w:val="18"/>
                <w:szCs w:val="18"/>
              </w:rPr>
            </w:pPr>
          </w:p>
        </w:tc>
        <w:tc>
          <w:tcPr>
            <w:tcW w:w="1401" w:type="dxa"/>
            <w:vMerge/>
            <w:shd w:val="clear" w:color="auto" w:fill="D9D9D9" w:themeFill="background1" w:themeFillShade="D9"/>
            <w:vAlign w:val="center"/>
          </w:tcPr>
          <w:p w14:paraId="046C60C6" w14:textId="77777777" w:rsidR="00C20201" w:rsidRPr="00651AAA" w:rsidRDefault="00C20201" w:rsidP="003D6C21">
            <w:pPr>
              <w:spacing w:before="20"/>
              <w:jc w:val="center"/>
              <w:rPr>
                <w:rFonts w:cs="Arial"/>
                <w:color w:val="4472C4" w:themeColor="accent1"/>
                <w:sz w:val="18"/>
                <w:szCs w:val="18"/>
              </w:rPr>
            </w:pPr>
          </w:p>
        </w:tc>
        <w:tc>
          <w:tcPr>
            <w:tcW w:w="1252" w:type="dxa"/>
            <w:vMerge/>
            <w:shd w:val="clear" w:color="auto" w:fill="D9D9D9" w:themeFill="background1" w:themeFillShade="D9"/>
            <w:vAlign w:val="center"/>
          </w:tcPr>
          <w:p w14:paraId="4CC93763" w14:textId="77777777" w:rsidR="00C20201" w:rsidRPr="00651AAA" w:rsidRDefault="00C20201" w:rsidP="003D6C21">
            <w:pPr>
              <w:spacing w:before="20"/>
              <w:jc w:val="center"/>
              <w:rPr>
                <w:rFonts w:cs="Arial"/>
                <w:sz w:val="18"/>
                <w:szCs w:val="18"/>
              </w:rPr>
            </w:pPr>
          </w:p>
        </w:tc>
        <w:tc>
          <w:tcPr>
            <w:tcW w:w="1409" w:type="dxa"/>
            <w:vMerge/>
            <w:vAlign w:val="center"/>
          </w:tcPr>
          <w:p w14:paraId="5E5EB84A" w14:textId="77777777" w:rsidR="00C20201" w:rsidRPr="00651AAA" w:rsidRDefault="00C20201" w:rsidP="003D6C21">
            <w:pPr>
              <w:spacing w:before="20"/>
              <w:jc w:val="center"/>
              <w:rPr>
                <w:rFonts w:cs="Arial"/>
                <w:sz w:val="18"/>
                <w:szCs w:val="18"/>
              </w:rPr>
            </w:pPr>
          </w:p>
        </w:tc>
        <w:tc>
          <w:tcPr>
            <w:tcW w:w="989" w:type="dxa"/>
            <w:vAlign w:val="center"/>
          </w:tcPr>
          <w:p w14:paraId="72D0DB3A" w14:textId="77777777" w:rsidR="00C20201" w:rsidRPr="00651AAA" w:rsidRDefault="00C20201" w:rsidP="003D6C21">
            <w:pPr>
              <w:spacing w:before="20"/>
              <w:jc w:val="center"/>
              <w:rPr>
                <w:rFonts w:cs="Arial"/>
                <w:sz w:val="18"/>
                <w:szCs w:val="18"/>
              </w:rPr>
            </w:pPr>
            <w:r w:rsidRPr="00651AAA">
              <w:rPr>
                <w:rFonts w:cs="Arial"/>
                <w:sz w:val="18"/>
                <w:szCs w:val="18"/>
              </w:rPr>
              <w:t>26</w:t>
            </w:r>
          </w:p>
        </w:tc>
        <w:tc>
          <w:tcPr>
            <w:tcW w:w="970" w:type="dxa"/>
            <w:vAlign w:val="center"/>
          </w:tcPr>
          <w:p w14:paraId="517732EF" w14:textId="77777777" w:rsidR="00C20201" w:rsidRPr="00651AAA" w:rsidRDefault="00C20201" w:rsidP="003D6C21">
            <w:pPr>
              <w:spacing w:before="20"/>
              <w:jc w:val="center"/>
              <w:rPr>
                <w:rFonts w:cs="Arial"/>
                <w:sz w:val="18"/>
                <w:szCs w:val="18"/>
              </w:rPr>
            </w:pPr>
            <w:r w:rsidRPr="00651AAA">
              <w:rPr>
                <w:rFonts w:cs="Arial"/>
                <w:sz w:val="18"/>
                <w:szCs w:val="18"/>
              </w:rPr>
              <w:t>4</w:t>
            </w:r>
          </w:p>
        </w:tc>
        <w:tc>
          <w:tcPr>
            <w:tcW w:w="1090" w:type="dxa"/>
            <w:vAlign w:val="center"/>
          </w:tcPr>
          <w:p w14:paraId="64E9E632" w14:textId="77777777" w:rsidR="00C20201" w:rsidRPr="00651AAA" w:rsidRDefault="00C20201" w:rsidP="003D6C21">
            <w:pPr>
              <w:spacing w:before="20"/>
              <w:jc w:val="center"/>
              <w:rPr>
                <w:rFonts w:cs="Arial"/>
                <w:sz w:val="18"/>
                <w:szCs w:val="18"/>
              </w:rPr>
            </w:pPr>
            <w:r w:rsidRPr="00651AAA">
              <w:rPr>
                <w:rFonts w:cs="Arial"/>
                <w:sz w:val="18"/>
                <w:szCs w:val="18"/>
              </w:rPr>
              <w:t>108</w:t>
            </w:r>
          </w:p>
        </w:tc>
        <w:tc>
          <w:tcPr>
            <w:tcW w:w="1500" w:type="dxa"/>
            <w:vMerge/>
            <w:vAlign w:val="center"/>
          </w:tcPr>
          <w:p w14:paraId="7C30F12A" w14:textId="77777777" w:rsidR="00C20201" w:rsidRPr="00651AAA" w:rsidRDefault="00C20201" w:rsidP="003D6C21">
            <w:pPr>
              <w:spacing w:before="20"/>
              <w:jc w:val="center"/>
              <w:rPr>
                <w:rFonts w:cs="Arial"/>
                <w:sz w:val="18"/>
                <w:szCs w:val="18"/>
              </w:rPr>
            </w:pPr>
          </w:p>
        </w:tc>
      </w:tr>
      <w:tr w:rsidR="006D0620" w:rsidRPr="00651AAA" w14:paraId="24F407D1" w14:textId="77777777" w:rsidTr="00651AAA">
        <w:trPr>
          <w:trHeight w:val="170"/>
        </w:trPr>
        <w:tc>
          <w:tcPr>
            <w:tcW w:w="4523" w:type="dxa"/>
            <w:gridSpan w:val="4"/>
            <w:shd w:val="clear" w:color="auto" w:fill="auto"/>
            <w:vAlign w:val="center"/>
          </w:tcPr>
          <w:p w14:paraId="7F5B4DAB" w14:textId="701AEE7C" w:rsidR="006D0620" w:rsidRPr="00651AAA" w:rsidRDefault="006D0620" w:rsidP="006D0620">
            <w:pPr>
              <w:spacing w:before="20"/>
              <w:jc w:val="center"/>
              <w:rPr>
                <w:rFonts w:cs="Arial"/>
                <w:sz w:val="18"/>
                <w:szCs w:val="18"/>
              </w:rPr>
            </w:pPr>
            <w:r w:rsidRPr="00651AAA">
              <w:rPr>
                <w:rFonts w:cs="Arial"/>
                <w:i/>
                <w:sz w:val="18"/>
                <w:szCs w:val="18"/>
              </w:rPr>
              <w:t>SKUPAJ</w:t>
            </w:r>
          </w:p>
        </w:tc>
        <w:tc>
          <w:tcPr>
            <w:tcW w:w="989" w:type="dxa"/>
            <w:vAlign w:val="center"/>
          </w:tcPr>
          <w:p w14:paraId="6CBFA23D" w14:textId="35A048EF" w:rsidR="006D0620" w:rsidRPr="00651AAA" w:rsidRDefault="006D0620" w:rsidP="006D0620">
            <w:pPr>
              <w:spacing w:before="20"/>
              <w:jc w:val="center"/>
              <w:rPr>
                <w:rFonts w:cs="Arial"/>
                <w:sz w:val="18"/>
                <w:szCs w:val="18"/>
              </w:rPr>
            </w:pPr>
            <w:r w:rsidRPr="00651AAA">
              <w:rPr>
                <w:rFonts w:cs="Arial"/>
                <w:sz w:val="18"/>
                <w:szCs w:val="18"/>
              </w:rPr>
              <w:t>5.762</w:t>
            </w:r>
          </w:p>
        </w:tc>
        <w:tc>
          <w:tcPr>
            <w:tcW w:w="970" w:type="dxa"/>
            <w:vAlign w:val="center"/>
          </w:tcPr>
          <w:p w14:paraId="0EBFE796" w14:textId="7EAB93FF" w:rsidR="006D0620" w:rsidRPr="00651AAA" w:rsidRDefault="006D0620" w:rsidP="006D0620">
            <w:pPr>
              <w:spacing w:before="20"/>
              <w:jc w:val="center"/>
              <w:rPr>
                <w:rFonts w:cs="Arial"/>
                <w:sz w:val="18"/>
                <w:szCs w:val="18"/>
              </w:rPr>
            </w:pPr>
            <w:r w:rsidRPr="00651AAA">
              <w:rPr>
                <w:rFonts w:cs="Arial"/>
                <w:sz w:val="18"/>
                <w:szCs w:val="18"/>
              </w:rPr>
              <w:t>2,5-5</w:t>
            </w:r>
          </w:p>
        </w:tc>
        <w:tc>
          <w:tcPr>
            <w:tcW w:w="1090" w:type="dxa"/>
            <w:vAlign w:val="center"/>
          </w:tcPr>
          <w:p w14:paraId="73242ED8" w14:textId="7F0CB133" w:rsidR="006D0620" w:rsidRPr="00651AAA" w:rsidRDefault="006D0620" w:rsidP="006D0620">
            <w:pPr>
              <w:spacing w:before="20"/>
              <w:jc w:val="center"/>
              <w:rPr>
                <w:rFonts w:cs="Arial"/>
                <w:sz w:val="18"/>
                <w:szCs w:val="18"/>
              </w:rPr>
            </w:pPr>
            <w:r w:rsidRPr="00651AAA">
              <w:rPr>
                <w:rFonts w:cs="Arial"/>
                <w:sz w:val="18"/>
                <w:szCs w:val="18"/>
              </w:rPr>
              <w:t>19.426,5</w:t>
            </w:r>
          </w:p>
        </w:tc>
        <w:tc>
          <w:tcPr>
            <w:tcW w:w="1500" w:type="dxa"/>
            <w:vAlign w:val="center"/>
          </w:tcPr>
          <w:p w14:paraId="4E260E00" w14:textId="1E1F8171" w:rsidR="006D0620" w:rsidRPr="00651AAA" w:rsidRDefault="006D0620" w:rsidP="006D0620">
            <w:pPr>
              <w:spacing w:before="20"/>
              <w:jc w:val="center"/>
              <w:rPr>
                <w:rFonts w:cs="Arial"/>
                <w:sz w:val="18"/>
                <w:szCs w:val="18"/>
              </w:rPr>
            </w:pPr>
            <w:r w:rsidRPr="00651AAA">
              <w:rPr>
                <w:rFonts w:cs="Arial"/>
                <w:sz w:val="18"/>
                <w:szCs w:val="18"/>
              </w:rPr>
              <w:t>6.823.926,00</w:t>
            </w:r>
          </w:p>
        </w:tc>
      </w:tr>
    </w:tbl>
    <w:p w14:paraId="3409C697" w14:textId="6F6AB5D0" w:rsidR="00CF0489" w:rsidRDefault="00CF0489" w:rsidP="00CF0489">
      <w:pPr>
        <w:pStyle w:val="OPHPodnaslov"/>
        <w:ind w:firstLine="0"/>
      </w:pPr>
    </w:p>
    <w:p w14:paraId="22711E1B" w14:textId="77777777" w:rsidR="00CF0489" w:rsidRPr="004D24E0" w:rsidRDefault="00CF0489" w:rsidP="00835654">
      <w:pPr>
        <w:pStyle w:val="OPHPodnaslov"/>
        <w:numPr>
          <w:ilvl w:val="0"/>
          <w:numId w:val="65"/>
        </w:numPr>
      </w:pPr>
      <w:r>
        <w:t>Ukrepi za dodatne zaščite stavb</w:t>
      </w:r>
    </w:p>
    <w:p w14:paraId="0D5C87FF" w14:textId="2A358B42" w:rsidR="00CF0489" w:rsidRPr="0066678E" w:rsidRDefault="00CF0489" w:rsidP="00E82554">
      <w:pPr>
        <w:spacing w:before="120"/>
      </w:pPr>
      <w:r w:rsidRPr="0066678E">
        <w:t>V skladu z namenom zmanjšanja obremenitve s hrupom za vse objekte, pri katerih obremenitve ocenjene pri pripravi I. faze strateških kart hrupa v nočnem času presegajo 65</w:t>
      </w:r>
      <w:r w:rsidR="00E82554">
        <w:t> </w:t>
      </w:r>
      <w:r w:rsidRPr="0066678E">
        <w:t>dB(A), je v nadaljevanju aktivnosti zaščite pred hrupom ob omrežju cest v upravljanju DARS d.</w:t>
      </w:r>
      <w:r w:rsidR="00E82554">
        <w:t> </w:t>
      </w:r>
      <w:r w:rsidRPr="0066678E">
        <w:t>d. predvidena pasivna zaščita 10 objektov, v skupni vrednosti: 46.596,22 € brez DDV.</w:t>
      </w:r>
    </w:p>
    <w:p w14:paraId="0B01B4C2" w14:textId="16F3A5F1" w:rsidR="007401F9" w:rsidRPr="004D24E0" w:rsidRDefault="003D0BC0" w:rsidP="00C04480">
      <w:pPr>
        <w:pStyle w:val="Naslov3"/>
      </w:pPr>
      <w:bookmarkStart w:id="226" w:name="_Toc498606465"/>
      <w:r>
        <w:lastRenderedPageBreak/>
        <w:t>Predvideni ukrepi o</w:t>
      </w:r>
      <w:r w:rsidR="00CF0489">
        <w:t>b glavnih in regionalnih cestah</w:t>
      </w:r>
      <w:bookmarkEnd w:id="226"/>
    </w:p>
    <w:p w14:paraId="793C0BF6" w14:textId="026B0601" w:rsidR="00B42913" w:rsidRPr="00222185" w:rsidRDefault="0066678E" w:rsidP="00E82554">
      <w:pPr>
        <w:spacing w:before="120"/>
        <w:rPr>
          <w:rFonts w:cs="Arial"/>
          <w:szCs w:val="20"/>
        </w:rPr>
      </w:pPr>
      <w:r w:rsidRPr="0066678E">
        <w:rPr>
          <w:rFonts w:cs="Arial"/>
          <w:szCs w:val="20"/>
        </w:rPr>
        <w:t xml:space="preserve">Na omrežju </w:t>
      </w:r>
      <w:r>
        <w:rPr>
          <w:rFonts w:cs="Arial"/>
          <w:szCs w:val="20"/>
        </w:rPr>
        <w:t>glavnih in regionalnih cest</w:t>
      </w:r>
      <w:r w:rsidRPr="0066678E">
        <w:rPr>
          <w:rFonts w:cs="Arial"/>
          <w:szCs w:val="20"/>
        </w:rPr>
        <w:t xml:space="preserve"> </w:t>
      </w:r>
      <w:r>
        <w:rPr>
          <w:rFonts w:cs="Arial"/>
          <w:szCs w:val="20"/>
        </w:rPr>
        <w:t>so</w:t>
      </w:r>
      <w:r w:rsidRPr="0066678E">
        <w:rPr>
          <w:rFonts w:cs="Arial"/>
          <w:szCs w:val="20"/>
        </w:rPr>
        <w:t xml:space="preserve"> poleg ukrepov za preprečitev širjenja hrupa v okolje in ukrepov za dodatno zaščito stavb, ki so predstavljeni v nadaljevanju, </w:t>
      </w:r>
      <w:r>
        <w:rPr>
          <w:rFonts w:cs="Arial"/>
          <w:szCs w:val="20"/>
        </w:rPr>
        <w:t xml:space="preserve">na podlagi rezultatov monitoringa hrupa in glede na sprejeti investicijski program, </w:t>
      </w:r>
      <w:r w:rsidRPr="0066678E">
        <w:rPr>
          <w:rFonts w:cs="Arial"/>
          <w:szCs w:val="20"/>
        </w:rPr>
        <w:t>predvidene tud</w:t>
      </w:r>
      <w:r>
        <w:rPr>
          <w:rFonts w:cs="Arial"/>
          <w:szCs w:val="20"/>
        </w:rPr>
        <w:t>i izdelave</w:t>
      </w:r>
      <w:r w:rsidR="00B42913" w:rsidRPr="00222185">
        <w:rPr>
          <w:rFonts w:cs="Arial"/>
          <w:szCs w:val="20"/>
        </w:rPr>
        <w:t xml:space="preserve"> študij s predlogi protihrupnih ukrepov na sledečih odsekih:</w:t>
      </w:r>
    </w:p>
    <w:p w14:paraId="0FA3DC93" w14:textId="77777777" w:rsidR="00B42913" w:rsidRPr="00222185" w:rsidRDefault="00B42913" w:rsidP="00E82554">
      <w:pPr>
        <w:pStyle w:val="Odstavekseznama"/>
        <w:numPr>
          <w:ilvl w:val="0"/>
          <w:numId w:val="9"/>
        </w:numPr>
        <w:ind w:left="357" w:hanging="357"/>
        <w:contextualSpacing w:val="0"/>
        <w:rPr>
          <w:rFonts w:cs="Arial"/>
          <w:szCs w:val="20"/>
        </w:rPr>
      </w:pPr>
      <w:r w:rsidRPr="00222185">
        <w:rPr>
          <w:rFonts w:cs="Arial"/>
          <w:szCs w:val="20"/>
        </w:rPr>
        <w:t>študija hrupa R1-221/1220 Bevško-Trbovlje,</w:t>
      </w:r>
    </w:p>
    <w:p w14:paraId="1C519ECA" w14:textId="77777777" w:rsidR="00B42913" w:rsidRPr="00222185" w:rsidRDefault="00B42913" w:rsidP="00E82554">
      <w:pPr>
        <w:pStyle w:val="Odstavekseznama"/>
        <w:numPr>
          <w:ilvl w:val="0"/>
          <w:numId w:val="9"/>
        </w:numPr>
        <w:ind w:left="357" w:hanging="357"/>
        <w:contextualSpacing w:val="0"/>
        <w:rPr>
          <w:rFonts w:cs="Arial"/>
          <w:szCs w:val="20"/>
        </w:rPr>
      </w:pPr>
      <w:r w:rsidRPr="00222185">
        <w:rPr>
          <w:rFonts w:cs="Arial"/>
          <w:szCs w:val="20"/>
        </w:rPr>
        <w:t>študija hrupa R2-430/279 Slovenske Konjice,</w:t>
      </w:r>
    </w:p>
    <w:p w14:paraId="02456562" w14:textId="77777777" w:rsidR="00B42913" w:rsidRPr="00222185" w:rsidRDefault="00B42913" w:rsidP="00E82554">
      <w:pPr>
        <w:pStyle w:val="Odstavekseznama"/>
        <w:numPr>
          <w:ilvl w:val="0"/>
          <w:numId w:val="9"/>
        </w:numPr>
        <w:ind w:left="357" w:hanging="357"/>
        <w:contextualSpacing w:val="0"/>
        <w:rPr>
          <w:rFonts w:cs="Arial"/>
          <w:szCs w:val="20"/>
        </w:rPr>
      </w:pPr>
      <w:r w:rsidRPr="00222185">
        <w:rPr>
          <w:rFonts w:cs="Arial"/>
          <w:szCs w:val="20"/>
        </w:rPr>
        <w:t>študija hrupa R2-441/1298 Murska Sobota – Gederovci,</w:t>
      </w:r>
    </w:p>
    <w:p w14:paraId="3B4F0458" w14:textId="77777777" w:rsidR="00B42913" w:rsidRDefault="00B42913" w:rsidP="00E82554">
      <w:pPr>
        <w:pStyle w:val="Odstavekseznama"/>
        <w:numPr>
          <w:ilvl w:val="0"/>
          <w:numId w:val="9"/>
        </w:numPr>
        <w:ind w:left="357" w:hanging="357"/>
        <w:contextualSpacing w:val="0"/>
        <w:rPr>
          <w:rFonts w:cs="Arial"/>
          <w:szCs w:val="20"/>
        </w:rPr>
      </w:pPr>
      <w:r w:rsidRPr="00222185">
        <w:rPr>
          <w:rFonts w:cs="Arial"/>
          <w:szCs w:val="20"/>
        </w:rPr>
        <w:t>študija hrupa R2-452/368 Hrušica – Javornik.</w:t>
      </w:r>
    </w:p>
    <w:p w14:paraId="7712C30F" w14:textId="7FB16C39" w:rsidR="00CF0489" w:rsidRDefault="00CF0489" w:rsidP="00835654">
      <w:pPr>
        <w:pStyle w:val="OPHPodnaslov"/>
        <w:numPr>
          <w:ilvl w:val="0"/>
          <w:numId w:val="66"/>
        </w:numPr>
      </w:pPr>
      <w:r>
        <w:t>Ukrepi za preprečitev širjenja hrupa v okolje</w:t>
      </w:r>
    </w:p>
    <w:p w14:paraId="3FD655E4" w14:textId="3AE3F8F2" w:rsidR="00B42913" w:rsidRPr="007B2DB1" w:rsidRDefault="00E82CCB" w:rsidP="00E82554">
      <w:pPr>
        <w:spacing w:before="120"/>
      </w:pPr>
      <w:r>
        <w:rPr>
          <w:rFonts w:cs="Arial"/>
          <w:szCs w:val="20"/>
        </w:rPr>
        <w:t>Ob</w:t>
      </w:r>
      <w:r w:rsidR="0066678E">
        <w:rPr>
          <w:rFonts w:cs="Arial"/>
          <w:szCs w:val="20"/>
        </w:rPr>
        <w:t xml:space="preserve"> omrežju glavnih in regionalnih cest </w:t>
      </w:r>
      <w:r>
        <w:rPr>
          <w:rFonts w:cs="Arial"/>
          <w:szCs w:val="20"/>
        </w:rPr>
        <w:t xml:space="preserve">je </w:t>
      </w:r>
      <w:r w:rsidR="0066678E">
        <w:rPr>
          <w:rFonts w:cs="Arial"/>
          <w:szCs w:val="20"/>
        </w:rPr>
        <w:t xml:space="preserve">predvidena aktivna zaščita na območju Mute in cestnega </w:t>
      </w:r>
      <w:r w:rsidR="0066678E" w:rsidRPr="007B2DB1">
        <w:rPr>
          <w:rFonts w:cs="Arial"/>
          <w:szCs w:val="20"/>
        </w:rPr>
        <w:t>odseka Lesce – Bled.</w:t>
      </w:r>
    </w:p>
    <w:p w14:paraId="3DCEC3FA" w14:textId="05123979" w:rsidR="0066678E" w:rsidRPr="007B2DB1" w:rsidRDefault="00E82CCB" w:rsidP="00835654">
      <w:pPr>
        <w:pStyle w:val="Odstavekseznama"/>
        <w:numPr>
          <w:ilvl w:val="0"/>
          <w:numId w:val="56"/>
        </w:numPr>
        <w:ind w:left="357" w:hanging="357"/>
        <w:contextualSpacing w:val="0"/>
      </w:pPr>
      <w:r w:rsidRPr="007B2DB1">
        <w:rPr>
          <w:rFonts w:cs="Arial"/>
          <w:szCs w:val="20"/>
        </w:rPr>
        <w:t xml:space="preserve">Za namen preprečevanja širjenja hrupa v okolje na območju Mute je že bila izdelana </w:t>
      </w:r>
      <w:r w:rsidRPr="007B2DB1">
        <w:t>projektna dokumentacija, ki pa zaradi sprememb na terenu ne omogoča več razpisa in izvedbe predvidenih ukrepov. Naročena je novelacija projektne dokumentacije, katere izdelava je v teku.</w:t>
      </w:r>
    </w:p>
    <w:p w14:paraId="083EBF61" w14:textId="5B8DC3D9" w:rsidR="00E82CCB" w:rsidRPr="007B2DB1" w:rsidRDefault="00E82CCB" w:rsidP="00835654">
      <w:pPr>
        <w:pStyle w:val="Odstavekseznama"/>
        <w:numPr>
          <w:ilvl w:val="0"/>
          <w:numId w:val="56"/>
        </w:numPr>
        <w:ind w:left="357" w:hanging="357"/>
        <w:contextualSpacing w:val="0"/>
      </w:pPr>
      <w:r w:rsidRPr="007B2DB1">
        <w:rPr>
          <w:rFonts w:cs="Arial"/>
          <w:szCs w:val="20"/>
        </w:rPr>
        <w:t xml:space="preserve">Za zaščito pred hrupom na območju cestnega odseka Lesce – Bled </w:t>
      </w:r>
      <w:r w:rsidRPr="007B2DB1">
        <w:t>je bila izdelana projektna dokumentacija, v skladu s katero je predvidena izvedba 4 protihrupnih ograj (skupna dolžina: 570 m, višina: 2,0-2,5 m). Trenutno potekajo postopki v zvezi z recenzijo projektne dokumentacije in predstavitev rešitev občinam.</w:t>
      </w:r>
    </w:p>
    <w:p w14:paraId="098164FD" w14:textId="77777777" w:rsidR="00CF0489" w:rsidRPr="004D24E0" w:rsidRDefault="00CF0489" w:rsidP="00835654">
      <w:pPr>
        <w:pStyle w:val="OPHPodnaslov"/>
        <w:numPr>
          <w:ilvl w:val="0"/>
          <w:numId w:val="66"/>
        </w:numPr>
      </w:pPr>
      <w:r>
        <w:t>Ukrepi za dodatne zaščite stavb</w:t>
      </w:r>
    </w:p>
    <w:p w14:paraId="5CAB8045" w14:textId="3A8354B9" w:rsidR="007401F9" w:rsidRPr="004D24E0" w:rsidRDefault="007401F9" w:rsidP="00E82554">
      <w:pPr>
        <w:spacing w:before="120"/>
      </w:pPr>
      <w:r w:rsidRPr="004D24E0">
        <w:t>Kjer potekajo trase cest skozi strnjena naselja in po območjih z razpršeno gradnjo ter stavbami neposredno ob cesti</w:t>
      </w:r>
      <w:r w:rsidR="0086678E">
        <w:t>,</w:t>
      </w:r>
      <w:r w:rsidRPr="004D24E0">
        <w:t xml:space="preserve"> je izvedba ukrepov za zmanjšanje obremenjenosti okolja s hrupom </w:t>
      </w:r>
      <w:r w:rsidR="0086678E">
        <w:t>mogoča</w:t>
      </w:r>
      <w:r w:rsidR="00C70DAE">
        <w:t xml:space="preserve"> le v omejenem </w:t>
      </w:r>
      <w:r w:rsidRPr="004D24E0">
        <w:t>obsegu. Zlasti ob glavnih in regionalnih cestah je zato prevladujoči ukrep za sanacijo hrupa pasivna protihrupna zaščita stavb z varovanimi prostori. Taka zaščita obsega izboljšanje zvočne izolirnosti fasadnih elementov varovanih prostorov ter s tem zmanjšanje obremenjenosti bivalnega okolja.</w:t>
      </w:r>
    </w:p>
    <w:p w14:paraId="307DC767" w14:textId="770EBE11" w:rsidR="00D65C7A" w:rsidRPr="00632EA5" w:rsidRDefault="00D65C7A" w:rsidP="00E82554">
      <w:pPr>
        <w:spacing w:before="120"/>
        <w:rPr>
          <w:rFonts w:cs="Arial"/>
          <w:szCs w:val="20"/>
        </w:rPr>
      </w:pPr>
      <w:bookmarkStart w:id="227" w:name="_Ref495920110"/>
      <w:r w:rsidRPr="00632EA5">
        <w:rPr>
          <w:rFonts w:cs="Arial"/>
          <w:szCs w:val="20"/>
        </w:rPr>
        <w:t>Ob obravnavanem omrežju, v upravljanju DRSI, je predvidena pasivna protihrupna zaščita na treh območjih: odsek Mengeš – Trzin, odsek Lesce – Bled in odsek Medlog – Celje.</w:t>
      </w:r>
    </w:p>
    <w:p w14:paraId="4F2937AF" w14:textId="4B80401A" w:rsidR="00D65C7A" w:rsidRPr="00632EA5" w:rsidRDefault="00D65C7A" w:rsidP="00835654">
      <w:pPr>
        <w:pStyle w:val="Odstavekseznama"/>
        <w:numPr>
          <w:ilvl w:val="0"/>
          <w:numId w:val="57"/>
        </w:numPr>
        <w:ind w:left="357" w:hanging="357"/>
        <w:contextualSpacing w:val="0"/>
      </w:pPr>
      <w:r w:rsidRPr="00632EA5">
        <w:rPr>
          <w:rFonts w:cs="Arial"/>
          <w:szCs w:val="20"/>
        </w:rPr>
        <w:t xml:space="preserve">Za del ceste Mengeš – Trzin </w:t>
      </w:r>
      <w:r w:rsidRPr="00632EA5">
        <w:t>je zaščita načrtovana v okviru njene rekonstrukcije. Trenutno je v izdelavi projektna dokumentacija za izvedbo (Elaborat pasivne zaščite).</w:t>
      </w:r>
    </w:p>
    <w:p w14:paraId="3D930053" w14:textId="64770E26" w:rsidR="00D65C7A" w:rsidRPr="00632EA5" w:rsidRDefault="00D65C7A" w:rsidP="00835654">
      <w:pPr>
        <w:pStyle w:val="Odstavekseznama"/>
        <w:numPr>
          <w:ilvl w:val="0"/>
          <w:numId w:val="57"/>
        </w:numPr>
        <w:ind w:left="357" w:hanging="357"/>
        <w:contextualSpacing w:val="0"/>
      </w:pPr>
      <w:r w:rsidRPr="00632EA5">
        <w:rPr>
          <w:rFonts w:cs="Arial"/>
          <w:szCs w:val="20"/>
        </w:rPr>
        <w:t xml:space="preserve">Za odsek Lesce – Bled je bil izdelan </w:t>
      </w:r>
      <w:r w:rsidRPr="00632EA5">
        <w:t>elaborat pasivne protihrupne zaščite v katerem je ugotovljeno, da so dodatni ukrepi za zaščito pred hrupom potrebni na 9 stavbah z varovanimi prostori. Skupna predvidena vrednost izvedbe znaša 86.500,00 EUR. Trenutno potekajo postopki v zvezi z recenzijo projektne dokumentacije.</w:t>
      </w:r>
    </w:p>
    <w:p w14:paraId="72278C1F" w14:textId="5127476C" w:rsidR="00D65C7A" w:rsidRPr="00B4782D" w:rsidRDefault="00D65C7A" w:rsidP="00835654">
      <w:pPr>
        <w:pStyle w:val="Odstavekseznama"/>
        <w:numPr>
          <w:ilvl w:val="0"/>
          <w:numId w:val="57"/>
        </w:numPr>
        <w:ind w:left="357" w:hanging="357"/>
        <w:contextualSpacing w:val="0"/>
        <w:rPr>
          <w:rFonts w:cs="Arial"/>
          <w:szCs w:val="20"/>
        </w:rPr>
      </w:pPr>
      <w:r w:rsidRPr="00632EA5">
        <w:rPr>
          <w:rFonts w:cs="Arial"/>
          <w:szCs w:val="20"/>
        </w:rPr>
        <w:t xml:space="preserve">Za odsek Medlog – Celje je v izdelavi </w:t>
      </w:r>
      <w:r w:rsidRPr="00632EA5">
        <w:t>projektna dokumentacija za izvedbo (Elaborat pasivne zaščite).</w:t>
      </w:r>
    </w:p>
    <w:p w14:paraId="734ACD24" w14:textId="6D56F4CC" w:rsidR="00B4782D" w:rsidRDefault="00B4782D" w:rsidP="00B4782D">
      <w:pPr>
        <w:rPr>
          <w:rFonts w:cs="Arial"/>
          <w:szCs w:val="20"/>
        </w:rPr>
      </w:pPr>
    </w:p>
    <w:p w14:paraId="3BFA150B" w14:textId="2E9CB840" w:rsidR="00D24661" w:rsidRDefault="00D24661" w:rsidP="00B4782D">
      <w:pPr>
        <w:rPr>
          <w:rFonts w:cs="Arial"/>
          <w:szCs w:val="20"/>
        </w:rPr>
      </w:pPr>
    </w:p>
    <w:p w14:paraId="4D5547D1" w14:textId="6307AFC0" w:rsidR="00D24661" w:rsidRDefault="00D24661" w:rsidP="00B4782D">
      <w:pPr>
        <w:rPr>
          <w:rFonts w:cs="Arial"/>
          <w:szCs w:val="20"/>
        </w:rPr>
      </w:pPr>
    </w:p>
    <w:p w14:paraId="38EE4BC4" w14:textId="541514E0" w:rsidR="00D24661" w:rsidRDefault="00D24661" w:rsidP="00B4782D">
      <w:pPr>
        <w:rPr>
          <w:rFonts w:cs="Arial"/>
          <w:szCs w:val="20"/>
        </w:rPr>
      </w:pPr>
    </w:p>
    <w:p w14:paraId="47CEB31C" w14:textId="31CE7E38" w:rsidR="00D24661" w:rsidRDefault="00D24661" w:rsidP="00B4782D">
      <w:pPr>
        <w:rPr>
          <w:rFonts w:cs="Arial"/>
          <w:szCs w:val="20"/>
        </w:rPr>
      </w:pPr>
    </w:p>
    <w:p w14:paraId="59CCF63F" w14:textId="36CCA89B" w:rsidR="00D24661" w:rsidRDefault="00D24661" w:rsidP="00B4782D">
      <w:pPr>
        <w:rPr>
          <w:rFonts w:cs="Arial"/>
          <w:szCs w:val="20"/>
        </w:rPr>
      </w:pPr>
    </w:p>
    <w:p w14:paraId="646D1B2C" w14:textId="26150126" w:rsidR="00D24661" w:rsidRDefault="00D24661" w:rsidP="00B4782D">
      <w:pPr>
        <w:rPr>
          <w:rFonts w:cs="Arial"/>
          <w:szCs w:val="20"/>
        </w:rPr>
      </w:pPr>
    </w:p>
    <w:p w14:paraId="0ED9D790" w14:textId="0D5C80AB" w:rsidR="00D24661" w:rsidRDefault="00D24661" w:rsidP="00B4782D">
      <w:pPr>
        <w:rPr>
          <w:rFonts w:cs="Arial"/>
          <w:szCs w:val="20"/>
        </w:rPr>
      </w:pPr>
    </w:p>
    <w:p w14:paraId="30C0E07C" w14:textId="77777777" w:rsidR="00D24661" w:rsidRPr="00B4782D" w:rsidRDefault="00D24661" w:rsidP="00B4782D">
      <w:pPr>
        <w:rPr>
          <w:rFonts w:cs="Arial"/>
          <w:szCs w:val="20"/>
        </w:rPr>
      </w:pPr>
    </w:p>
    <w:p w14:paraId="7B9816B9" w14:textId="6584659B" w:rsidR="00CB3A8B" w:rsidRPr="004D24E0" w:rsidRDefault="00CB3A8B" w:rsidP="00B65D06">
      <w:pPr>
        <w:pStyle w:val="Naslov1"/>
      </w:pPr>
      <w:bookmarkStart w:id="228" w:name="_Toc497724240"/>
      <w:bookmarkStart w:id="229" w:name="_Toc498606466"/>
      <w:bookmarkEnd w:id="227"/>
      <w:r w:rsidRPr="004D24E0">
        <w:lastRenderedPageBreak/>
        <w:t>Ocenjeni stroški predvidenih ukrepov varstva pred hrupom</w:t>
      </w:r>
      <w:bookmarkEnd w:id="228"/>
      <w:bookmarkEnd w:id="229"/>
    </w:p>
    <w:p w14:paraId="6F88DFE6" w14:textId="2BF670D7" w:rsidR="007401F9" w:rsidRPr="004D24E0" w:rsidRDefault="00E82554" w:rsidP="00CB3A8B">
      <w:pPr>
        <w:rPr>
          <w:rFonts w:cs="Arial"/>
          <w:szCs w:val="20"/>
        </w:rPr>
      </w:pPr>
      <w:r>
        <w:rPr>
          <w:rFonts w:cs="Arial"/>
          <w:szCs w:val="20"/>
        </w:rPr>
        <w:fldChar w:fldCharType="begin"/>
      </w:r>
      <w:r>
        <w:rPr>
          <w:rFonts w:cs="Arial"/>
          <w:szCs w:val="20"/>
        </w:rPr>
        <w:instrText xml:space="preserve"> REF  _Ref495920188 \* FirstCap \h </w:instrText>
      </w:r>
      <w:r>
        <w:rPr>
          <w:rFonts w:cs="Arial"/>
          <w:szCs w:val="20"/>
        </w:rPr>
      </w:r>
      <w:r>
        <w:rPr>
          <w:rFonts w:cs="Arial"/>
          <w:szCs w:val="20"/>
        </w:rPr>
        <w:fldChar w:fldCharType="separate"/>
      </w:r>
      <w:r w:rsidR="006F50D5" w:rsidRPr="004D24E0">
        <w:t xml:space="preserve">Tabela </w:t>
      </w:r>
      <w:r w:rsidR="006F50D5">
        <w:rPr>
          <w:noProof/>
        </w:rPr>
        <w:t>26</w:t>
      </w:r>
      <w:r>
        <w:rPr>
          <w:rFonts w:cs="Arial"/>
          <w:szCs w:val="20"/>
        </w:rPr>
        <w:fldChar w:fldCharType="end"/>
      </w:r>
      <w:r>
        <w:rPr>
          <w:rFonts w:cs="Arial"/>
          <w:szCs w:val="20"/>
        </w:rPr>
        <w:t xml:space="preserve"> povzema</w:t>
      </w:r>
      <w:r w:rsidR="007401F9" w:rsidRPr="004D24E0">
        <w:rPr>
          <w:rFonts w:cs="Arial"/>
          <w:szCs w:val="20"/>
        </w:rPr>
        <w:t xml:space="preserve"> načrtovan</w:t>
      </w:r>
      <w:r>
        <w:rPr>
          <w:rFonts w:cs="Arial"/>
          <w:szCs w:val="20"/>
        </w:rPr>
        <w:t>e</w:t>
      </w:r>
      <w:r w:rsidR="007401F9" w:rsidRPr="004D24E0">
        <w:rPr>
          <w:rFonts w:cs="Arial"/>
          <w:szCs w:val="20"/>
        </w:rPr>
        <w:t xml:space="preserve"> ukrep</w:t>
      </w:r>
      <w:r>
        <w:rPr>
          <w:rFonts w:cs="Arial"/>
          <w:szCs w:val="20"/>
        </w:rPr>
        <w:t xml:space="preserve">e </w:t>
      </w:r>
      <w:r w:rsidR="007401F9" w:rsidRPr="004D24E0">
        <w:rPr>
          <w:rFonts w:cs="Arial"/>
          <w:szCs w:val="20"/>
        </w:rPr>
        <w:t>varstva pred hrupom, ki ga povzroča cestni promet, odgovornost za njihovo izvedbo</w:t>
      </w:r>
      <w:r w:rsidR="003B686F">
        <w:rPr>
          <w:rFonts w:cs="Arial"/>
          <w:szCs w:val="20"/>
        </w:rPr>
        <w:t xml:space="preserve"> ter</w:t>
      </w:r>
      <w:r w:rsidR="007401F9" w:rsidRPr="004D24E0">
        <w:rPr>
          <w:rFonts w:cs="Arial"/>
          <w:szCs w:val="20"/>
        </w:rPr>
        <w:t xml:space="preserve"> ocenjeni stroški</w:t>
      </w:r>
      <w:r>
        <w:rPr>
          <w:rFonts w:cs="Arial"/>
          <w:szCs w:val="20"/>
        </w:rPr>
        <w:t>.</w:t>
      </w:r>
    </w:p>
    <w:p w14:paraId="71026181" w14:textId="77777777" w:rsidR="007401F9" w:rsidRPr="004D24E0" w:rsidRDefault="007401F9" w:rsidP="007401F9">
      <w:pPr>
        <w:rPr>
          <w:rFonts w:cs="Arial"/>
          <w:szCs w:val="20"/>
        </w:rPr>
      </w:pPr>
    </w:p>
    <w:p w14:paraId="036381E3" w14:textId="60914C67" w:rsidR="007401F9" w:rsidRPr="004D24E0" w:rsidRDefault="007401F9" w:rsidP="005643AF">
      <w:pPr>
        <w:pStyle w:val="Napis"/>
      </w:pPr>
      <w:bookmarkStart w:id="230" w:name="_Ref495920188"/>
      <w:bookmarkStart w:id="231" w:name="_Toc498604886"/>
      <w:r w:rsidRPr="004D24E0">
        <w:t xml:space="preserve">Tabela </w:t>
      </w:r>
      <w:fldSimple w:instr=" SEQ Tabela \* ARABIC ">
        <w:r w:rsidR="006F50D5">
          <w:rPr>
            <w:noProof/>
          </w:rPr>
          <w:t>26</w:t>
        </w:r>
      </w:fldSimple>
      <w:bookmarkEnd w:id="230"/>
      <w:r w:rsidRPr="004D24E0">
        <w:t>: Povzetek načrtovanih ukrepov varstva pred hrupom</w:t>
      </w:r>
      <w:r w:rsidR="003359BE">
        <w:t xml:space="preserve"> cestnega prometa</w:t>
      </w:r>
      <w:bookmarkEnd w:id="231"/>
    </w:p>
    <w:tbl>
      <w:tblPr>
        <w:tblW w:w="4884" w:type="pct"/>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127"/>
        <w:gridCol w:w="2268"/>
        <w:gridCol w:w="4678"/>
      </w:tblGrid>
      <w:tr w:rsidR="007401F9" w:rsidRPr="00651AAA" w14:paraId="28B50E53" w14:textId="77777777" w:rsidTr="00651AAA">
        <w:trPr>
          <w:trHeight w:val="20"/>
        </w:trPr>
        <w:tc>
          <w:tcPr>
            <w:tcW w:w="2127" w:type="dxa"/>
            <w:shd w:val="pct20" w:color="auto" w:fill="auto"/>
            <w:vAlign w:val="center"/>
          </w:tcPr>
          <w:p w14:paraId="1B7A83DC" w14:textId="77777777" w:rsidR="007401F9" w:rsidRPr="00651AAA" w:rsidRDefault="007401F9" w:rsidP="000B79A8">
            <w:pPr>
              <w:jc w:val="center"/>
              <w:rPr>
                <w:rFonts w:cs="Arial"/>
                <w:sz w:val="18"/>
                <w:szCs w:val="18"/>
              </w:rPr>
            </w:pPr>
            <w:r w:rsidRPr="00651AAA">
              <w:rPr>
                <w:rFonts w:cs="Arial"/>
                <w:sz w:val="18"/>
                <w:szCs w:val="18"/>
              </w:rPr>
              <w:t>Vrsta ukrepa</w:t>
            </w:r>
          </w:p>
        </w:tc>
        <w:tc>
          <w:tcPr>
            <w:tcW w:w="2268" w:type="dxa"/>
            <w:shd w:val="pct20" w:color="auto" w:fill="auto"/>
            <w:vAlign w:val="center"/>
          </w:tcPr>
          <w:p w14:paraId="462150B5" w14:textId="77777777" w:rsidR="007401F9" w:rsidRPr="00651AAA" w:rsidRDefault="007401F9" w:rsidP="000B79A8">
            <w:pPr>
              <w:jc w:val="center"/>
              <w:rPr>
                <w:rFonts w:cs="Arial"/>
                <w:sz w:val="18"/>
                <w:szCs w:val="18"/>
              </w:rPr>
            </w:pPr>
            <w:r w:rsidRPr="00651AAA">
              <w:rPr>
                <w:rFonts w:cs="Arial"/>
                <w:sz w:val="18"/>
                <w:szCs w:val="18"/>
              </w:rPr>
              <w:t>Odgovorni za izvedbo</w:t>
            </w:r>
          </w:p>
        </w:tc>
        <w:tc>
          <w:tcPr>
            <w:tcW w:w="4678" w:type="dxa"/>
            <w:shd w:val="pct20" w:color="auto" w:fill="auto"/>
            <w:vAlign w:val="center"/>
          </w:tcPr>
          <w:p w14:paraId="07221C07" w14:textId="5285CA10" w:rsidR="007401F9" w:rsidRPr="00651AAA" w:rsidRDefault="007401F9" w:rsidP="000B79A8">
            <w:pPr>
              <w:jc w:val="center"/>
              <w:rPr>
                <w:rFonts w:cs="Arial"/>
                <w:sz w:val="18"/>
                <w:szCs w:val="18"/>
              </w:rPr>
            </w:pPr>
            <w:r w:rsidRPr="00651AAA">
              <w:rPr>
                <w:rFonts w:cs="Arial"/>
                <w:sz w:val="18"/>
                <w:szCs w:val="18"/>
              </w:rPr>
              <w:t>Ocenjeni stroški</w:t>
            </w:r>
            <w:r w:rsidR="003359BE" w:rsidRPr="00651AAA">
              <w:rPr>
                <w:rFonts w:cs="Arial"/>
                <w:sz w:val="18"/>
                <w:szCs w:val="18"/>
              </w:rPr>
              <w:t xml:space="preserve"> [EUR]</w:t>
            </w:r>
          </w:p>
        </w:tc>
      </w:tr>
      <w:tr w:rsidR="007401F9" w:rsidRPr="00651AAA" w14:paraId="35C109F5" w14:textId="77777777" w:rsidTr="00651AAA">
        <w:trPr>
          <w:trHeight w:val="20"/>
        </w:trPr>
        <w:tc>
          <w:tcPr>
            <w:tcW w:w="2127" w:type="dxa"/>
            <w:vMerge w:val="restart"/>
            <w:vAlign w:val="center"/>
          </w:tcPr>
          <w:p w14:paraId="44F33D73" w14:textId="77777777" w:rsidR="007401F9" w:rsidRPr="00651AAA" w:rsidRDefault="007401F9" w:rsidP="00610119">
            <w:pPr>
              <w:jc w:val="left"/>
              <w:rPr>
                <w:rFonts w:cs="Arial"/>
                <w:sz w:val="18"/>
                <w:szCs w:val="18"/>
              </w:rPr>
            </w:pPr>
            <w:r w:rsidRPr="00651AAA">
              <w:rPr>
                <w:rFonts w:cs="Arial"/>
                <w:sz w:val="18"/>
                <w:szCs w:val="18"/>
              </w:rPr>
              <w:t>Protihrupne ograje</w:t>
            </w:r>
          </w:p>
        </w:tc>
        <w:tc>
          <w:tcPr>
            <w:tcW w:w="2268" w:type="dxa"/>
            <w:vAlign w:val="center"/>
          </w:tcPr>
          <w:p w14:paraId="42894091" w14:textId="77777777" w:rsidR="007401F9" w:rsidRPr="00651AAA" w:rsidRDefault="007401F9" w:rsidP="000B79A8">
            <w:pPr>
              <w:rPr>
                <w:rFonts w:cs="Arial"/>
                <w:sz w:val="18"/>
                <w:szCs w:val="18"/>
              </w:rPr>
            </w:pPr>
            <w:r w:rsidRPr="00651AAA">
              <w:rPr>
                <w:rFonts w:cs="Arial"/>
                <w:sz w:val="18"/>
                <w:szCs w:val="18"/>
              </w:rPr>
              <w:t>DARS</w:t>
            </w:r>
          </w:p>
        </w:tc>
        <w:tc>
          <w:tcPr>
            <w:tcW w:w="4678" w:type="dxa"/>
            <w:vAlign w:val="center"/>
          </w:tcPr>
          <w:p w14:paraId="267EC1B6" w14:textId="2485CBB6" w:rsidR="007401F9" w:rsidRPr="00651AAA" w:rsidRDefault="007401F9" w:rsidP="002F3D92">
            <w:pPr>
              <w:rPr>
                <w:rFonts w:cs="Arial"/>
                <w:sz w:val="18"/>
                <w:szCs w:val="18"/>
              </w:rPr>
            </w:pPr>
            <w:r w:rsidRPr="00651AAA">
              <w:rPr>
                <w:rFonts w:cs="Arial"/>
                <w:sz w:val="18"/>
                <w:szCs w:val="18"/>
              </w:rPr>
              <w:t>6.823.926,00</w:t>
            </w:r>
          </w:p>
        </w:tc>
      </w:tr>
      <w:tr w:rsidR="007401F9" w:rsidRPr="00651AAA" w14:paraId="738DCC88" w14:textId="77777777" w:rsidTr="00651AAA">
        <w:trPr>
          <w:trHeight w:val="20"/>
        </w:trPr>
        <w:tc>
          <w:tcPr>
            <w:tcW w:w="2127" w:type="dxa"/>
            <w:vMerge/>
            <w:vAlign w:val="center"/>
          </w:tcPr>
          <w:p w14:paraId="49A7DF49" w14:textId="77777777" w:rsidR="007401F9" w:rsidRPr="00651AAA" w:rsidRDefault="007401F9" w:rsidP="00610119">
            <w:pPr>
              <w:jc w:val="left"/>
              <w:rPr>
                <w:rFonts w:cs="Arial"/>
                <w:sz w:val="18"/>
                <w:szCs w:val="18"/>
              </w:rPr>
            </w:pPr>
          </w:p>
        </w:tc>
        <w:tc>
          <w:tcPr>
            <w:tcW w:w="2268" w:type="dxa"/>
            <w:vAlign w:val="center"/>
          </w:tcPr>
          <w:p w14:paraId="482DC0D8" w14:textId="514C6162" w:rsidR="007401F9" w:rsidRPr="00651AAA" w:rsidRDefault="00CB5891" w:rsidP="000B79A8">
            <w:pPr>
              <w:rPr>
                <w:rFonts w:cs="Arial"/>
                <w:sz w:val="18"/>
                <w:szCs w:val="18"/>
              </w:rPr>
            </w:pPr>
            <w:r w:rsidRPr="00651AAA">
              <w:rPr>
                <w:rFonts w:cs="Arial"/>
                <w:sz w:val="18"/>
                <w:szCs w:val="18"/>
              </w:rPr>
              <w:t>DRSI</w:t>
            </w:r>
          </w:p>
        </w:tc>
        <w:tc>
          <w:tcPr>
            <w:tcW w:w="4678" w:type="dxa"/>
            <w:vAlign w:val="center"/>
          </w:tcPr>
          <w:p w14:paraId="1E4C09B2" w14:textId="7AE3F0BB" w:rsidR="007401F9" w:rsidRPr="00651AAA" w:rsidRDefault="003359BE" w:rsidP="002F3D92">
            <w:pPr>
              <w:rPr>
                <w:rFonts w:cs="Arial"/>
                <w:sz w:val="18"/>
                <w:szCs w:val="18"/>
              </w:rPr>
            </w:pPr>
            <w:r w:rsidRPr="00651AAA">
              <w:rPr>
                <w:rFonts w:cs="Arial"/>
                <w:sz w:val="18"/>
                <w:szCs w:val="18"/>
              </w:rPr>
              <w:t>-</w:t>
            </w:r>
          </w:p>
        </w:tc>
      </w:tr>
      <w:tr w:rsidR="007401F9" w:rsidRPr="00651AAA" w14:paraId="1C80A30C" w14:textId="77777777" w:rsidTr="00651AAA">
        <w:trPr>
          <w:trHeight w:val="20"/>
        </w:trPr>
        <w:tc>
          <w:tcPr>
            <w:tcW w:w="2127" w:type="dxa"/>
            <w:vMerge w:val="restart"/>
            <w:vAlign w:val="center"/>
          </w:tcPr>
          <w:p w14:paraId="21EC7C30" w14:textId="77777777" w:rsidR="007401F9" w:rsidRPr="00651AAA" w:rsidRDefault="007401F9" w:rsidP="00610119">
            <w:pPr>
              <w:jc w:val="left"/>
              <w:rPr>
                <w:rFonts w:cs="Arial"/>
                <w:sz w:val="18"/>
                <w:szCs w:val="18"/>
              </w:rPr>
            </w:pPr>
            <w:r w:rsidRPr="00651AAA">
              <w:rPr>
                <w:rFonts w:cs="Arial"/>
                <w:sz w:val="18"/>
                <w:szCs w:val="18"/>
              </w:rPr>
              <w:t>Pasivna zaščita stavb</w:t>
            </w:r>
          </w:p>
        </w:tc>
        <w:tc>
          <w:tcPr>
            <w:tcW w:w="2268" w:type="dxa"/>
            <w:vAlign w:val="center"/>
          </w:tcPr>
          <w:p w14:paraId="0864FDCE" w14:textId="77777777" w:rsidR="007401F9" w:rsidRPr="00651AAA" w:rsidRDefault="007401F9" w:rsidP="000B79A8">
            <w:pPr>
              <w:rPr>
                <w:rFonts w:cs="Arial"/>
                <w:sz w:val="18"/>
                <w:szCs w:val="18"/>
              </w:rPr>
            </w:pPr>
            <w:r w:rsidRPr="00651AAA">
              <w:rPr>
                <w:rFonts w:cs="Arial"/>
                <w:sz w:val="18"/>
                <w:szCs w:val="18"/>
              </w:rPr>
              <w:t>DARS</w:t>
            </w:r>
          </w:p>
        </w:tc>
        <w:tc>
          <w:tcPr>
            <w:tcW w:w="4678" w:type="dxa"/>
            <w:vAlign w:val="center"/>
          </w:tcPr>
          <w:p w14:paraId="25697C70" w14:textId="5B22BE49" w:rsidR="007401F9" w:rsidRPr="00651AAA" w:rsidRDefault="003359BE" w:rsidP="00DA3CE4">
            <w:pPr>
              <w:rPr>
                <w:rFonts w:cs="Arial"/>
                <w:sz w:val="18"/>
                <w:szCs w:val="18"/>
              </w:rPr>
            </w:pPr>
            <w:r w:rsidRPr="00651AAA">
              <w:rPr>
                <w:rFonts w:cs="Arial"/>
                <w:sz w:val="18"/>
                <w:szCs w:val="18"/>
              </w:rPr>
              <w:t xml:space="preserve">46.596,22 </w:t>
            </w:r>
          </w:p>
        </w:tc>
      </w:tr>
      <w:tr w:rsidR="007401F9" w:rsidRPr="00651AAA" w14:paraId="56901CD0" w14:textId="77777777" w:rsidTr="00651AAA">
        <w:trPr>
          <w:trHeight w:val="20"/>
        </w:trPr>
        <w:tc>
          <w:tcPr>
            <w:tcW w:w="2127" w:type="dxa"/>
            <w:vMerge/>
            <w:vAlign w:val="center"/>
          </w:tcPr>
          <w:p w14:paraId="0DFBD735" w14:textId="77777777" w:rsidR="007401F9" w:rsidRPr="00651AAA" w:rsidRDefault="007401F9" w:rsidP="000B79A8">
            <w:pPr>
              <w:rPr>
                <w:rFonts w:cs="Arial"/>
                <w:sz w:val="18"/>
                <w:szCs w:val="18"/>
              </w:rPr>
            </w:pPr>
          </w:p>
        </w:tc>
        <w:tc>
          <w:tcPr>
            <w:tcW w:w="2268" w:type="dxa"/>
            <w:vAlign w:val="center"/>
          </w:tcPr>
          <w:p w14:paraId="117BC98C" w14:textId="20BF1D99" w:rsidR="007401F9" w:rsidRPr="00651AAA" w:rsidRDefault="00CB5891" w:rsidP="000B79A8">
            <w:pPr>
              <w:rPr>
                <w:rFonts w:cs="Arial"/>
                <w:sz w:val="18"/>
                <w:szCs w:val="18"/>
              </w:rPr>
            </w:pPr>
            <w:r w:rsidRPr="00651AAA">
              <w:rPr>
                <w:rFonts w:cs="Arial"/>
                <w:sz w:val="18"/>
                <w:szCs w:val="18"/>
              </w:rPr>
              <w:t>DRSI</w:t>
            </w:r>
          </w:p>
        </w:tc>
        <w:tc>
          <w:tcPr>
            <w:tcW w:w="4678" w:type="dxa"/>
            <w:vAlign w:val="center"/>
          </w:tcPr>
          <w:p w14:paraId="54EFC9AA" w14:textId="75E595F0" w:rsidR="007401F9" w:rsidRPr="00651AAA" w:rsidRDefault="007401F9" w:rsidP="002F3D92">
            <w:pPr>
              <w:rPr>
                <w:rFonts w:cs="Arial"/>
                <w:sz w:val="18"/>
                <w:szCs w:val="18"/>
              </w:rPr>
            </w:pPr>
            <w:r w:rsidRPr="00651AAA">
              <w:rPr>
                <w:rFonts w:cs="Arial"/>
                <w:sz w:val="18"/>
                <w:szCs w:val="18"/>
              </w:rPr>
              <w:t>86.500,00</w:t>
            </w:r>
          </w:p>
        </w:tc>
      </w:tr>
    </w:tbl>
    <w:p w14:paraId="377A7D9B" w14:textId="77777777" w:rsidR="005C7571" w:rsidRDefault="005C7571" w:rsidP="005C7571">
      <w:bookmarkStart w:id="232" w:name="_Toc495390999"/>
      <w:bookmarkStart w:id="233" w:name="_Ref495581616"/>
      <w:bookmarkStart w:id="234" w:name="Poglavje_4"/>
      <w:bookmarkStart w:id="235" w:name="_Ref496104883"/>
    </w:p>
    <w:p w14:paraId="539E60DC" w14:textId="71316851" w:rsidR="005C7571" w:rsidRDefault="005C7571">
      <w:pPr>
        <w:spacing w:before="0" w:after="160" w:line="259" w:lineRule="auto"/>
        <w:jc w:val="left"/>
        <w:rPr>
          <w:rFonts w:eastAsiaTheme="majorEastAsia" w:cstheme="majorBidi"/>
          <w:b/>
          <w:bCs/>
          <w:smallCaps/>
          <w:sz w:val="28"/>
          <w:szCs w:val="28"/>
        </w:rPr>
      </w:pPr>
      <w:r>
        <w:br w:type="page"/>
      </w:r>
    </w:p>
    <w:p w14:paraId="2E7FF653" w14:textId="171F4BDA" w:rsidR="007C64EC" w:rsidRPr="0040247E" w:rsidRDefault="007C64EC" w:rsidP="0040247E">
      <w:pPr>
        <w:pStyle w:val="Heading0"/>
      </w:pPr>
      <w:bookmarkStart w:id="236" w:name="_Ref497507609"/>
      <w:bookmarkStart w:id="237" w:name="_Toc497723700"/>
      <w:bookmarkStart w:id="238" w:name="_Toc497724242"/>
      <w:bookmarkStart w:id="239" w:name="_Toc498606467"/>
      <w:bookmarkEnd w:id="232"/>
      <w:bookmarkEnd w:id="233"/>
      <w:bookmarkEnd w:id="234"/>
      <w:bookmarkEnd w:id="235"/>
      <w:r w:rsidRPr="0040247E">
        <w:lastRenderedPageBreak/>
        <w:t>POGLAVJE</w:t>
      </w:r>
      <w:r w:rsidRPr="0064508D">
        <w:t xml:space="preserve">: </w:t>
      </w:r>
      <w:bookmarkEnd w:id="236"/>
      <w:r w:rsidR="0064508D" w:rsidRPr="0064508D">
        <w:t>Mesto</w:t>
      </w:r>
      <w:r w:rsidR="00575737" w:rsidRPr="0064508D">
        <w:t xml:space="preserve"> </w:t>
      </w:r>
      <w:r w:rsidR="00544A0B" w:rsidRPr="0064508D">
        <w:t>L</w:t>
      </w:r>
      <w:bookmarkEnd w:id="237"/>
      <w:bookmarkEnd w:id="238"/>
      <w:r w:rsidR="00575737" w:rsidRPr="0064508D">
        <w:t>jubljana</w:t>
      </w:r>
      <w:bookmarkEnd w:id="239"/>
    </w:p>
    <w:p w14:paraId="008FBFA4" w14:textId="77777777" w:rsidR="000D1FA8" w:rsidRPr="004D24E0" w:rsidRDefault="000D1FA8" w:rsidP="00835654">
      <w:pPr>
        <w:pStyle w:val="Naslov1"/>
        <w:numPr>
          <w:ilvl w:val="0"/>
          <w:numId w:val="49"/>
        </w:numPr>
      </w:pPr>
      <w:bookmarkStart w:id="240" w:name="_Toc491956263"/>
      <w:bookmarkStart w:id="241" w:name="_Toc497724243"/>
      <w:bookmarkStart w:id="242" w:name="_Toc498606468"/>
      <w:r w:rsidRPr="000C1004">
        <w:t>Uvod</w:t>
      </w:r>
      <w:bookmarkEnd w:id="240"/>
      <w:bookmarkEnd w:id="241"/>
      <w:bookmarkEnd w:id="242"/>
    </w:p>
    <w:p w14:paraId="25B7B2F9" w14:textId="6CF30CAD" w:rsidR="000D1FA8" w:rsidRPr="004D24E0" w:rsidRDefault="000D1FA8" w:rsidP="00E82554">
      <w:pPr>
        <w:spacing w:before="120"/>
        <w:rPr>
          <w:rFonts w:cs="Arial"/>
        </w:rPr>
      </w:pPr>
      <w:r w:rsidRPr="004D24E0">
        <w:rPr>
          <w:rFonts w:cs="Arial"/>
        </w:rPr>
        <w:t>Operativni program varstva okolja pred hrupom se nanaša na ukrepe za zmanjšanje obremenjenosti prebivalcev in površin s hrupom na območju mesta Ljubljana za obdobje 2013 – 2018.</w:t>
      </w:r>
    </w:p>
    <w:p w14:paraId="1359BD5F" w14:textId="6492C353" w:rsidR="000D1FA8" w:rsidRPr="004D24E0" w:rsidRDefault="000D1FA8" w:rsidP="00E82554">
      <w:pPr>
        <w:spacing w:before="120"/>
        <w:rPr>
          <w:rFonts w:cs="Arial"/>
        </w:rPr>
      </w:pPr>
      <w:r w:rsidRPr="004D24E0">
        <w:rPr>
          <w:rFonts w:cs="Arial"/>
        </w:rPr>
        <w:t xml:space="preserve">Podlaga za ugotavljanje obstoječega stanja obremenjenosti s hrupom in načrtovanje ukrepov so rezultati strateških kart hrupa, </w:t>
      </w:r>
      <w:r w:rsidR="00643EA2" w:rsidRPr="004D24E0">
        <w:rPr>
          <w:rFonts w:cs="Arial"/>
        </w:rPr>
        <w:t>ki so jih pristojni upravljavci dolžni izdelati v rednih petletnih obdobjih</w:t>
      </w:r>
      <w:r w:rsidRPr="004D24E0">
        <w:rPr>
          <w:rFonts w:cs="Arial"/>
        </w:rPr>
        <w:t xml:space="preserve">. Ta operativni program se nanaša na ukrepe, ki izhajajo iz podatkov strateške karte hrupa o obremenjenosti s hrupom na območju mesta Ljubljana </w:t>
      </w:r>
      <w:r w:rsidR="00781D6F">
        <w:rPr>
          <w:rFonts w:cs="Arial"/>
        </w:rPr>
        <w:t>(Novelacija karte hrupa za Mestno občino Ljubljana za cestno omrežje s prometom 1 milijona vozil letno ali več s prometnimi podatki za presečno leto 2012).</w:t>
      </w:r>
    </w:p>
    <w:p w14:paraId="74C2AC5B" w14:textId="77777777" w:rsidR="000D1FA8" w:rsidRPr="004D24E0" w:rsidRDefault="000D1FA8" w:rsidP="000C1004">
      <w:pPr>
        <w:pStyle w:val="Naslov1"/>
      </w:pPr>
      <w:bookmarkStart w:id="243" w:name="_Toc491956264"/>
      <w:bookmarkStart w:id="244" w:name="_Toc497724244"/>
      <w:bookmarkStart w:id="245" w:name="_Toc498606469"/>
      <w:r w:rsidRPr="000C1004">
        <w:t>Opis</w:t>
      </w:r>
      <w:r w:rsidRPr="004D24E0">
        <w:t xml:space="preserve"> obravnavanega območja in virov hrupa</w:t>
      </w:r>
      <w:bookmarkEnd w:id="243"/>
      <w:bookmarkEnd w:id="244"/>
      <w:bookmarkEnd w:id="245"/>
    </w:p>
    <w:p w14:paraId="6B5B0226" w14:textId="652FA31A" w:rsidR="000D1FA8" w:rsidRPr="004D24E0" w:rsidRDefault="000D1FA8" w:rsidP="00E82554">
      <w:pPr>
        <w:spacing w:before="120"/>
        <w:rPr>
          <w:rFonts w:cs="Arial"/>
        </w:rPr>
      </w:pPr>
      <w:r w:rsidRPr="00F76DA4">
        <w:rPr>
          <w:rFonts w:cs="Arial"/>
        </w:rPr>
        <w:t>Območje</w:t>
      </w:r>
      <w:r w:rsidR="00894DCB" w:rsidRPr="00F76DA4">
        <w:rPr>
          <w:rFonts w:cs="Arial"/>
        </w:rPr>
        <w:t>, na</w:t>
      </w:r>
      <w:r w:rsidRPr="00F76DA4">
        <w:rPr>
          <w:rFonts w:cs="Arial"/>
        </w:rPr>
        <w:t xml:space="preserve"> </w:t>
      </w:r>
      <w:r w:rsidR="00894DCB" w:rsidRPr="00F76DA4">
        <w:rPr>
          <w:rFonts w:cs="Arial"/>
        </w:rPr>
        <w:t>katero</w:t>
      </w:r>
      <w:r w:rsidRPr="00F76DA4">
        <w:rPr>
          <w:rFonts w:cs="Arial"/>
        </w:rPr>
        <w:t xml:space="preserve"> se nanaša operativni program</w:t>
      </w:r>
      <w:r w:rsidR="00894DCB" w:rsidRPr="00F76DA4">
        <w:rPr>
          <w:rFonts w:cs="Arial"/>
        </w:rPr>
        <w:t>, je</w:t>
      </w:r>
      <w:r w:rsidRPr="00F76DA4">
        <w:rPr>
          <w:rFonts w:cs="Arial"/>
        </w:rPr>
        <w:t xml:space="preserve"> območje </w:t>
      </w:r>
      <w:r w:rsidR="00FF083D">
        <w:rPr>
          <w:rFonts w:cs="Arial"/>
        </w:rPr>
        <w:t>mesta</w:t>
      </w:r>
      <w:r w:rsidRPr="00F76DA4">
        <w:rPr>
          <w:rFonts w:cs="Arial"/>
        </w:rPr>
        <w:t xml:space="preserve"> Ljubljana.</w:t>
      </w:r>
      <w:r w:rsidRPr="004D24E0">
        <w:rPr>
          <w:rFonts w:cs="Arial"/>
        </w:rPr>
        <w:t xml:space="preserve"> Obravnavano območje je definirano z gostoto prebivalstva v</w:t>
      </w:r>
      <w:r w:rsidR="006F7CF0">
        <w:rPr>
          <w:rFonts w:cs="Arial"/>
        </w:rPr>
        <w:t>eč kot 10 prebivalcev na hektar (</w:t>
      </w:r>
      <w:r w:rsidR="006F7CF0">
        <w:rPr>
          <w:rFonts w:cs="Arial"/>
        </w:rPr>
        <w:fldChar w:fldCharType="begin"/>
      </w:r>
      <w:r w:rsidR="006F7CF0">
        <w:rPr>
          <w:rFonts w:cs="Arial"/>
        </w:rPr>
        <w:instrText xml:space="preserve"> REF  _Ref491328266 \* FirstCap \h  \* MERGEFORMAT </w:instrText>
      </w:r>
      <w:r w:rsidR="006F7CF0">
        <w:rPr>
          <w:rFonts w:cs="Arial"/>
        </w:rPr>
      </w:r>
      <w:r w:rsidR="006F7CF0">
        <w:rPr>
          <w:rFonts w:cs="Arial"/>
        </w:rPr>
        <w:fldChar w:fldCharType="separate"/>
      </w:r>
      <w:r w:rsidR="006F50D5" w:rsidRPr="004D24E0">
        <w:t xml:space="preserve">Slika </w:t>
      </w:r>
      <w:r w:rsidR="006F50D5">
        <w:rPr>
          <w:noProof/>
        </w:rPr>
        <w:t>20</w:t>
      </w:r>
      <w:r w:rsidR="006F7CF0">
        <w:rPr>
          <w:rFonts w:cs="Arial"/>
        </w:rPr>
        <w:fldChar w:fldCharType="end"/>
      </w:r>
      <w:r w:rsidR="006F7CF0">
        <w:rPr>
          <w:rFonts w:cs="Arial"/>
        </w:rPr>
        <w:t>)</w:t>
      </w:r>
      <w:r w:rsidRPr="004D24E0">
        <w:rPr>
          <w:rFonts w:cs="Arial"/>
        </w:rPr>
        <w:t xml:space="preserve">. Površina celotne mestne občine </w:t>
      </w:r>
      <w:r w:rsidRPr="004D24E0">
        <w:rPr>
          <w:rFonts w:cs="Arial"/>
          <w:bCs/>
        </w:rPr>
        <w:t>znaša 275</w:t>
      </w:r>
      <w:r w:rsidR="004C26AD">
        <w:rPr>
          <w:rFonts w:cs="Arial"/>
          <w:bCs/>
        </w:rPr>
        <w:t> </w:t>
      </w:r>
      <w:r w:rsidRPr="004D24E0">
        <w:rPr>
          <w:rFonts w:cs="Arial"/>
          <w:bCs/>
        </w:rPr>
        <w:t>km</w:t>
      </w:r>
      <w:r w:rsidRPr="004D24E0">
        <w:rPr>
          <w:rFonts w:cs="Arial"/>
          <w:bCs/>
          <w:vertAlign w:val="superscript"/>
        </w:rPr>
        <w:t>2</w:t>
      </w:r>
      <w:r w:rsidRPr="004D24E0">
        <w:rPr>
          <w:rFonts w:cs="Arial"/>
          <w:bCs/>
        </w:rPr>
        <w:t>, kjer je leta 2012 po uradnih statističnih podatkih živelo 274.462 s</w:t>
      </w:r>
      <w:r w:rsidR="006F7CF0">
        <w:rPr>
          <w:rFonts w:cs="Arial"/>
          <w:bCs/>
        </w:rPr>
        <w:t>talno prijavljenih prebivalcev (</w:t>
      </w:r>
      <w:r w:rsidR="006F7CF0">
        <w:rPr>
          <w:rFonts w:cs="Arial"/>
          <w:bCs/>
        </w:rPr>
        <w:fldChar w:fldCharType="begin"/>
      </w:r>
      <w:r w:rsidR="006F7CF0">
        <w:rPr>
          <w:rFonts w:cs="Arial"/>
          <w:bCs/>
        </w:rPr>
        <w:instrText xml:space="preserve"> REF  _Ref490856226 \* FirstCap \h  \* MERGEFORMAT </w:instrText>
      </w:r>
      <w:r w:rsidR="006F7CF0">
        <w:rPr>
          <w:rFonts w:cs="Arial"/>
          <w:bCs/>
        </w:rPr>
      </w:r>
      <w:r w:rsidR="006F7CF0">
        <w:rPr>
          <w:rFonts w:cs="Arial"/>
          <w:bCs/>
        </w:rPr>
        <w:fldChar w:fldCharType="separate"/>
      </w:r>
      <w:r w:rsidR="006F50D5" w:rsidRPr="004D24E0">
        <w:t xml:space="preserve">Slika </w:t>
      </w:r>
      <w:r w:rsidR="006F50D5">
        <w:rPr>
          <w:noProof/>
        </w:rPr>
        <w:t>19</w:t>
      </w:r>
      <w:r w:rsidR="006F7CF0">
        <w:rPr>
          <w:rFonts w:cs="Arial"/>
          <w:bCs/>
        </w:rPr>
        <w:fldChar w:fldCharType="end"/>
      </w:r>
      <w:r w:rsidR="006F7CF0">
        <w:rPr>
          <w:rFonts w:cs="Arial"/>
          <w:bCs/>
        </w:rPr>
        <w:t>)</w:t>
      </w:r>
      <w:r w:rsidRPr="004D24E0">
        <w:rPr>
          <w:rFonts w:cs="Arial"/>
          <w:bCs/>
        </w:rPr>
        <w:t>.</w:t>
      </w:r>
      <w:r w:rsidRPr="004D24E0">
        <w:rPr>
          <w:rFonts w:cs="Arial"/>
        </w:rPr>
        <w:t xml:space="preserve"> </w:t>
      </w:r>
    </w:p>
    <w:p w14:paraId="1D6E615F" w14:textId="77777777" w:rsidR="000D1FA8" w:rsidRPr="004D24E0" w:rsidRDefault="000D1FA8" w:rsidP="000D1FA8">
      <w:pPr>
        <w:contextualSpacing/>
        <w:rPr>
          <w:bCs/>
        </w:rPr>
      </w:pPr>
    </w:p>
    <w:p w14:paraId="2E9A2CD7" w14:textId="55E77FF7" w:rsidR="000D1FA8" w:rsidRPr="004D24E0" w:rsidRDefault="000D1FA8" w:rsidP="005643AF">
      <w:pPr>
        <w:pStyle w:val="Napis"/>
      </w:pPr>
      <w:bookmarkStart w:id="246" w:name="_Ref490856226"/>
      <w:bookmarkStart w:id="247" w:name="_Toc498605020"/>
      <w:r w:rsidRPr="004D24E0">
        <w:t xml:space="preserve">Slika </w:t>
      </w:r>
      <w:fldSimple w:instr=" SEQ Slika \* ARABIC ">
        <w:r w:rsidR="006F50D5">
          <w:rPr>
            <w:noProof/>
          </w:rPr>
          <w:t>19</w:t>
        </w:r>
      </w:fldSimple>
      <w:bookmarkEnd w:id="246"/>
      <w:r w:rsidRPr="004D24E0">
        <w:t xml:space="preserve">: </w:t>
      </w:r>
      <w:r w:rsidR="007F70BD">
        <w:t xml:space="preserve">Mesto Ljubljana – </w:t>
      </w:r>
      <w:r w:rsidRPr="004D24E0">
        <w:t xml:space="preserve">Območje </w:t>
      </w:r>
      <w:r w:rsidR="007F70BD">
        <w:t>MOL</w:t>
      </w:r>
      <w:bookmarkEnd w:id="247"/>
    </w:p>
    <w:p w14:paraId="6BB6F7D7" w14:textId="23287980" w:rsidR="000D1FA8" w:rsidRPr="004D24E0" w:rsidRDefault="00012347" w:rsidP="000D1FA8">
      <w:pPr>
        <w:keepNext/>
        <w:jc w:val="center"/>
        <w:rPr>
          <w:rFonts w:cs="Arial"/>
        </w:rPr>
      </w:pPr>
      <w:r>
        <w:rPr>
          <w:rFonts w:cs="Arial"/>
          <w:noProof/>
          <w:lang w:eastAsia="sl-SI"/>
        </w:rPr>
        <w:drawing>
          <wp:inline distT="0" distB="0" distL="0" distR="0" wp14:anchorId="238EE7F7" wp14:editId="18725A20">
            <wp:extent cx="5752800" cy="3862800"/>
            <wp:effectExtent l="19050" t="19050" r="19685" b="2349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2800" cy="3862800"/>
                    </a:xfrm>
                    <a:prstGeom prst="rect">
                      <a:avLst/>
                    </a:prstGeom>
                    <a:noFill/>
                    <a:ln>
                      <a:solidFill>
                        <a:schemeClr val="bg1">
                          <a:lumMod val="75000"/>
                        </a:schemeClr>
                      </a:solidFill>
                    </a:ln>
                  </pic:spPr>
                </pic:pic>
              </a:graphicData>
            </a:graphic>
          </wp:inline>
        </w:drawing>
      </w:r>
    </w:p>
    <w:p w14:paraId="654ED4BC" w14:textId="77777777" w:rsidR="000D1FA8" w:rsidRPr="004D24E0" w:rsidRDefault="000D1FA8" w:rsidP="000D1FA8"/>
    <w:p w14:paraId="1C442437" w14:textId="3ED53673" w:rsidR="000D1FA8" w:rsidRPr="004D24E0" w:rsidRDefault="000D1FA8" w:rsidP="00140935">
      <w:pPr>
        <w:pStyle w:val="Napis"/>
        <w:ind w:hanging="709"/>
      </w:pPr>
      <w:bookmarkStart w:id="248" w:name="_Ref491328266"/>
      <w:bookmarkStart w:id="249" w:name="_Toc498605021"/>
      <w:r w:rsidRPr="004D24E0">
        <w:lastRenderedPageBreak/>
        <w:t xml:space="preserve">Slika </w:t>
      </w:r>
      <w:fldSimple w:instr=" SEQ Slika \* ARABIC ">
        <w:r w:rsidR="006F50D5">
          <w:rPr>
            <w:noProof/>
          </w:rPr>
          <w:t>20</w:t>
        </w:r>
      </w:fldSimple>
      <w:bookmarkEnd w:id="248"/>
      <w:r w:rsidRPr="004D24E0">
        <w:t xml:space="preserve">: </w:t>
      </w:r>
      <w:r w:rsidR="007F70BD">
        <w:t xml:space="preserve">Mesto Ljubljana – </w:t>
      </w:r>
      <w:r w:rsidRPr="004D24E0">
        <w:t>Območj</w:t>
      </w:r>
      <w:r w:rsidR="007F70BD">
        <w:t>e</w:t>
      </w:r>
      <w:r w:rsidRPr="004D24E0">
        <w:t xml:space="preserve"> poselitve z gostoto prebivalstva &gt; 10 preb./ha</w:t>
      </w:r>
      <w:bookmarkEnd w:id="249"/>
      <w:r w:rsidRPr="004D24E0">
        <w:t xml:space="preserve"> </w:t>
      </w:r>
    </w:p>
    <w:p w14:paraId="7D2E0561" w14:textId="6101EE8B" w:rsidR="000D1FA8" w:rsidRPr="004D24E0" w:rsidRDefault="00012347" w:rsidP="000D1FA8">
      <w:pPr>
        <w:keepNext/>
        <w:jc w:val="center"/>
        <w:rPr>
          <w:rFonts w:cs="Arial"/>
        </w:rPr>
      </w:pPr>
      <w:r>
        <w:rPr>
          <w:rFonts w:cs="Arial"/>
          <w:noProof/>
          <w:lang w:eastAsia="sl-SI"/>
        </w:rPr>
        <w:drawing>
          <wp:inline distT="0" distB="0" distL="0" distR="0" wp14:anchorId="60ABE494" wp14:editId="56DC6257">
            <wp:extent cx="5364000" cy="3902400"/>
            <wp:effectExtent l="19050" t="19050" r="27305" b="222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4000" cy="3902400"/>
                    </a:xfrm>
                    <a:prstGeom prst="rect">
                      <a:avLst/>
                    </a:prstGeom>
                    <a:noFill/>
                    <a:ln>
                      <a:solidFill>
                        <a:schemeClr val="bg1">
                          <a:lumMod val="75000"/>
                        </a:schemeClr>
                      </a:solidFill>
                    </a:ln>
                  </pic:spPr>
                </pic:pic>
              </a:graphicData>
            </a:graphic>
          </wp:inline>
        </w:drawing>
      </w:r>
    </w:p>
    <w:p w14:paraId="69914B4E" w14:textId="77777777" w:rsidR="000D1FA8" w:rsidRPr="004D24E0" w:rsidRDefault="000D1FA8" w:rsidP="00C04480">
      <w:pPr>
        <w:pStyle w:val="Naslov2"/>
      </w:pPr>
      <w:bookmarkStart w:id="250" w:name="_Toc491215159"/>
      <w:bookmarkStart w:id="251" w:name="_Toc491956265"/>
      <w:bookmarkStart w:id="252" w:name="_Toc497724245"/>
      <w:bookmarkStart w:id="253" w:name="_Toc498606470"/>
      <w:r w:rsidRPr="003607EB">
        <w:t>Pozidava</w:t>
      </w:r>
      <w:r w:rsidRPr="004D24E0">
        <w:t xml:space="preserve"> in poselitev</w:t>
      </w:r>
      <w:bookmarkEnd w:id="250"/>
      <w:bookmarkEnd w:id="251"/>
      <w:bookmarkEnd w:id="252"/>
      <w:bookmarkEnd w:id="253"/>
    </w:p>
    <w:p w14:paraId="0FF4B831" w14:textId="2E1B05C4" w:rsidR="00A16821" w:rsidRDefault="000D1FA8" w:rsidP="001A2D04">
      <w:pPr>
        <w:spacing w:before="120"/>
        <w:rPr>
          <w:color w:val="4472C4" w:themeColor="accent1"/>
        </w:rPr>
      </w:pPr>
      <w:r w:rsidRPr="004D24E0">
        <w:t xml:space="preserve">Hrup se s cest in železnic, ki sta prevladujoča vira hrupa </w:t>
      </w:r>
      <w:r w:rsidR="00200310">
        <w:t>v mestu Ljubljana</w:t>
      </w:r>
      <w:r w:rsidRPr="004D24E0">
        <w:t xml:space="preserve">, širi v prostor in obremenjuje okolje, zato je obremenjenost s hrupom na mestu ocenjevanja odvisna od oddaljenosti od vira in od pogojev za širjenje hrupa. Glavno oviro za širjenje hrupa predstavljajo stavbe. Med njimi imajo poseben status stavbe z varovanimi prostori; to so stavbe, v katerih ljudje </w:t>
      </w:r>
      <w:r w:rsidRPr="00C2561C">
        <w:t>prebivajo ali se zadržujejo dalj časa in jim je z vidika zmanjševanja obremenjenosti s hrupom</w:t>
      </w:r>
      <w:r w:rsidR="00A16821" w:rsidRPr="00C2561C">
        <w:t xml:space="preserve"> namenjena največja pozornost. Poleg stanovanjski</w:t>
      </w:r>
      <w:r w:rsidR="00C2561C" w:rsidRPr="00C2561C">
        <w:t>h stavb so to tudi stavbe</w:t>
      </w:r>
      <w:r w:rsidR="00A16821" w:rsidRPr="00C2561C">
        <w:t>, kjer se izvaja</w:t>
      </w:r>
      <w:r w:rsidR="00906C12">
        <w:t>jo</w:t>
      </w:r>
      <w:r w:rsidR="00A16821" w:rsidRPr="00C2561C">
        <w:t xml:space="preserve"> </w:t>
      </w:r>
      <w:r w:rsidR="00906C12">
        <w:t>vzgojnovarstvene, izobraževalne ali zdravstvene dejavnosti</w:t>
      </w:r>
      <w:r w:rsidR="00A16821" w:rsidRPr="00C2561C">
        <w:t xml:space="preserve">. </w:t>
      </w:r>
    </w:p>
    <w:p w14:paraId="1FDE68BE" w14:textId="31DEF527" w:rsidR="000D1FA8" w:rsidRDefault="000D1FA8" w:rsidP="001A2D04">
      <w:pPr>
        <w:spacing w:before="120"/>
      </w:pPr>
      <w:r w:rsidRPr="004D24E0">
        <w:t>V letu 2012 je bilo na poselitvenem območju Mestne o</w:t>
      </w:r>
      <w:r w:rsidR="00C2561C">
        <w:t xml:space="preserve">bčine Ljubljana evidentiranih </w:t>
      </w:r>
      <w:r w:rsidR="00151213">
        <w:t>približno</w:t>
      </w:r>
      <w:r w:rsidRPr="004D24E0">
        <w:t xml:space="preserve"> 71.000 stavb</w:t>
      </w:r>
      <w:r w:rsidR="00906C12">
        <w:t>,</w:t>
      </w:r>
      <w:r w:rsidRPr="004D24E0">
        <w:t xml:space="preserve"> od tega je bilo glede na enotno klasifikacijo vrst objektov CC-SI </w:t>
      </w:r>
      <w:r w:rsidR="00C2561C">
        <w:t xml:space="preserve">evidentiranih </w:t>
      </w:r>
      <w:r w:rsidR="00F76DA4">
        <w:t>36.688 stanovanjskih stavb.</w:t>
      </w:r>
    </w:p>
    <w:p w14:paraId="5901846B" w14:textId="77777777" w:rsidR="00781D6F" w:rsidRDefault="00781D6F" w:rsidP="001A2D04">
      <w:pPr>
        <w:spacing w:before="120"/>
      </w:pPr>
      <w:r w:rsidRPr="005B3EE1">
        <w:t xml:space="preserve">Zasnova poselitve MOL se odraža v treh značilnih območjih: strnjeno urbano območje </w:t>
      </w:r>
      <w:r>
        <w:t>mesta</w:t>
      </w:r>
      <w:r w:rsidRPr="005B3EE1">
        <w:t>, ki ga predstavljajo območje znotraj avtocestne obvoznice, vključno z mestnim središčem in vpadnicami, zelenimi klini in večjimi zelenimi površinami</w:t>
      </w:r>
      <w:r w:rsidRPr="00093AD7">
        <w:t xml:space="preserve"> ter območja večjih gostot pozidave v neposrednem zaledju vpadnic izven obvoznice (Dravlje in Ježica). Obmestje Ljubljane obsega tri nekdanja občinska središča kot samostojna urbana naselja z gostejšo zazidavo (Šentvid, Polje z Novim Poljem in Črnuče), ki so tudi z naravnimi ali grajenimi ovirami ločena od kompaktnega mesta. Hribovito zaledj</w:t>
      </w:r>
      <w:r>
        <w:t>e na pobočjih Polhograjskega hribovja, Šmarne gore, Rašice, Dobenega in Posavskega hribovja je poseljeno z manjšimi naselji nižjih gostot.</w:t>
      </w:r>
    </w:p>
    <w:p w14:paraId="106EE016" w14:textId="2A41EAA5" w:rsidR="00781D6F" w:rsidRDefault="00781D6F" w:rsidP="001A2D04">
      <w:pPr>
        <w:spacing w:before="120"/>
      </w:pPr>
      <w:r>
        <w:t>Morfološko sliko pozidave s</w:t>
      </w:r>
      <w:r w:rsidRPr="005B3EE1">
        <w:t>trnjen</w:t>
      </w:r>
      <w:r>
        <w:t>ega</w:t>
      </w:r>
      <w:r w:rsidRPr="005B3EE1">
        <w:t xml:space="preserve"> urban</w:t>
      </w:r>
      <w:r>
        <w:t>ega območja predstavljata</w:t>
      </w:r>
      <w:r w:rsidRPr="005B3EE1">
        <w:t xml:space="preserve"> </w:t>
      </w:r>
      <w:r>
        <w:t xml:space="preserve">kombinacija radiocentričnega in krakastega modela prometnic. Ob krakastih vpadnicah so večje gostote poselitve kot tudi koncentracija dejavnosti, med kraki pa se ohranjajo zeleni klini, ki mesto povezujejo z naravnim zaledjem. V obmestnem prostoru se nadaljuje krakasti morfološki model, ki poselitev zgošča na mestih najboljše dostopnosti ob tem pa se ohranja vmesne zelene cezure. </w:t>
      </w:r>
    </w:p>
    <w:p w14:paraId="08976F0F" w14:textId="77777777" w:rsidR="00781D6F" w:rsidRDefault="00781D6F" w:rsidP="00781D6F"/>
    <w:p w14:paraId="348C355E" w14:textId="77777777" w:rsidR="00781D6F" w:rsidRDefault="00781D6F" w:rsidP="00781D6F">
      <w:r>
        <w:lastRenderedPageBreak/>
        <w:t>Na radiocentrični in krakasti model prometnic je vezano omrežje središč s poslovno, oskrbno in stanovanjsko funkcijo. Središča se programsko in funkcionalno dopolnjujejo v hierarhiji poselitvenega sistema mesta in zaledja.</w:t>
      </w:r>
    </w:p>
    <w:p w14:paraId="3264FB9E" w14:textId="77777777" w:rsidR="000D1FA8" w:rsidRPr="004D24E0" w:rsidRDefault="000D1FA8" w:rsidP="00C04480">
      <w:pPr>
        <w:pStyle w:val="Naslov2"/>
      </w:pPr>
      <w:bookmarkStart w:id="254" w:name="_Toc491215160"/>
      <w:bookmarkStart w:id="255" w:name="_Toc491956266"/>
      <w:bookmarkStart w:id="256" w:name="_Toc497724246"/>
      <w:bookmarkStart w:id="257" w:name="_Toc498606471"/>
      <w:r w:rsidRPr="003607EB">
        <w:t>Obravnavani</w:t>
      </w:r>
      <w:r w:rsidRPr="004D24E0">
        <w:t xml:space="preserve"> viri hrupa</w:t>
      </w:r>
      <w:bookmarkEnd w:id="254"/>
      <w:bookmarkEnd w:id="255"/>
      <w:bookmarkEnd w:id="256"/>
      <w:bookmarkEnd w:id="257"/>
    </w:p>
    <w:p w14:paraId="6715B7E2" w14:textId="05030CAB" w:rsidR="000D1FA8" w:rsidRPr="004D24E0" w:rsidRDefault="000D1FA8" w:rsidP="00E82554">
      <w:pPr>
        <w:tabs>
          <w:tab w:val="left" w:pos="1778"/>
        </w:tabs>
        <w:spacing w:before="120"/>
        <w:rPr>
          <w:rFonts w:cs="Arial"/>
        </w:rPr>
      </w:pPr>
      <w:r w:rsidRPr="004D24E0">
        <w:rPr>
          <w:rFonts w:cs="Arial"/>
        </w:rPr>
        <w:t xml:space="preserve">Za namen strateškega kartiranja so kot viri hrupa na območju </w:t>
      </w:r>
      <w:r w:rsidR="00906C12">
        <w:rPr>
          <w:rFonts w:cs="Arial"/>
        </w:rPr>
        <w:t>mesta</w:t>
      </w:r>
      <w:r w:rsidRPr="004D24E0">
        <w:rPr>
          <w:rFonts w:cs="Arial"/>
        </w:rPr>
        <w:t xml:space="preserve"> Ljubljana obravnavane </w:t>
      </w:r>
      <w:r w:rsidRPr="004D24E0">
        <w:t>ceste</w:t>
      </w:r>
      <w:r w:rsidR="001C5D80">
        <w:t>,</w:t>
      </w:r>
      <w:r w:rsidRPr="004D24E0">
        <w:t xml:space="preserve"> na katerih pretok vozil presega milijon vozil letno, železnice z letnim prevozom več kot 30.000 vlakov in industrijski viri hrupa.</w:t>
      </w:r>
      <w:r w:rsidRPr="004D24E0">
        <w:rPr>
          <w:rFonts w:cs="Arial"/>
        </w:rPr>
        <w:t xml:space="preserve"> Letališč</w:t>
      </w:r>
      <w:r w:rsidR="00A564B0">
        <w:rPr>
          <w:rFonts w:cs="Arial"/>
        </w:rPr>
        <w:t>a</w:t>
      </w:r>
      <w:r w:rsidRPr="004D24E0">
        <w:rPr>
          <w:rFonts w:cs="Arial"/>
        </w:rPr>
        <w:t xml:space="preserve">, ki bi </w:t>
      </w:r>
      <w:r w:rsidR="00A564B0">
        <w:rPr>
          <w:rFonts w:cs="Arial"/>
        </w:rPr>
        <w:t>pomembno vplivalo</w:t>
      </w:r>
      <w:r w:rsidRPr="004D24E0">
        <w:rPr>
          <w:rFonts w:cs="Arial"/>
        </w:rPr>
        <w:t xml:space="preserve"> na obremenitev s hrupom na poselitven</w:t>
      </w:r>
      <w:r w:rsidR="001C5D80">
        <w:rPr>
          <w:rFonts w:cs="Arial"/>
        </w:rPr>
        <w:t>em</w:t>
      </w:r>
      <w:r w:rsidRPr="004D24E0">
        <w:rPr>
          <w:rFonts w:cs="Arial"/>
        </w:rPr>
        <w:t xml:space="preserve"> območj</w:t>
      </w:r>
      <w:r w:rsidR="001C5D80">
        <w:rPr>
          <w:rFonts w:cs="Arial"/>
        </w:rPr>
        <w:t>u</w:t>
      </w:r>
      <w:r w:rsidRPr="004D24E0">
        <w:rPr>
          <w:rFonts w:cs="Arial"/>
        </w:rPr>
        <w:t xml:space="preserve"> </w:t>
      </w:r>
      <w:r w:rsidR="00EB196C">
        <w:rPr>
          <w:rFonts w:cs="Arial"/>
        </w:rPr>
        <w:t>mesta</w:t>
      </w:r>
      <w:r w:rsidRPr="004D24E0">
        <w:rPr>
          <w:rFonts w:cs="Arial"/>
        </w:rPr>
        <w:t xml:space="preserve"> Ljubljana</w:t>
      </w:r>
      <w:r w:rsidR="00EB196C" w:rsidRPr="004D24E0">
        <w:rPr>
          <w:rFonts w:cs="Arial"/>
        </w:rPr>
        <w:t>,</w:t>
      </w:r>
      <w:r w:rsidRPr="004D24E0">
        <w:rPr>
          <w:rFonts w:cs="Arial"/>
        </w:rPr>
        <w:t xml:space="preserve"> ni.</w:t>
      </w:r>
    </w:p>
    <w:p w14:paraId="473C50FD" w14:textId="77777777" w:rsidR="000D1FA8" w:rsidRPr="004D24E0" w:rsidRDefault="000D1FA8" w:rsidP="00C04480">
      <w:pPr>
        <w:pStyle w:val="Naslov3"/>
      </w:pPr>
      <w:bookmarkStart w:id="258" w:name="_Toc491215161"/>
      <w:bookmarkStart w:id="259" w:name="_Toc491956267"/>
      <w:bookmarkStart w:id="260" w:name="_Toc497724247"/>
      <w:bookmarkStart w:id="261" w:name="_Toc498606472"/>
      <w:r w:rsidRPr="004D24E0">
        <w:t>Cestno omrežje</w:t>
      </w:r>
      <w:bookmarkEnd w:id="258"/>
      <w:bookmarkEnd w:id="259"/>
      <w:bookmarkEnd w:id="260"/>
      <w:bookmarkEnd w:id="261"/>
    </w:p>
    <w:p w14:paraId="6FFBC55C" w14:textId="77777777" w:rsidR="000D1FA8" w:rsidRPr="004D24E0" w:rsidRDefault="000D1FA8" w:rsidP="00E82554">
      <w:pPr>
        <w:spacing w:before="120"/>
        <w:rPr>
          <w:rFonts w:cs="Arial"/>
          <w:lang w:eastAsia="x-none"/>
        </w:rPr>
      </w:pPr>
      <w:r w:rsidRPr="004D24E0">
        <w:rPr>
          <w:rFonts w:cs="Arial"/>
          <w:lang w:eastAsia="x-none"/>
        </w:rPr>
        <w:t>Po območju mesta Ljubljana potekajo ceste treh upravljavcev:</w:t>
      </w:r>
    </w:p>
    <w:p w14:paraId="28CF5741" w14:textId="677CC34A" w:rsidR="000D1FA8" w:rsidRPr="004D24E0" w:rsidRDefault="000D1FA8" w:rsidP="00F544CC">
      <w:pPr>
        <w:pStyle w:val="Odstavekseznama"/>
        <w:numPr>
          <w:ilvl w:val="0"/>
          <w:numId w:val="13"/>
        </w:numPr>
        <w:ind w:left="714" w:hanging="357"/>
        <w:contextualSpacing w:val="0"/>
        <w:rPr>
          <w:rFonts w:cs="Arial"/>
          <w:lang w:eastAsia="x-none"/>
        </w:rPr>
      </w:pPr>
      <w:r w:rsidRPr="004D24E0">
        <w:rPr>
          <w:rFonts w:cs="Arial"/>
          <w:lang w:eastAsia="x-none"/>
        </w:rPr>
        <w:t xml:space="preserve">avtoceste in hitre ceste v upravljanju </w:t>
      </w:r>
      <w:r w:rsidR="001C5D80">
        <w:rPr>
          <w:rFonts w:cs="Arial"/>
          <w:lang w:eastAsia="x-none"/>
        </w:rPr>
        <w:t>DARS d.</w:t>
      </w:r>
      <w:r w:rsidR="00EB196C">
        <w:rPr>
          <w:rFonts w:cs="Arial"/>
          <w:lang w:eastAsia="x-none"/>
        </w:rPr>
        <w:t> </w:t>
      </w:r>
      <w:r w:rsidR="001C5D80">
        <w:rPr>
          <w:rFonts w:cs="Arial"/>
          <w:lang w:eastAsia="x-none"/>
        </w:rPr>
        <w:t>d.</w:t>
      </w:r>
    </w:p>
    <w:p w14:paraId="355323C4" w14:textId="43FCB35E" w:rsidR="000D1FA8" w:rsidRPr="004D24E0" w:rsidRDefault="000D1FA8" w:rsidP="00F544CC">
      <w:pPr>
        <w:pStyle w:val="Odstavekseznama"/>
        <w:numPr>
          <w:ilvl w:val="0"/>
          <w:numId w:val="13"/>
        </w:numPr>
        <w:ind w:left="714" w:hanging="357"/>
        <w:contextualSpacing w:val="0"/>
        <w:rPr>
          <w:rFonts w:cs="Arial"/>
          <w:lang w:eastAsia="x-none"/>
        </w:rPr>
      </w:pPr>
      <w:r w:rsidRPr="004D24E0">
        <w:rPr>
          <w:rFonts w:cs="Arial"/>
          <w:lang w:eastAsia="x-none"/>
        </w:rPr>
        <w:t>glavne in regionalne državne ceste v upravljanj</w:t>
      </w:r>
      <w:r w:rsidR="00151213">
        <w:rPr>
          <w:rFonts w:cs="Arial"/>
          <w:lang w:eastAsia="x-none"/>
        </w:rPr>
        <w:t>u</w:t>
      </w:r>
      <w:r w:rsidRPr="004D24E0">
        <w:rPr>
          <w:rFonts w:cs="Arial"/>
          <w:lang w:eastAsia="x-none"/>
        </w:rPr>
        <w:t xml:space="preserve"> </w:t>
      </w:r>
      <w:r w:rsidR="001C5D80">
        <w:rPr>
          <w:rFonts w:cs="Arial"/>
          <w:lang w:eastAsia="x-none"/>
        </w:rPr>
        <w:t>DRSI</w:t>
      </w:r>
      <w:r w:rsidRPr="004D24E0">
        <w:rPr>
          <w:rFonts w:cs="Arial"/>
          <w:lang w:eastAsia="x-none"/>
        </w:rPr>
        <w:t>,</w:t>
      </w:r>
    </w:p>
    <w:p w14:paraId="518FF729" w14:textId="1A272677" w:rsidR="000D1FA8" w:rsidRPr="004D24E0" w:rsidRDefault="000D1FA8" w:rsidP="00F544CC">
      <w:pPr>
        <w:pStyle w:val="Odstavekseznama"/>
        <w:numPr>
          <w:ilvl w:val="0"/>
          <w:numId w:val="13"/>
        </w:numPr>
        <w:ind w:left="714" w:hanging="357"/>
        <w:contextualSpacing w:val="0"/>
        <w:rPr>
          <w:rFonts w:cs="Arial"/>
          <w:lang w:eastAsia="x-none"/>
        </w:rPr>
      </w:pPr>
      <w:r w:rsidRPr="004D24E0">
        <w:rPr>
          <w:rFonts w:cs="Arial"/>
          <w:lang w:eastAsia="x-none"/>
        </w:rPr>
        <w:t xml:space="preserve">lokalne ceste v upravljanju </w:t>
      </w:r>
      <w:r w:rsidR="00151213">
        <w:rPr>
          <w:rFonts w:cs="Arial"/>
          <w:lang w:eastAsia="x-none"/>
        </w:rPr>
        <w:t>Mestne občine</w:t>
      </w:r>
      <w:r w:rsidRPr="004D24E0">
        <w:rPr>
          <w:rFonts w:cs="Arial"/>
          <w:lang w:eastAsia="x-none"/>
        </w:rPr>
        <w:t xml:space="preserve"> Ljubljana.</w:t>
      </w:r>
    </w:p>
    <w:p w14:paraId="1B09BB62" w14:textId="246AF4AC" w:rsidR="000D1FA8" w:rsidRPr="0073316E" w:rsidRDefault="000D1FA8" w:rsidP="000D1FA8">
      <w:pPr>
        <w:spacing w:before="120"/>
        <w:rPr>
          <w:rFonts w:cs="Arial"/>
        </w:rPr>
      </w:pPr>
      <w:r w:rsidRPr="004D24E0">
        <w:rPr>
          <w:rFonts w:cs="Arial"/>
        </w:rPr>
        <w:t xml:space="preserve">Skupna dolžina vseh obravnavanih cest na območju </w:t>
      </w:r>
      <w:r w:rsidR="009D3C28">
        <w:rPr>
          <w:rFonts w:cs="Arial"/>
        </w:rPr>
        <w:t>mesta</w:t>
      </w:r>
      <w:r w:rsidRPr="004D24E0">
        <w:rPr>
          <w:rFonts w:cs="Arial"/>
        </w:rPr>
        <w:t xml:space="preserve"> Ljubljana je 353 km. </w:t>
      </w:r>
      <w:r w:rsidR="009D3C28">
        <w:rPr>
          <w:rFonts w:cs="Arial"/>
        </w:rPr>
        <w:t>Za namen</w:t>
      </w:r>
      <w:r w:rsidRPr="004D24E0">
        <w:rPr>
          <w:rFonts w:cs="Arial"/>
        </w:rPr>
        <w:t xml:space="preserve"> ocenjevanj</w:t>
      </w:r>
      <w:r w:rsidR="009D3C28">
        <w:rPr>
          <w:rFonts w:cs="Arial"/>
        </w:rPr>
        <w:t>a</w:t>
      </w:r>
      <w:r w:rsidRPr="004D24E0">
        <w:rPr>
          <w:rFonts w:cs="Arial"/>
        </w:rPr>
        <w:t xml:space="preserve"> obremenitve s hrupom </w:t>
      </w:r>
      <w:r w:rsidR="00151213">
        <w:rPr>
          <w:rFonts w:cs="Arial"/>
        </w:rPr>
        <w:t>je bilo</w:t>
      </w:r>
      <w:r w:rsidR="009D3C28">
        <w:rPr>
          <w:rFonts w:cs="Arial"/>
        </w:rPr>
        <w:t xml:space="preserve"> </w:t>
      </w:r>
      <w:r w:rsidRPr="004D24E0">
        <w:rPr>
          <w:rFonts w:cs="Arial"/>
        </w:rPr>
        <w:t xml:space="preserve">v akustični model </w:t>
      </w:r>
      <w:r w:rsidR="00232145">
        <w:rPr>
          <w:rFonts w:cs="Arial"/>
        </w:rPr>
        <w:t>vključeno</w:t>
      </w:r>
      <w:r w:rsidRPr="004D24E0">
        <w:rPr>
          <w:rFonts w:cs="Arial"/>
        </w:rPr>
        <w:t xml:space="preserve"> 71 km omrežja v upravljanju DARS d.</w:t>
      </w:r>
      <w:r w:rsidR="00232145">
        <w:rPr>
          <w:rFonts w:cs="Arial"/>
        </w:rPr>
        <w:t> </w:t>
      </w:r>
      <w:r w:rsidRPr="004D24E0">
        <w:rPr>
          <w:rFonts w:cs="Arial"/>
        </w:rPr>
        <w:t xml:space="preserve">d., 72 km cest v upravljanju DRSI in 234 km cest v upravljanju </w:t>
      </w:r>
      <w:r w:rsidR="00151213">
        <w:rPr>
          <w:rFonts w:cs="Arial"/>
        </w:rPr>
        <w:t>mestne občine</w:t>
      </w:r>
      <w:r w:rsidR="00737C24" w:rsidRPr="00222185">
        <w:rPr>
          <w:rFonts w:cs="Arial"/>
        </w:rPr>
        <w:t xml:space="preserve"> (</w:t>
      </w:r>
      <w:r w:rsidR="00222185" w:rsidRPr="00222185">
        <w:rPr>
          <w:rFonts w:cs="Arial"/>
        </w:rPr>
        <w:fldChar w:fldCharType="begin"/>
      </w:r>
      <w:r w:rsidR="00222185" w:rsidRPr="00222185">
        <w:rPr>
          <w:rFonts w:cs="Arial"/>
        </w:rPr>
        <w:instrText xml:space="preserve"> REF _Ref491681624 \h </w:instrText>
      </w:r>
      <w:r w:rsidR="00222185">
        <w:rPr>
          <w:rFonts w:cs="Arial"/>
        </w:rPr>
        <w:instrText xml:space="preserve"> \* MERGEFORMAT </w:instrText>
      </w:r>
      <w:r w:rsidR="00222185" w:rsidRPr="00222185">
        <w:rPr>
          <w:rFonts w:cs="Arial"/>
        </w:rPr>
      </w:r>
      <w:r w:rsidR="00222185" w:rsidRPr="00222185">
        <w:rPr>
          <w:rFonts w:cs="Arial"/>
        </w:rPr>
        <w:fldChar w:fldCharType="separate"/>
      </w:r>
      <w:r w:rsidR="006F50D5" w:rsidRPr="004D24E0">
        <w:t xml:space="preserve">Slika </w:t>
      </w:r>
      <w:r w:rsidR="006F50D5">
        <w:rPr>
          <w:noProof/>
        </w:rPr>
        <w:t>21</w:t>
      </w:r>
      <w:r w:rsidR="00222185" w:rsidRPr="00222185">
        <w:rPr>
          <w:rFonts w:cs="Arial"/>
        </w:rPr>
        <w:fldChar w:fldCharType="end"/>
      </w:r>
      <w:r w:rsidR="00737C24" w:rsidRPr="00222185">
        <w:rPr>
          <w:rFonts w:cs="Arial"/>
        </w:rPr>
        <w:t>)</w:t>
      </w:r>
      <w:r w:rsidRPr="00222185">
        <w:rPr>
          <w:rFonts w:cs="Arial"/>
        </w:rPr>
        <w:t>.</w:t>
      </w:r>
      <w:r w:rsidRPr="004D24E0">
        <w:rPr>
          <w:rFonts w:cs="Arial"/>
        </w:rPr>
        <w:t xml:space="preserve"> </w:t>
      </w:r>
      <w:r w:rsidRPr="0073316E">
        <w:rPr>
          <w:rFonts w:cs="Arial"/>
        </w:rPr>
        <w:t>Prometne značilnosti</w:t>
      </w:r>
      <w:r w:rsidR="00151213">
        <w:rPr>
          <w:rFonts w:cs="Arial"/>
        </w:rPr>
        <w:t>, v akustičnem modelu</w:t>
      </w:r>
      <w:r w:rsidRPr="0073316E">
        <w:rPr>
          <w:rFonts w:cs="Arial"/>
        </w:rPr>
        <w:t xml:space="preserve"> obravnavanih cestnih odsekov</w:t>
      </w:r>
      <w:r w:rsidR="00737C24">
        <w:rPr>
          <w:rFonts w:cs="Arial"/>
        </w:rPr>
        <w:t xml:space="preserve">, </w:t>
      </w:r>
      <w:r w:rsidRPr="0073316E">
        <w:rPr>
          <w:rFonts w:cs="Arial"/>
        </w:rPr>
        <w:t>so:</w:t>
      </w:r>
    </w:p>
    <w:p w14:paraId="77E84713" w14:textId="63F9C55A" w:rsidR="000D1FA8" w:rsidRPr="0073316E" w:rsidRDefault="000D1FA8" w:rsidP="0018126C">
      <w:pPr>
        <w:pStyle w:val="Alineja"/>
      </w:pPr>
      <w:r w:rsidRPr="0073316E">
        <w:t>104 računskih odsekov s povprečnim letnim dnevnim pretokom (v nadaljevanju</w:t>
      </w:r>
      <w:r w:rsidR="0073316E">
        <w:t>, PLDP) nad 32.876 vozil (</w:t>
      </w:r>
      <w:r w:rsidR="00B911E4">
        <w:t>približno</w:t>
      </w:r>
      <w:r w:rsidR="00151213">
        <w:t xml:space="preserve"> 12 milijonov</w:t>
      </w:r>
      <w:r w:rsidR="0073316E">
        <w:t xml:space="preserve"> vozil na leto</w:t>
      </w:r>
      <w:r w:rsidR="00151213">
        <w:t>)</w:t>
      </w:r>
      <w:r w:rsidR="0073316E">
        <w:t>,</w:t>
      </w:r>
    </w:p>
    <w:p w14:paraId="24FBA0BC" w14:textId="0042D396" w:rsidR="000D1FA8" w:rsidRPr="0073316E" w:rsidRDefault="000D1FA8" w:rsidP="0018126C">
      <w:pPr>
        <w:pStyle w:val="Alineja"/>
      </w:pPr>
      <w:r w:rsidRPr="0073316E">
        <w:t xml:space="preserve">735 računskih </w:t>
      </w:r>
      <w:r w:rsidR="0073316E">
        <w:t>odsekov s PLDP med 16.438 (</w:t>
      </w:r>
      <w:r w:rsidR="009841D7">
        <w:t>približno</w:t>
      </w:r>
      <w:r w:rsidR="00151213">
        <w:t xml:space="preserve"> 6 milijonov</w:t>
      </w:r>
      <w:r w:rsidR="0073316E">
        <w:t xml:space="preserve"> vozil na leto</w:t>
      </w:r>
      <w:r w:rsidR="00151213">
        <w:t>)</w:t>
      </w:r>
      <w:r w:rsidRPr="0073316E">
        <w:t xml:space="preserve"> in 32.876 </w:t>
      </w:r>
      <w:r w:rsidR="0073316E">
        <w:t>(</w:t>
      </w:r>
      <w:r w:rsidR="00B911E4">
        <w:t>približno</w:t>
      </w:r>
      <w:r w:rsidR="00151213">
        <w:t xml:space="preserve"> 12 milijonov</w:t>
      </w:r>
      <w:r w:rsidR="0073316E">
        <w:t xml:space="preserve"> vozil na leto</w:t>
      </w:r>
      <w:r w:rsidR="00151213">
        <w:t>)</w:t>
      </w:r>
      <w:r w:rsidR="0073316E">
        <w:t>,</w:t>
      </w:r>
    </w:p>
    <w:p w14:paraId="64521773" w14:textId="741BB9EE" w:rsidR="000D1FA8" w:rsidRPr="0073316E" w:rsidRDefault="000D1FA8" w:rsidP="0018126C">
      <w:pPr>
        <w:pStyle w:val="Alineja"/>
      </w:pPr>
      <w:r w:rsidRPr="0073316E">
        <w:t>1.406 računskih odsekov s PLDP med 8.219 (</w:t>
      </w:r>
      <w:r w:rsidR="009841D7">
        <w:t xml:space="preserve">približno </w:t>
      </w:r>
      <w:r w:rsidRPr="0073316E">
        <w:t>3 mi</w:t>
      </w:r>
      <w:r w:rsidR="00151213">
        <w:t>lijone</w:t>
      </w:r>
      <w:r w:rsidRPr="0073316E">
        <w:t xml:space="preserve"> vozil na leto</w:t>
      </w:r>
      <w:r w:rsidR="00151213">
        <w:t>)</w:t>
      </w:r>
      <w:r w:rsidRPr="0073316E">
        <w:t xml:space="preserve"> in 16.438 (</w:t>
      </w:r>
      <w:r w:rsidR="00B911E4">
        <w:t>približno</w:t>
      </w:r>
      <w:r w:rsidR="0073316E">
        <w:t xml:space="preserve"> </w:t>
      </w:r>
      <w:r w:rsidRPr="0073316E">
        <w:t>6 mi</w:t>
      </w:r>
      <w:r w:rsidR="00151213">
        <w:t>lijonov</w:t>
      </w:r>
      <w:r w:rsidR="0073316E">
        <w:t xml:space="preserve"> vozil na leto</w:t>
      </w:r>
      <w:r w:rsidR="00151213">
        <w:t>)</w:t>
      </w:r>
      <w:r w:rsidR="0073316E">
        <w:t>,</w:t>
      </w:r>
    </w:p>
    <w:p w14:paraId="3C5A77BC" w14:textId="4A9B2B9C" w:rsidR="000D1FA8" w:rsidRPr="0073316E" w:rsidRDefault="000D1FA8" w:rsidP="0018126C">
      <w:pPr>
        <w:pStyle w:val="Alineja"/>
      </w:pPr>
      <w:r w:rsidRPr="0073316E">
        <w:t>1.874 računskih odsekov s PLDP med 2.739 (</w:t>
      </w:r>
      <w:r w:rsidR="00B911E4">
        <w:t>približno</w:t>
      </w:r>
      <w:r w:rsidR="0073316E">
        <w:t xml:space="preserve"> </w:t>
      </w:r>
      <w:r w:rsidRPr="0073316E">
        <w:t>1 mi</w:t>
      </w:r>
      <w:r w:rsidR="00151213">
        <w:t>lijon</w:t>
      </w:r>
      <w:r w:rsidR="009841D7">
        <w:t xml:space="preserve"> vozil na leto</w:t>
      </w:r>
      <w:r w:rsidR="00151213">
        <w:t>)</w:t>
      </w:r>
      <w:r w:rsidRPr="0073316E">
        <w:t xml:space="preserve"> in 8.219 (</w:t>
      </w:r>
      <w:r w:rsidR="00B911E4">
        <w:t>približno</w:t>
      </w:r>
      <w:r w:rsidR="0073316E">
        <w:t xml:space="preserve"> </w:t>
      </w:r>
      <w:r w:rsidRPr="0073316E">
        <w:t>3 mi</w:t>
      </w:r>
      <w:r w:rsidR="00151213">
        <w:t>lijone</w:t>
      </w:r>
      <w:r w:rsidR="0073316E">
        <w:t xml:space="preserve"> vozil na leto</w:t>
      </w:r>
      <w:r w:rsidR="00151213">
        <w:t>)</w:t>
      </w:r>
      <w:r w:rsidRPr="0073316E">
        <w:t>,</w:t>
      </w:r>
    </w:p>
    <w:p w14:paraId="75B042C8" w14:textId="7D5CDC33" w:rsidR="000D1FA8" w:rsidRPr="0073316E" w:rsidRDefault="000D1FA8" w:rsidP="0018126C">
      <w:pPr>
        <w:pStyle w:val="Alineja"/>
      </w:pPr>
      <w:r w:rsidRPr="0073316E">
        <w:t>669 računskih odsekov s PLDP več kot 2.739 vozil (nad 1 mi</w:t>
      </w:r>
      <w:r w:rsidR="00151213">
        <w:t>lijon</w:t>
      </w:r>
      <w:r w:rsidR="0073316E">
        <w:t xml:space="preserve"> vozil na leto</w:t>
      </w:r>
      <w:r w:rsidR="00151213">
        <w:t>)</w:t>
      </w:r>
      <w:r w:rsidR="0073316E">
        <w:t>.</w:t>
      </w:r>
    </w:p>
    <w:p w14:paraId="5443B60F" w14:textId="3B3A9150" w:rsidR="00737C24" w:rsidRDefault="00737C24" w:rsidP="006F6548">
      <w:pPr>
        <w:spacing w:before="120"/>
      </w:pPr>
      <w:r>
        <w:t>N</w:t>
      </w:r>
      <w:r w:rsidRPr="0073316E">
        <w:t>ajvečji PLDP je na odsekih avtocest in hitrih cest, ki so del ljubljanskega cestnega obroča, t</w:t>
      </w:r>
      <w:r w:rsidR="00151213">
        <w:t>er na glavnih vpadnicah v mesto, to so:</w:t>
      </w:r>
      <w:r w:rsidRPr="0073316E">
        <w:t xml:space="preserve"> Dunajska, Celovška, Tržaška in Dolenjska cesta.</w:t>
      </w:r>
    </w:p>
    <w:p w14:paraId="1F78A1F4" w14:textId="77777777" w:rsidR="000D1FA8" w:rsidRPr="004D24E0" w:rsidRDefault="000D1FA8" w:rsidP="0018126C">
      <w:pPr>
        <w:pStyle w:val="Alineja"/>
        <w:numPr>
          <w:ilvl w:val="0"/>
          <w:numId w:val="0"/>
        </w:numPr>
        <w:ind w:left="720"/>
      </w:pPr>
    </w:p>
    <w:p w14:paraId="71E9BDBE" w14:textId="74282D9B" w:rsidR="000D1FA8" w:rsidRPr="004D24E0" w:rsidRDefault="000D1FA8" w:rsidP="00140935">
      <w:pPr>
        <w:pStyle w:val="Napis"/>
        <w:ind w:hanging="851"/>
      </w:pPr>
      <w:bookmarkStart w:id="262" w:name="_Ref491681624"/>
      <w:bookmarkStart w:id="263" w:name="_Toc498605022"/>
      <w:r w:rsidRPr="004D24E0">
        <w:lastRenderedPageBreak/>
        <w:t xml:space="preserve">Slika </w:t>
      </w:r>
      <w:fldSimple w:instr=" SEQ Slika \* ARABIC ">
        <w:r w:rsidR="006F50D5">
          <w:rPr>
            <w:noProof/>
          </w:rPr>
          <w:t>21</w:t>
        </w:r>
      </w:fldSimple>
      <w:bookmarkEnd w:id="262"/>
      <w:r w:rsidRPr="004D24E0">
        <w:t xml:space="preserve">: </w:t>
      </w:r>
      <w:r w:rsidR="007F70BD">
        <w:t>Mesto Ljubljana – C</w:t>
      </w:r>
      <w:r w:rsidRPr="004D24E0">
        <w:t>elotno cestno omrežje s prikazom prometnih obremenitev</w:t>
      </w:r>
      <w:bookmarkEnd w:id="263"/>
    </w:p>
    <w:p w14:paraId="2F211364" w14:textId="54534CCD" w:rsidR="000D1FA8" w:rsidRPr="004D24E0" w:rsidRDefault="00725566" w:rsidP="0018126C">
      <w:pPr>
        <w:pStyle w:val="Alineja"/>
        <w:numPr>
          <w:ilvl w:val="0"/>
          <w:numId w:val="0"/>
        </w:numPr>
        <w:ind w:left="142"/>
      </w:pPr>
      <w:r>
        <w:rPr>
          <w:noProof/>
          <w:lang w:eastAsia="sl-SI"/>
        </w:rPr>
        <w:drawing>
          <wp:inline distT="0" distB="0" distL="0" distR="0" wp14:anchorId="0519D893" wp14:editId="530DE9D8">
            <wp:extent cx="5320800" cy="3920400"/>
            <wp:effectExtent l="19050" t="19050" r="13335" b="2349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0800" cy="3920400"/>
                    </a:xfrm>
                    <a:prstGeom prst="rect">
                      <a:avLst/>
                    </a:prstGeom>
                    <a:noFill/>
                    <a:ln>
                      <a:solidFill>
                        <a:schemeClr val="bg1">
                          <a:lumMod val="75000"/>
                        </a:schemeClr>
                      </a:solidFill>
                    </a:ln>
                  </pic:spPr>
                </pic:pic>
              </a:graphicData>
            </a:graphic>
          </wp:inline>
        </w:drawing>
      </w:r>
    </w:p>
    <w:p w14:paraId="22F1B66D" w14:textId="77777777" w:rsidR="000D1FA8" w:rsidRPr="004D24E0" w:rsidRDefault="000D1FA8" w:rsidP="000D1FA8"/>
    <w:p w14:paraId="2DF037EF" w14:textId="6909B889" w:rsidR="000D1FA8" w:rsidRPr="00A74694" w:rsidRDefault="000D1FA8" w:rsidP="006F6548">
      <w:pPr>
        <w:spacing w:before="120"/>
        <w:rPr>
          <w:rFonts w:cs="Arial"/>
        </w:rPr>
      </w:pPr>
      <w:r w:rsidRPr="00A74694">
        <w:rPr>
          <w:rFonts w:cs="Arial"/>
        </w:rPr>
        <w:t xml:space="preserve">Obremenitev s hrupom zaradi cestnega prometa se ocenjuje z modelnim izračunom po francoski metodi ocenjevanja »NMPB Routes 96« v povezavi s standardom »XPS 31-133«. Za modelni izračun so razen pretoka vozil pomembni tudi struktura prometa po kategorijah vozil, </w:t>
      </w:r>
      <w:r w:rsidR="00023C2E">
        <w:rPr>
          <w:rFonts w:cs="Arial"/>
        </w:rPr>
        <w:t>lahka vozila (vozila z maso &lt; 3,</w:t>
      </w:r>
      <w:r w:rsidRPr="00A74694">
        <w:rPr>
          <w:rFonts w:cs="Arial"/>
        </w:rPr>
        <w:t>5</w:t>
      </w:r>
      <w:r w:rsidR="006F6548">
        <w:rPr>
          <w:rFonts w:cs="Arial"/>
        </w:rPr>
        <w:t> </w:t>
      </w:r>
      <w:r w:rsidRPr="00A74694">
        <w:rPr>
          <w:rFonts w:cs="Arial"/>
        </w:rPr>
        <w:t xml:space="preserve">t) in </w:t>
      </w:r>
      <w:r w:rsidR="00023C2E">
        <w:rPr>
          <w:rFonts w:cs="Arial"/>
        </w:rPr>
        <w:t>težka vozila (vozila z maso &gt; 3,</w:t>
      </w:r>
      <w:r w:rsidRPr="00A74694">
        <w:rPr>
          <w:rFonts w:cs="Arial"/>
        </w:rPr>
        <w:t>5</w:t>
      </w:r>
      <w:r w:rsidR="006F6548">
        <w:rPr>
          <w:rFonts w:cs="Arial"/>
        </w:rPr>
        <w:t> </w:t>
      </w:r>
      <w:r w:rsidRPr="00A74694">
        <w:rPr>
          <w:rFonts w:cs="Arial"/>
        </w:rPr>
        <w:t>t). Upošteva se tudi porazdelitev prometa vozil v obdobjih dneva, in sicer od 6:00 do 18:00 h (dan), od 18:00 do 22:00 h (večer) in od 22:00 do 6:00 h (noč).</w:t>
      </w:r>
    </w:p>
    <w:p w14:paraId="264C5331" w14:textId="217E1866" w:rsidR="000D1FA8" w:rsidRPr="00A74694" w:rsidRDefault="000D1FA8" w:rsidP="006F6548">
      <w:pPr>
        <w:spacing w:before="120"/>
        <w:rPr>
          <w:rFonts w:cs="Arial"/>
        </w:rPr>
      </w:pPr>
      <w:r w:rsidRPr="00A74694">
        <w:rPr>
          <w:rFonts w:cs="Arial"/>
        </w:rPr>
        <w:t>Značilnosti ces</w:t>
      </w:r>
      <w:r w:rsidR="00151213">
        <w:rPr>
          <w:rFonts w:cs="Arial"/>
        </w:rPr>
        <w:t>t, ki vplivajo na emisijo hrupa</w:t>
      </w:r>
      <w:r w:rsidRPr="00A74694">
        <w:rPr>
          <w:rFonts w:cs="Arial"/>
        </w:rPr>
        <w:t xml:space="preserve"> in so upoštevane tudi v akustičnem modelu, so režim vožnje, hitrost vožnje, o</w:t>
      </w:r>
      <w:r w:rsidR="00606D1F">
        <w:rPr>
          <w:rFonts w:cs="Arial"/>
        </w:rPr>
        <w:t>brabna plast in stanje vozišča.</w:t>
      </w:r>
      <w:r w:rsidR="00151213">
        <w:rPr>
          <w:rFonts w:cs="Arial"/>
        </w:rPr>
        <w:t xml:space="preserve"> </w:t>
      </w:r>
      <w:r w:rsidRPr="00A74694">
        <w:rPr>
          <w:rFonts w:cs="Arial"/>
        </w:rPr>
        <w:t>Uporabljeni so bili naslednji podatki:</w:t>
      </w:r>
    </w:p>
    <w:p w14:paraId="592054BE" w14:textId="77777777" w:rsidR="000D1FA8" w:rsidRPr="00A74694" w:rsidRDefault="000D1FA8" w:rsidP="00140935">
      <w:pPr>
        <w:pStyle w:val="Alineja"/>
        <w:spacing w:before="60"/>
      </w:pPr>
      <w:r w:rsidRPr="00A74694">
        <w:t>za večino cest na območju mesta je bil kot režim vožnje privzet sunkovit stalni prometni tok,</w:t>
      </w:r>
    </w:p>
    <w:p w14:paraId="485FE3FA" w14:textId="79AB4ADE" w:rsidR="000D1FA8" w:rsidRPr="00A74694" w:rsidRDefault="000D1FA8" w:rsidP="00140935">
      <w:pPr>
        <w:pStyle w:val="Alineja"/>
        <w:spacing w:before="60"/>
      </w:pPr>
      <w:r w:rsidRPr="00A74694">
        <w:t>kot osnovni podatek za hitrost vožnje je bila privzeta splošna omejitev hitrosti vožnje v naseljih 50 km/h, vsa odstopanja od te vrednosti (hitrostne omejitve na lokalnih in dovoljene večje hitrosti na državnih in glavnih mestnih cestah) so bila ugotovljena s terenskimi ogledi,</w:t>
      </w:r>
    </w:p>
    <w:p w14:paraId="21B9B754" w14:textId="77777777" w:rsidR="000D1FA8" w:rsidRDefault="000D1FA8" w:rsidP="00140935">
      <w:pPr>
        <w:pStyle w:val="Alineja"/>
        <w:spacing w:before="60"/>
      </w:pPr>
      <w:r w:rsidRPr="00A74694">
        <w:t xml:space="preserve">za obrabno plast vozišča so bili za državne ceste privzeti podatki baze cestnih podatkov, ki jo upravlja DRSI, za občinske ceste pa bitumenski beton. </w:t>
      </w:r>
    </w:p>
    <w:p w14:paraId="0CE025B1" w14:textId="77777777" w:rsidR="00151213" w:rsidRPr="00A74694" w:rsidRDefault="00151213" w:rsidP="0018126C">
      <w:pPr>
        <w:pStyle w:val="Alineja"/>
        <w:numPr>
          <w:ilvl w:val="0"/>
          <w:numId w:val="0"/>
        </w:numPr>
        <w:ind w:left="360"/>
      </w:pPr>
    </w:p>
    <w:p w14:paraId="553AE966" w14:textId="46A357A8" w:rsidR="000D1FA8" w:rsidRPr="00E82554" w:rsidRDefault="000D1FA8" w:rsidP="000D1FA8">
      <w:r w:rsidRPr="00606D1F">
        <w:t>Značilni d</w:t>
      </w:r>
      <w:r w:rsidR="00606D1F" w:rsidRPr="00606D1F">
        <w:t>eleži lahkih (vozila z maso &lt; 3,</w:t>
      </w:r>
      <w:r w:rsidRPr="00606D1F">
        <w:t>5</w:t>
      </w:r>
      <w:r w:rsidR="00606D1F" w:rsidRPr="00606D1F">
        <w:t> </w:t>
      </w:r>
      <w:r w:rsidRPr="00606D1F">
        <w:t>t) in t</w:t>
      </w:r>
      <w:r w:rsidR="00606D1F" w:rsidRPr="00606D1F">
        <w:t>ežkih (vozila z maso &gt; 3,</w:t>
      </w:r>
      <w:r w:rsidRPr="00606D1F">
        <w:t>5</w:t>
      </w:r>
      <w:r w:rsidR="00606D1F" w:rsidRPr="00606D1F">
        <w:t> </w:t>
      </w:r>
      <w:r w:rsidRPr="00606D1F">
        <w:t xml:space="preserve">t) vozil v teh obdobjih so </w:t>
      </w:r>
      <w:r w:rsidRPr="00E82554">
        <w:t>naslednji:</w:t>
      </w:r>
    </w:p>
    <w:p w14:paraId="5018DDC6" w14:textId="358FB75B" w:rsidR="000D1FA8" w:rsidRPr="00E82554" w:rsidRDefault="000D1FA8" w:rsidP="00140935">
      <w:pPr>
        <w:pStyle w:val="Alineja"/>
        <w:spacing w:before="60"/>
      </w:pPr>
      <w:r w:rsidRPr="00E82554">
        <w:t>povprečni delež lahkih vozil v dnevnem času je</w:t>
      </w:r>
      <w:r w:rsidR="00606D1F" w:rsidRPr="00E82554">
        <w:t xml:space="preserve"> 7</w:t>
      </w:r>
      <w:r w:rsidR="00E82554" w:rsidRPr="00E82554">
        <w:t>7</w:t>
      </w:r>
      <w:r w:rsidR="00606D1F" w:rsidRPr="00E82554">
        <w:t> %, v večernem času 1</w:t>
      </w:r>
      <w:r w:rsidR="00E82554" w:rsidRPr="00E82554">
        <w:t>9</w:t>
      </w:r>
      <w:r w:rsidR="00606D1F" w:rsidRPr="00E82554">
        <w:t> </w:t>
      </w:r>
      <w:r w:rsidR="00C2561C" w:rsidRPr="00E82554">
        <w:t xml:space="preserve">% in v nočnem času </w:t>
      </w:r>
      <w:r w:rsidR="00E82554" w:rsidRPr="00E82554">
        <w:t>4</w:t>
      </w:r>
      <w:r w:rsidRPr="00E82554">
        <w:t> %,</w:t>
      </w:r>
    </w:p>
    <w:p w14:paraId="6500C819" w14:textId="28D7CC50" w:rsidR="000D1FA8" w:rsidRPr="00E82554" w:rsidRDefault="000D1FA8" w:rsidP="00140935">
      <w:pPr>
        <w:pStyle w:val="Alineja"/>
        <w:spacing w:before="60"/>
      </w:pPr>
      <w:r w:rsidRPr="00E82554">
        <w:t xml:space="preserve">povprečni delež težkih vozil v dnevnem času je </w:t>
      </w:r>
      <w:r w:rsidR="00E82554" w:rsidRPr="00E82554">
        <w:t>80</w:t>
      </w:r>
      <w:r w:rsidRPr="00E82554">
        <w:t xml:space="preserve"> %, v večernem času je </w:t>
      </w:r>
      <w:r w:rsidR="00E82554" w:rsidRPr="00E82554">
        <w:t>13</w:t>
      </w:r>
      <w:r w:rsidR="00606D1F" w:rsidRPr="00E82554">
        <w:t xml:space="preserve"> %, v nočnem </w:t>
      </w:r>
      <w:r w:rsidR="00E82554" w:rsidRPr="00E82554">
        <w:t>7</w:t>
      </w:r>
      <w:r w:rsidRPr="00E82554">
        <w:t> %,</w:t>
      </w:r>
    </w:p>
    <w:p w14:paraId="6A0958BF" w14:textId="08193282" w:rsidR="000D1FA8" w:rsidRPr="00E82554" w:rsidRDefault="000D1FA8" w:rsidP="00140935">
      <w:pPr>
        <w:pStyle w:val="Alineja"/>
        <w:spacing w:before="60"/>
      </w:pPr>
      <w:r w:rsidRPr="00E82554">
        <w:t>glede na kategorijo cest ni bistvenih razlik v povprečni dnevni strukturi lahkih vozil, pri težkih vozilih pa je na cestah višjega ranga glede na ceste nižjega ranga</w:t>
      </w:r>
      <w:r w:rsidRPr="00E82554" w:rsidDel="00FE31BA">
        <w:t xml:space="preserve"> </w:t>
      </w:r>
      <w:r w:rsidRPr="00E82554">
        <w:t>več prometa v nočnem in manj prometa v dnevnem času.</w:t>
      </w:r>
    </w:p>
    <w:p w14:paraId="039E8649" w14:textId="26741391" w:rsidR="000D1FA8" w:rsidRPr="004D24E0" w:rsidRDefault="000D1FA8" w:rsidP="00C04480">
      <w:pPr>
        <w:pStyle w:val="Naslov3"/>
      </w:pPr>
      <w:bookmarkStart w:id="264" w:name="_Toc491215162"/>
      <w:bookmarkStart w:id="265" w:name="_Toc491956268"/>
      <w:bookmarkStart w:id="266" w:name="_Toc497724248"/>
      <w:bookmarkStart w:id="267" w:name="_Toc498606473"/>
      <w:r w:rsidRPr="004D24E0">
        <w:lastRenderedPageBreak/>
        <w:t>Železniško omrežje</w:t>
      </w:r>
      <w:bookmarkEnd w:id="264"/>
      <w:bookmarkEnd w:id="265"/>
      <w:bookmarkEnd w:id="266"/>
      <w:bookmarkEnd w:id="267"/>
    </w:p>
    <w:p w14:paraId="73924B66" w14:textId="00F27E3E" w:rsidR="000D1FA8" w:rsidRPr="004D24E0" w:rsidRDefault="000D1FA8" w:rsidP="00E82554">
      <w:pPr>
        <w:spacing w:before="120"/>
        <w:rPr>
          <w:rFonts w:cs="Arial"/>
        </w:rPr>
      </w:pPr>
      <w:r w:rsidRPr="004D24E0">
        <w:rPr>
          <w:rFonts w:cs="Arial"/>
        </w:rPr>
        <w:t xml:space="preserve">Železniško omrežje na območju </w:t>
      </w:r>
      <w:r w:rsidR="00E82554">
        <w:rPr>
          <w:rFonts w:cs="Arial"/>
        </w:rPr>
        <w:t>mesta</w:t>
      </w:r>
      <w:r w:rsidR="00606D1F">
        <w:rPr>
          <w:rFonts w:cs="Arial"/>
        </w:rPr>
        <w:t xml:space="preserve"> Ljubljana</w:t>
      </w:r>
      <w:r w:rsidR="00737C24">
        <w:rPr>
          <w:rFonts w:cs="Arial"/>
        </w:rPr>
        <w:t xml:space="preserve"> sestavljajo</w:t>
      </w:r>
      <w:r w:rsidR="00606D1F">
        <w:rPr>
          <w:rFonts w:cs="Arial"/>
        </w:rPr>
        <w:t xml:space="preserve"> tri</w:t>
      </w:r>
      <w:r w:rsidRPr="004D24E0">
        <w:rPr>
          <w:rFonts w:cs="Arial"/>
        </w:rPr>
        <w:t xml:space="preserve"> </w:t>
      </w:r>
      <w:r w:rsidR="00606D1F">
        <w:rPr>
          <w:rFonts w:cs="Arial"/>
        </w:rPr>
        <w:t>glavne in štiri regionalne</w:t>
      </w:r>
      <w:r w:rsidRPr="004D24E0">
        <w:rPr>
          <w:rFonts w:cs="Arial"/>
        </w:rPr>
        <w:t xml:space="preserve"> železnišk</w:t>
      </w:r>
      <w:r w:rsidR="00606D1F">
        <w:rPr>
          <w:rFonts w:cs="Arial"/>
        </w:rPr>
        <w:t>e</w:t>
      </w:r>
      <w:r w:rsidRPr="004D24E0">
        <w:rPr>
          <w:rFonts w:cs="Arial"/>
        </w:rPr>
        <w:t xml:space="preserve"> prog</w:t>
      </w:r>
      <w:r w:rsidR="00606D1F">
        <w:rPr>
          <w:rFonts w:cs="Arial"/>
        </w:rPr>
        <w:t>e</w:t>
      </w:r>
      <w:r w:rsidR="00737C24">
        <w:rPr>
          <w:rFonts w:cs="Arial"/>
        </w:rPr>
        <w:t xml:space="preserve"> (</w:t>
      </w:r>
      <w:r w:rsidR="00E22D88">
        <w:rPr>
          <w:rFonts w:cs="Arial"/>
        </w:rPr>
        <w:fldChar w:fldCharType="begin"/>
      </w:r>
      <w:r w:rsidR="00E22D88">
        <w:rPr>
          <w:rFonts w:cs="Arial"/>
        </w:rPr>
        <w:instrText xml:space="preserve"> REF _Ref498079555 \h </w:instrText>
      </w:r>
      <w:r w:rsidR="00E22D88">
        <w:rPr>
          <w:rFonts w:cs="Arial"/>
        </w:rPr>
      </w:r>
      <w:r w:rsidR="00E22D88">
        <w:rPr>
          <w:rFonts w:cs="Arial"/>
        </w:rPr>
        <w:fldChar w:fldCharType="separate"/>
      </w:r>
      <w:r w:rsidR="006F50D5" w:rsidRPr="004D24E0">
        <w:t xml:space="preserve">Slika </w:t>
      </w:r>
      <w:r w:rsidR="006F50D5">
        <w:rPr>
          <w:noProof/>
        </w:rPr>
        <w:t>22</w:t>
      </w:r>
      <w:r w:rsidR="00E22D88">
        <w:rPr>
          <w:rFonts w:cs="Arial"/>
        </w:rPr>
        <w:fldChar w:fldCharType="end"/>
      </w:r>
      <w:r w:rsidR="00737C24">
        <w:rPr>
          <w:rFonts w:cs="Arial"/>
        </w:rPr>
        <w:t>)</w:t>
      </w:r>
      <w:r w:rsidR="003E64B8">
        <w:rPr>
          <w:rFonts w:cs="Arial"/>
        </w:rPr>
        <w:t xml:space="preserve">, v skupni dolžini 54 km. </w:t>
      </w:r>
      <w:r w:rsidR="00E82554">
        <w:rPr>
          <w:rFonts w:cs="Arial"/>
        </w:rPr>
        <w:fldChar w:fldCharType="begin"/>
      </w:r>
      <w:r w:rsidR="00E82554">
        <w:rPr>
          <w:rFonts w:cs="Arial"/>
        </w:rPr>
        <w:instrText xml:space="preserve"> REF  _Ref491681684 \* FirstCap \h  \* MERGEFORMAT </w:instrText>
      </w:r>
      <w:r w:rsidR="00E82554">
        <w:rPr>
          <w:rFonts w:cs="Arial"/>
        </w:rPr>
      </w:r>
      <w:r w:rsidR="00E82554">
        <w:rPr>
          <w:rFonts w:cs="Arial"/>
        </w:rPr>
        <w:fldChar w:fldCharType="separate"/>
      </w:r>
      <w:r w:rsidR="006F50D5" w:rsidRPr="004D24E0">
        <w:t xml:space="preserve">Tabela </w:t>
      </w:r>
      <w:r w:rsidR="006F50D5">
        <w:rPr>
          <w:noProof/>
        </w:rPr>
        <w:t>27</w:t>
      </w:r>
      <w:r w:rsidR="00E82554">
        <w:rPr>
          <w:rFonts w:cs="Arial"/>
        </w:rPr>
        <w:fldChar w:fldCharType="end"/>
      </w:r>
      <w:r w:rsidR="00E82554">
        <w:rPr>
          <w:rFonts w:cs="Arial"/>
        </w:rPr>
        <w:t xml:space="preserve"> predstavlja n</w:t>
      </w:r>
      <w:r w:rsidR="003E64B8">
        <w:rPr>
          <w:rFonts w:cs="Arial"/>
        </w:rPr>
        <w:t>jihove</w:t>
      </w:r>
      <w:r w:rsidRPr="004D24E0">
        <w:rPr>
          <w:rFonts w:cs="Arial"/>
        </w:rPr>
        <w:t xml:space="preserve"> </w:t>
      </w:r>
      <w:r w:rsidR="003E64B8" w:rsidRPr="004D24E0">
        <w:rPr>
          <w:rFonts w:cs="Arial"/>
        </w:rPr>
        <w:t>osnovne značilnosti</w:t>
      </w:r>
      <w:r w:rsidR="003E64B8">
        <w:rPr>
          <w:rFonts w:cs="Arial"/>
        </w:rPr>
        <w:t>.</w:t>
      </w:r>
    </w:p>
    <w:p w14:paraId="4E6380B0" w14:textId="77777777" w:rsidR="000D1FA8" w:rsidRPr="004D24E0" w:rsidRDefault="000D1FA8" w:rsidP="000D1FA8">
      <w:pPr>
        <w:rPr>
          <w:rFonts w:cs="Arial"/>
        </w:rPr>
      </w:pPr>
    </w:p>
    <w:p w14:paraId="5A4CCADC" w14:textId="2E27D443" w:rsidR="000D1FA8" w:rsidRPr="004D24E0" w:rsidRDefault="000D1FA8" w:rsidP="005643AF">
      <w:pPr>
        <w:pStyle w:val="Napis"/>
      </w:pPr>
      <w:bookmarkStart w:id="268" w:name="_Ref491681684"/>
      <w:bookmarkStart w:id="269" w:name="_Ref497384912"/>
      <w:bookmarkStart w:id="270" w:name="_Toc498604887"/>
      <w:r w:rsidRPr="004D24E0">
        <w:t xml:space="preserve">Tabela </w:t>
      </w:r>
      <w:fldSimple w:instr=" SEQ Tabela \* ARABIC ">
        <w:r w:rsidR="006F50D5">
          <w:rPr>
            <w:noProof/>
          </w:rPr>
          <w:t>27</w:t>
        </w:r>
      </w:fldSimple>
      <w:bookmarkEnd w:id="268"/>
      <w:r w:rsidRPr="004D24E0">
        <w:t xml:space="preserve">: </w:t>
      </w:r>
      <w:r w:rsidR="007F70BD">
        <w:t xml:space="preserve">Mesto Ljubljana – </w:t>
      </w:r>
      <w:r w:rsidRPr="004D24E0">
        <w:t>Železniško omrežje</w:t>
      </w:r>
      <w:bookmarkEnd w:id="269"/>
      <w:bookmarkEnd w:id="270"/>
    </w:p>
    <w:tbl>
      <w:tblPr>
        <w:tblW w:w="491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10"/>
        <w:gridCol w:w="1522"/>
        <w:gridCol w:w="3198"/>
        <w:gridCol w:w="3296"/>
      </w:tblGrid>
      <w:tr w:rsidR="000D1FA8" w:rsidRPr="001A2D04" w14:paraId="1627ACFB" w14:textId="77777777" w:rsidTr="001A2D04">
        <w:trPr>
          <w:trHeight w:hRule="exact" w:val="340"/>
          <w:jc w:val="center"/>
        </w:trPr>
        <w:tc>
          <w:tcPr>
            <w:tcW w:w="1110" w:type="dxa"/>
            <w:shd w:val="pct20" w:color="auto" w:fill="auto"/>
            <w:vAlign w:val="center"/>
          </w:tcPr>
          <w:p w14:paraId="4F0F3B7A" w14:textId="77777777" w:rsidR="000D1FA8" w:rsidRPr="001A2D04" w:rsidRDefault="000D1FA8" w:rsidP="000B79A8">
            <w:pPr>
              <w:pStyle w:val="Tabela"/>
              <w:rPr>
                <w:rFonts w:ascii="Arial" w:eastAsia="Calibri" w:hAnsi="Arial" w:cs="Arial"/>
              </w:rPr>
            </w:pPr>
            <w:r w:rsidRPr="001A2D04">
              <w:rPr>
                <w:rFonts w:ascii="Arial" w:eastAsia="Calibri" w:hAnsi="Arial" w:cs="Arial"/>
              </w:rPr>
              <w:t>Št. proge</w:t>
            </w:r>
          </w:p>
        </w:tc>
        <w:tc>
          <w:tcPr>
            <w:tcW w:w="1522" w:type="dxa"/>
            <w:shd w:val="pct20" w:color="auto" w:fill="auto"/>
            <w:vAlign w:val="center"/>
          </w:tcPr>
          <w:p w14:paraId="1669A432" w14:textId="77777777" w:rsidR="000D1FA8" w:rsidRPr="001A2D04" w:rsidRDefault="000D1FA8" w:rsidP="000B79A8">
            <w:pPr>
              <w:pStyle w:val="Tabela"/>
              <w:rPr>
                <w:rFonts w:ascii="Arial" w:eastAsia="Calibri" w:hAnsi="Arial" w:cs="Arial"/>
              </w:rPr>
            </w:pPr>
            <w:r w:rsidRPr="001A2D04">
              <w:rPr>
                <w:rFonts w:ascii="Arial" w:eastAsia="Calibri" w:hAnsi="Arial" w:cs="Arial"/>
              </w:rPr>
              <w:t>Vrsta proge</w:t>
            </w:r>
          </w:p>
        </w:tc>
        <w:tc>
          <w:tcPr>
            <w:tcW w:w="3198" w:type="dxa"/>
            <w:shd w:val="pct20" w:color="auto" w:fill="auto"/>
            <w:vAlign w:val="center"/>
          </w:tcPr>
          <w:p w14:paraId="6DCCC2B7" w14:textId="77777777" w:rsidR="000D1FA8" w:rsidRPr="001A2D04" w:rsidRDefault="000D1FA8" w:rsidP="000B79A8">
            <w:pPr>
              <w:pStyle w:val="Tabela"/>
              <w:rPr>
                <w:rFonts w:ascii="Arial" w:eastAsia="Calibri" w:hAnsi="Arial" w:cs="Arial"/>
              </w:rPr>
            </w:pPr>
            <w:r w:rsidRPr="001A2D04">
              <w:rPr>
                <w:rFonts w:ascii="Arial" w:eastAsia="Calibri" w:hAnsi="Arial" w:cs="Arial"/>
              </w:rPr>
              <w:t>Naziv proge</w:t>
            </w:r>
          </w:p>
        </w:tc>
        <w:tc>
          <w:tcPr>
            <w:tcW w:w="3296" w:type="dxa"/>
            <w:shd w:val="pct20" w:color="auto" w:fill="auto"/>
            <w:vAlign w:val="center"/>
          </w:tcPr>
          <w:p w14:paraId="6356DB4B" w14:textId="3B494210" w:rsidR="000D1FA8" w:rsidRPr="001A2D04" w:rsidRDefault="00AE2C50" w:rsidP="000B79A8">
            <w:pPr>
              <w:pStyle w:val="Tabela"/>
              <w:rPr>
                <w:rFonts w:ascii="Arial" w:eastAsia="Calibri" w:hAnsi="Arial" w:cs="Arial"/>
              </w:rPr>
            </w:pPr>
            <w:r w:rsidRPr="001A2D04">
              <w:rPr>
                <w:rFonts w:ascii="Arial" w:eastAsia="Calibri" w:hAnsi="Arial" w:cs="Arial"/>
              </w:rPr>
              <w:t xml:space="preserve">Dolžina na območju </w:t>
            </w:r>
            <w:r w:rsidR="00E30031" w:rsidRPr="001A2D04">
              <w:rPr>
                <w:rFonts w:ascii="Arial" w:eastAsia="Calibri" w:hAnsi="Arial" w:cs="Arial"/>
              </w:rPr>
              <w:t>mesta</w:t>
            </w:r>
            <w:r w:rsidRPr="001A2D04">
              <w:rPr>
                <w:rFonts w:ascii="Arial" w:eastAsia="Calibri" w:hAnsi="Arial" w:cs="Arial"/>
              </w:rPr>
              <w:t xml:space="preserve"> [km]</w:t>
            </w:r>
          </w:p>
        </w:tc>
      </w:tr>
      <w:tr w:rsidR="000D1FA8" w:rsidRPr="001A2D04" w14:paraId="7BBCEAC3" w14:textId="77777777" w:rsidTr="001A2D04">
        <w:trPr>
          <w:trHeight w:hRule="exact" w:val="340"/>
          <w:jc w:val="center"/>
        </w:trPr>
        <w:tc>
          <w:tcPr>
            <w:tcW w:w="1110" w:type="dxa"/>
            <w:shd w:val="clear" w:color="auto" w:fill="auto"/>
            <w:vAlign w:val="center"/>
          </w:tcPr>
          <w:p w14:paraId="0B23DFC5" w14:textId="77777777" w:rsidR="000D1FA8" w:rsidRPr="001A2D04" w:rsidRDefault="000D1FA8" w:rsidP="000B79A8">
            <w:pPr>
              <w:pStyle w:val="Tabela"/>
              <w:rPr>
                <w:rFonts w:ascii="Arial" w:eastAsia="Calibri" w:hAnsi="Arial" w:cs="Arial"/>
              </w:rPr>
            </w:pPr>
            <w:r w:rsidRPr="001A2D04">
              <w:rPr>
                <w:rFonts w:ascii="Arial" w:eastAsia="Calibri" w:hAnsi="Arial" w:cs="Arial"/>
              </w:rPr>
              <w:t>10</w:t>
            </w:r>
          </w:p>
        </w:tc>
        <w:tc>
          <w:tcPr>
            <w:tcW w:w="1522" w:type="dxa"/>
            <w:shd w:val="clear" w:color="auto" w:fill="auto"/>
            <w:vAlign w:val="center"/>
          </w:tcPr>
          <w:p w14:paraId="7A4C4016" w14:textId="77777777" w:rsidR="000D1FA8" w:rsidRPr="001A2D04" w:rsidRDefault="000D1FA8" w:rsidP="000B79A8">
            <w:pPr>
              <w:pStyle w:val="Tabela"/>
              <w:rPr>
                <w:rFonts w:ascii="Arial" w:eastAsia="Calibri" w:hAnsi="Arial" w:cs="Arial"/>
              </w:rPr>
            </w:pPr>
            <w:r w:rsidRPr="001A2D04">
              <w:rPr>
                <w:rFonts w:ascii="Arial" w:eastAsia="Calibri" w:hAnsi="Arial" w:cs="Arial"/>
              </w:rPr>
              <w:t>glavna</w:t>
            </w:r>
          </w:p>
        </w:tc>
        <w:tc>
          <w:tcPr>
            <w:tcW w:w="3198" w:type="dxa"/>
            <w:shd w:val="clear" w:color="auto" w:fill="auto"/>
            <w:vAlign w:val="center"/>
          </w:tcPr>
          <w:p w14:paraId="5A437CAF" w14:textId="77777777" w:rsidR="000D1FA8" w:rsidRPr="001A2D04" w:rsidRDefault="000D1FA8" w:rsidP="000B79A8">
            <w:pPr>
              <w:pStyle w:val="Tabela"/>
              <w:rPr>
                <w:rFonts w:ascii="Arial" w:eastAsia="Calibri" w:hAnsi="Arial" w:cs="Arial"/>
              </w:rPr>
            </w:pPr>
            <w:r w:rsidRPr="001A2D04">
              <w:rPr>
                <w:rFonts w:ascii="Arial" w:eastAsia="Calibri" w:hAnsi="Arial" w:cs="Arial"/>
              </w:rPr>
              <w:t>Dobova - Ljubljana</w:t>
            </w:r>
          </w:p>
        </w:tc>
        <w:tc>
          <w:tcPr>
            <w:tcW w:w="3296" w:type="dxa"/>
            <w:shd w:val="clear" w:color="auto" w:fill="auto"/>
            <w:vAlign w:val="center"/>
          </w:tcPr>
          <w:p w14:paraId="6A13269B" w14:textId="77777777" w:rsidR="000D1FA8" w:rsidRPr="001A2D04" w:rsidRDefault="000D1FA8" w:rsidP="000B79A8">
            <w:pPr>
              <w:pStyle w:val="Tabela"/>
              <w:rPr>
                <w:rFonts w:ascii="Arial" w:eastAsia="Calibri" w:hAnsi="Arial" w:cs="Arial"/>
              </w:rPr>
            </w:pPr>
            <w:r w:rsidRPr="001A2D04">
              <w:rPr>
                <w:rFonts w:ascii="Arial" w:eastAsia="Calibri" w:hAnsi="Arial" w:cs="Arial"/>
              </w:rPr>
              <w:t>13,998</w:t>
            </w:r>
          </w:p>
        </w:tc>
      </w:tr>
      <w:tr w:rsidR="000D1FA8" w:rsidRPr="001A2D04" w14:paraId="065D98B5" w14:textId="77777777" w:rsidTr="001A2D04">
        <w:trPr>
          <w:trHeight w:hRule="exact" w:val="340"/>
          <w:jc w:val="center"/>
        </w:trPr>
        <w:tc>
          <w:tcPr>
            <w:tcW w:w="1110" w:type="dxa"/>
            <w:shd w:val="clear" w:color="auto" w:fill="auto"/>
            <w:vAlign w:val="center"/>
          </w:tcPr>
          <w:p w14:paraId="19872E9B" w14:textId="77777777" w:rsidR="000D1FA8" w:rsidRPr="001A2D04" w:rsidRDefault="000D1FA8" w:rsidP="000B79A8">
            <w:pPr>
              <w:pStyle w:val="Tabela"/>
              <w:rPr>
                <w:rFonts w:ascii="Arial" w:eastAsia="Calibri" w:hAnsi="Arial" w:cs="Arial"/>
              </w:rPr>
            </w:pPr>
            <w:r w:rsidRPr="001A2D04">
              <w:rPr>
                <w:rFonts w:ascii="Arial" w:eastAsia="Calibri" w:hAnsi="Arial" w:cs="Arial"/>
              </w:rPr>
              <w:t>20</w:t>
            </w:r>
          </w:p>
        </w:tc>
        <w:tc>
          <w:tcPr>
            <w:tcW w:w="1522" w:type="dxa"/>
            <w:shd w:val="clear" w:color="auto" w:fill="auto"/>
            <w:vAlign w:val="center"/>
          </w:tcPr>
          <w:p w14:paraId="7213BC35" w14:textId="77777777" w:rsidR="000D1FA8" w:rsidRPr="001A2D04" w:rsidRDefault="000D1FA8" w:rsidP="000B79A8">
            <w:pPr>
              <w:pStyle w:val="Tabela"/>
              <w:rPr>
                <w:rFonts w:ascii="Arial" w:eastAsia="Calibri" w:hAnsi="Arial" w:cs="Arial"/>
              </w:rPr>
            </w:pPr>
            <w:r w:rsidRPr="001A2D04">
              <w:rPr>
                <w:rFonts w:ascii="Arial" w:eastAsia="Calibri" w:hAnsi="Arial" w:cs="Arial"/>
              </w:rPr>
              <w:t>glavna</w:t>
            </w:r>
          </w:p>
        </w:tc>
        <w:tc>
          <w:tcPr>
            <w:tcW w:w="3198" w:type="dxa"/>
            <w:shd w:val="clear" w:color="auto" w:fill="auto"/>
            <w:vAlign w:val="center"/>
          </w:tcPr>
          <w:p w14:paraId="7A283D87" w14:textId="77777777" w:rsidR="000D1FA8" w:rsidRPr="001A2D04" w:rsidRDefault="000D1FA8" w:rsidP="000B79A8">
            <w:pPr>
              <w:pStyle w:val="Tabela"/>
              <w:rPr>
                <w:rFonts w:ascii="Arial" w:eastAsia="Calibri" w:hAnsi="Arial" w:cs="Arial"/>
              </w:rPr>
            </w:pPr>
            <w:r w:rsidRPr="001A2D04">
              <w:rPr>
                <w:rFonts w:ascii="Arial" w:eastAsia="Calibri" w:hAnsi="Arial" w:cs="Arial"/>
              </w:rPr>
              <w:t>Ljubljana – Jesenice</w:t>
            </w:r>
          </w:p>
        </w:tc>
        <w:tc>
          <w:tcPr>
            <w:tcW w:w="3296" w:type="dxa"/>
            <w:shd w:val="clear" w:color="auto" w:fill="auto"/>
            <w:vAlign w:val="center"/>
          </w:tcPr>
          <w:p w14:paraId="74CD630B" w14:textId="77777777" w:rsidR="000D1FA8" w:rsidRPr="001A2D04" w:rsidRDefault="000D1FA8" w:rsidP="000B79A8">
            <w:pPr>
              <w:pStyle w:val="Tabela"/>
              <w:rPr>
                <w:rFonts w:ascii="Arial" w:eastAsia="Calibri" w:hAnsi="Arial" w:cs="Arial"/>
              </w:rPr>
            </w:pPr>
            <w:r w:rsidRPr="001A2D04">
              <w:rPr>
                <w:rFonts w:ascii="Arial" w:eastAsia="Calibri" w:hAnsi="Arial" w:cs="Arial"/>
              </w:rPr>
              <w:t>10,396</w:t>
            </w:r>
          </w:p>
        </w:tc>
      </w:tr>
      <w:tr w:rsidR="000D1FA8" w:rsidRPr="001A2D04" w14:paraId="5BCB1A33" w14:textId="77777777" w:rsidTr="001A2D04">
        <w:trPr>
          <w:trHeight w:hRule="exact" w:val="340"/>
          <w:jc w:val="center"/>
        </w:trPr>
        <w:tc>
          <w:tcPr>
            <w:tcW w:w="1110" w:type="dxa"/>
            <w:shd w:val="clear" w:color="auto" w:fill="auto"/>
            <w:vAlign w:val="center"/>
          </w:tcPr>
          <w:p w14:paraId="4FB80708" w14:textId="77777777" w:rsidR="000D1FA8" w:rsidRPr="001A2D04" w:rsidRDefault="000D1FA8" w:rsidP="000B79A8">
            <w:pPr>
              <w:pStyle w:val="Tabela"/>
              <w:rPr>
                <w:rFonts w:ascii="Arial" w:eastAsia="Calibri" w:hAnsi="Arial" w:cs="Arial"/>
              </w:rPr>
            </w:pPr>
            <w:r w:rsidRPr="001A2D04">
              <w:rPr>
                <w:rFonts w:ascii="Arial" w:eastAsia="Calibri" w:hAnsi="Arial" w:cs="Arial"/>
              </w:rPr>
              <w:t>50</w:t>
            </w:r>
          </w:p>
        </w:tc>
        <w:tc>
          <w:tcPr>
            <w:tcW w:w="1522" w:type="dxa"/>
            <w:shd w:val="clear" w:color="auto" w:fill="auto"/>
            <w:vAlign w:val="center"/>
          </w:tcPr>
          <w:p w14:paraId="61F2AF59" w14:textId="77777777" w:rsidR="000D1FA8" w:rsidRPr="001A2D04" w:rsidRDefault="000D1FA8" w:rsidP="000B79A8">
            <w:pPr>
              <w:pStyle w:val="Tabela"/>
              <w:rPr>
                <w:rFonts w:ascii="Arial" w:eastAsia="Calibri" w:hAnsi="Arial" w:cs="Arial"/>
              </w:rPr>
            </w:pPr>
            <w:r w:rsidRPr="001A2D04">
              <w:rPr>
                <w:rFonts w:ascii="Arial" w:eastAsia="Calibri" w:hAnsi="Arial" w:cs="Arial"/>
              </w:rPr>
              <w:t>glavna</w:t>
            </w:r>
          </w:p>
        </w:tc>
        <w:tc>
          <w:tcPr>
            <w:tcW w:w="3198" w:type="dxa"/>
            <w:shd w:val="clear" w:color="auto" w:fill="auto"/>
            <w:vAlign w:val="center"/>
          </w:tcPr>
          <w:p w14:paraId="363DC352" w14:textId="77777777" w:rsidR="000D1FA8" w:rsidRPr="001A2D04" w:rsidRDefault="000D1FA8" w:rsidP="000B79A8">
            <w:pPr>
              <w:pStyle w:val="Tabela"/>
              <w:rPr>
                <w:rFonts w:ascii="Arial" w:eastAsia="Calibri" w:hAnsi="Arial" w:cs="Arial"/>
              </w:rPr>
            </w:pPr>
            <w:r w:rsidRPr="001A2D04">
              <w:rPr>
                <w:rFonts w:ascii="Arial" w:eastAsia="Calibri" w:hAnsi="Arial" w:cs="Arial"/>
              </w:rPr>
              <w:t>Ljubljana – Sežana</w:t>
            </w:r>
          </w:p>
        </w:tc>
        <w:tc>
          <w:tcPr>
            <w:tcW w:w="3296" w:type="dxa"/>
            <w:shd w:val="clear" w:color="auto" w:fill="auto"/>
            <w:vAlign w:val="center"/>
          </w:tcPr>
          <w:p w14:paraId="7A7B0065" w14:textId="77777777" w:rsidR="000D1FA8" w:rsidRPr="001A2D04" w:rsidRDefault="000D1FA8" w:rsidP="000B79A8">
            <w:pPr>
              <w:pStyle w:val="Tabela"/>
              <w:rPr>
                <w:rFonts w:ascii="Arial" w:eastAsia="Calibri" w:hAnsi="Arial" w:cs="Arial"/>
              </w:rPr>
            </w:pPr>
            <w:r w:rsidRPr="001A2D04">
              <w:rPr>
                <w:rFonts w:ascii="Arial" w:eastAsia="Calibri" w:hAnsi="Arial" w:cs="Arial"/>
              </w:rPr>
              <w:t>7,672</w:t>
            </w:r>
          </w:p>
        </w:tc>
      </w:tr>
      <w:tr w:rsidR="000D1FA8" w:rsidRPr="001A2D04" w14:paraId="1AFED51B" w14:textId="77777777" w:rsidTr="001A2D04">
        <w:trPr>
          <w:trHeight w:hRule="exact" w:val="340"/>
          <w:jc w:val="center"/>
        </w:trPr>
        <w:tc>
          <w:tcPr>
            <w:tcW w:w="1110" w:type="dxa"/>
            <w:shd w:val="clear" w:color="auto" w:fill="auto"/>
            <w:vAlign w:val="center"/>
          </w:tcPr>
          <w:p w14:paraId="19B90BF1" w14:textId="77777777" w:rsidR="000D1FA8" w:rsidRPr="001A2D04" w:rsidRDefault="000D1FA8" w:rsidP="000B79A8">
            <w:pPr>
              <w:pStyle w:val="Tabela"/>
              <w:rPr>
                <w:rFonts w:ascii="Arial" w:eastAsia="Calibri" w:hAnsi="Arial" w:cs="Arial"/>
              </w:rPr>
            </w:pPr>
            <w:r w:rsidRPr="001A2D04">
              <w:rPr>
                <w:rFonts w:ascii="Arial" w:eastAsia="Calibri" w:hAnsi="Arial" w:cs="Arial"/>
              </w:rPr>
              <w:t>21</w:t>
            </w:r>
          </w:p>
        </w:tc>
        <w:tc>
          <w:tcPr>
            <w:tcW w:w="1522" w:type="dxa"/>
            <w:shd w:val="clear" w:color="auto" w:fill="auto"/>
            <w:vAlign w:val="center"/>
          </w:tcPr>
          <w:p w14:paraId="6B0BE83A" w14:textId="77777777" w:rsidR="000D1FA8" w:rsidRPr="001A2D04" w:rsidRDefault="000D1FA8" w:rsidP="000B79A8">
            <w:pPr>
              <w:pStyle w:val="Tabela"/>
              <w:rPr>
                <w:rFonts w:ascii="Arial" w:eastAsia="Calibri" w:hAnsi="Arial" w:cs="Arial"/>
              </w:rPr>
            </w:pPr>
            <w:r w:rsidRPr="001A2D04">
              <w:rPr>
                <w:rFonts w:ascii="Arial" w:eastAsia="Calibri" w:hAnsi="Arial" w:cs="Arial"/>
              </w:rPr>
              <w:t>regionalna</w:t>
            </w:r>
          </w:p>
        </w:tc>
        <w:tc>
          <w:tcPr>
            <w:tcW w:w="3198" w:type="dxa"/>
            <w:shd w:val="clear" w:color="auto" w:fill="auto"/>
            <w:vAlign w:val="center"/>
          </w:tcPr>
          <w:p w14:paraId="42D8E471" w14:textId="77777777" w:rsidR="000D1FA8" w:rsidRPr="001A2D04" w:rsidRDefault="000D1FA8" w:rsidP="000B79A8">
            <w:pPr>
              <w:pStyle w:val="Tabela"/>
              <w:rPr>
                <w:rFonts w:ascii="Arial" w:eastAsia="Calibri" w:hAnsi="Arial" w:cs="Arial"/>
              </w:rPr>
            </w:pPr>
            <w:r w:rsidRPr="001A2D04">
              <w:rPr>
                <w:rFonts w:ascii="Arial" w:eastAsia="Calibri" w:hAnsi="Arial" w:cs="Arial"/>
              </w:rPr>
              <w:t>Ljubljana - Kamnik</w:t>
            </w:r>
          </w:p>
        </w:tc>
        <w:tc>
          <w:tcPr>
            <w:tcW w:w="3296" w:type="dxa"/>
            <w:shd w:val="clear" w:color="auto" w:fill="auto"/>
            <w:vAlign w:val="center"/>
          </w:tcPr>
          <w:p w14:paraId="15C0A822" w14:textId="77777777" w:rsidR="000D1FA8" w:rsidRPr="001A2D04" w:rsidRDefault="000D1FA8" w:rsidP="000B79A8">
            <w:pPr>
              <w:pStyle w:val="Tabela"/>
              <w:rPr>
                <w:rFonts w:ascii="Arial" w:eastAsia="Calibri" w:hAnsi="Arial" w:cs="Arial"/>
              </w:rPr>
            </w:pPr>
            <w:r w:rsidRPr="001A2D04">
              <w:rPr>
                <w:rFonts w:ascii="Arial" w:eastAsia="Calibri" w:hAnsi="Arial" w:cs="Arial"/>
              </w:rPr>
              <w:t>8,133</w:t>
            </w:r>
          </w:p>
        </w:tc>
      </w:tr>
      <w:tr w:rsidR="000D1FA8" w:rsidRPr="001A2D04" w14:paraId="1BB831AF" w14:textId="77777777" w:rsidTr="001A2D04">
        <w:trPr>
          <w:trHeight w:hRule="exact" w:val="340"/>
          <w:jc w:val="center"/>
        </w:trPr>
        <w:tc>
          <w:tcPr>
            <w:tcW w:w="1110" w:type="dxa"/>
            <w:shd w:val="clear" w:color="auto" w:fill="auto"/>
            <w:vAlign w:val="center"/>
          </w:tcPr>
          <w:p w14:paraId="3D421B7D" w14:textId="77777777" w:rsidR="000D1FA8" w:rsidRPr="001A2D04" w:rsidRDefault="000D1FA8" w:rsidP="000B79A8">
            <w:pPr>
              <w:pStyle w:val="Tabela"/>
              <w:rPr>
                <w:rFonts w:ascii="Arial" w:eastAsia="Calibri" w:hAnsi="Arial" w:cs="Arial"/>
              </w:rPr>
            </w:pPr>
            <w:r w:rsidRPr="001A2D04">
              <w:rPr>
                <w:rFonts w:ascii="Arial" w:eastAsia="Calibri" w:hAnsi="Arial" w:cs="Arial"/>
              </w:rPr>
              <w:t>80</w:t>
            </w:r>
          </w:p>
        </w:tc>
        <w:tc>
          <w:tcPr>
            <w:tcW w:w="1522" w:type="dxa"/>
            <w:shd w:val="clear" w:color="auto" w:fill="auto"/>
            <w:vAlign w:val="center"/>
          </w:tcPr>
          <w:p w14:paraId="2C256A78" w14:textId="77777777" w:rsidR="000D1FA8" w:rsidRPr="001A2D04" w:rsidRDefault="000D1FA8" w:rsidP="000B79A8">
            <w:pPr>
              <w:pStyle w:val="Tabela"/>
              <w:rPr>
                <w:rFonts w:ascii="Arial" w:eastAsia="Calibri" w:hAnsi="Arial" w:cs="Arial"/>
              </w:rPr>
            </w:pPr>
            <w:r w:rsidRPr="001A2D04">
              <w:rPr>
                <w:rFonts w:ascii="Arial" w:eastAsia="Calibri" w:hAnsi="Arial" w:cs="Arial"/>
              </w:rPr>
              <w:t>regionalna</w:t>
            </w:r>
          </w:p>
        </w:tc>
        <w:tc>
          <w:tcPr>
            <w:tcW w:w="3198" w:type="dxa"/>
            <w:shd w:val="clear" w:color="auto" w:fill="auto"/>
            <w:vAlign w:val="center"/>
          </w:tcPr>
          <w:p w14:paraId="32725230" w14:textId="77777777" w:rsidR="000D1FA8" w:rsidRPr="001A2D04" w:rsidRDefault="000D1FA8" w:rsidP="000B79A8">
            <w:pPr>
              <w:pStyle w:val="Tabela"/>
              <w:rPr>
                <w:rFonts w:ascii="Arial" w:eastAsia="Calibri" w:hAnsi="Arial" w:cs="Arial"/>
              </w:rPr>
            </w:pPr>
            <w:r w:rsidRPr="001A2D04">
              <w:rPr>
                <w:rFonts w:ascii="Arial" w:eastAsia="Calibri" w:hAnsi="Arial" w:cs="Arial"/>
              </w:rPr>
              <w:t>Ljubljana – Metlika</w:t>
            </w:r>
          </w:p>
        </w:tc>
        <w:tc>
          <w:tcPr>
            <w:tcW w:w="3296" w:type="dxa"/>
            <w:shd w:val="clear" w:color="auto" w:fill="auto"/>
            <w:vAlign w:val="center"/>
          </w:tcPr>
          <w:p w14:paraId="66C7D80C" w14:textId="77777777" w:rsidR="000D1FA8" w:rsidRPr="001A2D04" w:rsidRDefault="000D1FA8" w:rsidP="000B79A8">
            <w:pPr>
              <w:pStyle w:val="Tabela"/>
              <w:rPr>
                <w:rFonts w:ascii="Arial" w:eastAsia="Calibri" w:hAnsi="Arial" w:cs="Arial"/>
              </w:rPr>
            </w:pPr>
            <w:r w:rsidRPr="001A2D04">
              <w:rPr>
                <w:rFonts w:ascii="Arial" w:eastAsia="Calibri" w:hAnsi="Arial" w:cs="Arial"/>
              </w:rPr>
              <w:t>6,634</w:t>
            </w:r>
          </w:p>
        </w:tc>
      </w:tr>
      <w:tr w:rsidR="000D1FA8" w:rsidRPr="001A2D04" w14:paraId="3E8351E5" w14:textId="77777777" w:rsidTr="001A2D04">
        <w:trPr>
          <w:trHeight w:hRule="exact" w:val="340"/>
          <w:jc w:val="center"/>
        </w:trPr>
        <w:tc>
          <w:tcPr>
            <w:tcW w:w="1110" w:type="dxa"/>
            <w:shd w:val="clear" w:color="auto" w:fill="auto"/>
            <w:vAlign w:val="center"/>
          </w:tcPr>
          <w:p w14:paraId="0456BA94" w14:textId="77777777" w:rsidR="000D1FA8" w:rsidRPr="001A2D04" w:rsidRDefault="000D1FA8" w:rsidP="000B79A8">
            <w:pPr>
              <w:pStyle w:val="Tabela"/>
              <w:rPr>
                <w:rFonts w:ascii="Arial" w:eastAsia="Calibri" w:hAnsi="Arial" w:cs="Arial"/>
              </w:rPr>
            </w:pPr>
            <w:r w:rsidRPr="001A2D04">
              <w:rPr>
                <w:rFonts w:ascii="Arial" w:eastAsia="Calibri" w:hAnsi="Arial" w:cs="Arial"/>
              </w:rPr>
              <w:t>11*</w:t>
            </w:r>
          </w:p>
        </w:tc>
        <w:tc>
          <w:tcPr>
            <w:tcW w:w="1522" w:type="dxa"/>
            <w:shd w:val="clear" w:color="auto" w:fill="auto"/>
            <w:vAlign w:val="center"/>
          </w:tcPr>
          <w:p w14:paraId="0E40757E" w14:textId="77777777" w:rsidR="000D1FA8" w:rsidRPr="001A2D04" w:rsidRDefault="000D1FA8" w:rsidP="000B79A8">
            <w:pPr>
              <w:pStyle w:val="Tabela"/>
              <w:rPr>
                <w:rFonts w:ascii="Arial" w:eastAsia="Calibri" w:hAnsi="Arial" w:cs="Arial"/>
              </w:rPr>
            </w:pPr>
            <w:r w:rsidRPr="001A2D04">
              <w:rPr>
                <w:rFonts w:ascii="Arial" w:eastAsia="Calibri" w:hAnsi="Arial" w:cs="Arial"/>
              </w:rPr>
              <w:t>regionalna</w:t>
            </w:r>
          </w:p>
        </w:tc>
        <w:tc>
          <w:tcPr>
            <w:tcW w:w="3198" w:type="dxa"/>
            <w:shd w:val="clear" w:color="auto" w:fill="auto"/>
            <w:vAlign w:val="center"/>
          </w:tcPr>
          <w:p w14:paraId="59E81F50" w14:textId="4C6A6B81" w:rsidR="000D1FA8" w:rsidRPr="001A2D04" w:rsidRDefault="000D1FA8" w:rsidP="00260994">
            <w:pPr>
              <w:pStyle w:val="Tabela"/>
              <w:rPr>
                <w:rFonts w:ascii="Arial" w:eastAsia="Calibri" w:hAnsi="Arial" w:cs="Arial"/>
              </w:rPr>
            </w:pPr>
            <w:r w:rsidRPr="001A2D04">
              <w:rPr>
                <w:rFonts w:ascii="Arial" w:eastAsia="Calibri" w:hAnsi="Arial" w:cs="Arial"/>
              </w:rPr>
              <w:t>Ljubljana Zalog Ljublja</w:t>
            </w:r>
            <w:r w:rsidR="00260994" w:rsidRPr="001A2D04">
              <w:rPr>
                <w:rFonts w:ascii="Arial" w:eastAsia="Calibri" w:hAnsi="Arial" w:cs="Arial"/>
              </w:rPr>
              <w:t>na</w:t>
            </w:r>
          </w:p>
        </w:tc>
        <w:tc>
          <w:tcPr>
            <w:tcW w:w="3296" w:type="dxa"/>
            <w:shd w:val="clear" w:color="auto" w:fill="auto"/>
            <w:vAlign w:val="center"/>
          </w:tcPr>
          <w:p w14:paraId="39063746" w14:textId="77777777" w:rsidR="000D1FA8" w:rsidRPr="001A2D04" w:rsidRDefault="000D1FA8" w:rsidP="000B79A8">
            <w:pPr>
              <w:pStyle w:val="Tabela"/>
              <w:rPr>
                <w:rFonts w:ascii="Arial" w:eastAsia="Calibri" w:hAnsi="Arial" w:cs="Arial"/>
              </w:rPr>
            </w:pPr>
            <w:r w:rsidRPr="001A2D04">
              <w:rPr>
                <w:rFonts w:ascii="Arial" w:eastAsia="Calibri" w:hAnsi="Arial" w:cs="Arial"/>
              </w:rPr>
              <w:t>3,854</w:t>
            </w:r>
          </w:p>
        </w:tc>
      </w:tr>
      <w:tr w:rsidR="000D1FA8" w:rsidRPr="001A2D04" w14:paraId="33435C39" w14:textId="77777777" w:rsidTr="001A2D04">
        <w:trPr>
          <w:trHeight w:hRule="exact" w:val="340"/>
          <w:jc w:val="center"/>
        </w:trPr>
        <w:tc>
          <w:tcPr>
            <w:tcW w:w="1110" w:type="dxa"/>
            <w:tcBorders>
              <w:bottom w:val="single" w:sz="6" w:space="0" w:color="auto"/>
            </w:tcBorders>
            <w:shd w:val="clear" w:color="auto" w:fill="auto"/>
            <w:vAlign w:val="center"/>
          </w:tcPr>
          <w:p w14:paraId="4EE99362" w14:textId="77777777" w:rsidR="000D1FA8" w:rsidRPr="001A2D04" w:rsidRDefault="000D1FA8" w:rsidP="000B79A8">
            <w:pPr>
              <w:pStyle w:val="Tabela"/>
              <w:rPr>
                <w:rFonts w:ascii="Arial" w:eastAsia="Calibri" w:hAnsi="Arial" w:cs="Arial"/>
              </w:rPr>
            </w:pPr>
            <w:r w:rsidRPr="001A2D04">
              <w:rPr>
                <w:rFonts w:ascii="Arial" w:eastAsia="Calibri" w:hAnsi="Arial" w:cs="Arial"/>
              </w:rPr>
              <w:t>12*</w:t>
            </w:r>
          </w:p>
        </w:tc>
        <w:tc>
          <w:tcPr>
            <w:tcW w:w="1522" w:type="dxa"/>
            <w:tcBorders>
              <w:bottom w:val="single" w:sz="6" w:space="0" w:color="auto"/>
            </w:tcBorders>
            <w:shd w:val="clear" w:color="auto" w:fill="auto"/>
            <w:vAlign w:val="center"/>
          </w:tcPr>
          <w:p w14:paraId="71C80498" w14:textId="77777777" w:rsidR="000D1FA8" w:rsidRPr="001A2D04" w:rsidRDefault="000D1FA8" w:rsidP="000B79A8">
            <w:pPr>
              <w:pStyle w:val="Tabela"/>
              <w:rPr>
                <w:rFonts w:ascii="Arial" w:eastAsia="Calibri" w:hAnsi="Arial" w:cs="Arial"/>
              </w:rPr>
            </w:pPr>
            <w:r w:rsidRPr="001A2D04">
              <w:rPr>
                <w:rFonts w:ascii="Arial" w:eastAsia="Calibri" w:hAnsi="Arial" w:cs="Arial"/>
              </w:rPr>
              <w:t>regionalna</w:t>
            </w:r>
          </w:p>
        </w:tc>
        <w:tc>
          <w:tcPr>
            <w:tcW w:w="3198" w:type="dxa"/>
            <w:tcBorders>
              <w:bottom w:val="single" w:sz="6" w:space="0" w:color="auto"/>
            </w:tcBorders>
            <w:shd w:val="clear" w:color="auto" w:fill="auto"/>
            <w:vAlign w:val="center"/>
          </w:tcPr>
          <w:p w14:paraId="21652DF0" w14:textId="68BB8C82" w:rsidR="000D1FA8" w:rsidRPr="001A2D04" w:rsidRDefault="00260994" w:rsidP="00260994">
            <w:pPr>
              <w:pStyle w:val="Tabela"/>
              <w:rPr>
                <w:rFonts w:ascii="Arial" w:eastAsia="Calibri" w:hAnsi="Arial" w:cs="Arial"/>
              </w:rPr>
            </w:pPr>
            <w:r w:rsidRPr="001A2D04">
              <w:rPr>
                <w:rFonts w:ascii="Arial" w:eastAsia="Calibri" w:hAnsi="Arial" w:cs="Arial"/>
              </w:rPr>
              <w:t>Ljubljana Zalog Ljubljana</w:t>
            </w:r>
          </w:p>
        </w:tc>
        <w:tc>
          <w:tcPr>
            <w:tcW w:w="3296" w:type="dxa"/>
            <w:shd w:val="clear" w:color="auto" w:fill="auto"/>
            <w:vAlign w:val="center"/>
          </w:tcPr>
          <w:p w14:paraId="41A00743" w14:textId="77777777" w:rsidR="000D1FA8" w:rsidRPr="001A2D04" w:rsidRDefault="000D1FA8" w:rsidP="000B79A8">
            <w:pPr>
              <w:pStyle w:val="Tabela"/>
              <w:rPr>
                <w:rFonts w:ascii="Arial" w:eastAsia="Calibri" w:hAnsi="Arial" w:cs="Arial"/>
              </w:rPr>
            </w:pPr>
            <w:r w:rsidRPr="001A2D04">
              <w:rPr>
                <w:rFonts w:ascii="Arial" w:eastAsia="Calibri" w:hAnsi="Arial" w:cs="Arial"/>
              </w:rPr>
              <w:t>3,506</w:t>
            </w:r>
          </w:p>
        </w:tc>
      </w:tr>
      <w:tr w:rsidR="000D1FA8" w:rsidRPr="001A2D04" w14:paraId="0DD91434" w14:textId="77777777" w:rsidTr="001A2D04">
        <w:trPr>
          <w:trHeight w:hRule="exact" w:val="340"/>
          <w:jc w:val="center"/>
        </w:trPr>
        <w:tc>
          <w:tcPr>
            <w:tcW w:w="5830" w:type="dxa"/>
            <w:gridSpan w:val="3"/>
            <w:shd w:val="clear" w:color="auto" w:fill="auto"/>
            <w:vAlign w:val="center"/>
          </w:tcPr>
          <w:p w14:paraId="3A35CA1A" w14:textId="77777777" w:rsidR="000D1FA8" w:rsidRPr="001A2D04" w:rsidRDefault="000D1FA8" w:rsidP="00153822">
            <w:pPr>
              <w:pStyle w:val="Tabela"/>
              <w:rPr>
                <w:rFonts w:ascii="Arial" w:eastAsia="Calibri" w:hAnsi="Arial" w:cs="Arial"/>
                <w:i/>
              </w:rPr>
            </w:pPr>
            <w:r w:rsidRPr="001A2D04">
              <w:rPr>
                <w:rFonts w:ascii="Arial" w:eastAsia="Calibri" w:hAnsi="Arial" w:cs="Arial"/>
                <w:i/>
              </w:rPr>
              <w:t>SKUPAJ</w:t>
            </w:r>
          </w:p>
        </w:tc>
        <w:tc>
          <w:tcPr>
            <w:tcW w:w="3296" w:type="dxa"/>
            <w:shd w:val="clear" w:color="auto" w:fill="auto"/>
            <w:vAlign w:val="center"/>
          </w:tcPr>
          <w:p w14:paraId="3C9727A7" w14:textId="77777777" w:rsidR="000D1FA8" w:rsidRPr="001A2D04" w:rsidRDefault="000D1FA8" w:rsidP="000B79A8">
            <w:pPr>
              <w:pStyle w:val="Tabela"/>
              <w:rPr>
                <w:rFonts w:ascii="Arial" w:eastAsia="Calibri" w:hAnsi="Arial" w:cs="Arial"/>
              </w:rPr>
            </w:pPr>
            <w:r w:rsidRPr="001A2D04">
              <w:rPr>
                <w:rFonts w:ascii="Arial" w:eastAsia="Calibri" w:hAnsi="Arial" w:cs="Arial"/>
              </w:rPr>
              <w:t>54,193</w:t>
            </w:r>
          </w:p>
        </w:tc>
      </w:tr>
    </w:tbl>
    <w:p w14:paraId="5BE8BCE5" w14:textId="084B1815" w:rsidR="000D1FA8" w:rsidRDefault="000D1FA8" w:rsidP="000D1FA8">
      <w:pPr>
        <w:ind w:right="284"/>
        <w:rPr>
          <w:rFonts w:cs="Arial"/>
          <w:i/>
        </w:rPr>
      </w:pPr>
      <w:r w:rsidRPr="003E64B8">
        <w:rPr>
          <w:rFonts w:cs="Arial"/>
          <w:i/>
        </w:rPr>
        <w:t>*</w:t>
      </w:r>
      <w:r w:rsidR="00A74694" w:rsidRPr="003E64B8">
        <w:rPr>
          <w:rFonts w:cs="Arial"/>
          <w:i/>
        </w:rPr>
        <w:t>Opomba:</w:t>
      </w:r>
      <w:r w:rsidRPr="003E64B8">
        <w:rPr>
          <w:rFonts w:cs="Arial"/>
          <w:i/>
        </w:rPr>
        <w:t> v nadaljnjem tekstu je promet po progah 11 in 12 upoštevan kot promet po progi št. 10 na odseku Ljubljana Zalog – Ljubljana</w:t>
      </w:r>
    </w:p>
    <w:p w14:paraId="43E78C3C" w14:textId="77777777" w:rsidR="001A2D04" w:rsidRPr="003E64B8" w:rsidRDefault="001A2D04" w:rsidP="000D1FA8">
      <w:pPr>
        <w:ind w:right="284"/>
        <w:rPr>
          <w:rFonts w:cs="Arial"/>
          <w:i/>
        </w:rPr>
      </w:pPr>
    </w:p>
    <w:p w14:paraId="4049866E" w14:textId="75BAE447" w:rsidR="000D1FA8" w:rsidRPr="004D24E0" w:rsidRDefault="000D1FA8" w:rsidP="00140935">
      <w:pPr>
        <w:pStyle w:val="Napis"/>
        <w:ind w:hanging="709"/>
      </w:pPr>
      <w:bookmarkStart w:id="271" w:name="_Ref498079555"/>
      <w:bookmarkStart w:id="272" w:name="_Ref498079505"/>
      <w:bookmarkStart w:id="273" w:name="_Toc498605023"/>
      <w:r w:rsidRPr="004D24E0">
        <w:t xml:space="preserve">Slika </w:t>
      </w:r>
      <w:fldSimple w:instr=" SEQ Slika \* ARABIC ">
        <w:r w:rsidR="006F50D5">
          <w:rPr>
            <w:noProof/>
          </w:rPr>
          <w:t>22</w:t>
        </w:r>
      </w:fldSimple>
      <w:bookmarkEnd w:id="271"/>
      <w:r w:rsidRPr="004D24E0">
        <w:t xml:space="preserve">: </w:t>
      </w:r>
      <w:bookmarkStart w:id="274" w:name="_Ref498079521"/>
      <w:r w:rsidR="007F70BD">
        <w:t xml:space="preserve">Mesto Ljubljana – </w:t>
      </w:r>
      <w:r w:rsidRPr="004D24E0">
        <w:t>Obravnavano železniško omrežje</w:t>
      </w:r>
      <w:bookmarkEnd w:id="272"/>
      <w:bookmarkEnd w:id="273"/>
      <w:bookmarkEnd w:id="274"/>
    </w:p>
    <w:p w14:paraId="3F225CA9" w14:textId="11112250" w:rsidR="000D1FA8" w:rsidRPr="004D24E0" w:rsidRDefault="00725566" w:rsidP="0018126C">
      <w:pPr>
        <w:pStyle w:val="Alineja"/>
        <w:numPr>
          <w:ilvl w:val="0"/>
          <w:numId w:val="0"/>
        </w:numPr>
        <w:ind w:left="142"/>
      </w:pPr>
      <w:r>
        <w:rPr>
          <w:noProof/>
          <w:lang w:eastAsia="sl-SI"/>
        </w:rPr>
        <w:drawing>
          <wp:inline distT="0" distB="0" distL="0" distR="0" wp14:anchorId="1AD521A3" wp14:editId="57FEC857">
            <wp:extent cx="5500800" cy="3888000"/>
            <wp:effectExtent l="0" t="0" r="508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00800" cy="3888000"/>
                    </a:xfrm>
                    <a:prstGeom prst="rect">
                      <a:avLst/>
                    </a:prstGeom>
                    <a:noFill/>
                    <a:ln>
                      <a:noFill/>
                    </a:ln>
                  </pic:spPr>
                </pic:pic>
              </a:graphicData>
            </a:graphic>
          </wp:inline>
        </w:drawing>
      </w:r>
    </w:p>
    <w:p w14:paraId="244998A3" w14:textId="77777777" w:rsidR="000D1FA8" w:rsidRPr="004D24E0" w:rsidRDefault="000D1FA8" w:rsidP="000D1FA8"/>
    <w:p w14:paraId="36716581" w14:textId="42655A6E" w:rsidR="000D1FA8" w:rsidRPr="004D24E0" w:rsidRDefault="000D1FA8" w:rsidP="00C225EF">
      <w:pPr>
        <w:spacing w:before="120"/>
        <w:rPr>
          <w:rFonts w:cs="Arial"/>
        </w:rPr>
      </w:pPr>
      <w:r w:rsidRPr="004D24E0">
        <w:rPr>
          <w:rFonts w:cs="Arial"/>
        </w:rPr>
        <w:t>Obremenitev s hrupom zaradi železniškega prometa se ocenjuje z modelnim izračunom po nizozemski metodi ocenjevanja »RMR« ter z upoštevanjem specifik slovenskega voznega parka skladno s standardom SIST</w:t>
      </w:r>
      <w:r w:rsidR="001C032F">
        <w:rPr>
          <w:rFonts w:cs="Arial"/>
        </w:rPr>
        <w:t> </w:t>
      </w:r>
      <w:r w:rsidRPr="004D24E0">
        <w:rPr>
          <w:rFonts w:cs="Arial"/>
        </w:rPr>
        <w:t>ISO</w:t>
      </w:r>
      <w:r w:rsidR="001C032F">
        <w:rPr>
          <w:rFonts w:cs="Arial"/>
        </w:rPr>
        <w:t> </w:t>
      </w:r>
      <w:r w:rsidRPr="004D24E0">
        <w:rPr>
          <w:rFonts w:cs="Arial"/>
        </w:rPr>
        <w:t xml:space="preserve">3095. Izhodiščni podatek za določanje emisije hrupa, ki ga povzroča posamezna železniška proga, so njene prometne obremenitve in lastnosti, ki vplivajo na emisijo hrupa. </w:t>
      </w:r>
      <w:r w:rsidRPr="004D24E0">
        <w:rPr>
          <w:rFonts w:cs="Arial"/>
        </w:rPr>
        <w:lastRenderedPageBreak/>
        <w:t xml:space="preserve">Na območju </w:t>
      </w:r>
      <w:r w:rsidR="003E64B8">
        <w:rPr>
          <w:rFonts w:cs="Arial"/>
        </w:rPr>
        <w:t>mesta</w:t>
      </w:r>
      <w:r w:rsidRPr="004D24E0">
        <w:rPr>
          <w:rFonts w:cs="Arial"/>
        </w:rPr>
        <w:t xml:space="preserve"> Ljubljana je bilo v akustični model vključenih 188 računskih odsekov na glavnih železniških progah in 64 odsekov na regionalnih železniških progah</w:t>
      </w:r>
      <w:r w:rsidR="003E64B8">
        <w:rPr>
          <w:rFonts w:cs="Arial"/>
        </w:rPr>
        <w:t>.</w:t>
      </w:r>
    </w:p>
    <w:p w14:paraId="374FD9DC" w14:textId="57BE5954" w:rsidR="000D1FA8" w:rsidRPr="004D24E0" w:rsidRDefault="000D1FA8" w:rsidP="00C225EF">
      <w:pPr>
        <w:spacing w:before="120"/>
        <w:rPr>
          <w:rFonts w:cs="Arial"/>
        </w:rPr>
      </w:pPr>
      <w:r w:rsidRPr="004D24E0">
        <w:rPr>
          <w:rFonts w:cs="Arial"/>
        </w:rPr>
        <w:t>Za železniški promet je značilno, da k obremenitvi s hrupom v okolici prog največ prispevajo tovorni vlaki. Ti imajo izrazito večje število voženj v nočnem in manj v dnevnem času, saj si delijo železniško inf</w:t>
      </w:r>
      <w:r w:rsidR="00A74694">
        <w:rPr>
          <w:rFonts w:cs="Arial"/>
        </w:rPr>
        <w:t>rastrukturo s potniškimi vlaki.</w:t>
      </w:r>
      <w:r w:rsidRPr="004D24E0">
        <w:rPr>
          <w:rFonts w:cs="Arial"/>
        </w:rPr>
        <w:t xml:space="preserve"> Na emisijo hrupa železniške proge pomembno vplivajo tudi lastnosti proge, kot so vrste pragov, vrsta tirov, število kretnic in križanj, vrsta in lokacije objektov (mostovi, nadvozi, predori) </w:t>
      </w:r>
      <w:r w:rsidR="00E07664">
        <w:rPr>
          <w:rFonts w:cs="Arial"/>
        </w:rPr>
        <w:t>ter</w:t>
      </w:r>
      <w:r w:rsidRPr="004D24E0">
        <w:rPr>
          <w:rFonts w:cs="Arial"/>
        </w:rPr>
        <w:t xml:space="preserve"> hitrost vožnje posameznih vrst vlakov. </w:t>
      </w:r>
    </w:p>
    <w:p w14:paraId="0D659827" w14:textId="77777777" w:rsidR="000D1FA8" w:rsidRPr="000F5AC7" w:rsidRDefault="000D1FA8" w:rsidP="00C04480">
      <w:pPr>
        <w:pStyle w:val="Naslov3"/>
      </w:pPr>
      <w:bookmarkStart w:id="275" w:name="_Toc491215163"/>
      <w:bookmarkStart w:id="276" w:name="_Toc491956269"/>
      <w:bookmarkStart w:id="277" w:name="_Toc497724249"/>
      <w:bookmarkStart w:id="278" w:name="_Toc498606474"/>
      <w:r w:rsidRPr="000F5AC7">
        <w:t>Industrijski viri hrupa</w:t>
      </w:r>
      <w:bookmarkEnd w:id="275"/>
      <w:bookmarkEnd w:id="276"/>
      <w:bookmarkEnd w:id="277"/>
      <w:bookmarkEnd w:id="278"/>
    </w:p>
    <w:p w14:paraId="0D8AD1BC" w14:textId="48B611B8" w:rsidR="000D1FA8" w:rsidRPr="004D24E0" w:rsidRDefault="000D1FA8" w:rsidP="000D1FA8">
      <w:pPr>
        <w:rPr>
          <w:rFonts w:cs="Arial"/>
        </w:rPr>
      </w:pPr>
      <w:r w:rsidRPr="004D24E0">
        <w:rPr>
          <w:rFonts w:cs="Arial"/>
        </w:rPr>
        <w:t xml:space="preserve">Na območju </w:t>
      </w:r>
      <w:r w:rsidR="00C50B69">
        <w:rPr>
          <w:rFonts w:cs="Arial"/>
        </w:rPr>
        <w:t>mesta</w:t>
      </w:r>
      <w:r w:rsidRPr="004D24E0">
        <w:rPr>
          <w:rFonts w:cs="Arial"/>
        </w:rPr>
        <w:t xml:space="preserve"> Ljubljana obratujejo naslednje industrijske naprave, ki pripravljajo svoja poročila o izvedbi obratovalnega monitoringa hrupa na način, ki omogoča vključevanje rezultatov v strateško karto območja</w:t>
      </w:r>
      <w:r w:rsidR="001C032F">
        <w:rPr>
          <w:rFonts w:cs="Arial"/>
        </w:rPr>
        <w:t>, in sicer:</w:t>
      </w:r>
    </w:p>
    <w:p w14:paraId="219CCA4D" w14:textId="56681AB3" w:rsidR="000D1FA8" w:rsidRPr="004D24E0" w:rsidRDefault="000D1FA8" w:rsidP="00F544CC">
      <w:pPr>
        <w:pStyle w:val="Odstavekseznama"/>
        <w:numPr>
          <w:ilvl w:val="0"/>
          <w:numId w:val="22"/>
        </w:numPr>
        <w:ind w:left="714" w:hanging="357"/>
        <w:contextualSpacing w:val="0"/>
        <w:rPr>
          <w:rFonts w:cs="Arial"/>
        </w:rPr>
      </w:pPr>
      <w:r w:rsidRPr="004D24E0">
        <w:rPr>
          <w:rFonts w:cs="Arial"/>
        </w:rPr>
        <w:t xml:space="preserve">Energetika Ljubljana </w:t>
      </w:r>
      <w:r w:rsidR="001C032F">
        <w:rPr>
          <w:rFonts w:cs="Arial"/>
        </w:rPr>
        <w:t>d.</w:t>
      </w:r>
      <w:r w:rsidR="0029525A">
        <w:rPr>
          <w:rFonts w:cs="Arial"/>
        </w:rPr>
        <w:t> </w:t>
      </w:r>
      <w:r w:rsidR="001C032F">
        <w:rPr>
          <w:rFonts w:cs="Arial"/>
        </w:rPr>
        <w:t>o.</w:t>
      </w:r>
      <w:r w:rsidR="0029525A">
        <w:rPr>
          <w:rFonts w:cs="Arial"/>
        </w:rPr>
        <w:t> </w:t>
      </w:r>
      <w:r w:rsidR="001C032F" w:rsidRPr="004D24E0">
        <w:rPr>
          <w:rFonts w:cs="Arial"/>
        </w:rPr>
        <w:t>o.</w:t>
      </w:r>
      <w:r w:rsidRPr="004D24E0">
        <w:rPr>
          <w:rFonts w:cs="Arial"/>
        </w:rPr>
        <w:t xml:space="preserve"> (lokacija Toplarniška),</w:t>
      </w:r>
    </w:p>
    <w:p w14:paraId="1709BDDF" w14:textId="20F464F8" w:rsidR="000D1FA8" w:rsidRPr="004D24E0" w:rsidRDefault="000D1FA8" w:rsidP="00F544CC">
      <w:pPr>
        <w:pStyle w:val="Odstavekseznama"/>
        <w:numPr>
          <w:ilvl w:val="0"/>
          <w:numId w:val="22"/>
        </w:numPr>
        <w:ind w:left="714" w:hanging="357"/>
        <w:contextualSpacing w:val="0"/>
        <w:rPr>
          <w:rFonts w:cs="Arial"/>
        </w:rPr>
      </w:pPr>
      <w:r w:rsidRPr="004D24E0">
        <w:rPr>
          <w:rFonts w:cs="Arial"/>
        </w:rPr>
        <w:t>Energetika Ljubljana d.</w:t>
      </w:r>
      <w:r w:rsidR="0029525A">
        <w:rPr>
          <w:rFonts w:cs="Arial"/>
        </w:rPr>
        <w:t> </w:t>
      </w:r>
      <w:r w:rsidRPr="004D24E0">
        <w:rPr>
          <w:rFonts w:cs="Arial"/>
        </w:rPr>
        <w:t>o.</w:t>
      </w:r>
      <w:r w:rsidR="0029525A">
        <w:rPr>
          <w:rFonts w:cs="Arial"/>
        </w:rPr>
        <w:t> </w:t>
      </w:r>
      <w:r w:rsidRPr="004D24E0">
        <w:rPr>
          <w:rFonts w:cs="Arial"/>
        </w:rPr>
        <w:t>o. (lokacija Verovškova),</w:t>
      </w:r>
    </w:p>
    <w:p w14:paraId="6BC5DBF1" w14:textId="51FEF0EE" w:rsidR="000D1FA8" w:rsidRPr="004D24E0" w:rsidRDefault="000D1FA8" w:rsidP="00F544CC">
      <w:pPr>
        <w:pStyle w:val="Odstavekseznama"/>
        <w:numPr>
          <w:ilvl w:val="0"/>
          <w:numId w:val="22"/>
        </w:numPr>
        <w:ind w:left="714" w:hanging="357"/>
        <w:contextualSpacing w:val="0"/>
        <w:rPr>
          <w:rFonts w:cs="Arial"/>
        </w:rPr>
      </w:pPr>
      <w:r w:rsidRPr="004D24E0">
        <w:rPr>
          <w:rFonts w:cs="Arial"/>
        </w:rPr>
        <w:t>Ljubljanske mlekarne d.</w:t>
      </w:r>
      <w:r w:rsidR="0029525A">
        <w:rPr>
          <w:rFonts w:cs="Arial"/>
        </w:rPr>
        <w:t> </w:t>
      </w:r>
      <w:r w:rsidRPr="004D24E0">
        <w:rPr>
          <w:rFonts w:cs="Arial"/>
        </w:rPr>
        <w:t>d.,</w:t>
      </w:r>
    </w:p>
    <w:p w14:paraId="209394C7" w14:textId="39F9475F" w:rsidR="000D1FA8" w:rsidRPr="004D24E0" w:rsidRDefault="000D1FA8" w:rsidP="00F544CC">
      <w:pPr>
        <w:pStyle w:val="Odstavekseznama"/>
        <w:numPr>
          <w:ilvl w:val="0"/>
          <w:numId w:val="22"/>
        </w:numPr>
        <w:ind w:left="714" w:hanging="357"/>
        <w:contextualSpacing w:val="0"/>
        <w:rPr>
          <w:rFonts w:cs="Arial"/>
        </w:rPr>
      </w:pPr>
      <w:r w:rsidRPr="004D24E0">
        <w:rPr>
          <w:rFonts w:cs="Arial"/>
        </w:rPr>
        <w:t>Snaga javno podjetje d.</w:t>
      </w:r>
      <w:r w:rsidR="0029525A">
        <w:rPr>
          <w:rFonts w:cs="Arial"/>
        </w:rPr>
        <w:t> </w:t>
      </w:r>
      <w:r w:rsidRPr="004D24E0">
        <w:rPr>
          <w:rFonts w:cs="Arial"/>
        </w:rPr>
        <w:t>o.</w:t>
      </w:r>
      <w:r w:rsidR="0029525A">
        <w:rPr>
          <w:rFonts w:cs="Arial"/>
        </w:rPr>
        <w:t> </w:t>
      </w:r>
      <w:r w:rsidRPr="004D24E0">
        <w:rPr>
          <w:rFonts w:cs="Arial"/>
        </w:rPr>
        <w:t>o., Odlagališče nenevarnih odpadkov Barje,</w:t>
      </w:r>
    </w:p>
    <w:p w14:paraId="58BF633E" w14:textId="1827C079" w:rsidR="000D1FA8" w:rsidRPr="004D24E0" w:rsidRDefault="000D1FA8" w:rsidP="00F544CC">
      <w:pPr>
        <w:pStyle w:val="Odstavekseznama"/>
        <w:numPr>
          <w:ilvl w:val="0"/>
          <w:numId w:val="22"/>
        </w:numPr>
        <w:ind w:left="714" w:hanging="357"/>
        <w:contextualSpacing w:val="0"/>
        <w:rPr>
          <w:rFonts w:cs="Arial"/>
        </w:rPr>
      </w:pPr>
      <w:r w:rsidRPr="004D24E0">
        <w:rPr>
          <w:rFonts w:cs="Arial"/>
        </w:rPr>
        <w:t>Kemira KTM d.</w:t>
      </w:r>
      <w:r w:rsidR="0029525A">
        <w:rPr>
          <w:rFonts w:cs="Arial"/>
        </w:rPr>
        <w:t> </w:t>
      </w:r>
      <w:r w:rsidRPr="004D24E0">
        <w:rPr>
          <w:rFonts w:cs="Arial"/>
        </w:rPr>
        <w:t>o.</w:t>
      </w:r>
      <w:r w:rsidR="0029525A">
        <w:rPr>
          <w:rFonts w:cs="Arial"/>
        </w:rPr>
        <w:t> </w:t>
      </w:r>
      <w:r w:rsidRPr="004D24E0">
        <w:rPr>
          <w:rFonts w:cs="Arial"/>
        </w:rPr>
        <w:t>o.,</w:t>
      </w:r>
    </w:p>
    <w:p w14:paraId="414F3045" w14:textId="5E52015C" w:rsidR="000D1FA8" w:rsidRPr="004D24E0" w:rsidRDefault="000D1FA8" w:rsidP="00F544CC">
      <w:pPr>
        <w:pStyle w:val="Odstavekseznama"/>
        <w:numPr>
          <w:ilvl w:val="0"/>
          <w:numId w:val="21"/>
        </w:numPr>
        <w:ind w:left="714" w:hanging="357"/>
        <w:contextualSpacing w:val="0"/>
        <w:rPr>
          <w:rFonts w:cs="Arial"/>
        </w:rPr>
      </w:pPr>
      <w:r w:rsidRPr="004D24E0">
        <w:rPr>
          <w:rFonts w:cs="Arial"/>
        </w:rPr>
        <w:t>Litostroj Specialna livarna d.</w:t>
      </w:r>
      <w:r w:rsidR="0029525A">
        <w:rPr>
          <w:rFonts w:cs="Arial"/>
        </w:rPr>
        <w:t> </w:t>
      </w:r>
      <w:r w:rsidRPr="004D24E0">
        <w:rPr>
          <w:rFonts w:cs="Arial"/>
        </w:rPr>
        <w:t>o.</w:t>
      </w:r>
      <w:r w:rsidR="0029525A">
        <w:rPr>
          <w:rFonts w:cs="Arial"/>
        </w:rPr>
        <w:t> </w:t>
      </w:r>
      <w:r w:rsidRPr="004D24E0">
        <w:rPr>
          <w:rFonts w:cs="Arial"/>
        </w:rPr>
        <w:t>o.,</w:t>
      </w:r>
    </w:p>
    <w:p w14:paraId="15FB8C61" w14:textId="52983606" w:rsidR="000D1FA8" w:rsidRPr="004D24E0" w:rsidRDefault="000D1FA8" w:rsidP="00F544CC">
      <w:pPr>
        <w:pStyle w:val="Odstavekseznama"/>
        <w:numPr>
          <w:ilvl w:val="0"/>
          <w:numId w:val="21"/>
        </w:numPr>
        <w:ind w:left="714" w:hanging="357"/>
        <w:contextualSpacing w:val="0"/>
        <w:rPr>
          <w:rFonts w:cs="Arial"/>
        </w:rPr>
      </w:pPr>
      <w:r w:rsidRPr="004D24E0">
        <w:rPr>
          <w:rFonts w:cs="Arial"/>
        </w:rPr>
        <w:t>Pivovarna Laško Union d.</w:t>
      </w:r>
      <w:r w:rsidR="0029525A">
        <w:rPr>
          <w:rFonts w:cs="Arial"/>
        </w:rPr>
        <w:t> </w:t>
      </w:r>
      <w:r w:rsidRPr="004D24E0">
        <w:rPr>
          <w:rFonts w:cs="Arial"/>
        </w:rPr>
        <w:t>o.</w:t>
      </w:r>
      <w:r w:rsidR="0029525A">
        <w:rPr>
          <w:rFonts w:cs="Arial"/>
        </w:rPr>
        <w:t> </w:t>
      </w:r>
      <w:r w:rsidRPr="004D24E0">
        <w:rPr>
          <w:rFonts w:cs="Arial"/>
        </w:rPr>
        <w:t>o.,</w:t>
      </w:r>
    </w:p>
    <w:p w14:paraId="6E451963" w14:textId="43FFAE4F" w:rsidR="000D1FA8" w:rsidRPr="004D24E0" w:rsidRDefault="000D1FA8" w:rsidP="00F544CC">
      <w:pPr>
        <w:pStyle w:val="Odstavekseznama"/>
        <w:numPr>
          <w:ilvl w:val="0"/>
          <w:numId w:val="21"/>
        </w:numPr>
        <w:ind w:left="714" w:hanging="357"/>
        <w:contextualSpacing w:val="0"/>
        <w:rPr>
          <w:rFonts w:cs="Arial"/>
        </w:rPr>
      </w:pPr>
      <w:r w:rsidRPr="004D24E0">
        <w:rPr>
          <w:rFonts w:cs="Arial"/>
        </w:rPr>
        <w:t>Belinka Perkemija, d.</w:t>
      </w:r>
      <w:r w:rsidR="0029525A">
        <w:rPr>
          <w:rFonts w:cs="Arial"/>
        </w:rPr>
        <w:t> </w:t>
      </w:r>
      <w:r w:rsidRPr="004D24E0">
        <w:rPr>
          <w:rFonts w:cs="Arial"/>
        </w:rPr>
        <w:t>o.</w:t>
      </w:r>
      <w:r w:rsidR="0029525A">
        <w:rPr>
          <w:rFonts w:cs="Arial"/>
        </w:rPr>
        <w:t> </w:t>
      </w:r>
      <w:r w:rsidRPr="004D24E0">
        <w:rPr>
          <w:rFonts w:cs="Arial"/>
        </w:rPr>
        <w:t>o.,</w:t>
      </w:r>
    </w:p>
    <w:p w14:paraId="6BEBD4FC" w14:textId="15CFE81C" w:rsidR="000D1FA8" w:rsidRPr="004D24E0" w:rsidRDefault="000D1FA8" w:rsidP="00F544CC">
      <w:pPr>
        <w:pStyle w:val="Odstavekseznama"/>
        <w:numPr>
          <w:ilvl w:val="0"/>
          <w:numId w:val="21"/>
        </w:numPr>
        <w:ind w:left="714" w:hanging="357"/>
        <w:contextualSpacing w:val="0"/>
        <w:rPr>
          <w:rFonts w:cs="Arial"/>
        </w:rPr>
      </w:pPr>
      <w:r w:rsidRPr="004D24E0">
        <w:rPr>
          <w:rFonts w:cs="Arial"/>
        </w:rPr>
        <w:t>Perutnina Ptuj Mesna industrija Zalog d.</w:t>
      </w:r>
      <w:r w:rsidR="0029525A">
        <w:rPr>
          <w:rFonts w:cs="Arial"/>
        </w:rPr>
        <w:t> </w:t>
      </w:r>
      <w:r w:rsidRPr="004D24E0">
        <w:rPr>
          <w:rFonts w:cs="Arial"/>
        </w:rPr>
        <w:t>o.</w:t>
      </w:r>
      <w:r w:rsidR="0029525A">
        <w:rPr>
          <w:rFonts w:cs="Arial"/>
        </w:rPr>
        <w:t> </w:t>
      </w:r>
      <w:r w:rsidRPr="004D24E0">
        <w:rPr>
          <w:rFonts w:cs="Arial"/>
        </w:rPr>
        <w:t>o.,</w:t>
      </w:r>
    </w:p>
    <w:p w14:paraId="5156C8A6" w14:textId="3CEF8128" w:rsidR="000D1FA8" w:rsidRPr="004D24E0" w:rsidRDefault="000D1FA8" w:rsidP="00F544CC">
      <w:pPr>
        <w:pStyle w:val="Odstavekseznama"/>
        <w:numPr>
          <w:ilvl w:val="0"/>
          <w:numId w:val="21"/>
        </w:numPr>
        <w:ind w:left="714" w:hanging="357"/>
        <w:contextualSpacing w:val="0"/>
        <w:rPr>
          <w:rFonts w:cs="Arial"/>
        </w:rPr>
      </w:pPr>
      <w:r w:rsidRPr="004D24E0">
        <w:rPr>
          <w:rFonts w:cs="Arial"/>
        </w:rPr>
        <w:t>Papirnica Vevče d.</w:t>
      </w:r>
      <w:r w:rsidR="0029525A">
        <w:rPr>
          <w:rFonts w:cs="Arial"/>
        </w:rPr>
        <w:t> </w:t>
      </w:r>
      <w:r w:rsidRPr="004D24E0">
        <w:rPr>
          <w:rFonts w:cs="Arial"/>
        </w:rPr>
        <w:t>o.</w:t>
      </w:r>
      <w:r w:rsidR="0029525A">
        <w:rPr>
          <w:rFonts w:cs="Arial"/>
        </w:rPr>
        <w:t> </w:t>
      </w:r>
      <w:r w:rsidRPr="004D24E0">
        <w:rPr>
          <w:rFonts w:cs="Arial"/>
        </w:rPr>
        <w:t>o.,</w:t>
      </w:r>
    </w:p>
    <w:p w14:paraId="095C60F3" w14:textId="53D0CC6F" w:rsidR="000D1FA8" w:rsidRPr="004D24E0" w:rsidRDefault="000D1FA8" w:rsidP="00F544CC">
      <w:pPr>
        <w:pStyle w:val="Odstavekseznama"/>
        <w:numPr>
          <w:ilvl w:val="0"/>
          <w:numId w:val="21"/>
        </w:numPr>
        <w:ind w:left="714" w:hanging="357"/>
        <w:contextualSpacing w:val="0"/>
        <w:rPr>
          <w:rFonts w:cs="Arial"/>
        </w:rPr>
      </w:pPr>
      <w:r w:rsidRPr="004D24E0">
        <w:rPr>
          <w:rFonts w:cs="Arial"/>
        </w:rPr>
        <w:t>AquafilSLO d.</w:t>
      </w:r>
      <w:r w:rsidR="0029525A">
        <w:rPr>
          <w:rFonts w:cs="Arial"/>
        </w:rPr>
        <w:t> </w:t>
      </w:r>
      <w:r w:rsidRPr="004D24E0">
        <w:rPr>
          <w:rFonts w:cs="Arial"/>
        </w:rPr>
        <w:t>o.</w:t>
      </w:r>
      <w:r w:rsidR="0029525A">
        <w:rPr>
          <w:rFonts w:cs="Arial"/>
        </w:rPr>
        <w:t> </w:t>
      </w:r>
      <w:r w:rsidRPr="004D24E0">
        <w:rPr>
          <w:rFonts w:cs="Arial"/>
        </w:rPr>
        <w:t>o.,</w:t>
      </w:r>
    </w:p>
    <w:p w14:paraId="37FFF92F" w14:textId="3A0FF02E" w:rsidR="000D1FA8" w:rsidRDefault="000D1FA8" w:rsidP="00F544CC">
      <w:pPr>
        <w:pStyle w:val="Odstavekseznama"/>
        <w:numPr>
          <w:ilvl w:val="0"/>
          <w:numId w:val="21"/>
        </w:numPr>
        <w:ind w:left="714" w:hanging="357"/>
        <w:contextualSpacing w:val="0"/>
        <w:rPr>
          <w:rFonts w:cs="Arial"/>
        </w:rPr>
      </w:pPr>
      <w:r w:rsidRPr="004D24E0">
        <w:rPr>
          <w:rFonts w:cs="Arial"/>
        </w:rPr>
        <w:t>Solchem d.</w:t>
      </w:r>
      <w:r w:rsidR="0029525A">
        <w:rPr>
          <w:rFonts w:cs="Arial"/>
        </w:rPr>
        <w:t> </w:t>
      </w:r>
      <w:r w:rsidRPr="004D24E0">
        <w:rPr>
          <w:rFonts w:cs="Arial"/>
        </w:rPr>
        <w:t>o.</w:t>
      </w:r>
      <w:r w:rsidR="0029525A">
        <w:rPr>
          <w:rFonts w:cs="Arial"/>
        </w:rPr>
        <w:t> </w:t>
      </w:r>
      <w:r w:rsidRPr="004D24E0">
        <w:rPr>
          <w:rFonts w:cs="Arial"/>
        </w:rPr>
        <w:t>o.</w:t>
      </w:r>
    </w:p>
    <w:p w14:paraId="107DD7B3" w14:textId="2CBF2E09" w:rsidR="001A2D04" w:rsidRDefault="001A2D04" w:rsidP="001A2D04">
      <w:pPr>
        <w:pStyle w:val="Odstavekseznama"/>
        <w:ind w:left="714"/>
        <w:contextualSpacing w:val="0"/>
        <w:rPr>
          <w:rFonts w:cs="Arial"/>
        </w:rPr>
      </w:pPr>
    </w:p>
    <w:p w14:paraId="3D55EC2E" w14:textId="1E136C5E" w:rsidR="001A2D04" w:rsidRDefault="001A2D04" w:rsidP="001A2D04">
      <w:pPr>
        <w:pStyle w:val="Odstavekseznama"/>
        <w:ind w:left="714"/>
        <w:contextualSpacing w:val="0"/>
        <w:rPr>
          <w:rFonts w:cs="Arial"/>
        </w:rPr>
      </w:pPr>
    </w:p>
    <w:p w14:paraId="6A31228B" w14:textId="4AF7DA95" w:rsidR="001A2D04" w:rsidRDefault="001A2D04" w:rsidP="001A2D04">
      <w:pPr>
        <w:pStyle w:val="Odstavekseznama"/>
        <w:ind w:left="714"/>
        <w:contextualSpacing w:val="0"/>
        <w:rPr>
          <w:rFonts w:cs="Arial"/>
        </w:rPr>
      </w:pPr>
    </w:p>
    <w:p w14:paraId="218970FB" w14:textId="6E80EAFA" w:rsidR="001A2D04" w:rsidRDefault="001A2D04" w:rsidP="001A2D04">
      <w:pPr>
        <w:pStyle w:val="Odstavekseznama"/>
        <w:ind w:left="714"/>
        <w:contextualSpacing w:val="0"/>
        <w:rPr>
          <w:rFonts w:cs="Arial"/>
        </w:rPr>
      </w:pPr>
    </w:p>
    <w:p w14:paraId="62C3635E" w14:textId="05D96187" w:rsidR="001A2D04" w:rsidRDefault="001A2D04" w:rsidP="001A2D04">
      <w:pPr>
        <w:pStyle w:val="Odstavekseznama"/>
        <w:ind w:left="714"/>
        <w:contextualSpacing w:val="0"/>
        <w:rPr>
          <w:rFonts w:cs="Arial"/>
        </w:rPr>
      </w:pPr>
    </w:p>
    <w:p w14:paraId="7F7F1F74" w14:textId="28026885" w:rsidR="001A2D04" w:rsidRDefault="001A2D04" w:rsidP="001A2D04">
      <w:pPr>
        <w:pStyle w:val="Odstavekseznama"/>
        <w:ind w:left="714"/>
        <w:contextualSpacing w:val="0"/>
        <w:rPr>
          <w:rFonts w:cs="Arial"/>
        </w:rPr>
      </w:pPr>
    </w:p>
    <w:p w14:paraId="7F7072EE" w14:textId="6C6A81F8" w:rsidR="001A2D04" w:rsidRDefault="001A2D04" w:rsidP="001A2D04">
      <w:pPr>
        <w:pStyle w:val="Odstavekseznama"/>
        <w:ind w:left="714"/>
        <w:contextualSpacing w:val="0"/>
        <w:rPr>
          <w:rFonts w:cs="Arial"/>
        </w:rPr>
      </w:pPr>
    </w:p>
    <w:p w14:paraId="4D090306" w14:textId="11742D2C" w:rsidR="001A2D04" w:rsidRDefault="001A2D04" w:rsidP="001A2D04">
      <w:pPr>
        <w:pStyle w:val="Odstavekseznama"/>
        <w:ind w:left="714"/>
        <w:contextualSpacing w:val="0"/>
        <w:rPr>
          <w:rFonts w:cs="Arial"/>
        </w:rPr>
      </w:pPr>
    </w:p>
    <w:p w14:paraId="30F5A356" w14:textId="03472CC7" w:rsidR="001A2D04" w:rsidRDefault="001A2D04" w:rsidP="001A2D04">
      <w:pPr>
        <w:pStyle w:val="Odstavekseznama"/>
        <w:ind w:left="714"/>
        <w:contextualSpacing w:val="0"/>
        <w:rPr>
          <w:rFonts w:cs="Arial"/>
        </w:rPr>
      </w:pPr>
    </w:p>
    <w:p w14:paraId="5C8D81FE" w14:textId="339EDA4D" w:rsidR="001A2D04" w:rsidRDefault="001A2D04" w:rsidP="001A2D04">
      <w:pPr>
        <w:pStyle w:val="Odstavekseznama"/>
        <w:ind w:left="714"/>
        <w:contextualSpacing w:val="0"/>
        <w:rPr>
          <w:rFonts w:cs="Arial"/>
        </w:rPr>
      </w:pPr>
    </w:p>
    <w:p w14:paraId="70297B96" w14:textId="003BB8D3" w:rsidR="001A2D04" w:rsidRDefault="001A2D04" w:rsidP="001A2D04">
      <w:pPr>
        <w:pStyle w:val="Odstavekseznama"/>
        <w:ind w:left="714"/>
        <w:contextualSpacing w:val="0"/>
        <w:rPr>
          <w:rFonts w:cs="Arial"/>
        </w:rPr>
      </w:pPr>
    </w:p>
    <w:p w14:paraId="0E2E227D" w14:textId="1E43307A" w:rsidR="001A2D04" w:rsidRDefault="001A2D04" w:rsidP="001A2D04">
      <w:pPr>
        <w:pStyle w:val="Odstavekseznama"/>
        <w:ind w:left="714"/>
        <w:contextualSpacing w:val="0"/>
        <w:rPr>
          <w:rFonts w:cs="Arial"/>
        </w:rPr>
      </w:pPr>
    </w:p>
    <w:p w14:paraId="53DC8757" w14:textId="1BB042B5" w:rsidR="001A2D04" w:rsidRPr="001A2D04" w:rsidRDefault="001A2D04" w:rsidP="001A2D04">
      <w:pPr>
        <w:spacing w:before="0" w:after="160" w:line="259" w:lineRule="auto"/>
        <w:jc w:val="left"/>
        <w:rPr>
          <w:rFonts w:cs="Arial"/>
        </w:rPr>
      </w:pPr>
      <w:r>
        <w:rPr>
          <w:rFonts w:cs="Arial"/>
        </w:rPr>
        <w:br w:type="page"/>
      </w:r>
    </w:p>
    <w:p w14:paraId="73B7CEC1" w14:textId="1DDF4538" w:rsidR="000D1FA8" w:rsidRPr="004D24E0" w:rsidRDefault="000D1FA8" w:rsidP="00C04480">
      <w:pPr>
        <w:pStyle w:val="Naslov2"/>
      </w:pPr>
      <w:bookmarkStart w:id="279" w:name="_Toc491956270"/>
      <w:bookmarkStart w:id="280" w:name="_Toc497724250"/>
      <w:bookmarkStart w:id="281" w:name="_Toc498606475"/>
      <w:r w:rsidRPr="004D24E0">
        <w:lastRenderedPageBreak/>
        <w:t xml:space="preserve">Osnovne </w:t>
      </w:r>
      <w:r w:rsidR="00ED521C" w:rsidRPr="003607EB">
        <w:t>značilnosti</w:t>
      </w:r>
      <w:r w:rsidR="00544A0B">
        <w:t xml:space="preserve"> </w:t>
      </w:r>
      <w:r w:rsidR="00E82554">
        <w:t>mesta</w:t>
      </w:r>
      <w:r w:rsidR="00ED521C" w:rsidRPr="004D24E0">
        <w:t xml:space="preserve"> L</w:t>
      </w:r>
      <w:r w:rsidRPr="004D24E0">
        <w:t>jubljana</w:t>
      </w:r>
      <w:bookmarkEnd w:id="279"/>
      <w:bookmarkEnd w:id="280"/>
      <w:bookmarkEnd w:id="281"/>
    </w:p>
    <w:p w14:paraId="6D83AB63" w14:textId="44B03E74" w:rsidR="000D1FA8" w:rsidRPr="004D24E0" w:rsidRDefault="00E82554" w:rsidP="000D1FA8">
      <w:pPr>
        <w:rPr>
          <w:rFonts w:cs="Arial"/>
        </w:rPr>
      </w:pPr>
      <w:r>
        <w:rPr>
          <w:rFonts w:cs="Arial"/>
        </w:rPr>
        <w:fldChar w:fldCharType="begin"/>
      </w:r>
      <w:r>
        <w:rPr>
          <w:rFonts w:cs="Arial"/>
        </w:rPr>
        <w:instrText xml:space="preserve"> REF  _Ref491681866 \* FirstCap \h  \* MERGEFORMAT </w:instrText>
      </w:r>
      <w:r>
        <w:rPr>
          <w:rFonts w:cs="Arial"/>
        </w:rPr>
      </w:r>
      <w:r>
        <w:rPr>
          <w:rFonts w:cs="Arial"/>
        </w:rPr>
        <w:fldChar w:fldCharType="separate"/>
      </w:r>
      <w:r w:rsidR="006F50D5" w:rsidRPr="004D24E0">
        <w:t xml:space="preserve">Tabela </w:t>
      </w:r>
      <w:r w:rsidR="006F50D5">
        <w:rPr>
          <w:noProof/>
        </w:rPr>
        <w:t>28</w:t>
      </w:r>
      <w:r>
        <w:rPr>
          <w:rFonts w:cs="Arial"/>
        </w:rPr>
        <w:fldChar w:fldCharType="end"/>
      </w:r>
      <w:r>
        <w:rPr>
          <w:rFonts w:cs="Arial"/>
        </w:rPr>
        <w:t xml:space="preserve"> prikazuje o</w:t>
      </w:r>
      <w:r w:rsidR="00076C62">
        <w:rPr>
          <w:rFonts w:cs="Arial"/>
        </w:rPr>
        <w:t xml:space="preserve">snovne značilnosti </w:t>
      </w:r>
      <w:r w:rsidR="003E64B8">
        <w:rPr>
          <w:rFonts w:cs="Arial"/>
        </w:rPr>
        <w:t xml:space="preserve">območja </w:t>
      </w:r>
      <w:r>
        <w:rPr>
          <w:rFonts w:cs="Arial"/>
        </w:rPr>
        <w:t>mesta</w:t>
      </w:r>
      <w:r w:rsidR="00076C62">
        <w:rPr>
          <w:rFonts w:cs="Arial"/>
        </w:rPr>
        <w:t xml:space="preserve"> Ljubljana</w:t>
      </w:r>
      <w:r w:rsidR="00E07664">
        <w:rPr>
          <w:rFonts w:cs="Arial"/>
        </w:rPr>
        <w:t>.</w:t>
      </w:r>
    </w:p>
    <w:p w14:paraId="6F52D6BE" w14:textId="77777777" w:rsidR="000D1FA8" w:rsidRPr="004D24E0" w:rsidRDefault="000D1FA8" w:rsidP="000D1FA8">
      <w:pPr>
        <w:rPr>
          <w:rFonts w:cs="Arial"/>
          <w:b/>
        </w:rPr>
      </w:pPr>
    </w:p>
    <w:p w14:paraId="580538DF" w14:textId="595DD8F5" w:rsidR="000D1FA8" w:rsidRPr="004D24E0" w:rsidRDefault="000D1FA8" w:rsidP="005643AF">
      <w:pPr>
        <w:pStyle w:val="Napis"/>
      </w:pPr>
      <w:bookmarkStart w:id="282" w:name="_Ref491681866"/>
      <w:bookmarkStart w:id="283" w:name="_Toc498604888"/>
      <w:r w:rsidRPr="004D24E0">
        <w:t xml:space="preserve">Tabela </w:t>
      </w:r>
      <w:fldSimple w:instr=" SEQ Tabela \* ARABIC ">
        <w:r w:rsidR="006F50D5">
          <w:rPr>
            <w:noProof/>
          </w:rPr>
          <w:t>28</w:t>
        </w:r>
      </w:fldSimple>
      <w:bookmarkEnd w:id="282"/>
      <w:r w:rsidRPr="004D24E0">
        <w:t xml:space="preserve">: </w:t>
      </w:r>
      <w:r w:rsidR="007F70BD">
        <w:t>Mesto Ljubljana – O</w:t>
      </w:r>
      <w:r w:rsidRPr="004D24E0">
        <w:t>snovne značilnosti</w:t>
      </w:r>
      <w:bookmarkEnd w:id="283"/>
    </w:p>
    <w:tbl>
      <w:tblPr>
        <w:tblW w:w="4942" w:type="pct"/>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7536"/>
        <w:gridCol w:w="1644"/>
      </w:tblGrid>
      <w:tr w:rsidR="000D1FA8" w:rsidRPr="001A2D04" w14:paraId="150FEE16" w14:textId="77777777" w:rsidTr="001A2D04">
        <w:trPr>
          <w:trHeight w:val="20"/>
        </w:trPr>
        <w:tc>
          <w:tcPr>
            <w:tcW w:w="7536" w:type="dxa"/>
            <w:tcBorders>
              <w:right w:val="nil"/>
            </w:tcBorders>
            <w:shd w:val="pct20" w:color="auto" w:fill="FFFFFF" w:themeFill="background1"/>
            <w:vAlign w:val="center"/>
          </w:tcPr>
          <w:p w14:paraId="5B63BAF8" w14:textId="77777777" w:rsidR="000D1FA8" w:rsidRPr="001A2D04" w:rsidRDefault="000D1FA8" w:rsidP="00153822">
            <w:pPr>
              <w:pStyle w:val="Tabela"/>
              <w:jc w:val="left"/>
              <w:rPr>
                <w:rFonts w:ascii="Arial" w:hAnsi="Arial" w:cs="Arial"/>
              </w:rPr>
            </w:pPr>
            <w:r w:rsidRPr="001A2D04">
              <w:rPr>
                <w:rFonts w:ascii="Arial" w:hAnsi="Arial" w:cs="Arial"/>
              </w:rPr>
              <w:t>Podatek</w:t>
            </w:r>
          </w:p>
        </w:tc>
        <w:tc>
          <w:tcPr>
            <w:tcW w:w="1644" w:type="dxa"/>
            <w:tcBorders>
              <w:top w:val="single" w:sz="6" w:space="0" w:color="auto"/>
              <w:left w:val="nil"/>
              <w:bottom w:val="single" w:sz="4" w:space="0" w:color="auto"/>
            </w:tcBorders>
            <w:shd w:val="pct20" w:color="auto" w:fill="FFFFFF" w:themeFill="background1"/>
            <w:vAlign w:val="center"/>
          </w:tcPr>
          <w:p w14:paraId="1C08B4E1" w14:textId="77777777" w:rsidR="000D1FA8" w:rsidRPr="001A2D04" w:rsidRDefault="000D1FA8" w:rsidP="000B79A8">
            <w:pPr>
              <w:pStyle w:val="Tabela"/>
              <w:tabs>
                <w:tab w:val="clear" w:pos="720"/>
              </w:tabs>
              <w:ind w:left="-815" w:right="209" w:firstLine="815"/>
              <w:rPr>
                <w:rFonts w:ascii="Arial" w:hAnsi="Arial" w:cs="Arial"/>
              </w:rPr>
            </w:pPr>
            <w:r w:rsidRPr="001A2D04">
              <w:rPr>
                <w:rFonts w:ascii="Arial" w:hAnsi="Arial" w:cs="Arial"/>
              </w:rPr>
              <w:t>Vrednost</w:t>
            </w:r>
          </w:p>
        </w:tc>
      </w:tr>
      <w:tr w:rsidR="000D1FA8" w:rsidRPr="001A2D04" w14:paraId="46855337" w14:textId="77777777" w:rsidTr="001A2D04">
        <w:trPr>
          <w:trHeight w:val="20"/>
        </w:trPr>
        <w:tc>
          <w:tcPr>
            <w:tcW w:w="7536" w:type="dxa"/>
            <w:tcBorders>
              <w:right w:val="nil"/>
            </w:tcBorders>
          </w:tcPr>
          <w:p w14:paraId="1F2D8D5F" w14:textId="6196CF46" w:rsidR="000D1FA8" w:rsidRPr="001A2D04" w:rsidRDefault="000D1FA8" w:rsidP="000B79A8">
            <w:pPr>
              <w:pStyle w:val="Tabela"/>
              <w:jc w:val="left"/>
              <w:rPr>
                <w:rFonts w:ascii="Arial" w:hAnsi="Arial" w:cs="Arial"/>
              </w:rPr>
            </w:pPr>
            <w:r w:rsidRPr="001A2D04">
              <w:rPr>
                <w:rFonts w:ascii="Arial" w:hAnsi="Arial" w:cs="Arial"/>
              </w:rPr>
              <w:t xml:space="preserve">Površina </w:t>
            </w:r>
            <w:r w:rsidR="008F6FE7" w:rsidRPr="001A2D04">
              <w:rPr>
                <w:rFonts w:ascii="Arial" w:hAnsi="Arial" w:cs="Arial"/>
              </w:rPr>
              <w:t>mesta</w:t>
            </w:r>
            <w:r w:rsidRPr="001A2D04">
              <w:rPr>
                <w:rFonts w:ascii="Arial" w:hAnsi="Arial" w:cs="Arial"/>
              </w:rPr>
              <w:t xml:space="preserve"> Ljubljana [km</w:t>
            </w:r>
            <w:r w:rsidRPr="001A2D04">
              <w:rPr>
                <w:rFonts w:ascii="Arial" w:hAnsi="Arial" w:cs="Arial"/>
                <w:vertAlign w:val="superscript"/>
              </w:rPr>
              <w:t>2</w:t>
            </w:r>
            <w:r w:rsidRPr="001A2D04">
              <w:rPr>
                <w:rFonts w:ascii="Arial" w:hAnsi="Arial" w:cs="Arial"/>
              </w:rPr>
              <w:t>]:</w:t>
            </w:r>
          </w:p>
        </w:tc>
        <w:tc>
          <w:tcPr>
            <w:tcW w:w="1644" w:type="dxa"/>
            <w:tcBorders>
              <w:top w:val="single" w:sz="4" w:space="0" w:color="auto"/>
              <w:left w:val="nil"/>
              <w:bottom w:val="single" w:sz="4" w:space="0" w:color="auto"/>
            </w:tcBorders>
          </w:tcPr>
          <w:p w14:paraId="31954503"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275</w:t>
            </w:r>
          </w:p>
        </w:tc>
      </w:tr>
      <w:tr w:rsidR="000D1FA8" w:rsidRPr="001A2D04" w14:paraId="23B33441" w14:textId="77777777" w:rsidTr="001A2D04">
        <w:trPr>
          <w:trHeight w:val="20"/>
        </w:trPr>
        <w:tc>
          <w:tcPr>
            <w:tcW w:w="7536" w:type="dxa"/>
            <w:tcBorders>
              <w:right w:val="nil"/>
            </w:tcBorders>
          </w:tcPr>
          <w:p w14:paraId="03D637A1" w14:textId="77777777" w:rsidR="000D1FA8" w:rsidRPr="001A2D04" w:rsidRDefault="000D1FA8" w:rsidP="000B79A8">
            <w:pPr>
              <w:pStyle w:val="Tabela"/>
              <w:jc w:val="left"/>
              <w:rPr>
                <w:rFonts w:ascii="Arial" w:hAnsi="Arial" w:cs="Arial"/>
              </w:rPr>
            </w:pPr>
            <w:r w:rsidRPr="001A2D04">
              <w:rPr>
                <w:rFonts w:ascii="Arial" w:hAnsi="Arial" w:cs="Arial"/>
              </w:rPr>
              <w:t>Skupno število prebivalcev 2012:</w:t>
            </w:r>
          </w:p>
        </w:tc>
        <w:tc>
          <w:tcPr>
            <w:tcW w:w="1644" w:type="dxa"/>
            <w:tcBorders>
              <w:top w:val="single" w:sz="4" w:space="0" w:color="auto"/>
              <w:left w:val="nil"/>
              <w:bottom w:val="single" w:sz="4" w:space="0" w:color="auto"/>
            </w:tcBorders>
          </w:tcPr>
          <w:p w14:paraId="4C20DC60"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307.672</w:t>
            </w:r>
          </w:p>
        </w:tc>
      </w:tr>
      <w:tr w:rsidR="000D1FA8" w:rsidRPr="001A2D04" w14:paraId="1F393E67" w14:textId="77777777" w:rsidTr="001A2D04">
        <w:trPr>
          <w:trHeight w:val="20"/>
        </w:trPr>
        <w:tc>
          <w:tcPr>
            <w:tcW w:w="7536" w:type="dxa"/>
            <w:tcBorders>
              <w:right w:val="nil"/>
            </w:tcBorders>
          </w:tcPr>
          <w:p w14:paraId="2CE8723D" w14:textId="77777777" w:rsidR="000D1FA8" w:rsidRPr="001A2D04" w:rsidRDefault="000D1FA8" w:rsidP="000B79A8">
            <w:pPr>
              <w:pStyle w:val="Tabela"/>
              <w:jc w:val="left"/>
              <w:rPr>
                <w:rFonts w:ascii="Arial" w:hAnsi="Arial" w:cs="Arial"/>
              </w:rPr>
            </w:pPr>
            <w:r w:rsidRPr="001A2D04">
              <w:rPr>
                <w:rFonts w:ascii="Arial" w:hAnsi="Arial" w:cs="Arial"/>
              </w:rPr>
              <w:t>Število stalno prijavljenih prebivalcev:</w:t>
            </w:r>
          </w:p>
        </w:tc>
        <w:tc>
          <w:tcPr>
            <w:tcW w:w="1644" w:type="dxa"/>
            <w:tcBorders>
              <w:top w:val="single" w:sz="4" w:space="0" w:color="auto"/>
              <w:left w:val="nil"/>
              <w:bottom w:val="single" w:sz="4" w:space="0" w:color="auto"/>
            </w:tcBorders>
          </w:tcPr>
          <w:p w14:paraId="6C7352B8"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274.462</w:t>
            </w:r>
          </w:p>
        </w:tc>
      </w:tr>
      <w:tr w:rsidR="000D1FA8" w:rsidRPr="001A2D04" w14:paraId="1B821DD6" w14:textId="77777777" w:rsidTr="001A2D04">
        <w:trPr>
          <w:trHeight w:val="20"/>
        </w:trPr>
        <w:tc>
          <w:tcPr>
            <w:tcW w:w="7536" w:type="dxa"/>
            <w:tcBorders>
              <w:right w:val="nil"/>
            </w:tcBorders>
          </w:tcPr>
          <w:p w14:paraId="721BBC13" w14:textId="77777777" w:rsidR="000D1FA8" w:rsidRPr="001A2D04" w:rsidRDefault="000D1FA8" w:rsidP="000B79A8">
            <w:pPr>
              <w:pStyle w:val="Tabela"/>
              <w:jc w:val="left"/>
              <w:rPr>
                <w:rFonts w:ascii="Arial" w:hAnsi="Arial" w:cs="Arial"/>
              </w:rPr>
            </w:pPr>
            <w:r w:rsidRPr="001A2D04">
              <w:rPr>
                <w:rFonts w:ascii="Arial" w:hAnsi="Arial" w:cs="Arial"/>
              </w:rPr>
              <w:t>Število začasno prijavljenih prebivalcev:</w:t>
            </w:r>
          </w:p>
        </w:tc>
        <w:tc>
          <w:tcPr>
            <w:tcW w:w="1644" w:type="dxa"/>
            <w:tcBorders>
              <w:top w:val="single" w:sz="4" w:space="0" w:color="auto"/>
              <w:left w:val="nil"/>
              <w:bottom w:val="single" w:sz="4" w:space="0" w:color="auto"/>
            </w:tcBorders>
          </w:tcPr>
          <w:p w14:paraId="2D0B09C2"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33.210</w:t>
            </w:r>
          </w:p>
        </w:tc>
      </w:tr>
      <w:tr w:rsidR="000D1FA8" w:rsidRPr="001A2D04" w14:paraId="2E810577" w14:textId="77777777" w:rsidTr="001A2D04">
        <w:trPr>
          <w:trHeight w:val="20"/>
        </w:trPr>
        <w:tc>
          <w:tcPr>
            <w:tcW w:w="7536" w:type="dxa"/>
            <w:tcBorders>
              <w:right w:val="nil"/>
            </w:tcBorders>
          </w:tcPr>
          <w:p w14:paraId="69BF63B8" w14:textId="77777777" w:rsidR="000D1FA8" w:rsidRPr="001A2D04" w:rsidRDefault="000D1FA8" w:rsidP="000B79A8">
            <w:pPr>
              <w:pStyle w:val="Tabela"/>
              <w:jc w:val="left"/>
              <w:rPr>
                <w:rFonts w:ascii="Arial" w:hAnsi="Arial" w:cs="Arial"/>
              </w:rPr>
            </w:pPr>
            <w:r w:rsidRPr="001A2D04">
              <w:rPr>
                <w:rFonts w:ascii="Arial" w:hAnsi="Arial" w:cs="Arial"/>
              </w:rPr>
              <w:t>Število vseh stavb:</w:t>
            </w:r>
          </w:p>
        </w:tc>
        <w:tc>
          <w:tcPr>
            <w:tcW w:w="1644" w:type="dxa"/>
            <w:tcBorders>
              <w:top w:val="single" w:sz="4" w:space="0" w:color="auto"/>
              <w:left w:val="nil"/>
              <w:bottom w:val="single" w:sz="4" w:space="0" w:color="auto"/>
            </w:tcBorders>
          </w:tcPr>
          <w:p w14:paraId="6E6186E6"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70.861</w:t>
            </w:r>
          </w:p>
        </w:tc>
      </w:tr>
      <w:tr w:rsidR="000D1FA8" w:rsidRPr="001A2D04" w14:paraId="4D9D80FF" w14:textId="77777777" w:rsidTr="001A2D04">
        <w:trPr>
          <w:trHeight w:val="20"/>
        </w:trPr>
        <w:tc>
          <w:tcPr>
            <w:tcW w:w="7536" w:type="dxa"/>
            <w:tcBorders>
              <w:right w:val="nil"/>
            </w:tcBorders>
          </w:tcPr>
          <w:p w14:paraId="26BB6CE4" w14:textId="77777777" w:rsidR="000D1FA8" w:rsidRPr="001A2D04" w:rsidRDefault="000D1FA8" w:rsidP="000B79A8">
            <w:pPr>
              <w:pStyle w:val="Tabela"/>
              <w:jc w:val="left"/>
              <w:rPr>
                <w:rFonts w:ascii="Arial" w:hAnsi="Arial" w:cs="Arial"/>
              </w:rPr>
            </w:pPr>
            <w:r w:rsidRPr="001A2D04">
              <w:rPr>
                <w:rFonts w:ascii="Arial" w:hAnsi="Arial" w:cs="Arial"/>
              </w:rPr>
              <w:t>Število stanovanjskih stavb:</w:t>
            </w:r>
          </w:p>
        </w:tc>
        <w:tc>
          <w:tcPr>
            <w:tcW w:w="1644" w:type="dxa"/>
            <w:tcBorders>
              <w:top w:val="single" w:sz="4" w:space="0" w:color="auto"/>
              <w:left w:val="nil"/>
              <w:bottom w:val="single" w:sz="4" w:space="0" w:color="auto"/>
            </w:tcBorders>
          </w:tcPr>
          <w:p w14:paraId="7F4D2551"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36.688</w:t>
            </w:r>
          </w:p>
        </w:tc>
      </w:tr>
      <w:tr w:rsidR="000D1FA8" w:rsidRPr="001A2D04" w14:paraId="5D90A470" w14:textId="77777777" w:rsidTr="001A2D04">
        <w:trPr>
          <w:trHeight w:val="20"/>
        </w:trPr>
        <w:tc>
          <w:tcPr>
            <w:tcW w:w="7536" w:type="dxa"/>
            <w:tcBorders>
              <w:right w:val="nil"/>
            </w:tcBorders>
          </w:tcPr>
          <w:p w14:paraId="2E6A981F" w14:textId="77777777" w:rsidR="000D1FA8" w:rsidRPr="001A2D04" w:rsidRDefault="000D1FA8" w:rsidP="000B79A8">
            <w:pPr>
              <w:pStyle w:val="Tabela"/>
              <w:jc w:val="left"/>
              <w:rPr>
                <w:rFonts w:ascii="Arial" w:hAnsi="Arial" w:cs="Arial"/>
              </w:rPr>
            </w:pPr>
            <w:r w:rsidRPr="001A2D04">
              <w:rPr>
                <w:rFonts w:ascii="Arial" w:hAnsi="Arial" w:cs="Arial"/>
              </w:rPr>
              <w:t>Število stavb za vzgojno in izobraževalno dejavnost:</w:t>
            </w:r>
          </w:p>
          <w:p w14:paraId="4A5A9CCD" w14:textId="77777777" w:rsidR="000D1FA8" w:rsidRPr="001A2D04" w:rsidRDefault="000D1FA8" w:rsidP="00F544CC">
            <w:pPr>
              <w:pStyle w:val="Tabela"/>
              <w:numPr>
                <w:ilvl w:val="0"/>
                <w:numId w:val="23"/>
              </w:numPr>
              <w:spacing w:line="240" w:lineRule="atLeast"/>
              <w:jc w:val="left"/>
              <w:rPr>
                <w:rFonts w:ascii="Arial" w:hAnsi="Arial" w:cs="Arial"/>
              </w:rPr>
            </w:pPr>
            <w:r w:rsidRPr="001A2D04">
              <w:rPr>
                <w:rFonts w:ascii="Arial" w:hAnsi="Arial" w:cs="Arial"/>
              </w:rPr>
              <w:t>Predšolska vzgoja</w:t>
            </w:r>
          </w:p>
          <w:p w14:paraId="113E3F84" w14:textId="032AD1C9" w:rsidR="000D1FA8" w:rsidRPr="001A2D04" w:rsidRDefault="00781D6F" w:rsidP="00F544CC">
            <w:pPr>
              <w:pStyle w:val="Tabela"/>
              <w:numPr>
                <w:ilvl w:val="0"/>
                <w:numId w:val="23"/>
              </w:numPr>
              <w:spacing w:line="240" w:lineRule="atLeast"/>
              <w:jc w:val="left"/>
              <w:rPr>
                <w:rFonts w:ascii="Arial" w:hAnsi="Arial" w:cs="Arial"/>
              </w:rPr>
            </w:pPr>
            <w:r w:rsidRPr="001A2D04">
              <w:rPr>
                <w:rFonts w:ascii="Arial" w:hAnsi="Arial" w:cs="Arial"/>
              </w:rPr>
              <w:t>Osnovnošolsko izobraževanje</w:t>
            </w:r>
          </w:p>
          <w:p w14:paraId="1C1752AB" w14:textId="17D4AA4D" w:rsidR="000D1FA8" w:rsidRPr="001A2D04" w:rsidRDefault="00781D6F" w:rsidP="00F544CC">
            <w:pPr>
              <w:pStyle w:val="Tabela"/>
              <w:numPr>
                <w:ilvl w:val="0"/>
                <w:numId w:val="23"/>
              </w:numPr>
              <w:spacing w:line="240" w:lineRule="atLeast"/>
              <w:jc w:val="left"/>
              <w:rPr>
                <w:rFonts w:ascii="Arial" w:hAnsi="Arial" w:cs="Arial"/>
              </w:rPr>
            </w:pPr>
            <w:r w:rsidRPr="001A2D04">
              <w:rPr>
                <w:rFonts w:ascii="Arial" w:hAnsi="Arial" w:cs="Arial"/>
              </w:rPr>
              <w:t>Srednješolsko</w:t>
            </w:r>
            <w:r w:rsidR="000D1FA8" w:rsidRPr="001A2D04">
              <w:rPr>
                <w:rFonts w:ascii="Arial" w:hAnsi="Arial" w:cs="Arial"/>
              </w:rPr>
              <w:t xml:space="preserve"> </w:t>
            </w:r>
            <w:r w:rsidRPr="001A2D04">
              <w:rPr>
                <w:rFonts w:ascii="Arial" w:hAnsi="Arial" w:cs="Arial"/>
              </w:rPr>
              <w:t>izobraževanje</w:t>
            </w:r>
          </w:p>
          <w:p w14:paraId="45CB27F0" w14:textId="00BC12F2" w:rsidR="000D1FA8" w:rsidRPr="001A2D04" w:rsidRDefault="00781D6F" w:rsidP="00F544CC">
            <w:pPr>
              <w:pStyle w:val="Tabela"/>
              <w:numPr>
                <w:ilvl w:val="0"/>
                <w:numId w:val="23"/>
              </w:numPr>
              <w:spacing w:line="240" w:lineRule="atLeast"/>
              <w:jc w:val="left"/>
              <w:rPr>
                <w:rFonts w:ascii="Arial" w:hAnsi="Arial" w:cs="Arial"/>
              </w:rPr>
            </w:pPr>
            <w:r w:rsidRPr="001A2D04">
              <w:rPr>
                <w:rFonts w:ascii="Arial" w:hAnsi="Arial" w:cs="Arial"/>
              </w:rPr>
              <w:t>Visokošolsko</w:t>
            </w:r>
            <w:r w:rsidR="000D1FA8" w:rsidRPr="001A2D04">
              <w:rPr>
                <w:rFonts w:ascii="Arial" w:hAnsi="Arial" w:cs="Arial"/>
              </w:rPr>
              <w:t xml:space="preserve"> </w:t>
            </w:r>
            <w:r w:rsidRPr="001A2D04">
              <w:rPr>
                <w:rFonts w:ascii="Arial" w:hAnsi="Arial" w:cs="Arial"/>
              </w:rPr>
              <w:t>izobraževanje</w:t>
            </w:r>
          </w:p>
          <w:p w14:paraId="1DC7F669" w14:textId="77777777" w:rsidR="000D1FA8" w:rsidRPr="001A2D04" w:rsidRDefault="000D1FA8" w:rsidP="00F544CC">
            <w:pPr>
              <w:pStyle w:val="Tabela"/>
              <w:numPr>
                <w:ilvl w:val="0"/>
                <w:numId w:val="23"/>
              </w:numPr>
              <w:spacing w:line="240" w:lineRule="atLeast"/>
              <w:jc w:val="left"/>
              <w:rPr>
                <w:rFonts w:ascii="Arial" w:hAnsi="Arial" w:cs="Arial"/>
              </w:rPr>
            </w:pPr>
            <w:r w:rsidRPr="001A2D04">
              <w:rPr>
                <w:rFonts w:ascii="Arial" w:hAnsi="Arial" w:cs="Arial"/>
              </w:rPr>
              <w:t>Glasbena šola</w:t>
            </w:r>
          </w:p>
          <w:p w14:paraId="1B44D3EB" w14:textId="77777777" w:rsidR="000D1FA8" w:rsidRPr="001A2D04" w:rsidRDefault="000D1FA8" w:rsidP="00F544CC">
            <w:pPr>
              <w:pStyle w:val="Tabela"/>
              <w:numPr>
                <w:ilvl w:val="0"/>
                <w:numId w:val="23"/>
              </w:numPr>
              <w:spacing w:line="240" w:lineRule="atLeast"/>
              <w:jc w:val="left"/>
              <w:rPr>
                <w:rFonts w:ascii="Arial" w:hAnsi="Arial" w:cs="Arial"/>
              </w:rPr>
            </w:pPr>
            <w:r w:rsidRPr="001A2D04">
              <w:rPr>
                <w:rFonts w:ascii="Arial" w:hAnsi="Arial" w:cs="Arial"/>
              </w:rPr>
              <w:t>Izobraževalni zavodi</w:t>
            </w:r>
          </w:p>
        </w:tc>
        <w:tc>
          <w:tcPr>
            <w:tcW w:w="1644" w:type="dxa"/>
            <w:tcBorders>
              <w:top w:val="single" w:sz="4" w:space="0" w:color="auto"/>
              <w:left w:val="nil"/>
              <w:bottom w:val="single" w:sz="4" w:space="0" w:color="auto"/>
            </w:tcBorders>
          </w:tcPr>
          <w:p w14:paraId="3A829392" w14:textId="77777777" w:rsidR="000D1FA8" w:rsidRPr="001A2D04" w:rsidRDefault="000D1FA8" w:rsidP="000B79A8">
            <w:pPr>
              <w:pStyle w:val="Tabela"/>
              <w:tabs>
                <w:tab w:val="clear" w:pos="720"/>
              </w:tabs>
              <w:ind w:right="209"/>
              <w:jc w:val="right"/>
              <w:rPr>
                <w:rFonts w:ascii="Arial" w:hAnsi="Arial" w:cs="Arial"/>
              </w:rPr>
            </w:pPr>
          </w:p>
          <w:p w14:paraId="3E642088"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110</w:t>
            </w:r>
          </w:p>
          <w:p w14:paraId="2240C8BD"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62</w:t>
            </w:r>
          </w:p>
          <w:p w14:paraId="2A61D181"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30</w:t>
            </w:r>
          </w:p>
          <w:p w14:paraId="05AF0959"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41</w:t>
            </w:r>
          </w:p>
          <w:p w14:paraId="270659C0"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11</w:t>
            </w:r>
          </w:p>
          <w:p w14:paraId="39ADD9FD"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7</w:t>
            </w:r>
          </w:p>
        </w:tc>
      </w:tr>
      <w:tr w:rsidR="000D1FA8" w:rsidRPr="001A2D04" w14:paraId="037D552A" w14:textId="77777777" w:rsidTr="001A2D04">
        <w:trPr>
          <w:trHeight w:val="20"/>
        </w:trPr>
        <w:tc>
          <w:tcPr>
            <w:tcW w:w="7536" w:type="dxa"/>
            <w:tcBorders>
              <w:right w:val="nil"/>
            </w:tcBorders>
          </w:tcPr>
          <w:p w14:paraId="11013B40" w14:textId="77777777" w:rsidR="000D1FA8" w:rsidRPr="001A2D04" w:rsidRDefault="000D1FA8" w:rsidP="000B79A8">
            <w:pPr>
              <w:pStyle w:val="Tabela"/>
              <w:jc w:val="left"/>
              <w:rPr>
                <w:rFonts w:ascii="Arial" w:hAnsi="Arial" w:cs="Arial"/>
              </w:rPr>
            </w:pPr>
            <w:r w:rsidRPr="001A2D04">
              <w:rPr>
                <w:rFonts w:ascii="Arial" w:hAnsi="Arial" w:cs="Arial"/>
              </w:rPr>
              <w:t>Število stavb za zdravstveno dejavnost:</w:t>
            </w:r>
          </w:p>
          <w:p w14:paraId="774AC290" w14:textId="77777777" w:rsidR="000D1FA8" w:rsidRPr="001A2D04" w:rsidRDefault="000D1FA8" w:rsidP="00F544CC">
            <w:pPr>
              <w:pStyle w:val="Tabela"/>
              <w:numPr>
                <w:ilvl w:val="0"/>
                <w:numId w:val="24"/>
              </w:numPr>
              <w:spacing w:line="240" w:lineRule="atLeast"/>
              <w:jc w:val="left"/>
              <w:rPr>
                <w:rFonts w:ascii="Arial" w:hAnsi="Arial" w:cs="Arial"/>
              </w:rPr>
            </w:pPr>
            <w:r w:rsidRPr="001A2D04">
              <w:rPr>
                <w:rFonts w:ascii="Arial" w:hAnsi="Arial" w:cs="Arial"/>
              </w:rPr>
              <w:t>Bolnišnice</w:t>
            </w:r>
          </w:p>
          <w:p w14:paraId="0A1716FC" w14:textId="37DC8626" w:rsidR="000D1FA8" w:rsidRPr="001A2D04" w:rsidRDefault="000D1FA8" w:rsidP="00F544CC">
            <w:pPr>
              <w:pStyle w:val="Tabela"/>
              <w:numPr>
                <w:ilvl w:val="0"/>
                <w:numId w:val="24"/>
              </w:numPr>
              <w:spacing w:line="240" w:lineRule="atLeast"/>
              <w:jc w:val="left"/>
              <w:rPr>
                <w:rFonts w:ascii="Arial" w:hAnsi="Arial" w:cs="Arial"/>
              </w:rPr>
            </w:pPr>
            <w:r w:rsidRPr="001A2D04">
              <w:rPr>
                <w:rFonts w:ascii="Arial" w:hAnsi="Arial" w:cs="Arial"/>
              </w:rPr>
              <w:t>Zdravstveni dom</w:t>
            </w:r>
            <w:r w:rsidR="00E82554" w:rsidRPr="001A2D04">
              <w:rPr>
                <w:rFonts w:ascii="Arial" w:hAnsi="Arial" w:cs="Arial"/>
              </w:rPr>
              <w:t>ovi</w:t>
            </w:r>
          </w:p>
        </w:tc>
        <w:tc>
          <w:tcPr>
            <w:tcW w:w="1644" w:type="dxa"/>
            <w:tcBorders>
              <w:top w:val="single" w:sz="4" w:space="0" w:color="auto"/>
              <w:left w:val="nil"/>
              <w:bottom w:val="single" w:sz="4" w:space="0" w:color="auto"/>
            </w:tcBorders>
          </w:tcPr>
          <w:p w14:paraId="32D98103" w14:textId="77777777" w:rsidR="000D1FA8" w:rsidRPr="001A2D04" w:rsidRDefault="000D1FA8" w:rsidP="000B79A8">
            <w:pPr>
              <w:pStyle w:val="Tabela"/>
              <w:tabs>
                <w:tab w:val="clear" w:pos="720"/>
              </w:tabs>
              <w:ind w:right="209"/>
              <w:jc w:val="right"/>
              <w:rPr>
                <w:rFonts w:ascii="Arial" w:hAnsi="Arial" w:cs="Arial"/>
              </w:rPr>
            </w:pPr>
          </w:p>
          <w:p w14:paraId="5D372428" w14:textId="31F82E98"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25</w:t>
            </w:r>
          </w:p>
          <w:p w14:paraId="27730B18" w14:textId="749479D5" w:rsidR="000D1FA8" w:rsidRPr="001A2D04" w:rsidRDefault="00AC04BB" w:rsidP="000B79A8">
            <w:pPr>
              <w:pStyle w:val="Tabela"/>
              <w:tabs>
                <w:tab w:val="clear" w:pos="720"/>
              </w:tabs>
              <w:ind w:right="209"/>
              <w:jc w:val="right"/>
              <w:rPr>
                <w:rFonts w:ascii="Arial" w:hAnsi="Arial" w:cs="Arial"/>
              </w:rPr>
            </w:pPr>
            <w:r w:rsidRPr="001A2D04">
              <w:rPr>
                <w:rFonts w:ascii="Arial" w:hAnsi="Arial" w:cs="Arial"/>
              </w:rPr>
              <w:t>20</w:t>
            </w:r>
          </w:p>
        </w:tc>
      </w:tr>
      <w:tr w:rsidR="000D1FA8" w:rsidRPr="001A2D04" w14:paraId="533A6EB2" w14:textId="77777777" w:rsidTr="001A2D04">
        <w:trPr>
          <w:trHeight w:val="20"/>
        </w:trPr>
        <w:tc>
          <w:tcPr>
            <w:tcW w:w="7536" w:type="dxa"/>
            <w:tcBorders>
              <w:right w:val="nil"/>
            </w:tcBorders>
          </w:tcPr>
          <w:p w14:paraId="7A38DDA2" w14:textId="77777777" w:rsidR="000D1FA8" w:rsidRPr="001A2D04" w:rsidRDefault="000D1FA8" w:rsidP="000B79A8">
            <w:pPr>
              <w:pStyle w:val="Tabela"/>
              <w:jc w:val="left"/>
              <w:rPr>
                <w:rFonts w:ascii="Arial" w:hAnsi="Arial" w:cs="Arial"/>
              </w:rPr>
            </w:pPr>
            <w:r w:rsidRPr="001A2D04">
              <w:rPr>
                <w:rFonts w:ascii="Arial" w:hAnsi="Arial" w:cs="Arial"/>
              </w:rPr>
              <w:t>Dolžina cest v upravljanju DARS [km]:</w:t>
            </w:r>
          </w:p>
        </w:tc>
        <w:tc>
          <w:tcPr>
            <w:tcW w:w="1644" w:type="dxa"/>
            <w:tcBorders>
              <w:top w:val="single" w:sz="4" w:space="0" w:color="auto"/>
              <w:left w:val="nil"/>
              <w:bottom w:val="single" w:sz="4" w:space="0" w:color="auto"/>
            </w:tcBorders>
          </w:tcPr>
          <w:p w14:paraId="729B8496"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71</w:t>
            </w:r>
          </w:p>
        </w:tc>
      </w:tr>
      <w:tr w:rsidR="000D1FA8" w:rsidRPr="001A2D04" w14:paraId="1FC8DEF8" w14:textId="77777777" w:rsidTr="001A2D04">
        <w:trPr>
          <w:trHeight w:val="20"/>
        </w:trPr>
        <w:tc>
          <w:tcPr>
            <w:tcW w:w="7536" w:type="dxa"/>
            <w:tcBorders>
              <w:right w:val="nil"/>
            </w:tcBorders>
          </w:tcPr>
          <w:p w14:paraId="03B5746A" w14:textId="27DAFE22" w:rsidR="000D1FA8" w:rsidRPr="001A2D04" w:rsidRDefault="000D1FA8" w:rsidP="000B79A8">
            <w:pPr>
              <w:pStyle w:val="Tabela"/>
              <w:jc w:val="left"/>
              <w:rPr>
                <w:rFonts w:ascii="Arial" w:hAnsi="Arial" w:cs="Arial"/>
              </w:rPr>
            </w:pPr>
            <w:r w:rsidRPr="001A2D04">
              <w:rPr>
                <w:rFonts w:ascii="Arial" w:hAnsi="Arial" w:cs="Arial"/>
              </w:rPr>
              <w:t>Dolžin</w:t>
            </w:r>
            <w:r w:rsidR="00076C62" w:rsidRPr="001A2D04">
              <w:rPr>
                <w:rFonts w:ascii="Arial" w:hAnsi="Arial" w:cs="Arial"/>
              </w:rPr>
              <w:t>a cest v upravljanju DRSI [km]:</w:t>
            </w:r>
          </w:p>
        </w:tc>
        <w:tc>
          <w:tcPr>
            <w:tcW w:w="1644" w:type="dxa"/>
            <w:tcBorders>
              <w:top w:val="single" w:sz="4" w:space="0" w:color="auto"/>
              <w:left w:val="nil"/>
              <w:bottom w:val="single" w:sz="4" w:space="0" w:color="auto"/>
            </w:tcBorders>
          </w:tcPr>
          <w:p w14:paraId="633FC080"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72</w:t>
            </w:r>
          </w:p>
        </w:tc>
      </w:tr>
      <w:tr w:rsidR="000D1FA8" w:rsidRPr="001A2D04" w14:paraId="6958BA9C" w14:textId="77777777" w:rsidTr="001A2D04">
        <w:trPr>
          <w:trHeight w:val="20"/>
        </w:trPr>
        <w:tc>
          <w:tcPr>
            <w:tcW w:w="7536" w:type="dxa"/>
            <w:tcBorders>
              <w:right w:val="nil"/>
            </w:tcBorders>
          </w:tcPr>
          <w:p w14:paraId="781E9C38" w14:textId="77777777" w:rsidR="000D1FA8" w:rsidRPr="001A2D04" w:rsidRDefault="000D1FA8" w:rsidP="000B79A8">
            <w:pPr>
              <w:pStyle w:val="Tabela"/>
              <w:jc w:val="left"/>
              <w:rPr>
                <w:rFonts w:ascii="Arial" w:hAnsi="Arial" w:cs="Arial"/>
              </w:rPr>
            </w:pPr>
            <w:r w:rsidRPr="001A2D04">
              <w:rPr>
                <w:rFonts w:ascii="Arial" w:hAnsi="Arial" w:cs="Arial"/>
              </w:rPr>
              <w:t>Dolžina cest v upravljanju MOL [km]:</w:t>
            </w:r>
          </w:p>
        </w:tc>
        <w:tc>
          <w:tcPr>
            <w:tcW w:w="1644" w:type="dxa"/>
            <w:tcBorders>
              <w:top w:val="single" w:sz="4" w:space="0" w:color="auto"/>
              <w:left w:val="nil"/>
              <w:bottom w:val="single" w:sz="4" w:space="0" w:color="auto"/>
            </w:tcBorders>
          </w:tcPr>
          <w:p w14:paraId="495BFF2A"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234</w:t>
            </w:r>
          </w:p>
        </w:tc>
      </w:tr>
      <w:tr w:rsidR="000D1FA8" w:rsidRPr="001A2D04" w14:paraId="082F4798" w14:textId="77777777" w:rsidTr="001A2D04">
        <w:trPr>
          <w:trHeight w:val="20"/>
        </w:trPr>
        <w:tc>
          <w:tcPr>
            <w:tcW w:w="7536" w:type="dxa"/>
            <w:tcBorders>
              <w:right w:val="nil"/>
            </w:tcBorders>
          </w:tcPr>
          <w:p w14:paraId="0BFBD009" w14:textId="040C292B" w:rsidR="000D1FA8" w:rsidRPr="001A2D04" w:rsidRDefault="000D1FA8" w:rsidP="000B79A8">
            <w:pPr>
              <w:pStyle w:val="Tabela"/>
              <w:jc w:val="left"/>
              <w:rPr>
                <w:rFonts w:ascii="Arial" w:hAnsi="Arial" w:cs="Arial"/>
              </w:rPr>
            </w:pPr>
            <w:r w:rsidRPr="001A2D04">
              <w:rPr>
                <w:rFonts w:ascii="Arial" w:hAnsi="Arial" w:cs="Arial"/>
              </w:rPr>
              <w:t>Dolžina železniškega omrežja [km]:</w:t>
            </w:r>
          </w:p>
        </w:tc>
        <w:tc>
          <w:tcPr>
            <w:tcW w:w="1644" w:type="dxa"/>
            <w:tcBorders>
              <w:top w:val="single" w:sz="4" w:space="0" w:color="auto"/>
              <w:left w:val="nil"/>
              <w:bottom w:val="single" w:sz="4" w:space="0" w:color="auto"/>
            </w:tcBorders>
          </w:tcPr>
          <w:p w14:paraId="5668A92F"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54</w:t>
            </w:r>
          </w:p>
        </w:tc>
      </w:tr>
      <w:tr w:rsidR="000D1FA8" w:rsidRPr="001A2D04" w14:paraId="6E78C6E2" w14:textId="77777777" w:rsidTr="001A2D04">
        <w:trPr>
          <w:trHeight w:val="20"/>
        </w:trPr>
        <w:tc>
          <w:tcPr>
            <w:tcW w:w="7536" w:type="dxa"/>
            <w:tcBorders>
              <w:right w:val="nil"/>
            </w:tcBorders>
          </w:tcPr>
          <w:p w14:paraId="18DA4BB1" w14:textId="77777777" w:rsidR="000D1FA8" w:rsidRPr="001A2D04" w:rsidRDefault="000D1FA8" w:rsidP="000B79A8">
            <w:pPr>
              <w:pStyle w:val="Tabela"/>
              <w:jc w:val="left"/>
              <w:rPr>
                <w:rFonts w:ascii="Arial" w:hAnsi="Arial" w:cs="Arial"/>
              </w:rPr>
            </w:pPr>
            <w:r w:rsidRPr="001A2D04">
              <w:rPr>
                <w:rFonts w:ascii="Arial" w:hAnsi="Arial" w:cs="Arial"/>
              </w:rPr>
              <w:t>Število evidentiranih industrijskih naprav s podatki o kartiranju hrupa:</w:t>
            </w:r>
          </w:p>
        </w:tc>
        <w:tc>
          <w:tcPr>
            <w:tcW w:w="1644" w:type="dxa"/>
            <w:tcBorders>
              <w:top w:val="single" w:sz="4" w:space="0" w:color="auto"/>
              <w:left w:val="nil"/>
              <w:bottom w:val="single" w:sz="6" w:space="0" w:color="auto"/>
            </w:tcBorders>
          </w:tcPr>
          <w:p w14:paraId="099684FE" w14:textId="77777777" w:rsidR="000D1FA8" w:rsidRPr="001A2D04" w:rsidRDefault="000D1FA8" w:rsidP="000B79A8">
            <w:pPr>
              <w:pStyle w:val="Tabela"/>
              <w:tabs>
                <w:tab w:val="clear" w:pos="720"/>
              </w:tabs>
              <w:ind w:right="209"/>
              <w:jc w:val="right"/>
              <w:rPr>
                <w:rFonts w:ascii="Arial" w:hAnsi="Arial" w:cs="Arial"/>
              </w:rPr>
            </w:pPr>
            <w:r w:rsidRPr="001A2D04">
              <w:rPr>
                <w:rFonts w:ascii="Arial" w:hAnsi="Arial" w:cs="Arial"/>
              </w:rPr>
              <w:t>12</w:t>
            </w:r>
          </w:p>
        </w:tc>
      </w:tr>
    </w:tbl>
    <w:p w14:paraId="0E15208B" w14:textId="77777777" w:rsidR="000D1FA8" w:rsidRPr="004D24E0" w:rsidRDefault="000D1FA8" w:rsidP="00B65D06">
      <w:pPr>
        <w:pStyle w:val="Naslov1"/>
      </w:pPr>
      <w:bookmarkStart w:id="284" w:name="_Toc491956271"/>
      <w:bookmarkStart w:id="285" w:name="_Toc497724251"/>
      <w:bookmarkStart w:id="286" w:name="_Toc498606476"/>
      <w:r w:rsidRPr="004D24E0">
        <w:t>Veljavne mejne vrednosti</w:t>
      </w:r>
      <w:bookmarkEnd w:id="284"/>
      <w:bookmarkEnd w:id="285"/>
      <w:bookmarkEnd w:id="286"/>
    </w:p>
    <w:p w14:paraId="5B8E1B4F" w14:textId="2358D512" w:rsidR="000D1FA8" w:rsidRPr="00076C62" w:rsidRDefault="000D1FA8" w:rsidP="00E82554">
      <w:pPr>
        <w:spacing w:before="120"/>
        <w:rPr>
          <w:rFonts w:cs="Arial"/>
        </w:rPr>
      </w:pPr>
      <w:r w:rsidRPr="00A74694">
        <w:rPr>
          <w:rFonts w:cs="Arial"/>
        </w:rPr>
        <w:t>Mejne vrednosti kazalcev hrupa za posamezna območja namenske rabe prostora so zaradi njihove neenake občutljivosti na obremenjevanje s hrupom (območja varstva pred hrupom) različne. Za poselitvena območja prav</w:t>
      </w:r>
      <w:r w:rsidR="003E64B8">
        <w:rPr>
          <w:rFonts w:cs="Arial"/>
        </w:rPr>
        <w:t>iloma velja, da so vse površine</w:t>
      </w:r>
      <w:r w:rsidRPr="00A74694">
        <w:rPr>
          <w:rFonts w:cs="Arial"/>
        </w:rPr>
        <w:t xml:space="preserve"> na katerih so stavbe z varovanimi prostori in rekreacijske površine, razvrščene v III. ali II. območje varstva pred </w:t>
      </w:r>
      <w:r w:rsidRPr="00076C62">
        <w:rPr>
          <w:rFonts w:cs="Arial"/>
        </w:rPr>
        <w:t xml:space="preserve">hrupom. Na območju </w:t>
      </w:r>
      <w:r w:rsidR="00347787">
        <w:rPr>
          <w:rFonts w:cs="Arial"/>
        </w:rPr>
        <w:t>mesta Ljubljana</w:t>
      </w:r>
      <w:r w:rsidRPr="00076C62">
        <w:rPr>
          <w:rFonts w:cs="Arial"/>
        </w:rPr>
        <w:t xml:space="preserve"> je na poselitvenih območjih prevladujoča III. stopnja varstva pred hrupom, preostale površine pa so razvrščene v IV. stopnjo varstva pred hrupom.</w:t>
      </w:r>
    </w:p>
    <w:p w14:paraId="0F3FDCDC" w14:textId="6E265A68" w:rsidR="000D1FA8" w:rsidRPr="00076C62" w:rsidRDefault="000D1FA8" w:rsidP="00E82554">
      <w:pPr>
        <w:spacing w:before="120"/>
        <w:rPr>
          <w:rFonts w:cs="Arial"/>
        </w:rPr>
      </w:pPr>
      <w:r w:rsidRPr="00076C62">
        <w:rPr>
          <w:rFonts w:cs="Arial"/>
        </w:rPr>
        <w:t xml:space="preserve">Pri določitvi </w:t>
      </w:r>
      <w:r w:rsidR="003E31BD">
        <w:rPr>
          <w:rFonts w:cs="Arial"/>
        </w:rPr>
        <w:t>preobremenjeni</w:t>
      </w:r>
      <w:r w:rsidR="00076C62">
        <w:rPr>
          <w:rFonts w:cs="Arial"/>
        </w:rPr>
        <w:t xml:space="preserve">h območij </w:t>
      </w:r>
      <w:r w:rsidRPr="00076C62">
        <w:rPr>
          <w:rFonts w:cs="Arial"/>
        </w:rPr>
        <w:t xml:space="preserve">so upoštevane </w:t>
      </w:r>
      <w:r w:rsidR="00821D15">
        <w:rPr>
          <w:rFonts w:cs="Arial"/>
        </w:rPr>
        <w:t xml:space="preserve">mejne </w:t>
      </w:r>
      <w:r w:rsidRPr="00076C62">
        <w:rPr>
          <w:rFonts w:cs="Arial"/>
        </w:rPr>
        <w:t>vrednosti kazalca hrupa L</w:t>
      </w:r>
      <w:r w:rsidRPr="00076C62">
        <w:rPr>
          <w:rFonts w:cs="Arial"/>
          <w:vertAlign w:val="subscript"/>
        </w:rPr>
        <w:t>dvn</w:t>
      </w:r>
      <w:r w:rsidR="003E31BD">
        <w:rPr>
          <w:rFonts w:cs="Arial"/>
        </w:rPr>
        <w:t xml:space="preserve"> &gt; 65 dB(A) oz. kazalca L</w:t>
      </w:r>
      <w:r w:rsidR="003E31BD" w:rsidRPr="003E31BD">
        <w:rPr>
          <w:rFonts w:cs="Arial"/>
          <w:vertAlign w:val="subscript"/>
        </w:rPr>
        <w:t>noč</w:t>
      </w:r>
      <w:r w:rsidR="003E31BD">
        <w:rPr>
          <w:rFonts w:cs="Arial"/>
        </w:rPr>
        <w:t xml:space="preserve"> &gt; 55 dB(A),</w:t>
      </w:r>
      <w:r w:rsidRPr="00076C62">
        <w:rPr>
          <w:rFonts w:cs="Arial"/>
        </w:rPr>
        <w:t xml:space="preserve"> ki ga povzroča promet po cestah ali železniških progah.</w:t>
      </w:r>
    </w:p>
    <w:p w14:paraId="20089933" w14:textId="77777777" w:rsidR="000D1FA8" w:rsidRPr="004D24E0" w:rsidRDefault="000D1FA8" w:rsidP="00B65D06">
      <w:pPr>
        <w:pStyle w:val="Naslov1"/>
      </w:pPr>
      <w:bookmarkStart w:id="287" w:name="_Toc485666120"/>
      <w:bookmarkStart w:id="288" w:name="_Toc485668315"/>
      <w:bookmarkStart w:id="289" w:name="_Toc491956272"/>
      <w:bookmarkStart w:id="290" w:name="_Toc497724252"/>
      <w:bookmarkStart w:id="291" w:name="_Toc498606477"/>
      <w:bookmarkEnd w:id="287"/>
      <w:bookmarkEnd w:id="288"/>
      <w:r w:rsidRPr="004D24E0">
        <w:t>Ocena obremenjenosti s hrupom</w:t>
      </w:r>
      <w:bookmarkEnd w:id="289"/>
      <w:bookmarkEnd w:id="290"/>
      <w:bookmarkEnd w:id="291"/>
    </w:p>
    <w:p w14:paraId="04E9F2A0" w14:textId="769064F4" w:rsidR="000D1FA8" w:rsidRDefault="000D1FA8" w:rsidP="00E82554">
      <w:pPr>
        <w:spacing w:before="120"/>
      </w:pPr>
      <w:r w:rsidRPr="004D24E0">
        <w:t>Osnovni namen strateških kart hrupa je določitev obremenjenosti prebivalcev, stavb in površin s hrupom. Obremenitev je ocenjena na podlagi modelnih izračunov, ločeno za različne vire hrupa, tj. cestnega prometa, železniškega prometa in industrijskih naprav.</w:t>
      </w:r>
    </w:p>
    <w:p w14:paraId="1E0DA757" w14:textId="16D9ED63" w:rsidR="000D1FA8" w:rsidRPr="004D24E0" w:rsidRDefault="000D1FA8" w:rsidP="00C04480">
      <w:pPr>
        <w:pStyle w:val="Naslov2"/>
      </w:pPr>
      <w:bookmarkStart w:id="292" w:name="_Toc491956273"/>
      <w:bookmarkStart w:id="293" w:name="_Toc497724253"/>
      <w:bookmarkStart w:id="294" w:name="_Toc498606478"/>
      <w:bookmarkStart w:id="295" w:name="_Toc491215165"/>
      <w:r w:rsidRPr="004D24E0">
        <w:lastRenderedPageBreak/>
        <w:t>Obremen</w:t>
      </w:r>
      <w:r w:rsidR="00F210FA">
        <w:t>jen</w:t>
      </w:r>
      <w:r w:rsidR="00076036">
        <w:t xml:space="preserve">ost </w:t>
      </w:r>
      <w:r w:rsidRPr="004D24E0">
        <w:t>stavb in prebivalcev</w:t>
      </w:r>
      <w:bookmarkEnd w:id="292"/>
      <w:bookmarkEnd w:id="293"/>
      <w:bookmarkEnd w:id="294"/>
    </w:p>
    <w:p w14:paraId="488A4269" w14:textId="2813A49F" w:rsidR="001A2465" w:rsidRDefault="000D1FA8" w:rsidP="00E82554">
      <w:pPr>
        <w:spacing w:before="120"/>
      </w:pPr>
      <w:r w:rsidRPr="004D24E0">
        <w:t>V nadaljevanju je z ocenami števila prebivalcev v stanovanjskih stavbah in števila stavb z varovanimi prostori, oboje po posameznih razredih obremenitve, prikazana splošna slika o obremenjenosti s hrupom v celodnevnem in</w:t>
      </w:r>
      <w:r w:rsidR="00076C62">
        <w:t xml:space="preserve"> nočnem obdobju.</w:t>
      </w:r>
      <w:r w:rsidRPr="004D24E0">
        <w:t xml:space="preserve"> </w:t>
      </w:r>
      <w:r w:rsidRPr="004D24E0">
        <w:rPr>
          <w:rFonts w:cs="Arial"/>
        </w:rPr>
        <w:t>Med stavbami z varovanimi prostori je več pozornosti namenjene stanovanjskim stavbam, saj so to prostori, kjer se ljudje zadržujejo največ časa.</w:t>
      </w:r>
      <w:r w:rsidRPr="004D24E0">
        <w:t xml:space="preserve"> Po razredih obremenitve s hrupom je ocenjeno število prebivalcev s stalnim prebivališčem ter prebivalcev, ki živijo v objektih s tiho fasado ali v objektih s posebno zaščito. Pri slednjih gre za stavbe, na katerih je bila v preteklosti zaradi njihove preobremenjenosti izboljšana zvočna zaščita varovanih prostorov; pri objektih s tiho fasado, pa za stavbe</w:t>
      </w:r>
      <w:r w:rsidR="00076C62">
        <w:t>,</w:t>
      </w:r>
      <w:r w:rsidRPr="004D24E0">
        <w:t xml:space="preserve"> kjer je razlika med obremenitvijo na najbolj izpostavljeni in na </w:t>
      </w:r>
      <w:r w:rsidRPr="00CD7E1F">
        <w:t>najtišji fasadi objekta večja od 20</w:t>
      </w:r>
      <w:r w:rsidR="00076C62">
        <w:t> </w:t>
      </w:r>
      <w:r w:rsidRPr="00CD7E1F">
        <w:t xml:space="preserve">dB(A). </w:t>
      </w:r>
      <w:r w:rsidR="00CD7E1F" w:rsidRPr="00CD7E1F">
        <w:rPr>
          <w:rFonts w:cs="Arial"/>
          <w:szCs w:val="20"/>
        </w:rPr>
        <w:t xml:space="preserve">Razvrstitev prebivalcev po razredih obremenitve hrupa je izvedena v skladu z END metodo razporeditve (angl. </w:t>
      </w:r>
      <w:r w:rsidR="00CD7E1F" w:rsidRPr="00F1168D">
        <w:rPr>
          <w:rFonts w:cs="Arial"/>
          <w:i/>
          <w:szCs w:val="20"/>
        </w:rPr>
        <w:t>END distribution method</w:t>
      </w:r>
      <w:r w:rsidR="00CD7E1F" w:rsidRPr="00CD7E1F">
        <w:rPr>
          <w:rFonts w:cs="Arial"/>
          <w:szCs w:val="20"/>
        </w:rPr>
        <w:t>), kjer je najvišji vrednosti kazalca hrupa na najbolj obremenjeni fasadi objekta pripisano število vseh ljudi, ki imajo prijavljeno stalno prebivališče v stavbi.</w:t>
      </w:r>
    </w:p>
    <w:p w14:paraId="7F5E3922" w14:textId="24A20929" w:rsidR="001A2465" w:rsidRPr="00CD7E1F" w:rsidRDefault="001A2465" w:rsidP="00E82554">
      <w:pPr>
        <w:spacing w:before="120"/>
        <w:rPr>
          <w:rFonts w:cs="Arial"/>
        </w:rPr>
      </w:pPr>
      <w:r w:rsidRPr="00CD7E1F">
        <w:rPr>
          <w:rFonts w:cs="Arial"/>
        </w:rPr>
        <w:t xml:space="preserve">Za območje </w:t>
      </w:r>
      <w:r w:rsidR="00E53747">
        <w:rPr>
          <w:rFonts w:cs="Arial"/>
        </w:rPr>
        <w:t>mesta Ljubljana</w:t>
      </w:r>
      <w:r w:rsidRPr="00CD7E1F">
        <w:rPr>
          <w:rFonts w:cs="Arial"/>
        </w:rPr>
        <w:t xml:space="preserve"> je ocena obremenjenosti varovanih prostorov </w:t>
      </w:r>
      <w:r w:rsidR="00CD7E1F" w:rsidRPr="00CD7E1F">
        <w:rPr>
          <w:rFonts w:cs="Arial"/>
        </w:rPr>
        <w:t xml:space="preserve">poleg stanovanjskih </w:t>
      </w:r>
      <w:r w:rsidRPr="00CD7E1F">
        <w:rPr>
          <w:rFonts w:cs="Arial"/>
        </w:rPr>
        <w:t xml:space="preserve">pripravljena </w:t>
      </w:r>
      <w:r w:rsidR="00CD7E1F" w:rsidRPr="00CD7E1F">
        <w:rPr>
          <w:rFonts w:cs="Arial"/>
        </w:rPr>
        <w:t xml:space="preserve">tudi </w:t>
      </w:r>
      <w:r w:rsidRPr="00CD7E1F">
        <w:rPr>
          <w:rFonts w:cs="Arial"/>
        </w:rPr>
        <w:t xml:space="preserve">za </w:t>
      </w:r>
      <w:r w:rsidR="00CD7E1F" w:rsidRPr="00CD7E1F">
        <w:rPr>
          <w:rFonts w:cs="Arial"/>
        </w:rPr>
        <w:t xml:space="preserve">varovane </w:t>
      </w:r>
      <w:r w:rsidRPr="00CD7E1F">
        <w:rPr>
          <w:rFonts w:cs="Arial"/>
        </w:rPr>
        <w:t xml:space="preserve">prostore, kjer se </w:t>
      </w:r>
      <w:r w:rsidR="00E643DE" w:rsidRPr="00CD7E1F">
        <w:rPr>
          <w:rFonts w:cs="Arial"/>
        </w:rPr>
        <w:t>izvajajo</w:t>
      </w:r>
      <w:r w:rsidRPr="00CD7E1F">
        <w:rPr>
          <w:rFonts w:cs="Arial"/>
        </w:rPr>
        <w:t xml:space="preserve"> </w:t>
      </w:r>
      <w:r w:rsidR="006B092C">
        <w:t>vzgojnovarstven</w:t>
      </w:r>
      <w:r w:rsidR="00E643DE">
        <w:t>e</w:t>
      </w:r>
      <w:r w:rsidR="006B092C">
        <w:t>, izobraževalne ali zdravstvene dejavnosti</w:t>
      </w:r>
      <w:r w:rsidR="00CD7E1F" w:rsidRPr="00CD7E1F">
        <w:rPr>
          <w:rFonts w:cs="Arial"/>
        </w:rPr>
        <w:t>, kot ju definirata Zakon o organizaciji in financiranju vzgoje in izobraževanja oziroma Z</w:t>
      </w:r>
      <w:r w:rsidR="00076C62">
        <w:rPr>
          <w:rFonts w:cs="Arial"/>
        </w:rPr>
        <w:t xml:space="preserve">akon o zdravstveni dejavnosti. </w:t>
      </w:r>
      <w:r w:rsidR="00CD7E1F" w:rsidRPr="00CD7E1F">
        <w:rPr>
          <w:rFonts w:cs="Arial"/>
        </w:rPr>
        <w:t>Seznam ustanov vrtčevske vzgoje, osnovnošolskega-, srednješolskega-, visokošolskega- in višješolskega- izobraževanja ter zdravstvenih domov in bolnišnic</w:t>
      </w:r>
      <w:r w:rsidRPr="00CD7E1F">
        <w:rPr>
          <w:rFonts w:cs="Arial"/>
        </w:rPr>
        <w:t xml:space="preserve"> </w:t>
      </w:r>
      <w:r w:rsidR="00CD7E1F" w:rsidRPr="00CD7E1F">
        <w:rPr>
          <w:rFonts w:cs="Arial"/>
        </w:rPr>
        <w:t xml:space="preserve">je </w:t>
      </w:r>
      <w:r w:rsidR="00DC0825">
        <w:rPr>
          <w:rFonts w:cs="Arial"/>
        </w:rPr>
        <w:t>povzet iz</w:t>
      </w:r>
      <w:r w:rsidR="00CD7E1F" w:rsidRPr="00CD7E1F">
        <w:rPr>
          <w:rFonts w:cs="Arial"/>
        </w:rPr>
        <w:t xml:space="preserve"> uradni</w:t>
      </w:r>
      <w:r w:rsidR="00DC0825">
        <w:rPr>
          <w:rFonts w:cs="Arial"/>
        </w:rPr>
        <w:t xml:space="preserve">h evidenc </w:t>
      </w:r>
      <w:r w:rsidRPr="00CD7E1F">
        <w:rPr>
          <w:rFonts w:cs="Arial"/>
        </w:rPr>
        <w:t xml:space="preserve">pristojnih </w:t>
      </w:r>
      <w:r w:rsidRPr="00E82554">
        <w:rPr>
          <w:rFonts w:cs="Arial"/>
        </w:rPr>
        <w:t>ministrstev</w:t>
      </w:r>
      <w:r w:rsidR="002F097C" w:rsidRPr="00E82554">
        <w:rPr>
          <w:rFonts w:cs="Arial"/>
        </w:rPr>
        <w:t xml:space="preserve"> (</w:t>
      </w:r>
      <w:r w:rsidR="003F2C94">
        <w:rPr>
          <w:rFonts w:cs="Arial"/>
        </w:rPr>
        <w:t>Priloga</w:t>
      </w:r>
      <w:r w:rsidR="002951BD">
        <w:rPr>
          <w:rFonts w:cs="Arial"/>
        </w:rPr>
        <w:t xml:space="preserve"> </w:t>
      </w:r>
      <w:r w:rsidR="002951BD">
        <w:rPr>
          <w:rFonts w:cs="Arial"/>
        </w:rPr>
        <w:fldChar w:fldCharType="begin"/>
      </w:r>
      <w:r w:rsidR="002951BD">
        <w:rPr>
          <w:rFonts w:cs="Arial"/>
        </w:rPr>
        <w:instrText xml:space="preserve"> REF _Ref498602618 \r \h </w:instrText>
      </w:r>
      <w:r w:rsidR="002951BD">
        <w:rPr>
          <w:rFonts w:cs="Arial"/>
        </w:rPr>
      </w:r>
      <w:r w:rsidR="002951BD">
        <w:rPr>
          <w:rFonts w:cs="Arial"/>
        </w:rPr>
        <w:fldChar w:fldCharType="separate"/>
      </w:r>
      <w:r w:rsidR="006F50D5">
        <w:rPr>
          <w:rFonts w:cs="Arial"/>
        </w:rPr>
        <w:t>2</w:t>
      </w:r>
      <w:r w:rsidR="002951BD">
        <w:rPr>
          <w:rFonts w:cs="Arial"/>
        </w:rPr>
        <w:fldChar w:fldCharType="end"/>
      </w:r>
      <w:r w:rsidR="002F097C" w:rsidRPr="00E82554">
        <w:rPr>
          <w:rFonts w:cs="Arial"/>
        </w:rPr>
        <w:t>)</w:t>
      </w:r>
      <w:r w:rsidR="006B092C" w:rsidRPr="00E82554">
        <w:rPr>
          <w:rFonts w:cs="Arial"/>
        </w:rPr>
        <w:t>.</w:t>
      </w:r>
    </w:p>
    <w:p w14:paraId="0B1623D5" w14:textId="593D8311" w:rsidR="000D1FA8" w:rsidRPr="00E02405" w:rsidRDefault="000D1FA8" w:rsidP="00C04480">
      <w:pPr>
        <w:pStyle w:val="Naslov3"/>
      </w:pPr>
      <w:bookmarkStart w:id="296" w:name="_Toc491956274"/>
      <w:bookmarkStart w:id="297" w:name="_Toc497724254"/>
      <w:bookmarkStart w:id="298" w:name="_Toc498606479"/>
      <w:r w:rsidRPr="004D24E0">
        <w:t>Obremen</w:t>
      </w:r>
      <w:r w:rsidR="0033427D">
        <w:t>jenost</w:t>
      </w:r>
      <w:r w:rsidRPr="004D24E0">
        <w:t xml:space="preserve"> zaradi prometa</w:t>
      </w:r>
      <w:bookmarkEnd w:id="295"/>
      <w:bookmarkEnd w:id="296"/>
      <w:bookmarkEnd w:id="297"/>
      <w:r w:rsidR="00C76188">
        <w:t xml:space="preserve"> </w:t>
      </w:r>
      <w:r w:rsidR="00C76188" w:rsidRPr="00E02405">
        <w:t>po cestah in železnicah</w:t>
      </w:r>
      <w:bookmarkEnd w:id="298"/>
    </w:p>
    <w:p w14:paraId="6B694C30" w14:textId="7C61027B" w:rsidR="000D1FA8" w:rsidRPr="004D24E0" w:rsidRDefault="000D1FA8" w:rsidP="00E02405">
      <w:pPr>
        <w:spacing w:before="120"/>
      </w:pPr>
      <w:r w:rsidRPr="004D24E0">
        <w:t>Na poselitvenih območjih je promet prevladujoč vir hrupa. V strateški karti je bila ocenjena:</w:t>
      </w:r>
    </w:p>
    <w:p w14:paraId="419CB4EA" w14:textId="77777777" w:rsidR="000D1FA8" w:rsidRPr="004D24E0" w:rsidRDefault="000D1FA8" w:rsidP="00835654">
      <w:pPr>
        <w:pStyle w:val="Odstavekseznama"/>
        <w:numPr>
          <w:ilvl w:val="0"/>
          <w:numId w:val="36"/>
        </w:numPr>
        <w:ind w:left="714" w:hanging="357"/>
        <w:contextualSpacing w:val="0"/>
      </w:pPr>
      <w:r w:rsidRPr="004D24E0">
        <w:t>skupna obremenitev zaradi cestnega prometa,</w:t>
      </w:r>
    </w:p>
    <w:p w14:paraId="33D54901" w14:textId="47FEDC2F" w:rsidR="000D1FA8" w:rsidRPr="004D24E0" w:rsidRDefault="000D1FA8" w:rsidP="00835654">
      <w:pPr>
        <w:pStyle w:val="Odstavekseznama"/>
        <w:numPr>
          <w:ilvl w:val="0"/>
          <w:numId w:val="36"/>
        </w:numPr>
        <w:ind w:left="714" w:hanging="357"/>
        <w:contextualSpacing w:val="0"/>
      </w:pPr>
      <w:r w:rsidRPr="004D24E0">
        <w:t xml:space="preserve">obremenitev zaradi prometa po </w:t>
      </w:r>
      <w:r w:rsidR="00650E4F">
        <w:t xml:space="preserve">AC in HC </w:t>
      </w:r>
      <w:r w:rsidRPr="004D24E0">
        <w:t>cestah</w:t>
      </w:r>
      <w:r w:rsidR="00650E4F">
        <w:t>,</w:t>
      </w:r>
      <w:r w:rsidRPr="004D24E0">
        <w:t xml:space="preserve"> v upravljanju DARS d.</w:t>
      </w:r>
      <w:r w:rsidR="00076C62">
        <w:t> </w:t>
      </w:r>
      <w:r w:rsidRPr="004D24E0">
        <w:t>d.,</w:t>
      </w:r>
    </w:p>
    <w:p w14:paraId="41C041BB" w14:textId="1751CAFF" w:rsidR="00C76188" w:rsidRDefault="000D1FA8" w:rsidP="00835654">
      <w:pPr>
        <w:pStyle w:val="Odstavekseznama"/>
        <w:numPr>
          <w:ilvl w:val="0"/>
          <w:numId w:val="36"/>
        </w:numPr>
        <w:ind w:left="714" w:hanging="357"/>
        <w:contextualSpacing w:val="0"/>
      </w:pPr>
      <w:r w:rsidRPr="004D24E0">
        <w:t xml:space="preserve">obremenitev zaradi </w:t>
      </w:r>
      <w:r w:rsidR="00650E4F" w:rsidRPr="004D24E0">
        <w:t xml:space="preserve">prometa po </w:t>
      </w:r>
      <w:r w:rsidR="00650E4F">
        <w:t xml:space="preserve">glavnih in regionalnih </w:t>
      </w:r>
      <w:r w:rsidR="00650E4F" w:rsidRPr="004D24E0">
        <w:t>cestah</w:t>
      </w:r>
      <w:r w:rsidR="00650E4F">
        <w:t>,</w:t>
      </w:r>
      <w:r w:rsidRPr="004D24E0">
        <w:t xml:space="preserve"> v upravljanju DRSI</w:t>
      </w:r>
      <w:r w:rsidR="00C76188">
        <w:t>,</w:t>
      </w:r>
    </w:p>
    <w:p w14:paraId="185E7698" w14:textId="49629DE3" w:rsidR="000D1FA8" w:rsidRPr="00E02405" w:rsidRDefault="00C76188" w:rsidP="00835654">
      <w:pPr>
        <w:pStyle w:val="Odstavekseznama"/>
        <w:numPr>
          <w:ilvl w:val="0"/>
          <w:numId w:val="36"/>
        </w:numPr>
        <w:ind w:left="714" w:hanging="357"/>
        <w:contextualSpacing w:val="0"/>
      </w:pPr>
      <w:r w:rsidRPr="00E02405">
        <w:t xml:space="preserve">obremenitev zaradi </w:t>
      </w:r>
      <w:r w:rsidR="00650E4F" w:rsidRPr="00E02405">
        <w:t>prometa po železnicah.</w:t>
      </w:r>
      <w:r w:rsidR="001E39D4" w:rsidRPr="00E02405">
        <w:t xml:space="preserve"> </w:t>
      </w:r>
    </w:p>
    <w:p w14:paraId="268BDE06" w14:textId="16034BD8" w:rsidR="000D1FA8" w:rsidRPr="00B54BC9" w:rsidRDefault="00076C62" w:rsidP="00940776">
      <w:pPr>
        <w:spacing w:before="120"/>
        <w:rPr>
          <w:noProof/>
        </w:rPr>
      </w:pPr>
      <w:r>
        <w:rPr>
          <w:rFonts w:cs="Arial"/>
        </w:rPr>
        <w:t>Podatke</w:t>
      </w:r>
      <w:r w:rsidR="000D1FA8" w:rsidRPr="004D24E0">
        <w:rPr>
          <w:rFonts w:cs="Arial"/>
        </w:rPr>
        <w:t xml:space="preserve"> o številu </w:t>
      </w:r>
      <w:r w:rsidR="00675D39">
        <w:rPr>
          <w:rFonts w:cs="Arial"/>
        </w:rPr>
        <w:t xml:space="preserve">stanovanjskih </w:t>
      </w:r>
      <w:r w:rsidR="000D1FA8" w:rsidRPr="004D24E0">
        <w:rPr>
          <w:rFonts w:cs="Arial"/>
        </w:rPr>
        <w:t xml:space="preserve">stavb in številu prebivalcev v razredih obremenitve s hrupom zaradi prometa </w:t>
      </w:r>
      <w:r>
        <w:rPr>
          <w:rFonts w:cs="Arial"/>
        </w:rPr>
        <w:t>podaja</w:t>
      </w:r>
      <w:r w:rsidR="006F7CF0">
        <w:rPr>
          <w:rFonts w:cs="Arial"/>
        </w:rPr>
        <w:t>ta</w:t>
      </w:r>
      <w:r w:rsidR="000D1FA8" w:rsidRPr="004D24E0">
        <w:rPr>
          <w:rFonts w:cs="Arial"/>
        </w:rPr>
        <w:t xml:space="preserve"> </w:t>
      </w:r>
      <w:r w:rsidR="0066147D">
        <w:rPr>
          <w:rFonts w:cs="Arial"/>
        </w:rPr>
        <w:fldChar w:fldCharType="begin"/>
      </w:r>
      <w:r w:rsidR="0066147D">
        <w:rPr>
          <w:rFonts w:cs="Arial"/>
        </w:rPr>
        <w:instrText xml:space="preserve"> REF  _Ref498303498 \* Lower \h  \* MERGEFORMAT </w:instrText>
      </w:r>
      <w:r w:rsidR="0066147D">
        <w:rPr>
          <w:rFonts w:cs="Arial"/>
        </w:rPr>
      </w:r>
      <w:r w:rsidR="0066147D">
        <w:rPr>
          <w:rFonts w:cs="Arial"/>
        </w:rPr>
        <w:fldChar w:fldCharType="separate"/>
      </w:r>
      <w:r w:rsidR="006F50D5" w:rsidRPr="00C76188">
        <w:t xml:space="preserve">tabela </w:t>
      </w:r>
      <w:r w:rsidR="006F50D5">
        <w:rPr>
          <w:noProof/>
        </w:rPr>
        <w:t>29</w:t>
      </w:r>
      <w:r w:rsidR="0066147D">
        <w:rPr>
          <w:rFonts w:cs="Arial"/>
        </w:rPr>
        <w:fldChar w:fldCharType="end"/>
      </w:r>
      <w:r w:rsidR="0066147D">
        <w:rPr>
          <w:rFonts w:cs="Arial"/>
        </w:rPr>
        <w:t xml:space="preserve"> </w:t>
      </w:r>
      <w:r w:rsidR="00940776">
        <w:rPr>
          <w:rFonts w:cs="Arial"/>
        </w:rPr>
        <w:t xml:space="preserve">in </w:t>
      </w:r>
      <w:r w:rsidR="00940776">
        <w:rPr>
          <w:rFonts w:cs="Arial"/>
        </w:rPr>
        <w:fldChar w:fldCharType="begin"/>
      </w:r>
      <w:r w:rsidR="00940776">
        <w:rPr>
          <w:rFonts w:cs="Arial"/>
        </w:rPr>
        <w:instrText xml:space="preserve"> REF  _Ref498604088 \* Lower \h  \* MERGEFORMAT </w:instrText>
      </w:r>
      <w:r w:rsidR="00940776">
        <w:rPr>
          <w:rFonts w:cs="Arial"/>
        </w:rPr>
      </w:r>
      <w:r w:rsidR="00940776">
        <w:rPr>
          <w:rFonts w:cs="Arial"/>
        </w:rPr>
        <w:fldChar w:fldCharType="separate"/>
      </w:r>
      <w:r w:rsidR="006F50D5">
        <w:t xml:space="preserve">tabela </w:t>
      </w:r>
      <w:r w:rsidR="006F50D5">
        <w:rPr>
          <w:noProof/>
        </w:rPr>
        <w:t>30</w:t>
      </w:r>
      <w:r w:rsidR="00940776">
        <w:rPr>
          <w:rFonts w:cs="Arial"/>
        </w:rPr>
        <w:fldChar w:fldCharType="end"/>
      </w:r>
      <w:r w:rsidR="00940776">
        <w:rPr>
          <w:rFonts w:cs="Arial"/>
        </w:rPr>
        <w:t>.</w:t>
      </w:r>
    </w:p>
    <w:p w14:paraId="6AB0D2C4" w14:textId="77777777" w:rsidR="0066147D" w:rsidRDefault="0066147D" w:rsidP="0066147D"/>
    <w:p w14:paraId="709F1C2C" w14:textId="2465EA28" w:rsidR="00D21942" w:rsidRPr="00C76188" w:rsidRDefault="00D21942" w:rsidP="005643AF">
      <w:pPr>
        <w:pStyle w:val="Napis"/>
        <w:rPr>
          <w:vertAlign w:val="subscript"/>
        </w:rPr>
      </w:pPr>
      <w:bookmarkStart w:id="299" w:name="_Ref498303498"/>
      <w:bookmarkStart w:id="300" w:name="_Toc498604889"/>
      <w:bookmarkStart w:id="301" w:name="_Ref491682328"/>
      <w:r w:rsidRPr="00C76188">
        <w:t xml:space="preserve">Tabela </w:t>
      </w:r>
      <w:fldSimple w:instr=" SEQ Tabela \* ARABIC ">
        <w:r w:rsidR="006F50D5">
          <w:rPr>
            <w:noProof/>
          </w:rPr>
          <w:t>29</w:t>
        </w:r>
      </w:fldSimple>
      <w:bookmarkEnd w:id="299"/>
      <w:r w:rsidRPr="00C76188">
        <w:t xml:space="preserve">: </w:t>
      </w:r>
      <w:r w:rsidR="00650E4F">
        <w:t xml:space="preserve">Mesto Ljubljana - </w:t>
      </w:r>
      <w:r w:rsidRPr="00C76188">
        <w:t>Število stanovanj</w:t>
      </w:r>
      <w:r w:rsidR="00C76188">
        <w:t>skih stavb</w:t>
      </w:r>
      <w:r w:rsidR="00B54BC9">
        <w:t>, stanovanj</w:t>
      </w:r>
      <w:r w:rsidRPr="00C76188">
        <w:t xml:space="preserve"> in prebivalcev po razredih obremenitve </w:t>
      </w:r>
      <w:r w:rsidR="001E39D4">
        <w:t xml:space="preserve">s hrupom </w:t>
      </w:r>
      <w:r w:rsidRPr="00A1072E">
        <w:t>zaradi prometa</w:t>
      </w:r>
      <w:r w:rsidR="00A1072E">
        <w:t xml:space="preserve"> po cestah</w:t>
      </w:r>
      <w:r w:rsidRPr="00C76188">
        <w:t>, kazalec L</w:t>
      </w:r>
      <w:r w:rsidRPr="00C76188">
        <w:rPr>
          <w:vertAlign w:val="subscript"/>
        </w:rPr>
        <w:t>dvn</w:t>
      </w:r>
      <w:r w:rsidR="00A1072E" w:rsidRPr="00A1072E">
        <w:t xml:space="preserve"> in </w:t>
      </w:r>
      <w:r w:rsidR="00A1072E" w:rsidRPr="00B058B8">
        <w:t>L</w:t>
      </w:r>
      <w:r w:rsidR="00A1072E" w:rsidRPr="00B058B8">
        <w:rPr>
          <w:vertAlign w:val="subscript"/>
        </w:rPr>
        <w:t>noč</w:t>
      </w:r>
      <w:bookmarkEnd w:id="300"/>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75"/>
        <w:gridCol w:w="956"/>
        <w:gridCol w:w="957"/>
        <w:gridCol w:w="957"/>
        <w:gridCol w:w="957"/>
        <w:gridCol w:w="957"/>
        <w:gridCol w:w="957"/>
        <w:gridCol w:w="957"/>
        <w:gridCol w:w="957"/>
      </w:tblGrid>
      <w:tr w:rsidR="006C09BD" w:rsidRPr="001A2D04" w14:paraId="6156B705" w14:textId="77777777" w:rsidTr="001A2D04">
        <w:trPr>
          <w:trHeight w:val="20"/>
          <w:tblHeader/>
        </w:trPr>
        <w:tc>
          <w:tcPr>
            <w:tcW w:w="1475" w:type="dxa"/>
            <w:vMerge w:val="restart"/>
            <w:shd w:val="clear" w:color="auto" w:fill="BFBFBF" w:themeFill="background1" w:themeFillShade="BF"/>
            <w:noWrap/>
            <w:tcMar>
              <w:left w:w="57" w:type="dxa"/>
              <w:right w:w="57" w:type="dxa"/>
            </w:tcMar>
            <w:vAlign w:val="center"/>
          </w:tcPr>
          <w:p w14:paraId="0FE2D8A4" w14:textId="77777777" w:rsidR="006C09BD" w:rsidRPr="001A2D04" w:rsidRDefault="006C09BD"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Razred obremenitve (R) v dB(A)</w:t>
            </w:r>
          </w:p>
        </w:tc>
        <w:tc>
          <w:tcPr>
            <w:tcW w:w="1913" w:type="dxa"/>
            <w:gridSpan w:val="2"/>
            <w:shd w:val="clear" w:color="auto" w:fill="BFBFBF" w:themeFill="background1" w:themeFillShade="BF"/>
            <w:vAlign w:val="center"/>
          </w:tcPr>
          <w:p w14:paraId="0C9DCCD8" w14:textId="77777777" w:rsidR="006C09BD" w:rsidRPr="001A2D04" w:rsidRDefault="006C09BD" w:rsidP="00706065">
            <w:pPr>
              <w:spacing w:before="20"/>
              <w:jc w:val="center"/>
              <w:rPr>
                <w:sz w:val="18"/>
                <w:szCs w:val="18"/>
              </w:rPr>
            </w:pPr>
            <w:r w:rsidRPr="001A2D04">
              <w:rPr>
                <w:rFonts w:cs="Arial"/>
                <w:sz w:val="18"/>
                <w:szCs w:val="18"/>
              </w:rPr>
              <w:t>Št. stanovanjskih stavb</w:t>
            </w:r>
          </w:p>
        </w:tc>
        <w:tc>
          <w:tcPr>
            <w:tcW w:w="1914" w:type="dxa"/>
            <w:gridSpan w:val="2"/>
            <w:shd w:val="clear" w:color="auto" w:fill="BFBFBF" w:themeFill="background1" w:themeFillShade="BF"/>
            <w:vAlign w:val="center"/>
          </w:tcPr>
          <w:p w14:paraId="1CC835F7" w14:textId="77777777" w:rsidR="006C09BD" w:rsidRPr="001A2D04" w:rsidRDefault="006C09BD" w:rsidP="00706065">
            <w:pPr>
              <w:spacing w:before="20"/>
              <w:jc w:val="center"/>
              <w:rPr>
                <w:sz w:val="18"/>
                <w:szCs w:val="18"/>
              </w:rPr>
            </w:pPr>
            <w:r w:rsidRPr="001A2D04">
              <w:rPr>
                <w:rFonts w:cs="Arial"/>
                <w:sz w:val="18"/>
                <w:szCs w:val="18"/>
              </w:rPr>
              <w:t>Št. stanovanj</w:t>
            </w:r>
          </w:p>
        </w:tc>
        <w:tc>
          <w:tcPr>
            <w:tcW w:w="1914" w:type="dxa"/>
            <w:gridSpan w:val="2"/>
            <w:shd w:val="clear" w:color="auto" w:fill="BFBFBF" w:themeFill="background1" w:themeFillShade="BF"/>
            <w:vAlign w:val="center"/>
          </w:tcPr>
          <w:p w14:paraId="47CB00BF" w14:textId="77777777" w:rsidR="006C09BD" w:rsidRPr="001A2D04" w:rsidRDefault="006C09BD" w:rsidP="00706065">
            <w:pPr>
              <w:spacing w:before="20"/>
              <w:jc w:val="center"/>
              <w:rPr>
                <w:sz w:val="18"/>
                <w:szCs w:val="18"/>
              </w:rPr>
            </w:pPr>
            <w:r w:rsidRPr="001A2D04">
              <w:rPr>
                <w:rFonts w:cs="Arial"/>
                <w:sz w:val="18"/>
                <w:szCs w:val="18"/>
              </w:rPr>
              <w:t>Št. prebivalcev</w:t>
            </w:r>
          </w:p>
        </w:tc>
        <w:tc>
          <w:tcPr>
            <w:tcW w:w="1914" w:type="dxa"/>
            <w:gridSpan w:val="2"/>
            <w:shd w:val="clear" w:color="auto" w:fill="BFBFBF" w:themeFill="background1" w:themeFillShade="BF"/>
            <w:vAlign w:val="center"/>
          </w:tcPr>
          <w:p w14:paraId="51E88C2F" w14:textId="77777777" w:rsidR="006C09BD" w:rsidRPr="001A2D04" w:rsidRDefault="006C09BD" w:rsidP="00706065">
            <w:pPr>
              <w:spacing w:before="20"/>
              <w:jc w:val="center"/>
              <w:rPr>
                <w:sz w:val="18"/>
                <w:szCs w:val="18"/>
              </w:rPr>
            </w:pPr>
            <w:r w:rsidRPr="001A2D04">
              <w:rPr>
                <w:rFonts w:cs="Arial"/>
                <w:sz w:val="18"/>
                <w:szCs w:val="18"/>
              </w:rPr>
              <w:t>Št. prebivalcev s tiho fasado</w:t>
            </w:r>
          </w:p>
        </w:tc>
      </w:tr>
      <w:tr w:rsidR="006C09BD" w:rsidRPr="001A2D04" w14:paraId="3CCCA401" w14:textId="77777777" w:rsidTr="001A2D04">
        <w:trPr>
          <w:trHeight w:val="20"/>
          <w:tblHeader/>
        </w:trPr>
        <w:tc>
          <w:tcPr>
            <w:tcW w:w="1475" w:type="dxa"/>
            <w:vMerge/>
            <w:shd w:val="clear" w:color="auto" w:fill="BFBFBF" w:themeFill="background1" w:themeFillShade="BF"/>
            <w:noWrap/>
            <w:tcMar>
              <w:left w:w="57" w:type="dxa"/>
              <w:right w:w="57" w:type="dxa"/>
            </w:tcMar>
            <w:vAlign w:val="center"/>
          </w:tcPr>
          <w:p w14:paraId="56B833C0" w14:textId="77777777" w:rsidR="006C09BD" w:rsidRPr="001A2D04" w:rsidRDefault="006C09BD"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tcBorders>
              <w:right w:val="single" w:sz="4" w:space="0" w:color="auto"/>
            </w:tcBorders>
            <w:shd w:val="clear" w:color="auto" w:fill="D9D9D9" w:themeFill="background1" w:themeFillShade="D9"/>
            <w:vAlign w:val="center"/>
          </w:tcPr>
          <w:p w14:paraId="73A62D08"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491A7568"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1716E708"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64A9E5FC"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64E8EAB5"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56810CC0"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2FD30A47"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4E3E082E"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r>
      <w:tr w:rsidR="006C09BD" w:rsidRPr="001A2D04" w14:paraId="651E733D" w14:textId="77777777" w:rsidTr="001A2D04">
        <w:trPr>
          <w:trHeight w:val="20"/>
          <w:tblHeader/>
        </w:trPr>
        <w:tc>
          <w:tcPr>
            <w:tcW w:w="1475" w:type="dxa"/>
            <w:shd w:val="clear" w:color="auto" w:fill="auto"/>
            <w:noWrap/>
            <w:tcMar>
              <w:left w:w="57" w:type="dxa"/>
              <w:right w:w="57" w:type="dxa"/>
            </w:tcMar>
            <w:vAlign w:val="center"/>
          </w:tcPr>
          <w:p w14:paraId="11BC854B" w14:textId="1902A4DE"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50 ≤ R &lt; 55</w:t>
            </w:r>
          </w:p>
        </w:tc>
        <w:tc>
          <w:tcPr>
            <w:tcW w:w="956" w:type="dxa"/>
            <w:tcBorders>
              <w:right w:val="single" w:sz="4" w:space="0" w:color="auto"/>
            </w:tcBorders>
            <w:vAlign w:val="center"/>
          </w:tcPr>
          <w:p w14:paraId="08525A4D" w14:textId="6B6D12B5"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vAlign w:val="center"/>
          </w:tcPr>
          <w:p w14:paraId="5A5EFD75" w14:textId="383DE558" w:rsidR="006C09BD" w:rsidRPr="001A2D04" w:rsidRDefault="006C09BD" w:rsidP="006C09BD">
            <w:pPr>
              <w:spacing w:before="20"/>
              <w:jc w:val="center"/>
              <w:rPr>
                <w:rFonts w:cs="Arial"/>
                <w:sz w:val="18"/>
                <w:szCs w:val="18"/>
              </w:rPr>
            </w:pPr>
            <w:r w:rsidRPr="001A2D04">
              <w:rPr>
                <w:rFonts w:cs="Arial"/>
                <w:sz w:val="18"/>
                <w:szCs w:val="18"/>
              </w:rPr>
              <w:t>6.477</w:t>
            </w:r>
          </w:p>
        </w:tc>
        <w:tc>
          <w:tcPr>
            <w:tcW w:w="957" w:type="dxa"/>
            <w:tcBorders>
              <w:right w:val="single" w:sz="4" w:space="0" w:color="auto"/>
            </w:tcBorders>
            <w:vAlign w:val="center"/>
          </w:tcPr>
          <w:p w14:paraId="092E6845" w14:textId="0498A048"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vAlign w:val="center"/>
          </w:tcPr>
          <w:p w14:paraId="5462CEB8" w14:textId="1BAC64F2" w:rsidR="006C09BD" w:rsidRPr="001A2D04" w:rsidRDefault="006C09BD" w:rsidP="006C09BD">
            <w:pPr>
              <w:spacing w:before="20"/>
              <w:jc w:val="center"/>
              <w:rPr>
                <w:rFonts w:cs="Arial"/>
                <w:sz w:val="18"/>
                <w:szCs w:val="18"/>
              </w:rPr>
            </w:pPr>
            <w:r w:rsidRPr="001A2D04">
              <w:rPr>
                <w:rFonts w:cs="Arial"/>
                <w:sz w:val="18"/>
                <w:szCs w:val="18"/>
              </w:rPr>
              <w:t>27.296</w:t>
            </w:r>
          </w:p>
        </w:tc>
        <w:tc>
          <w:tcPr>
            <w:tcW w:w="957" w:type="dxa"/>
            <w:tcBorders>
              <w:right w:val="single" w:sz="4" w:space="0" w:color="auto"/>
            </w:tcBorders>
            <w:vAlign w:val="center"/>
          </w:tcPr>
          <w:p w14:paraId="6DA156C3" w14:textId="5E2DFC72"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vAlign w:val="center"/>
          </w:tcPr>
          <w:p w14:paraId="618A6296" w14:textId="50F5EE82" w:rsidR="006C09BD" w:rsidRPr="001A2D04" w:rsidRDefault="006C09BD" w:rsidP="006C09BD">
            <w:pPr>
              <w:spacing w:before="20"/>
              <w:jc w:val="center"/>
              <w:rPr>
                <w:rFonts w:cs="Arial"/>
                <w:sz w:val="18"/>
                <w:szCs w:val="18"/>
              </w:rPr>
            </w:pPr>
            <w:r w:rsidRPr="001A2D04">
              <w:rPr>
                <w:rFonts w:cs="Arial"/>
                <w:sz w:val="18"/>
                <w:szCs w:val="18"/>
              </w:rPr>
              <w:t>56.897</w:t>
            </w:r>
          </w:p>
        </w:tc>
        <w:tc>
          <w:tcPr>
            <w:tcW w:w="957" w:type="dxa"/>
            <w:tcBorders>
              <w:right w:val="single" w:sz="4" w:space="0" w:color="auto"/>
            </w:tcBorders>
            <w:shd w:val="clear" w:color="auto" w:fill="auto"/>
            <w:vAlign w:val="center"/>
          </w:tcPr>
          <w:p w14:paraId="14F4F620" w14:textId="758DA49B"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shd w:val="clear" w:color="auto" w:fill="auto"/>
            <w:vAlign w:val="center"/>
          </w:tcPr>
          <w:p w14:paraId="1492F71B" w14:textId="5957D13B" w:rsidR="006C09BD" w:rsidRPr="001A2D04" w:rsidRDefault="006C09BD" w:rsidP="006C09BD">
            <w:pPr>
              <w:spacing w:before="20"/>
              <w:jc w:val="center"/>
              <w:rPr>
                <w:rFonts w:cs="Arial"/>
                <w:sz w:val="18"/>
                <w:szCs w:val="18"/>
              </w:rPr>
            </w:pPr>
            <w:r w:rsidRPr="001A2D04">
              <w:rPr>
                <w:rFonts w:cs="Arial"/>
                <w:sz w:val="18"/>
                <w:szCs w:val="18"/>
              </w:rPr>
              <w:t>187</w:t>
            </w:r>
          </w:p>
        </w:tc>
      </w:tr>
      <w:tr w:rsidR="006C09BD" w:rsidRPr="001A2D04" w14:paraId="2D005F68" w14:textId="77777777" w:rsidTr="001A2D04">
        <w:trPr>
          <w:trHeight w:val="20"/>
          <w:tblHeader/>
        </w:trPr>
        <w:tc>
          <w:tcPr>
            <w:tcW w:w="1475" w:type="dxa"/>
            <w:shd w:val="clear" w:color="auto" w:fill="auto"/>
            <w:noWrap/>
            <w:tcMar>
              <w:left w:w="57" w:type="dxa"/>
              <w:right w:w="57" w:type="dxa"/>
            </w:tcMar>
            <w:vAlign w:val="center"/>
          </w:tcPr>
          <w:p w14:paraId="5C37E059" w14:textId="3F7A7E9B"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55 ≤ R &lt; 60</w:t>
            </w:r>
          </w:p>
        </w:tc>
        <w:tc>
          <w:tcPr>
            <w:tcW w:w="956" w:type="dxa"/>
            <w:tcBorders>
              <w:right w:val="single" w:sz="4" w:space="0" w:color="auto"/>
            </w:tcBorders>
            <w:vAlign w:val="center"/>
          </w:tcPr>
          <w:p w14:paraId="66A69377" w14:textId="31042B40" w:rsidR="006C09BD" w:rsidRPr="001A2D04" w:rsidRDefault="006C09BD" w:rsidP="006C09BD">
            <w:pPr>
              <w:spacing w:before="20"/>
              <w:jc w:val="center"/>
              <w:rPr>
                <w:rFonts w:cs="Arial"/>
                <w:sz w:val="18"/>
                <w:szCs w:val="18"/>
              </w:rPr>
            </w:pPr>
            <w:r w:rsidRPr="001A2D04">
              <w:rPr>
                <w:rFonts w:cs="Arial"/>
                <w:sz w:val="18"/>
                <w:szCs w:val="18"/>
              </w:rPr>
              <w:t>8.830</w:t>
            </w:r>
          </w:p>
        </w:tc>
        <w:tc>
          <w:tcPr>
            <w:tcW w:w="957" w:type="dxa"/>
            <w:tcBorders>
              <w:left w:val="single" w:sz="4" w:space="0" w:color="auto"/>
            </w:tcBorders>
            <w:vAlign w:val="center"/>
          </w:tcPr>
          <w:p w14:paraId="1F7433F8" w14:textId="67C664C8" w:rsidR="006C09BD" w:rsidRPr="001A2D04" w:rsidRDefault="006C09BD" w:rsidP="006C09BD">
            <w:pPr>
              <w:spacing w:before="20"/>
              <w:jc w:val="center"/>
              <w:rPr>
                <w:rFonts w:cs="Arial"/>
                <w:sz w:val="18"/>
                <w:szCs w:val="18"/>
              </w:rPr>
            </w:pPr>
            <w:r w:rsidRPr="001A2D04">
              <w:rPr>
                <w:rFonts w:cs="Arial"/>
                <w:sz w:val="18"/>
                <w:szCs w:val="18"/>
              </w:rPr>
              <w:t>2.481</w:t>
            </w:r>
          </w:p>
        </w:tc>
        <w:tc>
          <w:tcPr>
            <w:tcW w:w="957" w:type="dxa"/>
            <w:tcBorders>
              <w:right w:val="single" w:sz="4" w:space="0" w:color="auto"/>
            </w:tcBorders>
            <w:vAlign w:val="center"/>
          </w:tcPr>
          <w:p w14:paraId="47FA6E9C" w14:textId="663E679B" w:rsidR="006C09BD" w:rsidRPr="001A2D04" w:rsidRDefault="006C09BD" w:rsidP="006C09BD">
            <w:pPr>
              <w:spacing w:before="20"/>
              <w:jc w:val="center"/>
              <w:rPr>
                <w:rFonts w:cs="Arial"/>
                <w:sz w:val="18"/>
                <w:szCs w:val="18"/>
              </w:rPr>
            </w:pPr>
            <w:r w:rsidRPr="001A2D04">
              <w:rPr>
                <w:rFonts w:cs="Arial"/>
                <w:sz w:val="18"/>
                <w:szCs w:val="18"/>
              </w:rPr>
              <w:t>24.668</w:t>
            </w:r>
          </w:p>
        </w:tc>
        <w:tc>
          <w:tcPr>
            <w:tcW w:w="957" w:type="dxa"/>
            <w:tcBorders>
              <w:left w:val="single" w:sz="4" w:space="0" w:color="auto"/>
            </w:tcBorders>
            <w:vAlign w:val="center"/>
          </w:tcPr>
          <w:p w14:paraId="6D723561" w14:textId="05913693" w:rsidR="006C09BD" w:rsidRPr="001A2D04" w:rsidRDefault="006C09BD" w:rsidP="006C09BD">
            <w:pPr>
              <w:spacing w:before="20"/>
              <w:jc w:val="center"/>
              <w:rPr>
                <w:rFonts w:cs="Arial"/>
                <w:sz w:val="18"/>
                <w:szCs w:val="18"/>
              </w:rPr>
            </w:pPr>
            <w:r w:rsidRPr="001A2D04">
              <w:rPr>
                <w:rFonts w:cs="Arial"/>
                <w:sz w:val="18"/>
                <w:szCs w:val="18"/>
              </w:rPr>
              <w:t>16.447</w:t>
            </w:r>
          </w:p>
        </w:tc>
        <w:tc>
          <w:tcPr>
            <w:tcW w:w="957" w:type="dxa"/>
            <w:tcBorders>
              <w:right w:val="single" w:sz="4" w:space="0" w:color="auto"/>
            </w:tcBorders>
            <w:vAlign w:val="center"/>
          </w:tcPr>
          <w:p w14:paraId="5176BADB" w14:textId="7AFF0746" w:rsidR="006C09BD" w:rsidRPr="001A2D04" w:rsidRDefault="006C09BD" w:rsidP="006C09BD">
            <w:pPr>
              <w:spacing w:before="20"/>
              <w:jc w:val="center"/>
              <w:rPr>
                <w:rFonts w:cs="Arial"/>
                <w:sz w:val="18"/>
                <w:szCs w:val="18"/>
              </w:rPr>
            </w:pPr>
            <w:r w:rsidRPr="001A2D04">
              <w:rPr>
                <w:rFonts w:cs="Arial"/>
                <w:sz w:val="18"/>
                <w:szCs w:val="18"/>
              </w:rPr>
              <w:t>55.828</w:t>
            </w:r>
          </w:p>
        </w:tc>
        <w:tc>
          <w:tcPr>
            <w:tcW w:w="957" w:type="dxa"/>
            <w:tcBorders>
              <w:left w:val="single" w:sz="4" w:space="0" w:color="auto"/>
            </w:tcBorders>
            <w:vAlign w:val="center"/>
          </w:tcPr>
          <w:p w14:paraId="52EB3DB2" w14:textId="00F543E6" w:rsidR="006C09BD" w:rsidRPr="001A2D04" w:rsidRDefault="006C09BD" w:rsidP="006C09BD">
            <w:pPr>
              <w:spacing w:before="20"/>
              <w:jc w:val="center"/>
              <w:rPr>
                <w:rFonts w:cs="Arial"/>
                <w:sz w:val="18"/>
                <w:szCs w:val="18"/>
              </w:rPr>
            </w:pPr>
            <w:r w:rsidRPr="001A2D04">
              <w:rPr>
                <w:rFonts w:cs="Arial"/>
                <w:sz w:val="18"/>
                <w:szCs w:val="18"/>
              </w:rPr>
              <w:t>29.609</w:t>
            </w:r>
          </w:p>
        </w:tc>
        <w:tc>
          <w:tcPr>
            <w:tcW w:w="957" w:type="dxa"/>
            <w:tcBorders>
              <w:right w:val="single" w:sz="4" w:space="0" w:color="auto"/>
            </w:tcBorders>
            <w:shd w:val="clear" w:color="auto" w:fill="auto"/>
            <w:vAlign w:val="center"/>
          </w:tcPr>
          <w:p w14:paraId="25AAC336" w14:textId="4C675566" w:rsidR="006C09BD" w:rsidRPr="001A2D04" w:rsidRDefault="006C09BD" w:rsidP="006C09BD">
            <w:pPr>
              <w:spacing w:before="20"/>
              <w:jc w:val="center"/>
              <w:rPr>
                <w:rFonts w:cs="Arial"/>
                <w:sz w:val="18"/>
                <w:szCs w:val="18"/>
              </w:rPr>
            </w:pPr>
            <w:r w:rsidRPr="001A2D04">
              <w:rPr>
                <w:rFonts w:cs="Arial"/>
                <w:sz w:val="18"/>
                <w:szCs w:val="18"/>
              </w:rPr>
              <w:t>144</w:t>
            </w:r>
          </w:p>
        </w:tc>
        <w:tc>
          <w:tcPr>
            <w:tcW w:w="957" w:type="dxa"/>
            <w:tcBorders>
              <w:left w:val="single" w:sz="4" w:space="0" w:color="auto"/>
            </w:tcBorders>
            <w:shd w:val="clear" w:color="auto" w:fill="auto"/>
            <w:vAlign w:val="center"/>
          </w:tcPr>
          <w:p w14:paraId="230FB786" w14:textId="55808BA8" w:rsidR="006C09BD" w:rsidRPr="001A2D04" w:rsidRDefault="006C09BD" w:rsidP="006C09BD">
            <w:pPr>
              <w:spacing w:before="20"/>
              <w:jc w:val="center"/>
              <w:rPr>
                <w:rFonts w:cs="Arial"/>
                <w:sz w:val="18"/>
                <w:szCs w:val="18"/>
              </w:rPr>
            </w:pPr>
            <w:r w:rsidRPr="001A2D04">
              <w:rPr>
                <w:rFonts w:cs="Arial"/>
                <w:sz w:val="18"/>
                <w:szCs w:val="18"/>
              </w:rPr>
              <w:t>1.608</w:t>
            </w:r>
          </w:p>
        </w:tc>
      </w:tr>
      <w:tr w:rsidR="006C09BD" w:rsidRPr="001A2D04" w14:paraId="5A7FDFCD" w14:textId="77777777" w:rsidTr="001A2D04">
        <w:trPr>
          <w:trHeight w:val="20"/>
          <w:tblHeader/>
        </w:trPr>
        <w:tc>
          <w:tcPr>
            <w:tcW w:w="1475" w:type="dxa"/>
            <w:shd w:val="clear" w:color="auto" w:fill="auto"/>
            <w:noWrap/>
            <w:tcMar>
              <w:left w:w="57" w:type="dxa"/>
              <w:right w:w="57" w:type="dxa"/>
            </w:tcMar>
            <w:vAlign w:val="center"/>
          </w:tcPr>
          <w:p w14:paraId="0258D674" w14:textId="02E2E53A"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60 ≤ R &lt; 65</w:t>
            </w:r>
          </w:p>
        </w:tc>
        <w:tc>
          <w:tcPr>
            <w:tcW w:w="956" w:type="dxa"/>
            <w:tcBorders>
              <w:right w:val="single" w:sz="4" w:space="0" w:color="auto"/>
            </w:tcBorders>
            <w:vAlign w:val="center"/>
          </w:tcPr>
          <w:p w14:paraId="2527C010" w14:textId="2D6CB3CB" w:rsidR="006C09BD" w:rsidRPr="001A2D04" w:rsidRDefault="006C09BD" w:rsidP="006C09BD">
            <w:pPr>
              <w:spacing w:before="20"/>
              <w:jc w:val="center"/>
              <w:rPr>
                <w:rFonts w:cs="Arial"/>
                <w:sz w:val="18"/>
                <w:szCs w:val="18"/>
              </w:rPr>
            </w:pPr>
            <w:r w:rsidRPr="001A2D04">
              <w:rPr>
                <w:rFonts w:cs="Arial"/>
                <w:sz w:val="18"/>
                <w:szCs w:val="18"/>
              </w:rPr>
              <w:t>4.870</w:t>
            </w:r>
          </w:p>
        </w:tc>
        <w:tc>
          <w:tcPr>
            <w:tcW w:w="957" w:type="dxa"/>
            <w:tcBorders>
              <w:left w:val="single" w:sz="4" w:space="0" w:color="auto"/>
            </w:tcBorders>
            <w:vAlign w:val="center"/>
          </w:tcPr>
          <w:p w14:paraId="00FFE7D5" w14:textId="5B544249" w:rsidR="006C09BD" w:rsidRPr="001A2D04" w:rsidRDefault="006C09BD" w:rsidP="006C09BD">
            <w:pPr>
              <w:spacing w:before="20"/>
              <w:jc w:val="center"/>
              <w:rPr>
                <w:rFonts w:cs="Arial"/>
                <w:sz w:val="18"/>
                <w:szCs w:val="18"/>
              </w:rPr>
            </w:pPr>
            <w:r w:rsidRPr="001A2D04">
              <w:rPr>
                <w:rFonts w:cs="Arial"/>
                <w:sz w:val="18"/>
                <w:szCs w:val="18"/>
              </w:rPr>
              <w:t>584</w:t>
            </w:r>
          </w:p>
        </w:tc>
        <w:tc>
          <w:tcPr>
            <w:tcW w:w="957" w:type="dxa"/>
            <w:tcBorders>
              <w:right w:val="single" w:sz="4" w:space="0" w:color="auto"/>
            </w:tcBorders>
            <w:vAlign w:val="center"/>
          </w:tcPr>
          <w:p w14:paraId="746D7B77" w14:textId="2690A193" w:rsidR="006C09BD" w:rsidRPr="001A2D04" w:rsidRDefault="006C09BD" w:rsidP="006C09BD">
            <w:pPr>
              <w:spacing w:before="20"/>
              <w:jc w:val="center"/>
              <w:rPr>
                <w:rFonts w:cs="Arial"/>
                <w:sz w:val="18"/>
                <w:szCs w:val="18"/>
              </w:rPr>
            </w:pPr>
            <w:r w:rsidRPr="001A2D04">
              <w:rPr>
                <w:rFonts w:cs="Arial"/>
                <w:sz w:val="18"/>
                <w:szCs w:val="18"/>
              </w:rPr>
              <w:t>23.963</w:t>
            </w:r>
          </w:p>
        </w:tc>
        <w:tc>
          <w:tcPr>
            <w:tcW w:w="957" w:type="dxa"/>
            <w:tcBorders>
              <w:left w:val="single" w:sz="4" w:space="0" w:color="auto"/>
            </w:tcBorders>
            <w:vAlign w:val="center"/>
          </w:tcPr>
          <w:p w14:paraId="27268110" w14:textId="4CD638C5" w:rsidR="006C09BD" w:rsidRPr="001A2D04" w:rsidRDefault="006C09BD" w:rsidP="006C09BD">
            <w:pPr>
              <w:spacing w:before="20"/>
              <w:jc w:val="center"/>
              <w:rPr>
                <w:rFonts w:cs="Arial"/>
                <w:sz w:val="18"/>
                <w:szCs w:val="18"/>
              </w:rPr>
            </w:pPr>
            <w:r w:rsidRPr="001A2D04">
              <w:rPr>
                <w:rFonts w:cs="Arial"/>
                <w:sz w:val="18"/>
                <w:szCs w:val="18"/>
              </w:rPr>
              <w:t>3.745</w:t>
            </w:r>
          </w:p>
        </w:tc>
        <w:tc>
          <w:tcPr>
            <w:tcW w:w="957" w:type="dxa"/>
            <w:tcBorders>
              <w:right w:val="single" w:sz="4" w:space="0" w:color="auto"/>
            </w:tcBorders>
            <w:vAlign w:val="center"/>
          </w:tcPr>
          <w:p w14:paraId="0B32195C" w14:textId="08FC4D3F" w:rsidR="006C09BD" w:rsidRPr="001A2D04" w:rsidRDefault="006C09BD" w:rsidP="006C09BD">
            <w:pPr>
              <w:spacing w:before="20"/>
              <w:jc w:val="center"/>
              <w:rPr>
                <w:rFonts w:cs="Arial"/>
                <w:sz w:val="18"/>
                <w:szCs w:val="18"/>
              </w:rPr>
            </w:pPr>
            <w:r w:rsidRPr="001A2D04">
              <w:rPr>
                <w:rFonts w:cs="Arial"/>
                <w:sz w:val="18"/>
                <w:szCs w:val="18"/>
              </w:rPr>
              <w:t>49.064</w:t>
            </w:r>
          </w:p>
        </w:tc>
        <w:tc>
          <w:tcPr>
            <w:tcW w:w="957" w:type="dxa"/>
            <w:tcBorders>
              <w:left w:val="single" w:sz="4" w:space="0" w:color="auto"/>
            </w:tcBorders>
            <w:vAlign w:val="center"/>
          </w:tcPr>
          <w:p w14:paraId="1C038A08" w14:textId="039171E4" w:rsidR="006C09BD" w:rsidRPr="001A2D04" w:rsidRDefault="006C09BD" w:rsidP="006C09BD">
            <w:pPr>
              <w:spacing w:before="20"/>
              <w:jc w:val="center"/>
              <w:rPr>
                <w:rFonts w:cs="Arial"/>
                <w:sz w:val="18"/>
                <w:szCs w:val="18"/>
              </w:rPr>
            </w:pPr>
            <w:r w:rsidRPr="001A2D04">
              <w:rPr>
                <w:rFonts w:cs="Arial"/>
                <w:sz w:val="18"/>
                <w:szCs w:val="18"/>
              </w:rPr>
              <w:t>6.828</w:t>
            </w:r>
          </w:p>
        </w:tc>
        <w:tc>
          <w:tcPr>
            <w:tcW w:w="957" w:type="dxa"/>
            <w:tcBorders>
              <w:right w:val="single" w:sz="4" w:space="0" w:color="auto"/>
            </w:tcBorders>
            <w:shd w:val="clear" w:color="auto" w:fill="auto"/>
            <w:vAlign w:val="center"/>
          </w:tcPr>
          <w:p w14:paraId="4ED323CE" w14:textId="6A44FCF1" w:rsidR="006C09BD" w:rsidRPr="001A2D04" w:rsidRDefault="006C09BD" w:rsidP="006C09BD">
            <w:pPr>
              <w:spacing w:before="20"/>
              <w:jc w:val="center"/>
              <w:rPr>
                <w:rFonts w:cs="Arial"/>
                <w:sz w:val="18"/>
                <w:szCs w:val="18"/>
              </w:rPr>
            </w:pPr>
            <w:r w:rsidRPr="001A2D04">
              <w:rPr>
                <w:rFonts w:cs="Arial"/>
                <w:sz w:val="18"/>
                <w:szCs w:val="18"/>
              </w:rPr>
              <w:t>1.895</w:t>
            </w:r>
          </w:p>
        </w:tc>
        <w:tc>
          <w:tcPr>
            <w:tcW w:w="957" w:type="dxa"/>
            <w:tcBorders>
              <w:left w:val="single" w:sz="4" w:space="0" w:color="auto"/>
            </w:tcBorders>
            <w:shd w:val="clear" w:color="auto" w:fill="auto"/>
            <w:vAlign w:val="center"/>
          </w:tcPr>
          <w:p w14:paraId="151179F1" w14:textId="7FB5F773" w:rsidR="006C09BD" w:rsidRPr="001A2D04" w:rsidRDefault="006C09BD" w:rsidP="006C09BD">
            <w:pPr>
              <w:spacing w:before="20"/>
              <w:jc w:val="center"/>
              <w:rPr>
                <w:rFonts w:cs="Arial"/>
                <w:sz w:val="18"/>
                <w:szCs w:val="18"/>
              </w:rPr>
            </w:pPr>
            <w:r w:rsidRPr="001A2D04">
              <w:rPr>
                <w:rFonts w:cs="Arial"/>
                <w:sz w:val="18"/>
                <w:szCs w:val="18"/>
              </w:rPr>
              <w:t>2.910</w:t>
            </w:r>
          </w:p>
        </w:tc>
      </w:tr>
      <w:tr w:rsidR="006C09BD" w:rsidRPr="001A2D04" w14:paraId="513B6FBE" w14:textId="77777777" w:rsidTr="001A2D04">
        <w:trPr>
          <w:trHeight w:val="20"/>
          <w:tblHeader/>
        </w:trPr>
        <w:tc>
          <w:tcPr>
            <w:tcW w:w="1475" w:type="dxa"/>
            <w:shd w:val="clear" w:color="auto" w:fill="auto"/>
            <w:noWrap/>
            <w:tcMar>
              <w:left w:w="57" w:type="dxa"/>
              <w:right w:w="57" w:type="dxa"/>
            </w:tcMar>
            <w:vAlign w:val="center"/>
          </w:tcPr>
          <w:p w14:paraId="76B99FB9" w14:textId="2D6E68C4"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65 ≤ R &lt; 70</w:t>
            </w:r>
          </w:p>
        </w:tc>
        <w:tc>
          <w:tcPr>
            <w:tcW w:w="956" w:type="dxa"/>
            <w:tcBorders>
              <w:right w:val="single" w:sz="4" w:space="0" w:color="auto"/>
            </w:tcBorders>
            <w:vAlign w:val="center"/>
          </w:tcPr>
          <w:p w14:paraId="4A317DC2" w14:textId="045F0093" w:rsidR="006C09BD" w:rsidRPr="001A2D04" w:rsidRDefault="006C09BD" w:rsidP="006C09BD">
            <w:pPr>
              <w:spacing w:before="20"/>
              <w:jc w:val="center"/>
              <w:rPr>
                <w:rFonts w:cs="Arial"/>
                <w:sz w:val="18"/>
                <w:szCs w:val="18"/>
              </w:rPr>
            </w:pPr>
            <w:r w:rsidRPr="001A2D04">
              <w:rPr>
                <w:rFonts w:cs="Arial"/>
                <w:sz w:val="18"/>
                <w:szCs w:val="18"/>
              </w:rPr>
              <w:t>2.884</w:t>
            </w:r>
          </w:p>
        </w:tc>
        <w:tc>
          <w:tcPr>
            <w:tcW w:w="957" w:type="dxa"/>
            <w:tcBorders>
              <w:left w:val="single" w:sz="4" w:space="0" w:color="auto"/>
            </w:tcBorders>
            <w:vAlign w:val="center"/>
          </w:tcPr>
          <w:p w14:paraId="67B25790" w14:textId="315DCBA2" w:rsidR="006C09BD" w:rsidRPr="001A2D04" w:rsidRDefault="006C09BD" w:rsidP="006C09BD">
            <w:pPr>
              <w:spacing w:before="20"/>
              <w:jc w:val="center"/>
              <w:rPr>
                <w:rFonts w:cs="Arial"/>
                <w:sz w:val="18"/>
                <w:szCs w:val="18"/>
              </w:rPr>
            </w:pPr>
            <w:r w:rsidRPr="001A2D04">
              <w:rPr>
                <w:rFonts w:cs="Arial"/>
                <w:sz w:val="18"/>
                <w:szCs w:val="18"/>
              </w:rPr>
              <w:t>12</w:t>
            </w:r>
          </w:p>
        </w:tc>
        <w:tc>
          <w:tcPr>
            <w:tcW w:w="957" w:type="dxa"/>
            <w:tcBorders>
              <w:right w:val="single" w:sz="4" w:space="0" w:color="auto"/>
            </w:tcBorders>
            <w:vAlign w:val="center"/>
          </w:tcPr>
          <w:p w14:paraId="3FD61238" w14:textId="703AE2BB" w:rsidR="006C09BD" w:rsidRPr="001A2D04" w:rsidRDefault="006C09BD" w:rsidP="006C09BD">
            <w:pPr>
              <w:spacing w:before="20"/>
              <w:jc w:val="center"/>
              <w:rPr>
                <w:rFonts w:cs="Arial"/>
                <w:sz w:val="18"/>
                <w:szCs w:val="18"/>
              </w:rPr>
            </w:pPr>
            <w:r w:rsidRPr="001A2D04">
              <w:rPr>
                <w:rFonts w:cs="Arial"/>
                <w:sz w:val="18"/>
                <w:szCs w:val="18"/>
              </w:rPr>
              <w:t>19.070</w:t>
            </w:r>
          </w:p>
        </w:tc>
        <w:tc>
          <w:tcPr>
            <w:tcW w:w="957" w:type="dxa"/>
            <w:tcBorders>
              <w:left w:val="single" w:sz="4" w:space="0" w:color="auto"/>
            </w:tcBorders>
            <w:vAlign w:val="center"/>
          </w:tcPr>
          <w:p w14:paraId="1285BF32" w14:textId="41B6D5B5" w:rsidR="006C09BD" w:rsidRPr="001A2D04" w:rsidRDefault="006C09BD" w:rsidP="006C09BD">
            <w:pPr>
              <w:spacing w:before="20"/>
              <w:jc w:val="center"/>
              <w:rPr>
                <w:rFonts w:cs="Arial"/>
                <w:sz w:val="18"/>
                <w:szCs w:val="18"/>
              </w:rPr>
            </w:pPr>
            <w:r w:rsidRPr="001A2D04">
              <w:rPr>
                <w:rFonts w:cs="Arial"/>
                <w:sz w:val="18"/>
                <w:szCs w:val="18"/>
              </w:rPr>
              <w:t>21</w:t>
            </w:r>
          </w:p>
        </w:tc>
        <w:tc>
          <w:tcPr>
            <w:tcW w:w="957" w:type="dxa"/>
            <w:tcBorders>
              <w:right w:val="single" w:sz="4" w:space="0" w:color="auto"/>
            </w:tcBorders>
            <w:vAlign w:val="center"/>
          </w:tcPr>
          <w:p w14:paraId="30049444" w14:textId="670B63C7" w:rsidR="006C09BD" w:rsidRPr="001A2D04" w:rsidRDefault="006C09BD" w:rsidP="006C09BD">
            <w:pPr>
              <w:spacing w:before="20"/>
              <w:jc w:val="center"/>
              <w:rPr>
                <w:rFonts w:cs="Arial"/>
                <w:sz w:val="18"/>
                <w:szCs w:val="18"/>
              </w:rPr>
            </w:pPr>
            <w:r w:rsidRPr="001A2D04">
              <w:rPr>
                <w:rFonts w:cs="Arial"/>
                <w:sz w:val="18"/>
                <w:szCs w:val="18"/>
              </w:rPr>
              <w:t>34.769</w:t>
            </w:r>
          </w:p>
        </w:tc>
        <w:tc>
          <w:tcPr>
            <w:tcW w:w="957" w:type="dxa"/>
            <w:tcBorders>
              <w:left w:val="single" w:sz="4" w:space="0" w:color="auto"/>
            </w:tcBorders>
            <w:vAlign w:val="center"/>
          </w:tcPr>
          <w:p w14:paraId="3AB8C9E6" w14:textId="7C97FBB8" w:rsidR="006C09BD" w:rsidRPr="001A2D04" w:rsidRDefault="006C09BD" w:rsidP="006C09BD">
            <w:pPr>
              <w:spacing w:before="20"/>
              <w:jc w:val="center"/>
              <w:rPr>
                <w:rFonts w:cs="Arial"/>
                <w:sz w:val="18"/>
                <w:szCs w:val="18"/>
              </w:rPr>
            </w:pPr>
            <w:r w:rsidRPr="001A2D04">
              <w:rPr>
                <w:rFonts w:cs="Arial"/>
                <w:sz w:val="18"/>
                <w:szCs w:val="18"/>
              </w:rPr>
              <w:t>47</w:t>
            </w:r>
          </w:p>
        </w:tc>
        <w:tc>
          <w:tcPr>
            <w:tcW w:w="957" w:type="dxa"/>
            <w:tcBorders>
              <w:right w:val="single" w:sz="4" w:space="0" w:color="auto"/>
            </w:tcBorders>
            <w:shd w:val="clear" w:color="auto" w:fill="auto"/>
            <w:vAlign w:val="center"/>
          </w:tcPr>
          <w:p w14:paraId="5E26442F" w14:textId="48DCD3BA" w:rsidR="006C09BD" w:rsidRPr="001A2D04" w:rsidRDefault="006C09BD" w:rsidP="006C09BD">
            <w:pPr>
              <w:spacing w:before="20"/>
              <w:jc w:val="center"/>
              <w:rPr>
                <w:rFonts w:cs="Arial"/>
                <w:sz w:val="18"/>
                <w:szCs w:val="18"/>
              </w:rPr>
            </w:pPr>
            <w:r w:rsidRPr="001A2D04">
              <w:rPr>
                <w:rFonts w:cs="Arial"/>
                <w:sz w:val="18"/>
                <w:szCs w:val="18"/>
              </w:rPr>
              <w:t>8.645</w:t>
            </w:r>
          </w:p>
        </w:tc>
        <w:tc>
          <w:tcPr>
            <w:tcW w:w="957" w:type="dxa"/>
            <w:tcBorders>
              <w:left w:val="single" w:sz="4" w:space="0" w:color="auto"/>
            </w:tcBorders>
            <w:shd w:val="clear" w:color="auto" w:fill="auto"/>
            <w:vAlign w:val="center"/>
          </w:tcPr>
          <w:p w14:paraId="7D12B1C9" w14:textId="28F08015" w:rsidR="006C09BD" w:rsidRPr="001A2D04" w:rsidRDefault="006C09BD" w:rsidP="006C09BD">
            <w:pPr>
              <w:spacing w:before="20"/>
              <w:jc w:val="center"/>
              <w:rPr>
                <w:rFonts w:cs="Arial"/>
                <w:sz w:val="18"/>
                <w:szCs w:val="18"/>
              </w:rPr>
            </w:pPr>
            <w:r w:rsidRPr="001A2D04">
              <w:rPr>
                <w:rFonts w:cs="Arial"/>
                <w:sz w:val="18"/>
                <w:szCs w:val="18"/>
              </w:rPr>
              <w:t>7</w:t>
            </w:r>
          </w:p>
        </w:tc>
      </w:tr>
      <w:tr w:rsidR="006C09BD" w:rsidRPr="001A2D04" w14:paraId="26D9134E" w14:textId="77777777" w:rsidTr="001A2D04">
        <w:trPr>
          <w:trHeight w:val="20"/>
          <w:tblHeader/>
        </w:trPr>
        <w:tc>
          <w:tcPr>
            <w:tcW w:w="1475" w:type="dxa"/>
            <w:shd w:val="clear" w:color="auto" w:fill="auto"/>
            <w:noWrap/>
            <w:tcMar>
              <w:left w:w="57" w:type="dxa"/>
              <w:right w:w="57" w:type="dxa"/>
            </w:tcMar>
            <w:vAlign w:val="center"/>
          </w:tcPr>
          <w:p w14:paraId="703AB273" w14:textId="62170A3C"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70 ≤ R &lt; 75</w:t>
            </w:r>
          </w:p>
        </w:tc>
        <w:tc>
          <w:tcPr>
            <w:tcW w:w="956" w:type="dxa"/>
            <w:tcBorders>
              <w:right w:val="single" w:sz="4" w:space="0" w:color="auto"/>
            </w:tcBorders>
            <w:vAlign w:val="center"/>
          </w:tcPr>
          <w:p w14:paraId="16DCCB3C" w14:textId="2D50BDFC" w:rsidR="006C09BD" w:rsidRPr="001A2D04" w:rsidRDefault="006C09BD" w:rsidP="006C09BD">
            <w:pPr>
              <w:spacing w:before="20"/>
              <w:jc w:val="center"/>
              <w:rPr>
                <w:rFonts w:cs="Arial"/>
                <w:sz w:val="18"/>
                <w:szCs w:val="18"/>
              </w:rPr>
            </w:pPr>
            <w:r w:rsidRPr="001A2D04">
              <w:rPr>
                <w:rFonts w:cs="Arial"/>
                <w:sz w:val="18"/>
                <w:szCs w:val="18"/>
              </w:rPr>
              <w:t>626</w:t>
            </w:r>
          </w:p>
        </w:tc>
        <w:tc>
          <w:tcPr>
            <w:tcW w:w="957" w:type="dxa"/>
            <w:tcBorders>
              <w:left w:val="single" w:sz="4" w:space="0" w:color="auto"/>
            </w:tcBorders>
            <w:vAlign w:val="center"/>
          </w:tcPr>
          <w:p w14:paraId="2F6D6E2D" w14:textId="3086AEFC"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tcBorders>
              <w:right w:val="single" w:sz="4" w:space="0" w:color="auto"/>
            </w:tcBorders>
            <w:vAlign w:val="center"/>
          </w:tcPr>
          <w:p w14:paraId="142882BA" w14:textId="5A408BCA" w:rsidR="006C09BD" w:rsidRPr="001A2D04" w:rsidRDefault="006C09BD" w:rsidP="006C09BD">
            <w:pPr>
              <w:spacing w:before="20"/>
              <w:jc w:val="center"/>
              <w:rPr>
                <w:rFonts w:cs="Arial"/>
                <w:sz w:val="18"/>
                <w:szCs w:val="18"/>
              </w:rPr>
            </w:pPr>
            <w:r w:rsidRPr="001A2D04">
              <w:rPr>
                <w:rFonts w:cs="Arial"/>
                <w:sz w:val="18"/>
                <w:szCs w:val="18"/>
              </w:rPr>
              <w:t>4.215</w:t>
            </w:r>
          </w:p>
        </w:tc>
        <w:tc>
          <w:tcPr>
            <w:tcW w:w="957" w:type="dxa"/>
            <w:tcBorders>
              <w:left w:val="single" w:sz="4" w:space="0" w:color="auto"/>
            </w:tcBorders>
            <w:vAlign w:val="center"/>
          </w:tcPr>
          <w:p w14:paraId="712BCCE5" w14:textId="1C3D98FF"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tcBorders>
              <w:right w:val="single" w:sz="4" w:space="0" w:color="auto"/>
            </w:tcBorders>
            <w:vAlign w:val="center"/>
          </w:tcPr>
          <w:p w14:paraId="3860574A" w14:textId="1C6CDB58" w:rsidR="006C09BD" w:rsidRPr="001A2D04" w:rsidRDefault="006C09BD" w:rsidP="006C09BD">
            <w:pPr>
              <w:spacing w:before="20"/>
              <w:jc w:val="center"/>
              <w:rPr>
                <w:rFonts w:cs="Arial"/>
                <w:sz w:val="18"/>
                <w:szCs w:val="18"/>
              </w:rPr>
            </w:pPr>
            <w:r w:rsidRPr="001A2D04">
              <w:rPr>
                <w:rFonts w:cs="Arial"/>
                <w:sz w:val="18"/>
                <w:szCs w:val="18"/>
              </w:rPr>
              <w:t>7.385</w:t>
            </w:r>
          </w:p>
        </w:tc>
        <w:tc>
          <w:tcPr>
            <w:tcW w:w="957" w:type="dxa"/>
            <w:tcBorders>
              <w:left w:val="single" w:sz="4" w:space="0" w:color="auto"/>
            </w:tcBorders>
            <w:vAlign w:val="center"/>
          </w:tcPr>
          <w:p w14:paraId="63019383" w14:textId="5F9DA53E"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tcBorders>
              <w:right w:val="single" w:sz="4" w:space="0" w:color="auto"/>
            </w:tcBorders>
            <w:shd w:val="clear" w:color="auto" w:fill="auto"/>
            <w:vAlign w:val="center"/>
          </w:tcPr>
          <w:p w14:paraId="4E84FC6E" w14:textId="4E5168B8" w:rsidR="006C09BD" w:rsidRPr="001A2D04" w:rsidRDefault="006C09BD" w:rsidP="006C09BD">
            <w:pPr>
              <w:spacing w:before="20"/>
              <w:jc w:val="center"/>
              <w:rPr>
                <w:rFonts w:cs="Arial"/>
                <w:sz w:val="18"/>
                <w:szCs w:val="18"/>
              </w:rPr>
            </w:pPr>
            <w:r w:rsidRPr="001A2D04">
              <w:rPr>
                <w:rFonts w:cs="Arial"/>
                <w:sz w:val="18"/>
                <w:szCs w:val="18"/>
              </w:rPr>
              <w:t>5.099</w:t>
            </w:r>
          </w:p>
        </w:tc>
        <w:tc>
          <w:tcPr>
            <w:tcW w:w="957" w:type="dxa"/>
            <w:tcBorders>
              <w:left w:val="single" w:sz="4" w:space="0" w:color="auto"/>
            </w:tcBorders>
            <w:shd w:val="clear" w:color="auto" w:fill="auto"/>
            <w:vAlign w:val="center"/>
          </w:tcPr>
          <w:p w14:paraId="5ED4DAC1" w14:textId="593F07B2" w:rsidR="006C09BD" w:rsidRPr="001A2D04" w:rsidRDefault="006C09BD" w:rsidP="006C09BD">
            <w:pPr>
              <w:spacing w:before="20"/>
              <w:jc w:val="center"/>
              <w:rPr>
                <w:rFonts w:cs="Arial"/>
                <w:sz w:val="18"/>
                <w:szCs w:val="18"/>
              </w:rPr>
            </w:pPr>
            <w:r w:rsidRPr="001A2D04">
              <w:rPr>
                <w:rFonts w:cs="Arial"/>
                <w:sz w:val="18"/>
                <w:szCs w:val="18"/>
              </w:rPr>
              <w:t>0</w:t>
            </w:r>
          </w:p>
        </w:tc>
      </w:tr>
      <w:tr w:rsidR="006C09BD" w:rsidRPr="001A2D04" w14:paraId="30D51748" w14:textId="77777777" w:rsidTr="001A2D04">
        <w:trPr>
          <w:trHeight w:val="20"/>
          <w:tblHeader/>
        </w:trPr>
        <w:tc>
          <w:tcPr>
            <w:tcW w:w="1475" w:type="dxa"/>
            <w:shd w:val="clear" w:color="auto" w:fill="auto"/>
            <w:noWrap/>
            <w:tcMar>
              <w:left w:w="57" w:type="dxa"/>
              <w:right w:w="57" w:type="dxa"/>
            </w:tcMar>
            <w:vAlign w:val="center"/>
          </w:tcPr>
          <w:p w14:paraId="70C64E1B" w14:textId="4C0E3CCB"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75 ≤ R</w:t>
            </w:r>
          </w:p>
        </w:tc>
        <w:tc>
          <w:tcPr>
            <w:tcW w:w="956" w:type="dxa"/>
            <w:tcBorders>
              <w:right w:val="single" w:sz="4" w:space="0" w:color="auto"/>
            </w:tcBorders>
            <w:vAlign w:val="center"/>
          </w:tcPr>
          <w:p w14:paraId="02AF598C" w14:textId="74B90A7B" w:rsidR="006C09BD" w:rsidRPr="001A2D04" w:rsidRDefault="006C09BD" w:rsidP="006C09BD">
            <w:pPr>
              <w:spacing w:before="20"/>
              <w:jc w:val="center"/>
              <w:rPr>
                <w:rFonts w:cs="Arial"/>
                <w:sz w:val="18"/>
                <w:szCs w:val="18"/>
              </w:rPr>
            </w:pPr>
            <w:r w:rsidRPr="001A2D04">
              <w:rPr>
                <w:rFonts w:cs="Arial"/>
                <w:sz w:val="18"/>
                <w:szCs w:val="18"/>
              </w:rPr>
              <w:t>8</w:t>
            </w:r>
          </w:p>
        </w:tc>
        <w:tc>
          <w:tcPr>
            <w:tcW w:w="957" w:type="dxa"/>
            <w:tcBorders>
              <w:left w:val="single" w:sz="4" w:space="0" w:color="auto"/>
            </w:tcBorders>
            <w:vAlign w:val="center"/>
          </w:tcPr>
          <w:p w14:paraId="1C0B0D87" w14:textId="57060CBB"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tcBorders>
              <w:right w:val="single" w:sz="4" w:space="0" w:color="auto"/>
            </w:tcBorders>
            <w:vAlign w:val="center"/>
          </w:tcPr>
          <w:p w14:paraId="6F12BA53" w14:textId="4B6ACD90" w:rsidR="006C09BD" w:rsidRPr="001A2D04" w:rsidRDefault="006C09BD" w:rsidP="006C09BD">
            <w:pPr>
              <w:spacing w:before="20"/>
              <w:jc w:val="center"/>
              <w:rPr>
                <w:rFonts w:cs="Arial"/>
                <w:sz w:val="18"/>
                <w:szCs w:val="18"/>
              </w:rPr>
            </w:pPr>
            <w:r w:rsidRPr="001A2D04">
              <w:rPr>
                <w:rFonts w:cs="Arial"/>
                <w:sz w:val="18"/>
                <w:szCs w:val="18"/>
              </w:rPr>
              <w:t>32</w:t>
            </w:r>
          </w:p>
        </w:tc>
        <w:tc>
          <w:tcPr>
            <w:tcW w:w="957" w:type="dxa"/>
            <w:tcBorders>
              <w:left w:val="single" w:sz="4" w:space="0" w:color="auto"/>
            </w:tcBorders>
            <w:vAlign w:val="center"/>
          </w:tcPr>
          <w:p w14:paraId="3C830188" w14:textId="174D4722"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tcBorders>
              <w:right w:val="single" w:sz="4" w:space="0" w:color="auto"/>
            </w:tcBorders>
            <w:vAlign w:val="center"/>
          </w:tcPr>
          <w:p w14:paraId="08DE9028" w14:textId="6A526CDA" w:rsidR="006C09BD" w:rsidRPr="001A2D04" w:rsidRDefault="006C09BD" w:rsidP="006C09BD">
            <w:pPr>
              <w:spacing w:before="20"/>
              <w:jc w:val="center"/>
              <w:rPr>
                <w:rFonts w:cs="Arial"/>
                <w:sz w:val="18"/>
                <w:szCs w:val="18"/>
              </w:rPr>
            </w:pPr>
            <w:r w:rsidRPr="001A2D04">
              <w:rPr>
                <w:rFonts w:cs="Arial"/>
                <w:sz w:val="18"/>
                <w:szCs w:val="18"/>
              </w:rPr>
              <w:t>88</w:t>
            </w:r>
          </w:p>
        </w:tc>
        <w:tc>
          <w:tcPr>
            <w:tcW w:w="957" w:type="dxa"/>
            <w:tcBorders>
              <w:left w:val="single" w:sz="4" w:space="0" w:color="auto"/>
            </w:tcBorders>
            <w:vAlign w:val="center"/>
          </w:tcPr>
          <w:p w14:paraId="5D4D0886" w14:textId="29F84C32" w:rsidR="006C09BD" w:rsidRPr="001A2D04" w:rsidRDefault="006C09BD" w:rsidP="006C09BD">
            <w:pPr>
              <w:spacing w:before="20"/>
              <w:jc w:val="center"/>
              <w:rPr>
                <w:rFonts w:cs="Arial"/>
                <w:sz w:val="18"/>
                <w:szCs w:val="18"/>
              </w:rPr>
            </w:pPr>
            <w:r w:rsidRPr="001A2D04">
              <w:rPr>
                <w:rFonts w:cs="Arial"/>
                <w:sz w:val="18"/>
                <w:szCs w:val="18"/>
              </w:rPr>
              <w:t>0</w:t>
            </w:r>
          </w:p>
        </w:tc>
        <w:tc>
          <w:tcPr>
            <w:tcW w:w="957" w:type="dxa"/>
            <w:tcBorders>
              <w:right w:val="single" w:sz="4" w:space="0" w:color="auto"/>
            </w:tcBorders>
            <w:shd w:val="clear" w:color="auto" w:fill="auto"/>
            <w:vAlign w:val="center"/>
          </w:tcPr>
          <w:p w14:paraId="6F4CED25" w14:textId="6AE1C674" w:rsidR="006C09BD" w:rsidRPr="001A2D04" w:rsidRDefault="006C09BD" w:rsidP="006C09BD">
            <w:pPr>
              <w:spacing w:before="20"/>
              <w:jc w:val="center"/>
              <w:rPr>
                <w:rFonts w:cs="Arial"/>
                <w:sz w:val="18"/>
                <w:szCs w:val="18"/>
              </w:rPr>
            </w:pPr>
            <w:r w:rsidRPr="001A2D04">
              <w:rPr>
                <w:rFonts w:cs="Arial"/>
                <w:sz w:val="18"/>
                <w:szCs w:val="18"/>
              </w:rPr>
              <w:t>38</w:t>
            </w:r>
          </w:p>
        </w:tc>
        <w:tc>
          <w:tcPr>
            <w:tcW w:w="957" w:type="dxa"/>
            <w:tcBorders>
              <w:left w:val="single" w:sz="4" w:space="0" w:color="auto"/>
            </w:tcBorders>
            <w:shd w:val="clear" w:color="auto" w:fill="auto"/>
            <w:vAlign w:val="center"/>
          </w:tcPr>
          <w:p w14:paraId="753296EE" w14:textId="046FB20D" w:rsidR="006C09BD" w:rsidRPr="001A2D04" w:rsidRDefault="006C09BD" w:rsidP="006C09BD">
            <w:pPr>
              <w:spacing w:before="20"/>
              <w:jc w:val="center"/>
              <w:rPr>
                <w:rFonts w:cs="Arial"/>
                <w:sz w:val="18"/>
                <w:szCs w:val="18"/>
              </w:rPr>
            </w:pPr>
            <w:r w:rsidRPr="001A2D04">
              <w:rPr>
                <w:rFonts w:cs="Arial"/>
                <w:sz w:val="18"/>
                <w:szCs w:val="18"/>
              </w:rPr>
              <w:t>0</w:t>
            </w:r>
          </w:p>
        </w:tc>
      </w:tr>
    </w:tbl>
    <w:p w14:paraId="5011FC35" w14:textId="3493A60F" w:rsidR="00CF765B" w:rsidRDefault="00CF765B" w:rsidP="001A2D04">
      <w:bookmarkStart w:id="302" w:name="_Ref498303510"/>
    </w:p>
    <w:p w14:paraId="1F565F7F" w14:textId="09EFF6F7" w:rsidR="001A2D04" w:rsidRDefault="001A2D04" w:rsidP="001A2D04"/>
    <w:p w14:paraId="55E215A8" w14:textId="77777777" w:rsidR="00B54BC9" w:rsidRDefault="00B54BC9" w:rsidP="001A2D04"/>
    <w:p w14:paraId="0EE282B2" w14:textId="77777777" w:rsidR="001A2D04" w:rsidRDefault="001A2D04" w:rsidP="001A2D04"/>
    <w:p w14:paraId="2880A51B" w14:textId="7F81630F" w:rsidR="00D21942" w:rsidRDefault="00D21942" w:rsidP="005643AF">
      <w:pPr>
        <w:pStyle w:val="Napis"/>
      </w:pPr>
      <w:bookmarkStart w:id="303" w:name="_Ref498604088"/>
      <w:bookmarkStart w:id="304" w:name="_Toc498604890"/>
      <w:r>
        <w:lastRenderedPageBreak/>
        <w:t xml:space="preserve">Tabela </w:t>
      </w:r>
      <w:fldSimple w:instr=" SEQ Tabela \* ARABIC ">
        <w:r w:rsidR="006F50D5">
          <w:rPr>
            <w:noProof/>
          </w:rPr>
          <w:t>30</w:t>
        </w:r>
      </w:fldSimple>
      <w:bookmarkEnd w:id="302"/>
      <w:bookmarkEnd w:id="303"/>
      <w:r>
        <w:t xml:space="preserve">: </w:t>
      </w:r>
      <w:r w:rsidR="00650E4F">
        <w:t xml:space="preserve">Mesto Ljubljana - </w:t>
      </w:r>
      <w:r w:rsidRPr="004D24E0">
        <w:t xml:space="preserve">Število </w:t>
      </w:r>
      <w:r w:rsidR="00C76188">
        <w:t xml:space="preserve">stanovanjskih </w:t>
      </w:r>
      <w:r w:rsidRPr="004D24E0">
        <w:t>stavb</w:t>
      </w:r>
      <w:r w:rsidR="00B54BC9">
        <w:t>, stanovanj</w:t>
      </w:r>
      <w:r w:rsidRPr="004D24E0">
        <w:t xml:space="preserve"> in prebivalcev po razredih obremenitve</w:t>
      </w:r>
      <w:r w:rsidR="001E39D4">
        <w:t xml:space="preserve"> s hrupom</w:t>
      </w:r>
      <w:r w:rsidRPr="004D24E0">
        <w:t xml:space="preserve"> </w:t>
      </w:r>
      <w:r w:rsidRPr="00860857">
        <w:t>zaradi prometa</w:t>
      </w:r>
      <w:r w:rsidR="00860857">
        <w:t xml:space="preserve"> po železnicah</w:t>
      </w:r>
      <w:r w:rsidRPr="004D24E0">
        <w:t xml:space="preserve">, </w:t>
      </w:r>
      <w:r w:rsidR="0066147D" w:rsidRPr="00C76188">
        <w:t>kazalec L</w:t>
      </w:r>
      <w:r w:rsidR="0066147D" w:rsidRPr="00C76188">
        <w:rPr>
          <w:vertAlign w:val="subscript"/>
        </w:rPr>
        <w:t>dvn</w:t>
      </w:r>
      <w:r w:rsidR="0066147D" w:rsidRPr="00A1072E">
        <w:t xml:space="preserve"> in </w:t>
      </w:r>
      <w:r w:rsidR="0066147D" w:rsidRPr="00B058B8">
        <w:t>L</w:t>
      </w:r>
      <w:r w:rsidR="0066147D" w:rsidRPr="00B058B8">
        <w:rPr>
          <w:vertAlign w:val="subscript"/>
        </w:rPr>
        <w:t>noč</w:t>
      </w:r>
      <w:bookmarkEnd w:id="304"/>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75"/>
        <w:gridCol w:w="956"/>
        <w:gridCol w:w="957"/>
        <w:gridCol w:w="957"/>
        <w:gridCol w:w="957"/>
        <w:gridCol w:w="957"/>
        <w:gridCol w:w="957"/>
        <w:gridCol w:w="957"/>
        <w:gridCol w:w="957"/>
      </w:tblGrid>
      <w:tr w:rsidR="006C09BD" w:rsidRPr="001A2D04" w14:paraId="695B6C1E" w14:textId="77777777" w:rsidTr="001A2D04">
        <w:trPr>
          <w:trHeight w:val="20"/>
          <w:tblHeader/>
        </w:trPr>
        <w:tc>
          <w:tcPr>
            <w:tcW w:w="1475" w:type="dxa"/>
            <w:vMerge w:val="restart"/>
            <w:shd w:val="clear" w:color="auto" w:fill="BFBFBF" w:themeFill="background1" w:themeFillShade="BF"/>
            <w:noWrap/>
            <w:tcMar>
              <w:left w:w="57" w:type="dxa"/>
              <w:right w:w="57" w:type="dxa"/>
            </w:tcMar>
            <w:vAlign w:val="center"/>
          </w:tcPr>
          <w:bookmarkEnd w:id="301"/>
          <w:p w14:paraId="5FEF8CE4" w14:textId="77777777" w:rsidR="006C09BD" w:rsidRPr="001A2D04" w:rsidRDefault="006C09BD"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Razred obremenitve (R) v dB(A)</w:t>
            </w:r>
          </w:p>
        </w:tc>
        <w:tc>
          <w:tcPr>
            <w:tcW w:w="1913" w:type="dxa"/>
            <w:gridSpan w:val="2"/>
            <w:shd w:val="clear" w:color="auto" w:fill="BFBFBF" w:themeFill="background1" w:themeFillShade="BF"/>
            <w:vAlign w:val="center"/>
          </w:tcPr>
          <w:p w14:paraId="03FCF8CC" w14:textId="77777777" w:rsidR="006C09BD" w:rsidRPr="001A2D04" w:rsidRDefault="006C09BD" w:rsidP="00706065">
            <w:pPr>
              <w:spacing w:before="20"/>
              <w:jc w:val="center"/>
              <w:rPr>
                <w:sz w:val="18"/>
                <w:szCs w:val="18"/>
              </w:rPr>
            </w:pPr>
            <w:r w:rsidRPr="001A2D04">
              <w:rPr>
                <w:rFonts w:cs="Arial"/>
                <w:sz w:val="18"/>
                <w:szCs w:val="18"/>
              </w:rPr>
              <w:t>Št. stanovanjskih stavb</w:t>
            </w:r>
          </w:p>
        </w:tc>
        <w:tc>
          <w:tcPr>
            <w:tcW w:w="1914" w:type="dxa"/>
            <w:gridSpan w:val="2"/>
            <w:shd w:val="clear" w:color="auto" w:fill="BFBFBF" w:themeFill="background1" w:themeFillShade="BF"/>
            <w:vAlign w:val="center"/>
          </w:tcPr>
          <w:p w14:paraId="1AE16827" w14:textId="77777777" w:rsidR="006C09BD" w:rsidRPr="001A2D04" w:rsidRDefault="006C09BD" w:rsidP="00706065">
            <w:pPr>
              <w:spacing w:before="20"/>
              <w:jc w:val="center"/>
              <w:rPr>
                <w:sz w:val="18"/>
                <w:szCs w:val="18"/>
              </w:rPr>
            </w:pPr>
            <w:r w:rsidRPr="001A2D04">
              <w:rPr>
                <w:rFonts w:cs="Arial"/>
                <w:sz w:val="18"/>
                <w:szCs w:val="18"/>
              </w:rPr>
              <w:t>Št. stanovanj</w:t>
            </w:r>
          </w:p>
        </w:tc>
        <w:tc>
          <w:tcPr>
            <w:tcW w:w="1914" w:type="dxa"/>
            <w:gridSpan w:val="2"/>
            <w:shd w:val="clear" w:color="auto" w:fill="BFBFBF" w:themeFill="background1" w:themeFillShade="BF"/>
            <w:vAlign w:val="center"/>
          </w:tcPr>
          <w:p w14:paraId="546562EE" w14:textId="77777777" w:rsidR="006C09BD" w:rsidRPr="001A2D04" w:rsidRDefault="006C09BD" w:rsidP="00706065">
            <w:pPr>
              <w:spacing w:before="20"/>
              <w:jc w:val="center"/>
              <w:rPr>
                <w:sz w:val="18"/>
                <w:szCs w:val="18"/>
              </w:rPr>
            </w:pPr>
            <w:r w:rsidRPr="001A2D04">
              <w:rPr>
                <w:rFonts w:cs="Arial"/>
                <w:sz w:val="18"/>
                <w:szCs w:val="18"/>
              </w:rPr>
              <w:t>Št. prebivalcev</w:t>
            </w:r>
          </w:p>
        </w:tc>
        <w:tc>
          <w:tcPr>
            <w:tcW w:w="1914" w:type="dxa"/>
            <w:gridSpan w:val="2"/>
            <w:shd w:val="clear" w:color="auto" w:fill="BFBFBF" w:themeFill="background1" w:themeFillShade="BF"/>
            <w:vAlign w:val="center"/>
          </w:tcPr>
          <w:p w14:paraId="5091183B" w14:textId="77777777" w:rsidR="006C09BD" w:rsidRPr="001A2D04" w:rsidRDefault="006C09BD" w:rsidP="00706065">
            <w:pPr>
              <w:spacing w:before="20"/>
              <w:jc w:val="center"/>
              <w:rPr>
                <w:sz w:val="18"/>
                <w:szCs w:val="18"/>
              </w:rPr>
            </w:pPr>
            <w:r w:rsidRPr="001A2D04">
              <w:rPr>
                <w:rFonts w:cs="Arial"/>
                <w:sz w:val="18"/>
                <w:szCs w:val="18"/>
              </w:rPr>
              <w:t>Št. prebivalcev s tiho fasado</w:t>
            </w:r>
          </w:p>
        </w:tc>
      </w:tr>
      <w:tr w:rsidR="006C09BD" w:rsidRPr="001A2D04" w14:paraId="6E943798" w14:textId="77777777" w:rsidTr="001A2D04">
        <w:trPr>
          <w:trHeight w:val="20"/>
          <w:tblHeader/>
        </w:trPr>
        <w:tc>
          <w:tcPr>
            <w:tcW w:w="1475" w:type="dxa"/>
            <w:vMerge/>
            <w:shd w:val="clear" w:color="auto" w:fill="BFBFBF" w:themeFill="background1" w:themeFillShade="BF"/>
            <w:noWrap/>
            <w:tcMar>
              <w:left w:w="57" w:type="dxa"/>
              <w:right w:w="57" w:type="dxa"/>
            </w:tcMar>
            <w:vAlign w:val="center"/>
          </w:tcPr>
          <w:p w14:paraId="734FAF2F" w14:textId="77777777" w:rsidR="006C09BD" w:rsidRPr="001A2D04" w:rsidRDefault="006C09BD"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tcBorders>
              <w:right w:val="single" w:sz="4" w:space="0" w:color="auto"/>
            </w:tcBorders>
            <w:shd w:val="clear" w:color="auto" w:fill="D9D9D9" w:themeFill="background1" w:themeFillShade="D9"/>
            <w:vAlign w:val="center"/>
          </w:tcPr>
          <w:p w14:paraId="53009AAE"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593AE1BF"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42F342BD"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09542B26"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7D080626"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37E0EC99"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4AE168BF"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447C45F2" w14:textId="77777777" w:rsidR="006C09BD" w:rsidRPr="001A2D04" w:rsidRDefault="006C09BD" w:rsidP="00706065">
            <w:pPr>
              <w:spacing w:before="20"/>
              <w:jc w:val="center"/>
              <w:rPr>
                <w:sz w:val="18"/>
                <w:szCs w:val="18"/>
              </w:rPr>
            </w:pPr>
            <w:r w:rsidRPr="001A2D04">
              <w:rPr>
                <w:sz w:val="18"/>
                <w:szCs w:val="18"/>
              </w:rPr>
              <w:t>L</w:t>
            </w:r>
            <w:r w:rsidRPr="001A2D04">
              <w:rPr>
                <w:sz w:val="18"/>
                <w:szCs w:val="18"/>
                <w:vertAlign w:val="subscript"/>
              </w:rPr>
              <w:t>noč</w:t>
            </w:r>
          </w:p>
        </w:tc>
      </w:tr>
      <w:tr w:rsidR="006C09BD" w:rsidRPr="001A2D04" w14:paraId="2B0EB1B9" w14:textId="77777777" w:rsidTr="001A2D04">
        <w:trPr>
          <w:trHeight w:val="20"/>
          <w:tblHeader/>
        </w:trPr>
        <w:tc>
          <w:tcPr>
            <w:tcW w:w="1475" w:type="dxa"/>
            <w:shd w:val="clear" w:color="auto" w:fill="auto"/>
            <w:noWrap/>
            <w:tcMar>
              <w:left w:w="57" w:type="dxa"/>
              <w:right w:w="57" w:type="dxa"/>
            </w:tcMar>
            <w:vAlign w:val="center"/>
          </w:tcPr>
          <w:p w14:paraId="4725A486" w14:textId="77777777"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50 ≤ R &lt; 55</w:t>
            </w:r>
          </w:p>
        </w:tc>
        <w:tc>
          <w:tcPr>
            <w:tcW w:w="956" w:type="dxa"/>
            <w:tcBorders>
              <w:right w:val="single" w:sz="4" w:space="0" w:color="auto"/>
            </w:tcBorders>
            <w:vAlign w:val="center"/>
          </w:tcPr>
          <w:p w14:paraId="0A258E83" w14:textId="7853055A"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vAlign w:val="center"/>
          </w:tcPr>
          <w:p w14:paraId="5DD8E54B" w14:textId="5F7854EC" w:rsidR="006C09BD" w:rsidRPr="001A2D04" w:rsidRDefault="006C09BD" w:rsidP="006C09BD">
            <w:pPr>
              <w:spacing w:before="20"/>
              <w:jc w:val="center"/>
              <w:rPr>
                <w:rFonts w:cs="Arial"/>
                <w:sz w:val="18"/>
                <w:szCs w:val="18"/>
              </w:rPr>
            </w:pPr>
            <w:r w:rsidRPr="001A2D04">
              <w:rPr>
                <w:rFonts w:cs="Arial"/>
                <w:sz w:val="18"/>
                <w:szCs w:val="18"/>
              </w:rPr>
              <w:t>892</w:t>
            </w:r>
          </w:p>
        </w:tc>
        <w:tc>
          <w:tcPr>
            <w:tcW w:w="957" w:type="dxa"/>
            <w:tcBorders>
              <w:right w:val="single" w:sz="4" w:space="0" w:color="auto"/>
            </w:tcBorders>
            <w:vAlign w:val="center"/>
          </w:tcPr>
          <w:p w14:paraId="64E166CE" w14:textId="1EFABDC9"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vAlign w:val="center"/>
          </w:tcPr>
          <w:p w14:paraId="3631D0A4" w14:textId="4D352FC6"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right w:val="single" w:sz="4" w:space="0" w:color="auto"/>
            </w:tcBorders>
            <w:vAlign w:val="center"/>
          </w:tcPr>
          <w:p w14:paraId="301DFB52" w14:textId="40590680"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vAlign w:val="center"/>
          </w:tcPr>
          <w:p w14:paraId="093F472B" w14:textId="711DCF51" w:rsidR="006C09BD" w:rsidRPr="001A2D04" w:rsidRDefault="006C09BD" w:rsidP="006C09BD">
            <w:pPr>
              <w:spacing w:before="20"/>
              <w:jc w:val="center"/>
              <w:rPr>
                <w:rFonts w:cs="Arial"/>
                <w:sz w:val="18"/>
                <w:szCs w:val="18"/>
              </w:rPr>
            </w:pPr>
            <w:r w:rsidRPr="001A2D04">
              <w:rPr>
                <w:rFonts w:cs="Arial"/>
                <w:sz w:val="18"/>
                <w:szCs w:val="18"/>
              </w:rPr>
              <w:t>9.131</w:t>
            </w:r>
          </w:p>
        </w:tc>
        <w:tc>
          <w:tcPr>
            <w:tcW w:w="957" w:type="dxa"/>
            <w:tcBorders>
              <w:right w:val="single" w:sz="4" w:space="0" w:color="auto"/>
            </w:tcBorders>
            <w:shd w:val="clear" w:color="auto" w:fill="auto"/>
            <w:vAlign w:val="center"/>
          </w:tcPr>
          <w:p w14:paraId="5B99EFF2" w14:textId="7012630F"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shd w:val="clear" w:color="auto" w:fill="auto"/>
            <w:vAlign w:val="center"/>
          </w:tcPr>
          <w:p w14:paraId="3B970103" w14:textId="21261B47" w:rsidR="006C09BD" w:rsidRPr="001A2D04" w:rsidRDefault="006C09BD" w:rsidP="006C09BD">
            <w:pPr>
              <w:spacing w:before="20"/>
              <w:jc w:val="center"/>
              <w:rPr>
                <w:rFonts w:cs="Arial"/>
                <w:sz w:val="18"/>
                <w:szCs w:val="18"/>
              </w:rPr>
            </w:pPr>
            <w:r w:rsidRPr="001A2D04">
              <w:rPr>
                <w:rFonts w:cs="Arial"/>
                <w:sz w:val="18"/>
                <w:szCs w:val="18"/>
              </w:rPr>
              <w:t>7.984</w:t>
            </w:r>
          </w:p>
        </w:tc>
      </w:tr>
      <w:tr w:rsidR="006C09BD" w:rsidRPr="001A2D04" w14:paraId="302FD405" w14:textId="77777777" w:rsidTr="001A2D04">
        <w:trPr>
          <w:trHeight w:val="20"/>
          <w:tblHeader/>
        </w:trPr>
        <w:tc>
          <w:tcPr>
            <w:tcW w:w="1475" w:type="dxa"/>
            <w:shd w:val="clear" w:color="auto" w:fill="auto"/>
            <w:noWrap/>
            <w:tcMar>
              <w:left w:w="57" w:type="dxa"/>
              <w:right w:w="57" w:type="dxa"/>
            </w:tcMar>
            <w:vAlign w:val="center"/>
          </w:tcPr>
          <w:p w14:paraId="6DC4D3AE" w14:textId="77777777"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55 ≤ R &lt; 60</w:t>
            </w:r>
          </w:p>
        </w:tc>
        <w:tc>
          <w:tcPr>
            <w:tcW w:w="956" w:type="dxa"/>
            <w:tcBorders>
              <w:right w:val="single" w:sz="4" w:space="0" w:color="auto"/>
            </w:tcBorders>
            <w:vAlign w:val="center"/>
          </w:tcPr>
          <w:p w14:paraId="32F9B35F" w14:textId="39360124" w:rsidR="006C09BD" w:rsidRPr="001A2D04" w:rsidRDefault="006C09BD" w:rsidP="006C09BD">
            <w:pPr>
              <w:spacing w:before="20"/>
              <w:jc w:val="center"/>
              <w:rPr>
                <w:rFonts w:cs="Arial"/>
                <w:sz w:val="18"/>
                <w:szCs w:val="18"/>
              </w:rPr>
            </w:pPr>
            <w:r w:rsidRPr="001A2D04">
              <w:rPr>
                <w:rFonts w:cs="Arial"/>
                <w:sz w:val="18"/>
                <w:szCs w:val="18"/>
              </w:rPr>
              <w:t>991</w:t>
            </w:r>
          </w:p>
        </w:tc>
        <w:tc>
          <w:tcPr>
            <w:tcW w:w="957" w:type="dxa"/>
            <w:tcBorders>
              <w:left w:val="single" w:sz="4" w:space="0" w:color="auto"/>
            </w:tcBorders>
            <w:vAlign w:val="center"/>
          </w:tcPr>
          <w:p w14:paraId="3063126A" w14:textId="2F7034D0" w:rsidR="006C09BD" w:rsidRPr="001A2D04" w:rsidRDefault="006C09BD" w:rsidP="006C09BD">
            <w:pPr>
              <w:spacing w:before="20"/>
              <w:jc w:val="center"/>
              <w:rPr>
                <w:rFonts w:cs="Arial"/>
                <w:sz w:val="18"/>
                <w:szCs w:val="18"/>
              </w:rPr>
            </w:pPr>
            <w:r w:rsidRPr="001A2D04">
              <w:rPr>
                <w:rFonts w:cs="Arial"/>
                <w:sz w:val="18"/>
                <w:szCs w:val="18"/>
              </w:rPr>
              <w:t>561</w:t>
            </w:r>
          </w:p>
        </w:tc>
        <w:tc>
          <w:tcPr>
            <w:tcW w:w="957" w:type="dxa"/>
            <w:tcBorders>
              <w:right w:val="single" w:sz="4" w:space="0" w:color="auto"/>
            </w:tcBorders>
            <w:vAlign w:val="center"/>
          </w:tcPr>
          <w:p w14:paraId="63C62A3F" w14:textId="6052B442"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vAlign w:val="center"/>
          </w:tcPr>
          <w:p w14:paraId="444FA680" w14:textId="50444A18"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right w:val="single" w:sz="4" w:space="0" w:color="auto"/>
            </w:tcBorders>
            <w:vAlign w:val="center"/>
          </w:tcPr>
          <w:p w14:paraId="3EB360C1" w14:textId="08FCAFF8" w:rsidR="006C09BD" w:rsidRPr="001A2D04" w:rsidRDefault="006C09BD" w:rsidP="006C09BD">
            <w:pPr>
              <w:spacing w:before="20"/>
              <w:jc w:val="center"/>
              <w:rPr>
                <w:rFonts w:cs="Arial"/>
                <w:sz w:val="18"/>
                <w:szCs w:val="18"/>
              </w:rPr>
            </w:pPr>
            <w:r w:rsidRPr="001A2D04">
              <w:rPr>
                <w:rFonts w:cs="Arial"/>
                <w:sz w:val="18"/>
                <w:szCs w:val="18"/>
              </w:rPr>
              <w:t>10.256</w:t>
            </w:r>
          </w:p>
        </w:tc>
        <w:tc>
          <w:tcPr>
            <w:tcW w:w="957" w:type="dxa"/>
            <w:tcBorders>
              <w:left w:val="single" w:sz="4" w:space="0" w:color="auto"/>
            </w:tcBorders>
            <w:vAlign w:val="center"/>
          </w:tcPr>
          <w:p w14:paraId="0293A74E" w14:textId="0DB23938" w:rsidR="006C09BD" w:rsidRPr="001A2D04" w:rsidRDefault="006C09BD" w:rsidP="006C09BD">
            <w:pPr>
              <w:spacing w:before="20"/>
              <w:jc w:val="center"/>
              <w:rPr>
                <w:rFonts w:cs="Arial"/>
                <w:sz w:val="18"/>
                <w:szCs w:val="18"/>
              </w:rPr>
            </w:pPr>
            <w:r w:rsidRPr="001A2D04">
              <w:rPr>
                <w:rFonts w:cs="Arial"/>
                <w:sz w:val="18"/>
                <w:szCs w:val="18"/>
              </w:rPr>
              <w:t>4.648</w:t>
            </w:r>
          </w:p>
        </w:tc>
        <w:tc>
          <w:tcPr>
            <w:tcW w:w="957" w:type="dxa"/>
            <w:tcBorders>
              <w:right w:val="single" w:sz="4" w:space="0" w:color="auto"/>
            </w:tcBorders>
            <w:shd w:val="clear" w:color="auto" w:fill="auto"/>
            <w:vAlign w:val="center"/>
          </w:tcPr>
          <w:p w14:paraId="758610FB" w14:textId="6D6BFB2B" w:rsidR="006C09BD" w:rsidRPr="001A2D04" w:rsidRDefault="006C09BD" w:rsidP="006C09BD">
            <w:pPr>
              <w:spacing w:before="20"/>
              <w:jc w:val="center"/>
              <w:rPr>
                <w:rFonts w:cs="Arial"/>
                <w:sz w:val="18"/>
                <w:szCs w:val="18"/>
              </w:rPr>
            </w:pPr>
            <w:r w:rsidRPr="001A2D04">
              <w:rPr>
                <w:rFonts w:cs="Arial"/>
                <w:sz w:val="18"/>
                <w:szCs w:val="18"/>
              </w:rPr>
              <w:t>6.001</w:t>
            </w:r>
          </w:p>
        </w:tc>
        <w:tc>
          <w:tcPr>
            <w:tcW w:w="957" w:type="dxa"/>
            <w:tcBorders>
              <w:left w:val="single" w:sz="4" w:space="0" w:color="auto"/>
            </w:tcBorders>
            <w:shd w:val="clear" w:color="auto" w:fill="auto"/>
            <w:vAlign w:val="center"/>
          </w:tcPr>
          <w:p w14:paraId="33466F7D" w14:textId="38D4EA86" w:rsidR="006C09BD" w:rsidRPr="001A2D04" w:rsidRDefault="006C09BD" w:rsidP="006C09BD">
            <w:pPr>
              <w:spacing w:before="20"/>
              <w:jc w:val="center"/>
              <w:rPr>
                <w:rFonts w:cs="Arial"/>
                <w:sz w:val="18"/>
                <w:szCs w:val="18"/>
              </w:rPr>
            </w:pPr>
            <w:r w:rsidRPr="001A2D04">
              <w:rPr>
                <w:rFonts w:cs="Arial"/>
                <w:sz w:val="18"/>
                <w:szCs w:val="18"/>
              </w:rPr>
              <w:t>5.954</w:t>
            </w:r>
          </w:p>
        </w:tc>
      </w:tr>
      <w:tr w:rsidR="006C09BD" w:rsidRPr="001A2D04" w14:paraId="67966D6D" w14:textId="77777777" w:rsidTr="001A2D04">
        <w:trPr>
          <w:trHeight w:val="20"/>
          <w:tblHeader/>
        </w:trPr>
        <w:tc>
          <w:tcPr>
            <w:tcW w:w="1475" w:type="dxa"/>
            <w:shd w:val="clear" w:color="auto" w:fill="auto"/>
            <w:noWrap/>
            <w:tcMar>
              <w:left w:w="57" w:type="dxa"/>
              <w:right w:w="57" w:type="dxa"/>
            </w:tcMar>
            <w:vAlign w:val="center"/>
          </w:tcPr>
          <w:p w14:paraId="35E593D7" w14:textId="77777777"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60 ≤ R &lt; 65</w:t>
            </w:r>
          </w:p>
        </w:tc>
        <w:tc>
          <w:tcPr>
            <w:tcW w:w="956" w:type="dxa"/>
            <w:tcBorders>
              <w:right w:val="single" w:sz="4" w:space="0" w:color="auto"/>
            </w:tcBorders>
            <w:vAlign w:val="center"/>
          </w:tcPr>
          <w:p w14:paraId="436578A5" w14:textId="3E9858A7" w:rsidR="006C09BD" w:rsidRPr="001A2D04" w:rsidRDefault="006C09BD" w:rsidP="006C09BD">
            <w:pPr>
              <w:spacing w:before="20"/>
              <w:jc w:val="center"/>
              <w:rPr>
                <w:rFonts w:cs="Arial"/>
                <w:sz w:val="18"/>
                <w:szCs w:val="18"/>
              </w:rPr>
            </w:pPr>
            <w:r w:rsidRPr="001A2D04">
              <w:rPr>
                <w:rFonts w:cs="Arial"/>
                <w:sz w:val="18"/>
                <w:szCs w:val="18"/>
              </w:rPr>
              <w:t>696</w:t>
            </w:r>
          </w:p>
        </w:tc>
        <w:tc>
          <w:tcPr>
            <w:tcW w:w="957" w:type="dxa"/>
            <w:tcBorders>
              <w:left w:val="single" w:sz="4" w:space="0" w:color="auto"/>
            </w:tcBorders>
            <w:vAlign w:val="center"/>
          </w:tcPr>
          <w:p w14:paraId="26D22E1B" w14:textId="5EC8D89C" w:rsidR="006C09BD" w:rsidRPr="001A2D04" w:rsidRDefault="006C09BD" w:rsidP="006C09BD">
            <w:pPr>
              <w:spacing w:before="20"/>
              <w:jc w:val="center"/>
              <w:rPr>
                <w:rFonts w:cs="Arial"/>
                <w:sz w:val="18"/>
                <w:szCs w:val="18"/>
              </w:rPr>
            </w:pPr>
            <w:r w:rsidRPr="001A2D04">
              <w:rPr>
                <w:rFonts w:cs="Arial"/>
                <w:sz w:val="18"/>
                <w:szCs w:val="18"/>
              </w:rPr>
              <w:t>354</w:t>
            </w:r>
          </w:p>
        </w:tc>
        <w:tc>
          <w:tcPr>
            <w:tcW w:w="957" w:type="dxa"/>
            <w:tcBorders>
              <w:right w:val="single" w:sz="4" w:space="0" w:color="auto"/>
            </w:tcBorders>
            <w:vAlign w:val="center"/>
          </w:tcPr>
          <w:p w14:paraId="683F8551" w14:textId="3792A946"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vAlign w:val="center"/>
          </w:tcPr>
          <w:p w14:paraId="67EA6783" w14:textId="684801AB"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right w:val="single" w:sz="4" w:space="0" w:color="auto"/>
            </w:tcBorders>
            <w:vAlign w:val="center"/>
          </w:tcPr>
          <w:p w14:paraId="26920CCB" w14:textId="7A9A7CAB" w:rsidR="006C09BD" w:rsidRPr="001A2D04" w:rsidRDefault="006C09BD" w:rsidP="006C09BD">
            <w:pPr>
              <w:spacing w:before="20"/>
              <w:jc w:val="center"/>
              <w:rPr>
                <w:rFonts w:cs="Arial"/>
                <w:sz w:val="18"/>
                <w:szCs w:val="18"/>
              </w:rPr>
            </w:pPr>
            <w:r w:rsidRPr="001A2D04">
              <w:rPr>
                <w:rFonts w:cs="Arial"/>
                <w:sz w:val="18"/>
                <w:szCs w:val="18"/>
              </w:rPr>
              <w:t>5.697</w:t>
            </w:r>
          </w:p>
        </w:tc>
        <w:tc>
          <w:tcPr>
            <w:tcW w:w="957" w:type="dxa"/>
            <w:tcBorders>
              <w:left w:val="single" w:sz="4" w:space="0" w:color="auto"/>
            </w:tcBorders>
            <w:vAlign w:val="center"/>
          </w:tcPr>
          <w:p w14:paraId="4C01996B" w14:textId="07A4CA51" w:rsidR="006C09BD" w:rsidRPr="001A2D04" w:rsidRDefault="006C09BD" w:rsidP="006C09BD">
            <w:pPr>
              <w:spacing w:before="20"/>
              <w:jc w:val="center"/>
              <w:rPr>
                <w:rFonts w:cs="Arial"/>
                <w:sz w:val="18"/>
                <w:szCs w:val="18"/>
              </w:rPr>
            </w:pPr>
            <w:r w:rsidRPr="001A2D04">
              <w:rPr>
                <w:rFonts w:cs="Arial"/>
                <w:sz w:val="18"/>
                <w:szCs w:val="18"/>
              </w:rPr>
              <w:t>3.083</w:t>
            </w:r>
          </w:p>
        </w:tc>
        <w:tc>
          <w:tcPr>
            <w:tcW w:w="957" w:type="dxa"/>
            <w:tcBorders>
              <w:right w:val="single" w:sz="4" w:space="0" w:color="auto"/>
            </w:tcBorders>
            <w:shd w:val="clear" w:color="auto" w:fill="auto"/>
            <w:vAlign w:val="center"/>
          </w:tcPr>
          <w:p w14:paraId="74677742" w14:textId="0543C7A6" w:rsidR="006C09BD" w:rsidRPr="001A2D04" w:rsidRDefault="006C09BD" w:rsidP="006C09BD">
            <w:pPr>
              <w:spacing w:before="20"/>
              <w:jc w:val="center"/>
              <w:rPr>
                <w:rFonts w:cs="Arial"/>
                <w:sz w:val="18"/>
                <w:szCs w:val="18"/>
              </w:rPr>
            </w:pPr>
            <w:r w:rsidRPr="001A2D04">
              <w:rPr>
                <w:rFonts w:cs="Arial"/>
                <w:sz w:val="18"/>
                <w:szCs w:val="18"/>
              </w:rPr>
              <w:t>3.090</w:t>
            </w:r>
          </w:p>
        </w:tc>
        <w:tc>
          <w:tcPr>
            <w:tcW w:w="957" w:type="dxa"/>
            <w:tcBorders>
              <w:left w:val="single" w:sz="4" w:space="0" w:color="auto"/>
            </w:tcBorders>
            <w:shd w:val="clear" w:color="auto" w:fill="auto"/>
            <w:vAlign w:val="center"/>
          </w:tcPr>
          <w:p w14:paraId="40571391" w14:textId="33633232" w:rsidR="006C09BD" w:rsidRPr="001A2D04" w:rsidRDefault="006C09BD" w:rsidP="006C09BD">
            <w:pPr>
              <w:spacing w:before="20"/>
              <w:jc w:val="center"/>
              <w:rPr>
                <w:rFonts w:cs="Arial"/>
                <w:sz w:val="18"/>
                <w:szCs w:val="18"/>
              </w:rPr>
            </w:pPr>
            <w:r w:rsidRPr="001A2D04">
              <w:rPr>
                <w:rFonts w:cs="Arial"/>
                <w:sz w:val="18"/>
                <w:szCs w:val="18"/>
              </w:rPr>
              <w:t>3.086</w:t>
            </w:r>
          </w:p>
        </w:tc>
      </w:tr>
      <w:tr w:rsidR="006C09BD" w:rsidRPr="001A2D04" w14:paraId="684EDCF7" w14:textId="77777777" w:rsidTr="001A2D04">
        <w:trPr>
          <w:trHeight w:val="20"/>
          <w:tblHeader/>
        </w:trPr>
        <w:tc>
          <w:tcPr>
            <w:tcW w:w="1475" w:type="dxa"/>
            <w:shd w:val="clear" w:color="auto" w:fill="auto"/>
            <w:noWrap/>
            <w:tcMar>
              <w:left w:w="57" w:type="dxa"/>
              <w:right w:w="57" w:type="dxa"/>
            </w:tcMar>
            <w:vAlign w:val="center"/>
          </w:tcPr>
          <w:p w14:paraId="10F0E0F1" w14:textId="77777777"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65 ≤ R &lt; 70</w:t>
            </w:r>
          </w:p>
        </w:tc>
        <w:tc>
          <w:tcPr>
            <w:tcW w:w="956" w:type="dxa"/>
            <w:tcBorders>
              <w:right w:val="single" w:sz="4" w:space="0" w:color="auto"/>
            </w:tcBorders>
            <w:vAlign w:val="center"/>
          </w:tcPr>
          <w:p w14:paraId="03F23813" w14:textId="5910D4C0" w:rsidR="006C09BD" w:rsidRPr="001A2D04" w:rsidRDefault="006C09BD" w:rsidP="006C09BD">
            <w:pPr>
              <w:spacing w:before="20"/>
              <w:jc w:val="center"/>
              <w:rPr>
                <w:rFonts w:cs="Arial"/>
                <w:sz w:val="18"/>
                <w:szCs w:val="18"/>
              </w:rPr>
            </w:pPr>
            <w:r w:rsidRPr="001A2D04">
              <w:rPr>
                <w:rFonts w:cs="Arial"/>
                <w:sz w:val="18"/>
                <w:szCs w:val="18"/>
              </w:rPr>
              <w:t>389</w:t>
            </w:r>
          </w:p>
        </w:tc>
        <w:tc>
          <w:tcPr>
            <w:tcW w:w="957" w:type="dxa"/>
            <w:tcBorders>
              <w:left w:val="single" w:sz="4" w:space="0" w:color="auto"/>
            </w:tcBorders>
            <w:vAlign w:val="center"/>
          </w:tcPr>
          <w:p w14:paraId="7E5DDF0E" w14:textId="2F00D93C" w:rsidR="006C09BD" w:rsidRPr="001A2D04" w:rsidRDefault="006C09BD" w:rsidP="006C09BD">
            <w:pPr>
              <w:spacing w:before="20"/>
              <w:jc w:val="center"/>
              <w:rPr>
                <w:rFonts w:cs="Arial"/>
                <w:sz w:val="18"/>
                <w:szCs w:val="18"/>
              </w:rPr>
            </w:pPr>
            <w:r w:rsidRPr="001A2D04">
              <w:rPr>
                <w:rFonts w:cs="Arial"/>
                <w:sz w:val="18"/>
                <w:szCs w:val="18"/>
              </w:rPr>
              <w:t>229</w:t>
            </w:r>
          </w:p>
        </w:tc>
        <w:tc>
          <w:tcPr>
            <w:tcW w:w="957" w:type="dxa"/>
            <w:tcBorders>
              <w:right w:val="single" w:sz="4" w:space="0" w:color="auto"/>
            </w:tcBorders>
            <w:vAlign w:val="center"/>
          </w:tcPr>
          <w:p w14:paraId="72431817" w14:textId="1BB8DF1A"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vAlign w:val="center"/>
          </w:tcPr>
          <w:p w14:paraId="13001BE0" w14:textId="08F33A03"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right w:val="single" w:sz="4" w:space="0" w:color="auto"/>
            </w:tcBorders>
            <w:vAlign w:val="center"/>
          </w:tcPr>
          <w:p w14:paraId="063A1B0C" w14:textId="43464E1B" w:rsidR="006C09BD" w:rsidRPr="001A2D04" w:rsidRDefault="006C09BD" w:rsidP="006C09BD">
            <w:pPr>
              <w:spacing w:before="20"/>
              <w:jc w:val="center"/>
              <w:rPr>
                <w:rFonts w:cs="Arial"/>
                <w:sz w:val="18"/>
                <w:szCs w:val="18"/>
              </w:rPr>
            </w:pPr>
            <w:r w:rsidRPr="001A2D04">
              <w:rPr>
                <w:rFonts w:cs="Arial"/>
                <w:sz w:val="18"/>
                <w:szCs w:val="18"/>
              </w:rPr>
              <w:t>3.674</w:t>
            </w:r>
          </w:p>
        </w:tc>
        <w:tc>
          <w:tcPr>
            <w:tcW w:w="957" w:type="dxa"/>
            <w:tcBorders>
              <w:left w:val="single" w:sz="4" w:space="0" w:color="auto"/>
            </w:tcBorders>
            <w:vAlign w:val="center"/>
          </w:tcPr>
          <w:p w14:paraId="7E2C5773" w14:textId="5B47410C" w:rsidR="006C09BD" w:rsidRPr="001A2D04" w:rsidRDefault="006C09BD" w:rsidP="006C09BD">
            <w:pPr>
              <w:spacing w:before="20"/>
              <w:jc w:val="center"/>
              <w:rPr>
                <w:rFonts w:cs="Arial"/>
                <w:sz w:val="18"/>
                <w:szCs w:val="18"/>
              </w:rPr>
            </w:pPr>
            <w:r w:rsidRPr="001A2D04">
              <w:rPr>
                <w:rFonts w:cs="Arial"/>
                <w:sz w:val="18"/>
                <w:szCs w:val="18"/>
              </w:rPr>
              <w:t>1.727</w:t>
            </w:r>
          </w:p>
        </w:tc>
        <w:tc>
          <w:tcPr>
            <w:tcW w:w="957" w:type="dxa"/>
            <w:tcBorders>
              <w:right w:val="single" w:sz="4" w:space="0" w:color="auto"/>
            </w:tcBorders>
            <w:shd w:val="clear" w:color="auto" w:fill="auto"/>
            <w:vAlign w:val="center"/>
          </w:tcPr>
          <w:p w14:paraId="0623CA8C" w14:textId="649D234C" w:rsidR="006C09BD" w:rsidRPr="001A2D04" w:rsidRDefault="006C09BD" w:rsidP="006C09BD">
            <w:pPr>
              <w:spacing w:before="20"/>
              <w:jc w:val="center"/>
              <w:rPr>
                <w:rFonts w:cs="Arial"/>
                <w:sz w:val="18"/>
                <w:szCs w:val="18"/>
              </w:rPr>
            </w:pPr>
            <w:r w:rsidRPr="001A2D04">
              <w:rPr>
                <w:rFonts w:cs="Arial"/>
                <w:sz w:val="18"/>
                <w:szCs w:val="18"/>
              </w:rPr>
              <w:t>2.482</w:t>
            </w:r>
          </w:p>
        </w:tc>
        <w:tc>
          <w:tcPr>
            <w:tcW w:w="957" w:type="dxa"/>
            <w:tcBorders>
              <w:left w:val="single" w:sz="4" w:space="0" w:color="auto"/>
            </w:tcBorders>
            <w:shd w:val="clear" w:color="auto" w:fill="auto"/>
            <w:vAlign w:val="center"/>
          </w:tcPr>
          <w:p w14:paraId="261E0266" w14:textId="2C3FE54B" w:rsidR="006C09BD" w:rsidRPr="001A2D04" w:rsidRDefault="006C09BD" w:rsidP="006C09BD">
            <w:pPr>
              <w:spacing w:before="20"/>
              <w:jc w:val="center"/>
              <w:rPr>
                <w:rFonts w:cs="Arial"/>
                <w:sz w:val="18"/>
                <w:szCs w:val="18"/>
              </w:rPr>
            </w:pPr>
            <w:r w:rsidRPr="001A2D04">
              <w:rPr>
                <w:rFonts w:cs="Arial"/>
                <w:sz w:val="18"/>
                <w:szCs w:val="18"/>
              </w:rPr>
              <w:t>2.482</w:t>
            </w:r>
          </w:p>
        </w:tc>
      </w:tr>
      <w:tr w:rsidR="006C09BD" w:rsidRPr="001A2D04" w14:paraId="02D49CC6" w14:textId="77777777" w:rsidTr="001A2D04">
        <w:trPr>
          <w:trHeight w:val="20"/>
          <w:tblHeader/>
        </w:trPr>
        <w:tc>
          <w:tcPr>
            <w:tcW w:w="1475" w:type="dxa"/>
            <w:shd w:val="clear" w:color="auto" w:fill="auto"/>
            <w:noWrap/>
            <w:tcMar>
              <w:left w:w="57" w:type="dxa"/>
              <w:right w:w="57" w:type="dxa"/>
            </w:tcMar>
            <w:vAlign w:val="center"/>
          </w:tcPr>
          <w:p w14:paraId="347FEEBC" w14:textId="77777777"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70 ≤ R &lt; 75</w:t>
            </w:r>
          </w:p>
        </w:tc>
        <w:tc>
          <w:tcPr>
            <w:tcW w:w="956" w:type="dxa"/>
            <w:tcBorders>
              <w:right w:val="single" w:sz="4" w:space="0" w:color="auto"/>
            </w:tcBorders>
            <w:vAlign w:val="center"/>
          </w:tcPr>
          <w:p w14:paraId="2AF67791" w14:textId="4AD54CE8" w:rsidR="006C09BD" w:rsidRPr="001A2D04" w:rsidRDefault="006C09BD" w:rsidP="006C09BD">
            <w:pPr>
              <w:spacing w:before="20"/>
              <w:jc w:val="center"/>
              <w:rPr>
                <w:rFonts w:cs="Arial"/>
                <w:sz w:val="18"/>
                <w:szCs w:val="18"/>
              </w:rPr>
            </w:pPr>
            <w:r w:rsidRPr="001A2D04">
              <w:rPr>
                <w:rFonts w:cs="Arial"/>
                <w:sz w:val="18"/>
                <w:szCs w:val="18"/>
              </w:rPr>
              <w:t>289</w:t>
            </w:r>
          </w:p>
        </w:tc>
        <w:tc>
          <w:tcPr>
            <w:tcW w:w="957" w:type="dxa"/>
            <w:tcBorders>
              <w:left w:val="single" w:sz="4" w:space="0" w:color="auto"/>
            </w:tcBorders>
            <w:vAlign w:val="center"/>
          </w:tcPr>
          <w:p w14:paraId="4C55C446" w14:textId="7B6C48AC" w:rsidR="006C09BD" w:rsidRPr="001A2D04" w:rsidRDefault="006C09BD" w:rsidP="006C09BD">
            <w:pPr>
              <w:spacing w:before="20"/>
              <w:jc w:val="center"/>
              <w:rPr>
                <w:rFonts w:cs="Arial"/>
                <w:sz w:val="18"/>
                <w:szCs w:val="18"/>
              </w:rPr>
            </w:pPr>
            <w:r w:rsidRPr="001A2D04">
              <w:rPr>
                <w:rFonts w:cs="Arial"/>
                <w:sz w:val="18"/>
                <w:szCs w:val="18"/>
              </w:rPr>
              <w:t>51</w:t>
            </w:r>
          </w:p>
        </w:tc>
        <w:tc>
          <w:tcPr>
            <w:tcW w:w="957" w:type="dxa"/>
            <w:tcBorders>
              <w:right w:val="single" w:sz="4" w:space="0" w:color="auto"/>
            </w:tcBorders>
            <w:vAlign w:val="center"/>
          </w:tcPr>
          <w:p w14:paraId="1157A007" w14:textId="498036B0"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vAlign w:val="center"/>
          </w:tcPr>
          <w:p w14:paraId="69A2E3EA" w14:textId="70497768"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right w:val="single" w:sz="4" w:space="0" w:color="auto"/>
            </w:tcBorders>
            <w:vAlign w:val="center"/>
          </w:tcPr>
          <w:p w14:paraId="290E6AC4" w14:textId="5E28B42A" w:rsidR="006C09BD" w:rsidRPr="001A2D04" w:rsidRDefault="006C09BD" w:rsidP="006C09BD">
            <w:pPr>
              <w:spacing w:before="20"/>
              <w:jc w:val="center"/>
              <w:rPr>
                <w:rFonts w:cs="Arial"/>
                <w:sz w:val="18"/>
                <w:szCs w:val="18"/>
              </w:rPr>
            </w:pPr>
            <w:r w:rsidRPr="001A2D04">
              <w:rPr>
                <w:rFonts w:cs="Arial"/>
                <w:sz w:val="18"/>
                <w:szCs w:val="18"/>
              </w:rPr>
              <w:t>2.050</w:t>
            </w:r>
          </w:p>
        </w:tc>
        <w:tc>
          <w:tcPr>
            <w:tcW w:w="957" w:type="dxa"/>
            <w:tcBorders>
              <w:left w:val="single" w:sz="4" w:space="0" w:color="auto"/>
            </w:tcBorders>
            <w:vAlign w:val="center"/>
          </w:tcPr>
          <w:p w14:paraId="2922A41E" w14:textId="0F4276EC" w:rsidR="006C09BD" w:rsidRPr="001A2D04" w:rsidRDefault="006C09BD" w:rsidP="006C09BD">
            <w:pPr>
              <w:spacing w:before="20"/>
              <w:jc w:val="center"/>
              <w:rPr>
                <w:rFonts w:cs="Arial"/>
                <w:sz w:val="18"/>
                <w:szCs w:val="18"/>
              </w:rPr>
            </w:pPr>
            <w:r w:rsidRPr="001A2D04">
              <w:rPr>
                <w:rFonts w:cs="Arial"/>
                <w:sz w:val="18"/>
                <w:szCs w:val="18"/>
              </w:rPr>
              <w:t>399</w:t>
            </w:r>
          </w:p>
        </w:tc>
        <w:tc>
          <w:tcPr>
            <w:tcW w:w="957" w:type="dxa"/>
            <w:tcBorders>
              <w:right w:val="single" w:sz="4" w:space="0" w:color="auto"/>
            </w:tcBorders>
            <w:shd w:val="clear" w:color="auto" w:fill="auto"/>
            <w:vAlign w:val="center"/>
          </w:tcPr>
          <w:p w14:paraId="30FECE3E" w14:textId="341B9F44" w:rsidR="006C09BD" w:rsidRPr="001A2D04" w:rsidRDefault="006C09BD" w:rsidP="006C09BD">
            <w:pPr>
              <w:spacing w:before="20"/>
              <w:jc w:val="center"/>
              <w:rPr>
                <w:rFonts w:cs="Arial"/>
                <w:sz w:val="18"/>
                <w:szCs w:val="18"/>
              </w:rPr>
            </w:pPr>
            <w:r w:rsidRPr="001A2D04">
              <w:rPr>
                <w:rFonts w:cs="Arial"/>
                <w:sz w:val="18"/>
                <w:szCs w:val="18"/>
              </w:rPr>
              <w:t>1.661</w:t>
            </w:r>
          </w:p>
        </w:tc>
        <w:tc>
          <w:tcPr>
            <w:tcW w:w="957" w:type="dxa"/>
            <w:tcBorders>
              <w:left w:val="single" w:sz="4" w:space="0" w:color="auto"/>
            </w:tcBorders>
            <w:shd w:val="clear" w:color="auto" w:fill="auto"/>
            <w:vAlign w:val="center"/>
          </w:tcPr>
          <w:p w14:paraId="3A3AF4F8" w14:textId="49F2E2FE" w:rsidR="006C09BD" w:rsidRPr="001A2D04" w:rsidRDefault="006C09BD" w:rsidP="006C09BD">
            <w:pPr>
              <w:spacing w:before="20"/>
              <w:jc w:val="center"/>
              <w:rPr>
                <w:rFonts w:cs="Arial"/>
                <w:sz w:val="18"/>
                <w:szCs w:val="18"/>
              </w:rPr>
            </w:pPr>
            <w:r w:rsidRPr="001A2D04">
              <w:rPr>
                <w:rFonts w:cs="Arial"/>
                <w:sz w:val="18"/>
                <w:szCs w:val="18"/>
              </w:rPr>
              <w:t>1.657</w:t>
            </w:r>
          </w:p>
        </w:tc>
      </w:tr>
      <w:tr w:rsidR="006C09BD" w:rsidRPr="001A2D04" w14:paraId="23159A58" w14:textId="77777777" w:rsidTr="001A2D04">
        <w:trPr>
          <w:trHeight w:val="20"/>
          <w:tblHeader/>
        </w:trPr>
        <w:tc>
          <w:tcPr>
            <w:tcW w:w="1475" w:type="dxa"/>
            <w:shd w:val="clear" w:color="auto" w:fill="auto"/>
            <w:noWrap/>
            <w:tcMar>
              <w:left w:w="57" w:type="dxa"/>
              <w:right w:w="57" w:type="dxa"/>
            </w:tcMar>
            <w:vAlign w:val="center"/>
          </w:tcPr>
          <w:p w14:paraId="318F00C4" w14:textId="77777777" w:rsidR="006C09BD" w:rsidRPr="001A2D04" w:rsidRDefault="006C09BD" w:rsidP="006C09BD">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75 ≤ R</w:t>
            </w:r>
          </w:p>
        </w:tc>
        <w:tc>
          <w:tcPr>
            <w:tcW w:w="956" w:type="dxa"/>
            <w:tcBorders>
              <w:right w:val="single" w:sz="4" w:space="0" w:color="auto"/>
            </w:tcBorders>
            <w:vAlign w:val="center"/>
          </w:tcPr>
          <w:p w14:paraId="561D38D2" w14:textId="08610F27" w:rsidR="006C09BD" w:rsidRPr="001A2D04" w:rsidRDefault="006C09BD" w:rsidP="006C09BD">
            <w:pPr>
              <w:spacing w:before="20"/>
              <w:jc w:val="center"/>
              <w:rPr>
                <w:rFonts w:cs="Arial"/>
                <w:sz w:val="18"/>
                <w:szCs w:val="18"/>
              </w:rPr>
            </w:pPr>
            <w:r w:rsidRPr="001A2D04">
              <w:rPr>
                <w:rFonts w:cs="Arial"/>
                <w:sz w:val="18"/>
                <w:szCs w:val="18"/>
              </w:rPr>
              <w:t>87</w:t>
            </w:r>
          </w:p>
        </w:tc>
        <w:tc>
          <w:tcPr>
            <w:tcW w:w="957" w:type="dxa"/>
            <w:tcBorders>
              <w:left w:val="single" w:sz="4" w:space="0" w:color="auto"/>
            </w:tcBorders>
            <w:vAlign w:val="center"/>
          </w:tcPr>
          <w:p w14:paraId="3A19A40F" w14:textId="1F24ED9B" w:rsidR="006C09BD" w:rsidRPr="001A2D04" w:rsidRDefault="006C09BD" w:rsidP="006C09BD">
            <w:pPr>
              <w:spacing w:before="20"/>
              <w:jc w:val="center"/>
              <w:rPr>
                <w:rFonts w:cs="Arial"/>
                <w:sz w:val="18"/>
                <w:szCs w:val="18"/>
              </w:rPr>
            </w:pPr>
            <w:r w:rsidRPr="001A2D04">
              <w:rPr>
                <w:rFonts w:cs="Arial"/>
                <w:sz w:val="18"/>
                <w:szCs w:val="18"/>
              </w:rPr>
              <w:t>9</w:t>
            </w:r>
          </w:p>
        </w:tc>
        <w:tc>
          <w:tcPr>
            <w:tcW w:w="957" w:type="dxa"/>
            <w:tcBorders>
              <w:right w:val="single" w:sz="4" w:space="0" w:color="auto"/>
            </w:tcBorders>
            <w:vAlign w:val="center"/>
          </w:tcPr>
          <w:p w14:paraId="04B7B024" w14:textId="5A25D31B"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left w:val="single" w:sz="4" w:space="0" w:color="auto"/>
            </w:tcBorders>
            <w:vAlign w:val="center"/>
          </w:tcPr>
          <w:p w14:paraId="15ECFCA5" w14:textId="1846F9DC" w:rsidR="006C09BD" w:rsidRPr="001A2D04" w:rsidRDefault="006C09BD" w:rsidP="006C09BD">
            <w:pPr>
              <w:spacing w:before="20"/>
              <w:jc w:val="center"/>
              <w:rPr>
                <w:rFonts w:cs="Arial"/>
                <w:sz w:val="18"/>
                <w:szCs w:val="18"/>
              </w:rPr>
            </w:pPr>
            <w:r w:rsidRPr="001A2D04">
              <w:rPr>
                <w:rFonts w:cs="Arial"/>
                <w:sz w:val="18"/>
                <w:szCs w:val="18"/>
              </w:rPr>
              <w:t>-</w:t>
            </w:r>
          </w:p>
        </w:tc>
        <w:tc>
          <w:tcPr>
            <w:tcW w:w="957" w:type="dxa"/>
            <w:tcBorders>
              <w:right w:val="single" w:sz="4" w:space="0" w:color="auto"/>
            </w:tcBorders>
            <w:vAlign w:val="center"/>
          </w:tcPr>
          <w:p w14:paraId="3FA4F5D2" w14:textId="02A8CC6F" w:rsidR="006C09BD" w:rsidRPr="001A2D04" w:rsidRDefault="006C09BD" w:rsidP="006C09BD">
            <w:pPr>
              <w:spacing w:before="20"/>
              <w:jc w:val="center"/>
              <w:rPr>
                <w:rFonts w:cs="Arial"/>
                <w:sz w:val="18"/>
                <w:szCs w:val="18"/>
              </w:rPr>
            </w:pPr>
            <w:r w:rsidRPr="001A2D04">
              <w:rPr>
                <w:rFonts w:cs="Arial"/>
                <w:sz w:val="18"/>
                <w:szCs w:val="18"/>
              </w:rPr>
              <w:t>668</w:t>
            </w:r>
          </w:p>
        </w:tc>
        <w:tc>
          <w:tcPr>
            <w:tcW w:w="957" w:type="dxa"/>
            <w:tcBorders>
              <w:left w:val="single" w:sz="4" w:space="0" w:color="auto"/>
            </w:tcBorders>
            <w:vAlign w:val="center"/>
          </w:tcPr>
          <w:p w14:paraId="367755C0" w14:textId="35E3B630" w:rsidR="006C09BD" w:rsidRPr="001A2D04" w:rsidRDefault="006C09BD" w:rsidP="006C09BD">
            <w:pPr>
              <w:spacing w:before="20"/>
              <w:jc w:val="center"/>
              <w:rPr>
                <w:rFonts w:cs="Arial"/>
                <w:sz w:val="18"/>
                <w:szCs w:val="18"/>
              </w:rPr>
            </w:pPr>
            <w:r w:rsidRPr="001A2D04">
              <w:rPr>
                <w:rFonts w:cs="Arial"/>
                <w:sz w:val="18"/>
                <w:szCs w:val="18"/>
              </w:rPr>
              <w:t>41</w:t>
            </w:r>
          </w:p>
        </w:tc>
        <w:tc>
          <w:tcPr>
            <w:tcW w:w="957" w:type="dxa"/>
            <w:tcBorders>
              <w:right w:val="single" w:sz="4" w:space="0" w:color="auto"/>
            </w:tcBorders>
            <w:shd w:val="clear" w:color="auto" w:fill="auto"/>
            <w:vAlign w:val="center"/>
          </w:tcPr>
          <w:p w14:paraId="1B218623" w14:textId="1E88E43D" w:rsidR="006C09BD" w:rsidRPr="001A2D04" w:rsidRDefault="006C09BD" w:rsidP="006C09BD">
            <w:pPr>
              <w:spacing w:before="20"/>
              <w:jc w:val="center"/>
              <w:rPr>
                <w:rFonts w:cs="Arial"/>
                <w:sz w:val="18"/>
                <w:szCs w:val="18"/>
              </w:rPr>
            </w:pPr>
            <w:r w:rsidRPr="001A2D04">
              <w:rPr>
                <w:rFonts w:cs="Arial"/>
                <w:sz w:val="18"/>
                <w:szCs w:val="18"/>
              </w:rPr>
              <w:t>498</w:t>
            </w:r>
          </w:p>
        </w:tc>
        <w:tc>
          <w:tcPr>
            <w:tcW w:w="957" w:type="dxa"/>
            <w:tcBorders>
              <w:left w:val="single" w:sz="4" w:space="0" w:color="auto"/>
            </w:tcBorders>
            <w:shd w:val="clear" w:color="auto" w:fill="auto"/>
            <w:vAlign w:val="center"/>
          </w:tcPr>
          <w:p w14:paraId="7023A8F4" w14:textId="59C1305D" w:rsidR="006C09BD" w:rsidRPr="001A2D04" w:rsidRDefault="006C09BD" w:rsidP="006C09BD">
            <w:pPr>
              <w:spacing w:before="20"/>
              <w:jc w:val="center"/>
              <w:rPr>
                <w:rFonts w:cs="Arial"/>
                <w:sz w:val="18"/>
                <w:szCs w:val="18"/>
              </w:rPr>
            </w:pPr>
            <w:r w:rsidRPr="001A2D04">
              <w:rPr>
                <w:rFonts w:cs="Arial"/>
                <w:sz w:val="18"/>
                <w:szCs w:val="18"/>
              </w:rPr>
              <w:t>489</w:t>
            </w:r>
          </w:p>
        </w:tc>
      </w:tr>
    </w:tbl>
    <w:p w14:paraId="5373B875" w14:textId="77777777" w:rsidR="006C09BD" w:rsidRDefault="006C09BD" w:rsidP="0066147D">
      <w:pPr>
        <w:rPr>
          <w:rFonts w:cs="Arial"/>
          <w:szCs w:val="20"/>
        </w:rPr>
      </w:pPr>
    </w:p>
    <w:p w14:paraId="2800C93F" w14:textId="77777777" w:rsidR="0066147D" w:rsidRDefault="0066147D" w:rsidP="0066147D">
      <w:pPr>
        <w:rPr>
          <w:rFonts w:cs="Arial"/>
          <w:szCs w:val="20"/>
        </w:rPr>
        <w:sectPr w:rsidR="0066147D" w:rsidSect="0018269E">
          <w:type w:val="continuous"/>
          <w:pgSz w:w="11906" w:h="16838"/>
          <w:pgMar w:top="1417" w:right="1417" w:bottom="1417" w:left="1417" w:header="708" w:footer="708" w:gutter="0"/>
          <w:cols w:space="708"/>
          <w:docGrid w:linePitch="360"/>
        </w:sectPr>
      </w:pPr>
    </w:p>
    <w:p w14:paraId="4135399F" w14:textId="069F12A4" w:rsidR="0066147D" w:rsidRDefault="0066147D" w:rsidP="005643AF">
      <w:pPr>
        <w:pStyle w:val="Napis"/>
      </w:pPr>
      <w:bookmarkStart w:id="305" w:name="_Ref498303692"/>
      <w:bookmarkStart w:id="306" w:name="_Toc498605024"/>
      <w:r w:rsidRPr="00F17D81">
        <w:lastRenderedPageBreak/>
        <w:t>Slika </w:t>
      </w:r>
      <w:fldSimple w:instr=" SEQ Slika \* ARABIC ">
        <w:r w:rsidR="006F50D5">
          <w:rPr>
            <w:noProof/>
          </w:rPr>
          <w:t>23</w:t>
        </w:r>
      </w:fldSimple>
      <w:bookmarkEnd w:id="305"/>
      <w:r w:rsidRPr="00F17D81">
        <w:t>: </w:t>
      </w:r>
      <w:r w:rsidR="007F70BD">
        <w:t>Mesto Ljubljana – O</w:t>
      </w:r>
      <w:r w:rsidRPr="00F17D81">
        <w:t>bremenjenost</w:t>
      </w:r>
      <w:r w:rsidR="007F70BD">
        <w:t xml:space="preserve"> </w:t>
      </w:r>
      <w:r w:rsidRPr="00F17D81">
        <w:t>prebivalcev s hrupom prometa v celodnevnem in nočnem obdobju</w:t>
      </w:r>
      <w:bookmarkEnd w:id="306"/>
    </w:p>
    <w:p w14:paraId="7A05C7B2" w14:textId="77777777" w:rsidR="007F70BD" w:rsidRPr="007F70BD" w:rsidRDefault="007F70BD" w:rsidP="007F70BD"/>
    <w:p w14:paraId="6F2E722A" w14:textId="6DA1FD35" w:rsidR="0066147D" w:rsidRDefault="00E3669E" w:rsidP="0066147D">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r>
        <w:rPr>
          <w:noProof/>
          <w:lang w:eastAsia="sl-SI"/>
        </w:rPr>
        <w:drawing>
          <wp:inline distT="0" distB="0" distL="0" distR="0" wp14:anchorId="7A7BC8D8" wp14:editId="263E72D3">
            <wp:extent cx="2700655" cy="1800000"/>
            <wp:effectExtent l="0" t="0" r="444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DEAE6A" w14:textId="023A5923" w:rsidR="0066147D" w:rsidRDefault="0066147D" w:rsidP="0066147D">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p>
    <w:p w14:paraId="137A5684" w14:textId="77777777" w:rsidR="007F70BD" w:rsidRDefault="007F70BD" w:rsidP="0066147D">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p>
    <w:p w14:paraId="70D60DC5" w14:textId="6A080635" w:rsidR="0066147D" w:rsidRDefault="0066147D" w:rsidP="005643AF">
      <w:pPr>
        <w:pStyle w:val="Napis"/>
        <w:rPr>
          <w:vertAlign w:val="subscript"/>
        </w:rPr>
      </w:pPr>
      <w:bookmarkStart w:id="307" w:name="_Ref498303707"/>
      <w:bookmarkStart w:id="308" w:name="_Toc498605025"/>
      <w:r w:rsidRPr="00F17D81">
        <w:lastRenderedPageBreak/>
        <w:t>Slika </w:t>
      </w:r>
      <w:fldSimple w:instr=" SEQ Slika \* ARABIC ">
        <w:r w:rsidR="006F50D5">
          <w:rPr>
            <w:noProof/>
          </w:rPr>
          <w:t>24</w:t>
        </w:r>
      </w:fldSimple>
      <w:bookmarkEnd w:id="307"/>
      <w:r w:rsidRPr="00F17D81">
        <w:t>: </w:t>
      </w:r>
      <w:r w:rsidR="007F70BD">
        <w:t>Mesto Ljubljana – O</w:t>
      </w:r>
      <w:r w:rsidR="00AC432D">
        <w:t>bremenjenost</w:t>
      </w:r>
      <w:r w:rsidRPr="00F17D81">
        <w:t xml:space="preserve"> prebivalcev </w:t>
      </w:r>
      <w:r w:rsidR="007F70BD">
        <w:t xml:space="preserve">s </w:t>
      </w:r>
      <w:r w:rsidR="00AC432D">
        <w:t>hrup</w:t>
      </w:r>
      <w:r w:rsidR="007F70BD">
        <w:t>om</w:t>
      </w:r>
      <w:r w:rsidRPr="00F17D81">
        <w:t xml:space="preserve"> cestnega </w:t>
      </w:r>
      <w:r>
        <w:t xml:space="preserve">in železniškega </w:t>
      </w:r>
      <w:r w:rsidRPr="00F17D81">
        <w:t>prometa</w:t>
      </w:r>
      <w:r w:rsidR="00F42C39">
        <w:t>,</w:t>
      </w:r>
      <w:r w:rsidRPr="00F17D81">
        <w:t xml:space="preserve"> kazal</w:t>
      </w:r>
      <w:r>
        <w:t>e</w:t>
      </w:r>
      <w:r w:rsidRPr="00F17D81">
        <w:t>c L</w:t>
      </w:r>
      <w:r w:rsidRPr="00F17D81">
        <w:rPr>
          <w:vertAlign w:val="subscript"/>
        </w:rPr>
        <w:t xml:space="preserve">dvn </w:t>
      </w:r>
      <w:r w:rsidRPr="00F17D81">
        <w:t>ter L</w:t>
      </w:r>
      <w:r w:rsidRPr="00F17D81">
        <w:rPr>
          <w:vertAlign w:val="subscript"/>
        </w:rPr>
        <w:t>noč</w:t>
      </w:r>
      <w:bookmarkEnd w:id="308"/>
    </w:p>
    <w:p w14:paraId="1C8D726F" w14:textId="77777777" w:rsidR="007F70BD" w:rsidRDefault="007F70BD" w:rsidP="0066147D">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p>
    <w:p w14:paraId="5EDB22AB" w14:textId="3C1C163A" w:rsidR="0066147D" w:rsidRDefault="00AC432D" w:rsidP="0066147D">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r>
        <w:rPr>
          <w:noProof/>
          <w:lang w:eastAsia="sl-SI"/>
        </w:rPr>
        <w:drawing>
          <wp:inline distT="0" distB="0" distL="0" distR="0" wp14:anchorId="2D41F7BD" wp14:editId="44C7CD49">
            <wp:extent cx="2700655" cy="1800000"/>
            <wp:effectExtent l="0" t="0" r="4445"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7CDEDBD" w14:textId="77777777" w:rsidR="0066147D" w:rsidRDefault="0066147D" w:rsidP="0066147D">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p>
    <w:p w14:paraId="5226298D" w14:textId="77777777" w:rsidR="0066147D" w:rsidRDefault="0066147D" w:rsidP="0066147D">
      <w:pPr>
        <w:rPr>
          <w:rFonts w:cs="Arial"/>
          <w:szCs w:val="20"/>
        </w:rPr>
        <w:sectPr w:rsidR="0066147D" w:rsidSect="00C42EE5">
          <w:type w:val="continuous"/>
          <w:pgSz w:w="11906" w:h="16838"/>
          <w:pgMar w:top="1417" w:right="1417" w:bottom="1417" w:left="1417" w:header="708" w:footer="708" w:gutter="0"/>
          <w:cols w:num="2" w:space="566"/>
          <w:docGrid w:linePitch="360"/>
        </w:sectPr>
      </w:pPr>
    </w:p>
    <w:p w14:paraId="3032B7DA" w14:textId="4D2A5DC8" w:rsidR="00546047" w:rsidRPr="008230FA" w:rsidRDefault="00546047" w:rsidP="00546047">
      <w:pPr>
        <w:pStyle w:val="alinea"/>
        <w:tabs>
          <w:tab w:val="clear" w:pos="284"/>
          <w:tab w:val="clear" w:pos="720"/>
          <w:tab w:val="clear" w:pos="1418"/>
          <w:tab w:val="clear" w:pos="2835"/>
          <w:tab w:val="clear" w:pos="4253"/>
          <w:tab w:val="clear" w:pos="5670"/>
          <w:tab w:val="clear" w:pos="7088"/>
        </w:tabs>
        <w:spacing w:before="120"/>
        <w:ind w:left="0" w:firstLine="0"/>
        <w:contextualSpacing w:val="0"/>
        <w:rPr>
          <w:rFonts w:ascii="Arial" w:hAnsi="Arial" w:cs="Arial"/>
          <w:sz w:val="20"/>
        </w:rPr>
      </w:pPr>
      <w:r w:rsidRPr="008230FA">
        <w:rPr>
          <w:rFonts w:ascii="Arial" w:hAnsi="Arial" w:cs="Arial"/>
          <w:sz w:val="20"/>
        </w:rPr>
        <w:lastRenderedPageBreak/>
        <w:t xml:space="preserve">S hrupom so obremenjeni vsi prebivalci, ki so v 1.500 m pasu od osi obravnavanih cest izpostavljeni hrupu cestnega </w:t>
      </w:r>
      <w:r>
        <w:rPr>
          <w:rFonts w:ascii="Arial" w:hAnsi="Arial" w:cs="Arial"/>
          <w:sz w:val="20"/>
        </w:rPr>
        <w:t xml:space="preserve">ali železniškega </w:t>
      </w:r>
      <w:r w:rsidRPr="008230FA">
        <w:rPr>
          <w:rFonts w:ascii="Arial" w:hAnsi="Arial" w:cs="Arial"/>
          <w:sz w:val="20"/>
        </w:rPr>
        <w:t>prometa nad vrednostmi L</w:t>
      </w:r>
      <w:r w:rsidRPr="008230FA">
        <w:rPr>
          <w:rFonts w:ascii="Arial" w:hAnsi="Arial" w:cs="Arial"/>
          <w:sz w:val="20"/>
          <w:vertAlign w:val="subscript"/>
        </w:rPr>
        <w:t>dvn</w:t>
      </w:r>
      <w:r w:rsidRPr="008230FA">
        <w:rPr>
          <w:rFonts w:ascii="Arial" w:hAnsi="Arial" w:cs="Arial"/>
          <w:sz w:val="20"/>
        </w:rPr>
        <w:t> = 55 dB(A) in L</w:t>
      </w:r>
      <w:r w:rsidRPr="008230FA">
        <w:rPr>
          <w:rFonts w:ascii="Arial" w:hAnsi="Arial" w:cs="Arial"/>
          <w:sz w:val="20"/>
          <w:vertAlign w:val="subscript"/>
        </w:rPr>
        <w:t>noč</w:t>
      </w:r>
      <w:r w:rsidRPr="008230FA">
        <w:rPr>
          <w:rFonts w:ascii="Arial" w:hAnsi="Arial" w:cs="Arial"/>
          <w:sz w:val="20"/>
        </w:rPr>
        <w:t xml:space="preserve"> = 50 dB(A). Iz tortnega </w:t>
      </w:r>
      <w:r w:rsidRPr="00546047">
        <w:rPr>
          <w:rFonts w:ascii="Arial" w:hAnsi="Arial" w:cs="Arial"/>
          <w:sz w:val="20"/>
        </w:rPr>
        <w:t xml:space="preserve">diagrama </w:t>
      </w:r>
      <w:r w:rsidRPr="00B4782D">
        <w:rPr>
          <w:rFonts w:ascii="Arial" w:hAnsi="Arial" w:cs="Arial"/>
          <w:sz w:val="20"/>
        </w:rPr>
        <w:t>(</w:t>
      </w:r>
      <w:r w:rsidR="00B4782D" w:rsidRPr="00B4782D">
        <w:rPr>
          <w:rFonts w:ascii="Arial" w:hAnsi="Arial" w:cs="Arial"/>
          <w:sz w:val="20"/>
        </w:rPr>
        <w:fldChar w:fldCharType="begin"/>
      </w:r>
      <w:r w:rsidR="00B4782D" w:rsidRPr="00B4782D">
        <w:rPr>
          <w:rFonts w:ascii="Arial" w:hAnsi="Arial" w:cs="Arial"/>
          <w:sz w:val="20"/>
        </w:rPr>
        <w:instrText xml:space="preserve"> REF  _Ref498303692 \* FirstCap \h  \* MERGEFORMAT </w:instrText>
      </w:r>
      <w:r w:rsidR="00B4782D" w:rsidRPr="00B4782D">
        <w:rPr>
          <w:rFonts w:ascii="Arial" w:hAnsi="Arial" w:cs="Arial"/>
          <w:sz w:val="20"/>
        </w:rPr>
      </w:r>
      <w:r w:rsidR="00B4782D" w:rsidRPr="00B4782D">
        <w:rPr>
          <w:rFonts w:ascii="Arial" w:hAnsi="Arial" w:cs="Arial"/>
          <w:sz w:val="20"/>
        </w:rPr>
        <w:fldChar w:fldCharType="separate"/>
      </w:r>
      <w:r w:rsidR="006F50D5" w:rsidRPr="006F50D5">
        <w:rPr>
          <w:rFonts w:ascii="Arial" w:hAnsi="Arial" w:cs="Arial"/>
          <w:sz w:val="20"/>
        </w:rPr>
        <w:t>Slika 23</w:t>
      </w:r>
      <w:r w:rsidR="00B4782D" w:rsidRPr="00B4782D">
        <w:rPr>
          <w:rFonts w:ascii="Arial" w:hAnsi="Arial" w:cs="Arial"/>
          <w:sz w:val="20"/>
        </w:rPr>
        <w:fldChar w:fldCharType="end"/>
      </w:r>
      <w:r w:rsidRPr="00B4782D">
        <w:rPr>
          <w:rFonts w:ascii="Arial" w:hAnsi="Arial" w:cs="Arial"/>
          <w:sz w:val="20"/>
        </w:rPr>
        <w:t>) je razvidno, da je število prebivalcev</w:t>
      </w:r>
      <w:r w:rsidR="00140935" w:rsidRPr="00B4782D">
        <w:rPr>
          <w:rFonts w:ascii="Arial" w:hAnsi="Arial" w:cs="Arial"/>
          <w:sz w:val="20"/>
        </w:rPr>
        <w:t>, obremenjenih</w:t>
      </w:r>
      <w:r w:rsidRPr="00B4782D">
        <w:rPr>
          <w:rFonts w:ascii="Arial" w:hAnsi="Arial" w:cs="Arial"/>
          <w:sz w:val="20"/>
        </w:rPr>
        <w:t xml:space="preserve"> s celodnevnim hrupom (pribl. 164.500 prebivalcev) in je višje od števila prebivalcev obremenjenih s hrupom v nočnem obdobju (pribl. 112.400 prebivalcev). Stolpčni diagram (</w:t>
      </w:r>
      <w:r w:rsidR="00B4782D" w:rsidRPr="00B4782D">
        <w:rPr>
          <w:rFonts w:ascii="Arial" w:hAnsi="Arial" w:cs="Arial"/>
          <w:sz w:val="20"/>
        </w:rPr>
        <w:fldChar w:fldCharType="begin"/>
      </w:r>
      <w:r w:rsidR="00B4782D" w:rsidRPr="00B4782D">
        <w:rPr>
          <w:rFonts w:ascii="Arial" w:hAnsi="Arial" w:cs="Arial"/>
          <w:sz w:val="20"/>
        </w:rPr>
        <w:instrText xml:space="preserve"> REF  _Ref498303707 \* FirstCap \h  \* MERGEFORMAT </w:instrText>
      </w:r>
      <w:r w:rsidR="00B4782D" w:rsidRPr="00B4782D">
        <w:rPr>
          <w:rFonts w:ascii="Arial" w:hAnsi="Arial" w:cs="Arial"/>
          <w:sz w:val="20"/>
        </w:rPr>
      </w:r>
      <w:r w:rsidR="00B4782D" w:rsidRPr="00B4782D">
        <w:rPr>
          <w:rFonts w:ascii="Arial" w:hAnsi="Arial" w:cs="Arial"/>
          <w:sz w:val="20"/>
        </w:rPr>
        <w:fldChar w:fldCharType="separate"/>
      </w:r>
      <w:r w:rsidR="006F50D5" w:rsidRPr="006F50D5">
        <w:rPr>
          <w:rFonts w:ascii="Arial" w:hAnsi="Arial" w:cs="Arial"/>
          <w:sz w:val="20"/>
        </w:rPr>
        <w:t>Slika 24</w:t>
      </w:r>
      <w:r w:rsidR="00B4782D" w:rsidRPr="00B4782D">
        <w:rPr>
          <w:rFonts w:ascii="Arial" w:hAnsi="Arial" w:cs="Arial"/>
          <w:sz w:val="20"/>
        </w:rPr>
        <w:fldChar w:fldCharType="end"/>
      </w:r>
      <w:r w:rsidRPr="00B4782D">
        <w:rPr>
          <w:rFonts w:ascii="Arial" w:hAnsi="Arial" w:cs="Arial"/>
          <w:sz w:val="20"/>
        </w:rPr>
        <w:t>)</w:t>
      </w:r>
      <w:r w:rsidRPr="00546047">
        <w:rPr>
          <w:rFonts w:ascii="Arial" w:hAnsi="Arial" w:cs="Arial"/>
          <w:sz w:val="20"/>
        </w:rPr>
        <w:t xml:space="preserve"> prikazuje, razmerje med obremenjenostjo prebivalcev s celodnevnim in nočnim hrupom glede na </w:t>
      </w:r>
      <w:r>
        <w:rPr>
          <w:rFonts w:ascii="Arial" w:hAnsi="Arial" w:cs="Arial"/>
          <w:sz w:val="20"/>
        </w:rPr>
        <w:t>cestni ali železniški promet</w:t>
      </w:r>
      <w:r w:rsidRPr="00546047">
        <w:rPr>
          <w:rFonts w:ascii="Arial" w:hAnsi="Arial" w:cs="Arial"/>
          <w:sz w:val="20"/>
        </w:rPr>
        <w:t xml:space="preserve">, in sicer primerja </w:t>
      </w:r>
      <w:r>
        <w:rPr>
          <w:rFonts w:ascii="Arial" w:hAnsi="Arial" w:cs="Arial"/>
          <w:sz w:val="20"/>
        </w:rPr>
        <w:t>hrup prometa po cestah</w:t>
      </w:r>
      <w:r w:rsidRPr="00546047">
        <w:rPr>
          <w:rFonts w:ascii="Arial" w:hAnsi="Arial" w:cs="Arial"/>
          <w:sz w:val="20"/>
        </w:rPr>
        <w:t xml:space="preserve"> na eni strani ter </w:t>
      </w:r>
      <w:r>
        <w:rPr>
          <w:rFonts w:ascii="Arial" w:hAnsi="Arial" w:cs="Arial"/>
          <w:sz w:val="20"/>
        </w:rPr>
        <w:t>železnicah</w:t>
      </w:r>
      <w:r w:rsidRPr="00546047">
        <w:rPr>
          <w:rFonts w:ascii="Arial" w:hAnsi="Arial" w:cs="Arial"/>
          <w:sz w:val="20"/>
        </w:rPr>
        <w:t xml:space="preserve"> na drugi. Iz stolpčnega</w:t>
      </w:r>
      <w:r w:rsidRPr="008230FA">
        <w:rPr>
          <w:rFonts w:ascii="Arial" w:hAnsi="Arial" w:cs="Arial"/>
          <w:sz w:val="20"/>
        </w:rPr>
        <w:t xml:space="preserve"> diagrama je razvidno, da je bistveno več prebivalcev obremenjenih od prometa po cestah, kot po </w:t>
      </w:r>
      <w:r>
        <w:rPr>
          <w:rFonts w:ascii="Arial" w:hAnsi="Arial" w:cs="Arial"/>
          <w:sz w:val="20"/>
        </w:rPr>
        <w:t>železnicah,</w:t>
      </w:r>
      <w:r w:rsidRPr="008230FA">
        <w:rPr>
          <w:rFonts w:ascii="Arial" w:hAnsi="Arial" w:cs="Arial"/>
          <w:sz w:val="20"/>
        </w:rPr>
        <w:t xml:space="preserve"> kar je posledica dejstva, da so </w:t>
      </w:r>
      <w:r>
        <w:rPr>
          <w:rFonts w:ascii="Arial" w:hAnsi="Arial" w:cs="Arial"/>
          <w:sz w:val="20"/>
        </w:rPr>
        <w:t>ceste glavni način transporta prebivalcev in dobrin v mestih</w:t>
      </w:r>
      <w:r w:rsidRPr="008230FA">
        <w:rPr>
          <w:rFonts w:ascii="Arial" w:hAnsi="Arial" w:cs="Arial"/>
          <w:sz w:val="20"/>
        </w:rPr>
        <w:t xml:space="preserve">, medtem, ko </w:t>
      </w:r>
      <w:r>
        <w:rPr>
          <w:rFonts w:ascii="Arial" w:hAnsi="Arial" w:cs="Arial"/>
          <w:sz w:val="20"/>
        </w:rPr>
        <w:t>se železnice omejene na transportne koridorje</w:t>
      </w:r>
      <w:r w:rsidRPr="008230FA">
        <w:rPr>
          <w:rFonts w:ascii="Arial" w:hAnsi="Arial" w:cs="Arial"/>
          <w:sz w:val="20"/>
        </w:rPr>
        <w:t>.</w:t>
      </w:r>
    </w:p>
    <w:p w14:paraId="22E45203" w14:textId="24569E0F" w:rsidR="000D1FA8" w:rsidRPr="004D24E0" w:rsidRDefault="000D1FA8" w:rsidP="00C04480">
      <w:pPr>
        <w:pStyle w:val="Naslov3"/>
      </w:pPr>
      <w:bookmarkStart w:id="309" w:name="_Toc491215167"/>
      <w:bookmarkStart w:id="310" w:name="_Toc491956276"/>
      <w:bookmarkStart w:id="311" w:name="_Toc497724256"/>
      <w:bookmarkStart w:id="312" w:name="_Toc498606480"/>
      <w:r w:rsidRPr="004D24E0">
        <w:t>Obremen</w:t>
      </w:r>
      <w:r w:rsidR="0033427D">
        <w:t>jenost</w:t>
      </w:r>
      <w:r w:rsidRPr="004D24E0">
        <w:t xml:space="preserve"> zaradi industrijskih virov</w:t>
      </w:r>
      <w:bookmarkEnd w:id="309"/>
      <w:bookmarkEnd w:id="310"/>
      <w:bookmarkEnd w:id="311"/>
      <w:bookmarkEnd w:id="312"/>
    </w:p>
    <w:p w14:paraId="2C2AF477" w14:textId="77777777" w:rsidR="000D1FA8" w:rsidRPr="004D24E0" w:rsidRDefault="000D1FA8" w:rsidP="000D1FA8">
      <w:pPr>
        <w:rPr>
          <w:rFonts w:cs="Arial"/>
        </w:rPr>
      </w:pPr>
      <w:r w:rsidRPr="004D24E0">
        <w:rPr>
          <w:rFonts w:cs="Arial"/>
        </w:rPr>
        <w:t>Podatki o obremenitvi površin v okolici industrijskih virov kažejo, da le-ti nimajo pomembnega vpliva na obremenitev stavb in prebivalcev s hrupom.</w:t>
      </w:r>
    </w:p>
    <w:p w14:paraId="06F135A0" w14:textId="071DAC26" w:rsidR="000D1FA8" w:rsidRPr="004D24E0" w:rsidRDefault="000D1FA8" w:rsidP="00C04480">
      <w:pPr>
        <w:pStyle w:val="Naslov3"/>
      </w:pPr>
      <w:bookmarkStart w:id="313" w:name="_Toc491956277"/>
      <w:bookmarkStart w:id="314" w:name="_Toc497724257"/>
      <w:bookmarkStart w:id="315" w:name="_Toc498606481"/>
      <w:r w:rsidRPr="004D24E0">
        <w:t>Obremen</w:t>
      </w:r>
      <w:r w:rsidR="0033427D">
        <w:t>jenost</w:t>
      </w:r>
      <w:r w:rsidRPr="004D24E0">
        <w:t xml:space="preserve"> stavb za zdravstveno in vzgojno-izobraževalno dejavnost</w:t>
      </w:r>
      <w:bookmarkStart w:id="316" w:name="_Toc491215134"/>
      <w:bookmarkStart w:id="317" w:name="_Toc491215168"/>
      <w:bookmarkStart w:id="318" w:name="_Toc491215315"/>
      <w:bookmarkStart w:id="319" w:name="_Toc491338617"/>
      <w:bookmarkStart w:id="320" w:name="_Toc491338696"/>
      <w:bookmarkStart w:id="321" w:name="_Toc491338792"/>
      <w:bookmarkStart w:id="322" w:name="_Toc491339161"/>
      <w:bookmarkStart w:id="323" w:name="_Toc491339204"/>
      <w:bookmarkStart w:id="324" w:name="_Toc491429879"/>
      <w:bookmarkStart w:id="325" w:name="_Toc491429923"/>
      <w:bookmarkStart w:id="326" w:name="_Toc491430286"/>
      <w:bookmarkStart w:id="327" w:name="_Toc491430338"/>
      <w:bookmarkStart w:id="328" w:name="_Toc491430443"/>
      <w:bookmarkStart w:id="329" w:name="_Toc491680621"/>
      <w:bookmarkStart w:id="330" w:name="_Toc491683824"/>
      <w:bookmarkStart w:id="331" w:name="_Toc491689768"/>
      <w:bookmarkStart w:id="332" w:name="_Toc491690161"/>
      <w:bookmarkStart w:id="333" w:name="_Toc491690301"/>
      <w:bookmarkStart w:id="334" w:name="_Toc491697513"/>
      <w:bookmarkStart w:id="335" w:name="_Toc491697548"/>
      <w:bookmarkStart w:id="336" w:name="_Toc491697710"/>
      <w:bookmarkStart w:id="337" w:name="_Toc491698418"/>
      <w:bookmarkStart w:id="338" w:name="_Toc491699359"/>
      <w:bookmarkStart w:id="339" w:name="_Toc491699530"/>
      <w:bookmarkStart w:id="340" w:name="_Toc491764144"/>
      <w:bookmarkStart w:id="341" w:name="_Toc491764183"/>
      <w:bookmarkStart w:id="342" w:name="_Toc491765941"/>
      <w:bookmarkStart w:id="343" w:name="_Toc491864227"/>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6EA2FE09" w14:textId="25334819" w:rsidR="000D1FA8" w:rsidRPr="004D24E0" w:rsidRDefault="000D1FA8" w:rsidP="000D1FA8">
      <w:pPr>
        <w:rPr>
          <w:rFonts w:cs="Arial"/>
        </w:rPr>
      </w:pPr>
      <w:r w:rsidRPr="004D24E0">
        <w:rPr>
          <w:rFonts w:cs="Arial"/>
        </w:rPr>
        <w:t xml:space="preserve">V nadaljevanju je navedena porazdelitev stavb </w:t>
      </w:r>
      <w:r w:rsidR="00DC0825">
        <w:rPr>
          <w:rFonts w:cs="Arial"/>
        </w:rPr>
        <w:t xml:space="preserve">za zdravstveno in vzgojno-izobraževalno dejavnost </w:t>
      </w:r>
      <w:r w:rsidRPr="004D24E0">
        <w:rPr>
          <w:rFonts w:cs="Arial"/>
        </w:rPr>
        <w:t xml:space="preserve">glede na </w:t>
      </w:r>
      <w:r w:rsidRPr="00DC0825">
        <w:rPr>
          <w:rFonts w:cs="Arial"/>
        </w:rPr>
        <w:t xml:space="preserve">obremenjenost s </w:t>
      </w:r>
      <w:r w:rsidRPr="00443700">
        <w:rPr>
          <w:rFonts w:cs="Arial"/>
        </w:rPr>
        <w:t>hrupom zaradi cestnega prometa</w:t>
      </w:r>
      <w:r w:rsidR="00443700">
        <w:rPr>
          <w:rFonts w:cs="Arial"/>
        </w:rPr>
        <w:t xml:space="preserve"> (</w:t>
      </w:r>
      <w:r w:rsidR="00443700">
        <w:rPr>
          <w:rFonts w:cs="Arial"/>
        </w:rPr>
        <w:fldChar w:fldCharType="begin"/>
      </w:r>
      <w:r w:rsidR="00443700">
        <w:rPr>
          <w:rFonts w:cs="Arial"/>
        </w:rPr>
        <w:instrText xml:space="preserve"> REF  _Ref496620144 \* FirstCap \h  \* MERGEFORMAT </w:instrText>
      </w:r>
      <w:r w:rsidR="00443700">
        <w:rPr>
          <w:rFonts w:cs="Arial"/>
        </w:rPr>
      </w:r>
      <w:r w:rsidR="00443700">
        <w:rPr>
          <w:rFonts w:cs="Arial"/>
        </w:rPr>
        <w:fldChar w:fldCharType="separate"/>
      </w:r>
      <w:r w:rsidR="006F50D5" w:rsidRPr="009829C7">
        <w:t xml:space="preserve">Tabela </w:t>
      </w:r>
      <w:r w:rsidR="006F50D5">
        <w:rPr>
          <w:noProof/>
        </w:rPr>
        <w:t>31</w:t>
      </w:r>
      <w:r w:rsidR="00443700">
        <w:rPr>
          <w:rFonts w:cs="Arial"/>
        </w:rPr>
        <w:fldChar w:fldCharType="end"/>
      </w:r>
      <w:r w:rsidR="00443700">
        <w:rPr>
          <w:rFonts w:cs="Arial"/>
        </w:rPr>
        <w:t>)</w:t>
      </w:r>
      <w:r w:rsidRPr="004D24E0">
        <w:rPr>
          <w:rFonts w:cs="Arial"/>
        </w:rPr>
        <w:t xml:space="preserve">. Pri stavbah za vzgojno in izobraževalno dejavnost je pomembna njihova obremenitev v dnevnem času, ko so stavbe v uporabi, </w:t>
      </w:r>
      <w:r w:rsidRPr="004D24E0">
        <w:rPr>
          <w:rFonts w:cs="Arial"/>
        </w:rPr>
        <w:lastRenderedPageBreak/>
        <w:t>medtem ko je pri stavbah za zdravstveno dejavnost (bolnišnice) pomembnejša obremenitev v nočnem času.</w:t>
      </w:r>
    </w:p>
    <w:p w14:paraId="4BCBC693" w14:textId="4FA83B82" w:rsidR="00DC0825" w:rsidRDefault="00DC0825" w:rsidP="000D1FA8">
      <w:pPr>
        <w:shd w:val="clear" w:color="auto" w:fill="FFFFFF"/>
        <w:rPr>
          <w:rFonts w:cs="Arial"/>
          <w:b/>
        </w:rPr>
      </w:pPr>
      <w:bookmarkStart w:id="344" w:name="_Hlk484601298"/>
    </w:p>
    <w:p w14:paraId="41E25690" w14:textId="6E84DDDA" w:rsidR="00DC0825" w:rsidRPr="004D24E0" w:rsidRDefault="00DC0825" w:rsidP="00940776">
      <w:pPr>
        <w:shd w:val="clear" w:color="auto" w:fill="FFFFFF"/>
        <w:ind w:left="993" w:hanging="993"/>
        <w:jc w:val="left"/>
        <w:rPr>
          <w:rFonts w:cs="Arial"/>
        </w:rPr>
      </w:pPr>
      <w:bookmarkStart w:id="345" w:name="_Ref496620144"/>
      <w:bookmarkStart w:id="346" w:name="_Toc498604891"/>
      <w:bookmarkEnd w:id="344"/>
      <w:r w:rsidRPr="009829C7">
        <w:t xml:space="preserve">Tabela </w:t>
      </w:r>
      <w:fldSimple w:instr=" SEQ Tabela \* ARABIC ">
        <w:r w:rsidR="006F50D5">
          <w:rPr>
            <w:noProof/>
          </w:rPr>
          <w:t>31</w:t>
        </w:r>
      </w:fldSimple>
      <w:bookmarkEnd w:id="345"/>
      <w:r w:rsidRPr="009829C7">
        <w:t xml:space="preserve">: </w:t>
      </w:r>
      <w:r w:rsidR="007F70BD">
        <w:t xml:space="preserve">Mesto Ljubljana – </w:t>
      </w:r>
      <w:r w:rsidRPr="009829C7">
        <w:rPr>
          <w:rFonts w:cs="Arial"/>
        </w:rPr>
        <w:t>Obremen</w:t>
      </w:r>
      <w:r w:rsidR="001E39D4">
        <w:rPr>
          <w:rFonts w:cs="Arial"/>
        </w:rPr>
        <w:t>jenost</w:t>
      </w:r>
      <w:r w:rsidRPr="009829C7">
        <w:rPr>
          <w:rFonts w:cs="Arial"/>
        </w:rPr>
        <w:t xml:space="preserve"> stavb z varovanimi prostori </w:t>
      </w:r>
      <w:r w:rsidR="002F4FD6">
        <w:rPr>
          <w:rFonts w:cs="Arial"/>
        </w:rPr>
        <w:t xml:space="preserve">zaradi hrupa </w:t>
      </w:r>
      <w:r w:rsidR="002F4FD6" w:rsidRPr="00443700">
        <w:rPr>
          <w:rFonts w:cs="Arial"/>
        </w:rPr>
        <w:t>cestnega</w:t>
      </w:r>
      <w:r w:rsidR="00650E4F" w:rsidRPr="00443700">
        <w:rPr>
          <w:rFonts w:cs="Arial"/>
        </w:rPr>
        <w:t xml:space="preserve"> </w:t>
      </w:r>
      <w:r w:rsidR="002F4FD6" w:rsidRPr="00443700">
        <w:rPr>
          <w:rFonts w:cs="Arial"/>
        </w:rPr>
        <w:t>prometa</w:t>
      </w:r>
      <w:bookmarkEnd w:id="346"/>
      <w:r w:rsidR="002F4FD6">
        <w:rPr>
          <w:rFonts w:cs="Arial"/>
        </w:rPr>
        <w:t xml:space="preserve"> </w:t>
      </w:r>
    </w:p>
    <w:tbl>
      <w:tblPr>
        <w:tblW w:w="9185" w:type="dxa"/>
        <w:tblInd w:w="108" w:type="dxa"/>
        <w:tblLayout w:type="fixed"/>
        <w:tblLook w:val="04A0" w:firstRow="1" w:lastRow="0" w:firstColumn="1" w:lastColumn="0" w:noHBand="0" w:noVBand="1"/>
      </w:tblPr>
      <w:tblGrid>
        <w:gridCol w:w="1418"/>
        <w:gridCol w:w="567"/>
        <w:gridCol w:w="567"/>
        <w:gridCol w:w="567"/>
        <w:gridCol w:w="709"/>
        <w:gridCol w:w="1134"/>
        <w:gridCol w:w="708"/>
        <w:gridCol w:w="709"/>
        <w:gridCol w:w="709"/>
        <w:gridCol w:w="709"/>
        <w:gridCol w:w="708"/>
        <w:gridCol w:w="680"/>
      </w:tblGrid>
      <w:tr w:rsidR="00FB005D" w:rsidRPr="001A2D04" w14:paraId="7DC4A243" w14:textId="51BED3D9" w:rsidTr="001A2D04">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78CB44" w14:textId="77777777" w:rsidR="000D1FA8" w:rsidRPr="001A2D04" w:rsidRDefault="000D1FA8" w:rsidP="00FB005D">
            <w:pPr>
              <w:jc w:val="center"/>
              <w:rPr>
                <w:rFonts w:cs="Arial"/>
                <w:sz w:val="18"/>
                <w:szCs w:val="18"/>
              </w:rPr>
            </w:pPr>
            <w:r w:rsidRPr="001A2D04">
              <w:rPr>
                <w:rFonts w:cs="Arial"/>
                <w:sz w:val="18"/>
                <w:szCs w:val="18"/>
              </w:rPr>
              <w:t>Razred obremenitve (R)</w:t>
            </w:r>
          </w:p>
        </w:tc>
        <w:tc>
          <w:tcPr>
            <w:tcW w:w="11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1ABE74" w14:textId="16633E25" w:rsidR="000D1FA8" w:rsidRPr="001A2D04" w:rsidRDefault="000D1FA8" w:rsidP="00FB005D">
            <w:pPr>
              <w:jc w:val="center"/>
              <w:rPr>
                <w:rFonts w:cs="Arial"/>
                <w:sz w:val="18"/>
                <w:szCs w:val="18"/>
              </w:rPr>
            </w:pPr>
            <w:r w:rsidRPr="001A2D04">
              <w:rPr>
                <w:rFonts w:cs="Arial"/>
                <w:sz w:val="18"/>
                <w:szCs w:val="18"/>
              </w:rPr>
              <w:t>Zdravstve</w:t>
            </w:r>
            <w:r w:rsidR="00654703" w:rsidRPr="001A2D04">
              <w:rPr>
                <w:rFonts w:cs="Arial"/>
                <w:sz w:val="18"/>
                <w:szCs w:val="18"/>
              </w:rPr>
              <w:t>-</w:t>
            </w:r>
            <w:r w:rsidRPr="001A2D04">
              <w:rPr>
                <w:rFonts w:cs="Arial"/>
                <w:sz w:val="18"/>
                <w:szCs w:val="18"/>
              </w:rPr>
              <w:t>ni domovi</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093E4E" w14:textId="77777777" w:rsidR="000D1FA8" w:rsidRPr="001A2D04" w:rsidRDefault="000D1FA8" w:rsidP="00FB005D">
            <w:pPr>
              <w:jc w:val="center"/>
              <w:rPr>
                <w:rFonts w:cs="Arial"/>
                <w:sz w:val="18"/>
                <w:szCs w:val="18"/>
              </w:rPr>
            </w:pPr>
            <w:r w:rsidRPr="001A2D04">
              <w:rPr>
                <w:rFonts w:cs="Arial"/>
                <w:sz w:val="18"/>
                <w:szCs w:val="18"/>
              </w:rPr>
              <w:t>Bolnišnice</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A83231" w14:textId="44C74D85" w:rsidR="000D1FA8" w:rsidRPr="001A2D04" w:rsidRDefault="00DB2D68" w:rsidP="00FB005D">
            <w:pPr>
              <w:jc w:val="center"/>
              <w:rPr>
                <w:rFonts w:cs="Arial"/>
                <w:sz w:val="18"/>
                <w:szCs w:val="18"/>
              </w:rPr>
            </w:pPr>
            <w:r w:rsidRPr="001A2D04">
              <w:rPr>
                <w:rFonts w:cs="Arial"/>
                <w:sz w:val="18"/>
                <w:szCs w:val="18"/>
              </w:rPr>
              <w:t>Vzgoja in izobraže</w:t>
            </w:r>
            <w:r w:rsidR="00A44B80" w:rsidRPr="001A2D04">
              <w:rPr>
                <w:rFonts w:cs="Arial"/>
                <w:sz w:val="18"/>
                <w:szCs w:val="18"/>
              </w:rPr>
              <w:t>-</w:t>
            </w:r>
            <w:r w:rsidRPr="001A2D04">
              <w:rPr>
                <w:rFonts w:cs="Arial"/>
                <w:sz w:val="18"/>
                <w:szCs w:val="18"/>
              </w:rPr>
              <w:t>vanje</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B9CE55" w14:textId="490A49C9" w:rsidR="00DB2D68" w:rsidRPr="001A2D04" w:rsidRDefault="00DB2D68" w:rsidP="00FB005D">
            <w:pPr>
              <w:jc w:val="center"/>
              <w:rPr>
                <w:rFonts w:cs="Arial"/>
                <w:sz w:val="18"/>
                <w:szCs w:val="18"/>
              </w:rPr>
            </w:pPr>
            <w:r w:rsidRPr="001A2D04">
              <w:rPr>
                <w:rFonts w:cs="Arial"/>
                <w:sz w:val="18"/>
                <w:szCs w:val="18"/>
              </w:rPr>
              <w:t>PV</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2D4392" w14:textId="643FAE9A" w:rsidR="000D1FA8" w:rsidRPr="001A2D04" w:rsidRDefault="00DB2D68" w:rsidP="00FB005D">
            <w:pPr>
              <w:jc w:val="center"/>
              <w:rPr>
                <w:rFonts w:cs="Arial"/>
                <w:sz w:val="18"/>
                <w:szCs w:val="18"/>
              </w:rPr>
            </w:pPr>
            <w:r w:rsidRPr="001A2D04">
              <w:rPr>
                <w:rFonts w:cs="Arial"/>
                <w:sz w:val="18"/>
                <w:szCs w:val="18"/>
              </w:rPr>
              <w:t>OŠ</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85F088" w14:textId="219A1337" w:rsidR="000D1FA8" w:rsidRPr="001A2D04" w:rsidRDefault="00DB2D68" w:rsidP="00FB005D">
            <w:pPr>
              <w:jc w:val="center"/>
              <w:rPr>
                <w:rFonts w:cs="Arial"/>
                <w:sz w:val="18"/>
                <w:szCs w:val="18"/>
              </w:rPr>
            </w:pPr>
            <w:r w:rsidRPr="001A2D04">
              <w:rPr>
                <w:rFonts w:cs="Arial"/>
                <w:sz w:val="18"/>
                <w:szCs w:val="18"/>
              </w:rPr>
              <w:t>S</w:t>
            </w:r>
            <w:r w:rsidR="00654703" w:rsidRPr="001A2D04">
              <w:rPr>
                <w:rFonts w:cs="Arial"/>
                <w:sz w:val="18"/>
                <w:szCs w:val="18"/>
              </w:rPr>
              <w:t>Š</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698FF6" w14:textId="6A8C0BDB" w:rsidR="000D1FA8" w:rsidRPr="001A2D04" w:rsidRDefault="00DB2D68" w:rsidP="004A3D38">
            <w:pPr>
              <w:jc w:val="center"/>
              <w:rPr>
                <w:rFonts w:cs="Arial"/>
                <w:sz w:val="18"/>
                <w:szCs w:val="18"/>
              </w:rPr>
            </w:pPr>
            <w:r w:rsidRPr="001A2D04">
              <w:rPr>
                <w:rFonts w:cs="Arial"/>
                <w:sz w:val="18"/>
                <w:szCs w:val="18"/>
              </w:rPr>
              <w:t>V</w:t>
            </w:r>
            <w:r w:rsidR="004A3D38" w:rsidRPr="001A2D04">
              <w:rPr>
                <w:rFonts w:cs="Arial"/>
                <w:sz w:val="18"/>
                <w:szCs w:val="18"/>
              </w:rPr>
              <w:t>Š</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EA1CCC" w14:textId="35F8AFC9" w:rsidR="00DB2D68" w:rsidRPr="001A2D04" w:rsidRDefault="00DB2D68" w:rsidP="00FB005D">
            <w:pPr>
              <w:jc w:val="center"/>
              <w:rPr>
                <w:rFonts w:cs="Arial"/>
                <w:sz w:val="18"/>
                <w:szCs w:val="18"/>
              </w:rPr>
            </w:pPr>
            <w:r w:rsidRPr="001A2D04">
              <w:rPr>
                <w:rFonts w:cs="Arial"/>
                <w:sz w:val="18"/>
                <w:szCs w:val="18"/>
              </w:rPr>
              <w:t>G</w:t>
            </w:r>
            <w:r w:rsidR="00654703" w:rsidRPr="001A2D04">
              <w:rPr>
                <w:rFonts w:cs="Arial"/>
                <w:sz w:val="18"/>
                <w:szCs w:val="18"/>
              </w:rPr>
              <w:t>Š</w:t>
            </w:r>
          </w:p>
        </w:tc>
        <w:tc>
          <w:tcPr>
            <w:tcW w:w="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3F717E" w14:textId="033D65B1" w:rsidR="00DB2D68" w:rsidRPr="001A2D04" w:rsidRDefault="00DB2D68" w:rsidP="00FB005D">
            <w:pPr>
              <w:jc w:val="center"/>
              <w:rPr>
                <w:rFonts w:cs="Arial"/>
                <w:sz w:val="18"/>
                <w:szCs w:val="18"/>
              </w:rPr>
            </w:pPr>
            <w:r w:rsidRPr="001A2D04">
              <w:rPr>
                <w:rFonts w:cs="Arial"/>
                <w:sz w:val="18"/>
                <w:szCs w:val="18"/>
              </w:rPr>
              <w:t>IZ</w:t>
            </w:r>
          </w:p>
        </w:tc>
      </w:tr>
      <w:tr w:rsidR="00FB005D" w:rsidRPr="001A2D04" w14:paraId="53867575" w14:textId="61AAD25D"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tcBorders>
              <w:top w:val="single" w:sz="4" w:space="0" w:color="auto"/>
              <w:bottom w:val="single" w:sz="4" w:space="0" w:color="auto"/>
            </w:tcBorders>
            <w:shd w:val="clear" w:color="auto" w:fill="BFBFBF" w:themeFill="background1" w:themeFillShade="BF"/>
            <w:vAlign w:val="center"/>
          </w:tcPr>
          <w:p w14:paraId="7B91D2A2" w14:textId="527DE660" w:rsidR="008E31A6" w:rsidRPr="001A2D04" w:rsidRDefault="008E31A6" w:rsidP="008E31A6">
            <w:pPr>
              <w:spacing w:before="120"/>
              <w:jc w:val="center"/>
              <w:rPr>
                <w:rFonts w:cs="Arial"/>
                <w:sz w:val="18"/>
                <w:szCs w:val="18"/>
              </w:rPr>
            </w:pPr>
            <w:r w:rsidRPr="001A2D04">
              <w:rPr>
                <w:rFonts w:cs="Arial"/>
                <w:sz w:val="18"/>
                <w:szCs w:val="18"/>
              </w:rPr>
              <w:t>dB(A)</w:t>
            </w:r>
          </w:p>
        </w:tc>
        <w:tc>
          <w:tcPr>
            <w:tcW w:w="567" w:type="dxa"/>
            <w:tcBorders>
              <w:top w:val="single" w:sz="4" w:space="0" w:color="auto"/>
              <w:bottom w:val="single" w:sz="4" w:space="0" w:color="auto"/>
            </w:tcBorders>
            <w:shd w:val="clear" w:color="auto" w:fill="D9D9D9" w:themeFill="background1" w:themeFillShade="D9"/>
            <w:vAlign w:val="center"/>
          </w:tcPr>
          <w:p w14:paraId="244A7914" w14:textId="77777777" w:rsidR="008E31A6" w:rsidRPr="001A2D04" w:rsidRDefault="008E31A6"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noč</w:t>
            </w:r>
          </w:p>
        </w:tc>
        <w:tc>
          <w:tcPr>
            <w:tcW w:w="567" w:type="dxa"/>
            <w:tcBorders>
              <w:top w:val="single" w:sz="4" w:space="0" w:color="auto"/>
              <w:bottom w:val="single" w:sz="4" w:space="0" w:color="auto"/>
            </w:tcBorders>
            <w:shd w:val="clear" w:color="auto" w:fill="D9D9D9" w:themeFill="background1" w:themeFillShade="D9"/>
            <w:vAlign w:val="center"/>
          </w:tcPr>
          <w:p w14:paraId="5813C137" w14:textId="3478062E" w:rsidR="008E31A6" w:rsidRPr="001A2D04" w:rsidRDefault="008E31A6"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567" w:type="dxa"/>
            <w:tcBorders>
              <w:top w:val="single" w:sz="4" w:space="0" w:color="auto"/>
              <w:bottom w:val="single" w:sz="4" w:space="0" w:color="auto"/>
            </w:tcBorders>
            <w:shd w:val="clear" w:color="auto" w:fill="D9D9D9" w:themeFill="background1" w:themeFillShade="D9"/>
            <w:vAlign w:val="center"/>
          </w:tcPr>
          <w:p w14:paraId="08E849BA" w14:textId="3F83D738" w:rsidR="008E31A6" w:rsidRPr="001A2D04" w:rsidRDefault="008E31A6"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noč</w:t>
            </w:r>
          </w:p>
        </w:tc>
        <w:tc>
          <w:tcPr>
            <w:tcW w:w="709" w:type="dxa"/>
            <w:tcBorders>
              <w:top w:val="single" w:sz="4" w:space="0" w:color="auto"/>
              <w:bottom w:val="single" w:sz="4" w:space="0" w:color="auto"/>
            </w:tcBorders>
            <w:shd w:val="clear" w:color="auto" w:fill="D9D9D9" w:themeFill="background1" w:themeFillShade="D9"/>
            <w:vAlign w:val="center"/>
          </w:tcPr>
          <w:p w14:paraId="526129E1" w14:textId="5A3734E5" w:rsidR="008E31A6" w:rsidRPr="001A2D04" w:rsidRDefault="008E31A6"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1134" w:type="dxa"/>
            <w:tcBorders>
              <w:top w:val="single" w:sz="4" w:space="0" w:color="auto"/>
              <w:bottom w:val="single" w:sz="4" w:space="0" w:color="auto"/>
            </w:tcBorders>
            <w:shd w:val="clear" w:color="auto" w:fill="D9D9D9" w:themeFill="background1" w:themeFillShade="D9"/>
            <w:vAlign w:val="center"/>
          </w:tcPr>
          <w:p w14:paraId="74907740" w14:textId="6BCEBFA3" w:rsidR="008E31A6" w:rsidRPr="001A2D04" w:rsidRDefault="00DB2D68"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708" w:type="dxa"/>
            <w:tcBorders>
              <w:top w:val="single" w:sz="4" w:space="0" w:color="auto"/>
              <w:bottom w:val="single" w:sz="4" w:space="0" w:color="auto"/>
            </w:tcBorders>
            <w:shd w:val="clear" w:color="auto" w:fill="D9D9D9" w:themeFill="background1" w:themeFillShade="D9"/>
            <w:vAlign w:val="center"/>
          </w:tcPr>
          <w:p w14:paraId="653BBC46" w14:textId="58A94B87" w:rsidR="008E31A6" w:rsidRPr="001A2D04" w:rsidRDefault="00DB2D68"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709" w:type="dxa"/>
            <w:tcBorders>
              <w:top w:val="single" w:sz="4" w:space="0" w:color="auto"/>
              <w:bottom w:val="single" w:sz="4" w:space="0" w:color="auto"/>
            </w:tcBorders>
            <w:shd w:val="clear" w:color="auto" w:fill="D9D9D9" w:themeFill="background1" w:themeFillShade="D9"/>
            <w:vAlign w:val="center"/>
          </w:tcPr>
          <w:p w14:paraId="3FB2A42B" w14:textId="250E017C" w:rsidR="008E31A6" w:rsidRPr="001A2D04" w:rsidRDefault="00DB2D68"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709" w:type="dxa"/>
            <w:tcBorders>
              <w:top w:val="single" w:sz="4" w:space="0" w:color="auto"/>
              <w:bottom w:val="single" w:sz="4" w:space="0" w:color="auto"/>
            </w:tcBorders>
            <w:shd w:val="clear" w:color="auto" w:fill="D9D9D9" w:themeFill="background1" w:themeFillShade="D9"/>
            <w:vAlign w:val="center"/>
          </w:tcPr>
          <w:p w14:paraId="4350DE30" w14:textId="4C5F0402" w:rsidR="008E31A6" w:rsidRPr="001A2D04" w:rsidRDefault="00DB2D68"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709" w:type="dxa"/>
            <w:tcBorders>
              <w:top w:val="single" w:sz="4" w:space="0" w:color="auto"/>
              <w:bottom w:val="single" w:sz="4" w:space="0" w:color="auto"/>
            </w:tcBorders>
            <w:shd w:val="clear" w:color="auto" w:fill="D9D9D9" w:themeFill="background1" w:themeFillShade="D9"/>
            <w:vAlign w:val="center"/>
          </w:tcPr>
          <w:p w14:paraId="1068A5BE" w14:textId="7D1287B6" w:rsidR="008E31A6" w:rsidRPr="001A2D04" w:rsidRDefault="00DB2D68"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708" w:type="dxa"/>
            <w:tcBorders>
              <w:top w:val="single" w:sz="4" w:space="0" w:color="auto"/>
              <w:bottom w:val="single" w:sz="4" w:space="0" w:color="auto"/>
            </w:tcBorders>
            <w:shd w:val="clear" w:color="auto" w:fill="D9D9D9" w:themeFill="background1" w:themeFillShade="D9"/>
            <w:vAlign w:val="center"/>
          </w:tcPr>
          <w:p w14:paraId="19AB1662" w14:textId="4D4B07FA" w:rsidR="008E31A6" w:rsidRPr="001A2D04" w:rsidRDefault="008E31A6" w:rsidP="008E31A6">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680" w:type="dxa"/>
            <w:tcBorders>
              <w:bottom w:val="single" w:sz="4" w:space="0" w:color="auto"/>
            </w:tcBorders>
            <w:shd w:val="clear" w:color="auto" w:fill="D9D9D9" w:themeFill="background1" w:themeFillShade="D9"/>
            <w:vAlign w:val="center"/>
          </w:tcPr>
          <w:p w14:paraId="15551924" w14:textId="05AD68AB" w:rsidR="00DB2D68" w:rsidRPr="001A2D04" w:rsidRDefault="00DB2D68" w:rsidP="009829C7">
            <w:pPr>
              <w:spacing w:before="120"/>
              <w:jc w:val="center"/>
              <w:rPr>
                <w:rFonts w:cs="Arial"/>
                <w:sz w:val="18"/>
                <w:szCs w:val="18"/>
              </w:rPr>
            </w:pPr>
            <w:r w:rsidRPr="001A2D04">
              <w:rPr>
                <w:rFonts w:cs="Arial"/>
                <w:sz w:val="18"/>
                <w:szCs w:val="18"/>
              </w:rPr>
              <w:t>L</w:t>
            </w:r>
            <w:r w:rsidRPr="001A2D04">
              <w:rPr>
                <w:rFonts w:cs="Arial"/>
                <w:sz w:val="18"/>
                <w:szCs w:val="18"/>
                <w:vertAlign w:val="subscript"/>
              </w:rPr>
              <w:t>dvn</w:t>
            </w:r>
          </w:p>
        </w:tc>
      </w:tr>
      <w:tr w:rsidR="00FB005D" w:rsidRPr="001A2D04" w14:paraId="157269CA" w14:textId="3DDAD533"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tcBorders>
              <w:top w:val="single" w:sz="4" w:space="0" w:color="auto"/>
            </w:tcBorders>
            <w:vAlign w:val="center"/>
          </w:tcPr>
          <w:p w14:paraId="6854EAC2" w14:textId="77777777" w:rsidR="000D1FA8" w:rsidRPr="001A2D04" w:rsidRDefault="000D1FA8" w:rsidP="009829C7">
            <w:pPr>
              <w:spacing w:before="120"/>
              <w:jc w:val="center"/>
              <w:rPr>
                <w:rFonts w:cs="Arial"/>
                <w:sz w:val="18"/>
                <w:szCs w:val="18"/>
              </w:rPr>
            </w:pPr>
            <w:r w:rsidRPr="001A2D04">
              <w:rPr>
                <w:rFonts w:cs="Arial"/>
                <w:sz w:val="18"/>
                <w:szCs w:val="18"/>
              </w:rPr>
              <w:t>R ≤ 35</w:t>
            </w:r>
          </w:p>
        </w:tc>
        <w:tc>
          <w:tcPr>
            <w:tcW w:w="567" w:type="dxa"/>
            <w:tcBorders>
              <w:top w:val="single" w:sz="4" w:space="0" w:color="auto"/>
            </w:tcBorders>
            <w:vAlign w:val="center"/>
          </w:tcPr>
          <w:p w14:paraId="1CBF0BD7" w14:textId="0879E46C"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tcBorders>
              <w:top w:val="single" w:sz="4" w:space="0" w:color="auto"/>
            </w:tcBorders>
            <w:vAlign w:val="center"/>
          </w:tcPr>
          <w:p w14:paraId="6835F824" w14:textId="6F00261B"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tcBorders>
              <w:top w:val="single" w:sz="4" w:space="0" w:color="auto"/>
            </w:tcBorders>
            <w:vAlign w:val="center"/>
          </w:tcPr>
          <w:p w14:paraId="797D7064" w14:textId="65869872"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tcBorders>
              <w:top w:val="single" w:sz="4" w:space="0" w:color="auto"/>
            </w:tcBorders>
            <w:vAlign w:val="center"/>
          </w:tcPr>
          <w:p w14:paraId="5C4D9B12" w14:textId="779344C6" w:rsidR="000D1FA8" w:rsidRPr="001A2D04" w:rsidRDefault="009829C7" w:rsidP="000B79A8">
            <w:pPr>
              <w:spacing w:before="120"/>
              <w:jc w:val="center"/>
              <w:rPr>
                <w:rFonts w:cs="Arial"/>
                <w:sz w:val="18"/>
                <w:szCs w:val="18"/>
              </w:rPr>
            </w:pPr>
            <w:r w:rsidRPr="001A2D04">
              <w:rPr>
                <w:rFonts w:cs="Arial"/>
                <w:sz w:val="18"/>
                <w:szCs w:val="18"/>
              </w:rPr>
              <w:t>0</w:t>
            </w:r>
          </w:p>
        </w:tc>
        <w:tc>
          <w:tcPr>
            <w:tcW w:w="1134" w:type="dxa"/>
            <w:tcBorders>
              <w:top w:val="single" w:sz="4" w:space="0" w:color="auto"/>
            </w:tcBorders>
            <w:vAlign w:val="center"/>
          </w:tcPr>
          <w:p w14:paraId="2842ED5D" w14:textId="08417278" w:rsidR="000D1FA8" w:rsidRPr="001A2D04" w:rsidRDefault="009829C7" w:rsidP="000B79A8">
            <w:pPr>
              <w:spacing w:before="120"/>
              <w:jc w:val="center"/>
              <w:rPr>
                <w:rFonts w:cs="Arial"/>
                <w:sz w:val="18"/>
                <w:szCs w:val="18"/>
              </w:rPr>
            </w:pPr>
            <w:r w:rsidRPr="001A2D04">
              <w:rPr>
                <w:rFonts w:cs="Arial"/>
                <w:sz w:val="18"/>
                <w:szCs w:val="18"/>
              </w:rPr>
              <w:t>6</w:t>
            </w:r>
          </w:p>
        </w:tc>
        <w:tc>
          <w:tcPr>
            <w:tcW w:w="708" w:type="dxa"/>
            <w:tcBorders>
              <w:top w:val="single" w:sz="4" w:space="0" w:color="auto"/>
            </w:tcBorders>
            <w:vAlign w:val="center"/>
          </w:tcPr>
          <w:p w14:paraId="2A98CAE0" w14:textId="72233D12" w:rsidR="000D1FA8" w:rsidRPr="001A2D04" w:rsidRDefault="009829C7" w:rsidP="000B79A8">
            <w:pPr>
              <w:spacing w:before="120"/>
              <w:jc w:val="center"/>
              <w:rPr>
                <w:rFonts w:cs="Arial"/>
                <w:sz w:val="18"/>
                <w:szCs w:val="18"/>
              </w:rPr>
            </w:pPr>
            <w:r w:rsidRPr="001A2D04">
              <w:rPr>
                <w:rFonts w:cs="Arial"/>
                <w:sz w:val="18"/>
                <w:szCs w:val="18"/>
              </w:rPr>
              <w:t>2</w:t>
            </w:r>
          </w:p>
        </w:tc>
        <w:tc>
          <w:tcPr>
            <w:tcW w:w="709" w:type="dxa"/>
            <w:tcBorders>
              <w:top w:val="single" w:sz="4" w:space="0" w:color="auto"/>
            </w:tcBorders>
            <w:vAlign w:val="center"/>
          </w:tcPr>
          <w:p w14:paraId="42ABAECB" w14:textId="79B3C32B" w:rsidR="000D1FA8" w:rsidRPr="001A2D04" w:rsidRDefault="009829C7" w:rsidP="000B79A8">
            <w:pPr>
              <w:spacing w:before="120"/>
              <w:jc w:val="center"/>
              <w:rPr>
                <w:rFonts w:cs="Arial"/>
                <w:sz w:val="18"/>
                <w:szCs w:val="18"/>
              </w:rPr>
            </w:pPr>
            <w:r w:rsidRPr="001A2D04">
              <w:rPr>
                <w:rFonts w:cs="Arial"/>
                <w:sz w:val="18"/>
                <w:szCs w:val="18"/>
              </w:rPr>
              <w:t>4</w:t>
            </w:r>
          </w:p>
        </w:tc>
        <w:tc>
          <w:tcPr>
            <w:tcW w:w="709" w:type="dxa"/>
            <w:tcBorders>
              <w:top w:val="single" w:sz="4" w:space="0" w:color="auto"/>
            </w:tcBorders>
            <w:vAlign w:val="center"/>
          </w:tcPr>
          <w:p w14:paraId="4F5D7D28" w14:textId="2CB479E3"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tcBorders>
              <w:top w:val="single" w:sz="4" w:space="0" w:color="auto"/>
            </w:tcBorders>
            <w:vAlign w:val="center"/>
          </w:tcPr>
          <w:p w14:paraId="50975873" w14:textId="568EEC5D"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tcBorders>
              <w:top w:val="single" w:sz="4" w:space="0" w:color="auto"/>
            </w:tcBorders>
            <w:vAlign w:val="center"/>
          </w:tcPr>
          <w:p w14:paraId="5929035A" w14:textId="7DEE55A8" w:rsidR="000D1FA8" w:rsidRPr="001A2D04" w:rsidRDefault="009829C7" w:rsidP="000B79A8">
            <w:pPr>
              <w:spacing w:before="120"/>
              <w:jc w:val="center"/>
              <w:rPr>
                <w:rFonts w:cs="Arial"/>
                <w:sz w:val="18"/>
                <w:szCs w:val="18"/>
              </w:rPr>
            </w:pPr>
            <w:r w:rsidRPr="001A2D04">
              <w:rPr>
                <w:rFonts w:cs="Arial"/>
                <w:sz w:val="18"/>
                <w:szCs w:val="18"/>
              </w:rPr>
              <w:t>0</w:t>
            </w:r>
          </w:p>
        </w:tc>
        <w:tc>
          <w:tcPr>
            <w:tcW w:w="680" w:type="dxa"/>
            <w:tcBorders>
              <w:top w:val="single" w:sz="4" w:space="0" w:color="auto"/>
            </w:tcBorders>
            <w:vAlign w:val="center"/>
          </w:tcPr>
          <w:p w14:paraId="4D098154" w14:textId="05A1B239"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6643F3E2" w14:textId="46CC31ED"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vAlign w:val="center"/>
          </w:tcPr>
          <w:p w14:paraId="615138E8" w14:textId="77777777" w:rsidR="000D1FA8" w:rsidRPr="001A2D04" w:rsidRDefault="000D1FA8" w:rsidP="009829C7">
            <w:pPr>
              <w:spacing w:before="120"/>
              <w:jc w:val="center"/>
              <w:rPr>
                <w:rFonts w:cs="Arial"/>
                <w:sz w:val="18"/>
                <w:szCs w:val="18"/>
              </w:rPr>
            </w:pPr>
            <w:r w:rsidRPr="001A2D04">
              <w:rPr>
                <w:rFonts w:cs="Arial"/>
                <w:sz w:val="18"/>
                <w:szCs w:val="18"/>
              </w:rPr>
              <w:t>35 ≤ R &lt; 40</w:t>
            </w:r>
          </w:p>
        </w:tc>
        <w:tc>
          <w:tcPr>
            <w:tcW w:w="567" w:type="dxa"/>
            <w:vAlign w:val="center"/>
          </w:tcPr>
          <w:p w14:paraId="040103E9" w14:textId="652D0FCD" w:rsidR="000D1FA8" w:rsidRPr="001A2D04" w:rsidRDefault="009829C7" w:rsidP="000B79A8">
            <w:pPr>
              <w:spacing w:before="120"/>
              <w:jc w:val="center"/>
              <w:rPr>
                <w:rFonts w:cs="Arial"/>
                <w:sz w:val="18"/>
                <w:szCs w:val="18"/>
              </w:rPr>
            </w:pPr>
            <w:r w:rsidRPr="001A2D04">
              <w:rPr>
                <w:rFonts w:cs="Arial"/>
                <w:color w:val="000000"/>
                <w:sz w:val="18"/>
                <w:szCs w:val="18"/>
              </w:rPr>
              <w:t>2</w:t>
            </w:r>
          </w:p>
        </w:tc>
        <w:tc>
          <w:tcPr>
            <w:tcW w:w="567" w:type="dxa"/>
            <w:vAlign w:val="center"/>
          </w:tcPr>
          <w:p w14:paraId="35FFBD23" w14:textId="73C2D3CA"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2F07CA19" w14:textId="1D9E68BB" w:rsidR="000D1FA8" w:rsidRPr="001A2D04" w:rsidRDefault="009829C7" w:rsidP="000B79A8">
            <w:pPr>
              <w:spacing w:before="120"/>
              <w:jc w:val="center"/>
              <w:rPr>
                <w:rFonts w:cs="Arial"/>
                <w:sz w:val="18"/>
                <w:szCs w:val="18"/>
              </w:rPr>
            </w:pPr>
            <w:r w:rsidRPr="001A2D04">
              <w:rPr>
                <w:rFonts w:cs="Arial"/>
                <w:color w:val="000000"/>
                <w:sz w:val="18"/>
                <w:szCs w:val="18"/>
              </w:rPr>
              <w:t>1</w:t>
            </w:r>
          </w:p>
        </w:tc>
        <w:tc>
          <w:tcPr>
            <w:tcW w:w="709" w:type="dxa"/>
            <w:vAlign w:val="center"/>
          </w:tcPr>
          <w:p w14:paraId="58E0E783" w14:textId="67C24754" w:rsidR="000D1FA8" w:rsidRPr="001A2D04" w:rsidRDefault="009829C7" w:rsidP="000B79A8">
            <w:pPr>
              <w:spacing w:before="120"/>
              <w:jc w:val="center"/>
              <w:rPr>
                <w:rFonts w:cs="Arial"/>
                <w:sz w:val="18"/>
                <w:szCs w:val="18"/>
              </w:rPr>
            </w:pPr>
            <w:r w:rsidRPr="001A2D04">
              <w:rPr>
                <w:rFonts w:cs="Arial"/>
                <w:sz w:val="18"/>
                <w:szCs w:val="18"/>
              </w:rPr>
              <w:t>0</w:t>
            </w:r>
          </w:p>
        </w:tc>
        <w:tc>
          <w:tcPr>
            <w:tcW w:w="1134" w:type="dxa"/>
            <w:vAlign w:val="center"/>
          </w:tcPr>
          <w:p w14:paraId="471E82E7" w14:textId="67827E3A"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vAlign w:val="center"/>
          </w:tcPr>
          <w:p w14:paraId="7890AA7C" w14:textId="5EB9505E"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60E95DB1" w14:textId="746E8FEB"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73BC38DF" w14:textId="47AB7D7E"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16DEC098" w14:textId="00C97DA0"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vAlign w:val="center"/>
          </w:tcPr>
          <w:p w14:paraId="7A8F4B2D" w14:textId="6E8490B1" w:rsidR="000D1FA8" w:rsidRPr="001A2D04" w:rsidRDefault="009829C7" w:rsidP="000B79A8">
            <w:pPr>
              <w:spacing w:before="120"/>
              <w:jc w:val="center"/>
              <w:rPr>
                <w:rFonts w:cs="Arial"/>
                <w:sz w:val="18"/>
                <w:szCs w:val="18"/>
              </w:rPr>
            </w:pPr>
            <w:r w:rsidRPr="001A2D04">
              <w:rPr>
                <w:rFonts w:cs="Arial"/>
                <w:sz w:val="18"/>
                <w:szCs w:val="18"/>
              </w:rPr>
              <w:t>0</w:t>
            </w:r>
          </w:p>
        </w:tc>
        <w:tc>
          <w:tcPr>
            <w:tcW w:w="680" w:type="dxa"/>
            <w:vAlign w:val="center"/>
          </w:tcPr>
          <w:p w14:paraId="363F5EB6" w14:textId="15EB4EDA"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0DF9F190" w14:textId="6C87FD9C"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vAlign w:val="center"/>
          </w:tcPr>
          <w:p w14:paraId="57F00CBA" w14:textId="77777777" w:rsidR="000D1FA8" w:rsidRPr="001A2D04" w:rsidRDefault="000D1FA8" w:rsidP="009829C7">
            <w:pPr>
              <w:spacing w:before="120"/>
              <w:jc w:val="center"/>
              <w:rPr>
                <w:rFonts w:cs="Arial"/>
                <w:sz w:val="18"/>
                <w:szCs w:val="18"/>
              </w:rPr>
            </w:pPr>
            <w:r w:rsidRPr="001A2D04">
              <w:rPr>
                <w:rFonts w:cs="Arial"/>
                <w:sz w:val="18"/>
                <w:szCs w:val="18"/>
              </w:rPr>
              <w:t>40 ≤ R &lt; 45</w:t>
            </w:r>
          </w:p>
        </w:tc>
        <w:tc>
          <w:tcPr>
            <w:tcW w:w="567" w:type="dxa"/>
            <w:vAlign w:val="center"/>
          </w:tcPr>
          <w:p w14:paraId="2F251D6E" w14:textId="0CC4083D"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567" w:type="dxa"/>
            <w:vAlign w:val="center"/>
          </w:tcPr>
          <w:p w14:paraId="3DE6C0FB" w14:textId="1443E180"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5886239D" w14:textId="61248950" w:rsidR="000D1FA8" w:rsidRPr="001A2D04" w:rsidRDefault="009829C7" w:rsidP="000B79A8">
            <w:pPr>
              <w:spacing w:before="120"/>
              <w:jc w:val="center"/>
              <w:rPr>
                <w:rFonts w:cs="Arial"/>
                <w:sz w:val="18"/>
                <w:szCs w:val="18"/>
              </w:rPr>
            </w:pPr>
            <w:r w:rsidRPr="001A2D04">
              <w:rPr>
                <w:rFonts w:cs="Arial"/>
                <w:color w:val="000000"/>
                <w:sz w:val="18"/>
                <w:szCs w:val="18"/>
              </w:rPr>
              <w:t>11</w:t>
            </w:r>
          </w:p>
        </w:tc>
        <w:tc>
          <w:tcPr>
            <w:tcW w:w="709" w:type="dxa"/>
            <w:vAlign w:val="center"/>
          </w:tcPr>
          <w:p w14:paraId="2D113459" w14:textId="233754D5" w:rsidR="000D1FA8" w:rsidRPr="001A2D04" w:rsidRDefault="009829C7" w:rsidP="000B79A8">
            <w:pPr>
              <w:spacing w:before="120"/>
              <w:jc w:val="center"/>
              <w:rPr>
                <w:rFonts w:cs="Arial"/>
                <w:sz w:val="18"/>
                <w:szCs w:val="18"/>
              </w:rPr>
            </w:pPr>
            <w:r w:rsidRPr="001A2D04">
              <w:rPr>
                <w:rFonts w:cs="Arial"/>
                <w:sz w:val="18"/>
                <w:szCs w:val="18"/>
              </w:rPr>
              <w:t>0</w:t>
            </w:r>
          </w:p>
        </w:tc>
        <w:tc>
          <w:tcPr>
            <w:tcW w:w="1134" w:type="dxa"/>
            <w:vAlign w:val="center"/>
          </w:tcPr>
          <w:p w14:paraId="08120CE8" w14:textId="143176FA"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vAlign w:val="center"/>
          </w:tcPr>
          <w:p w14:paraId="3785DA34" w14:textId="064D0BAE"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2510C007" w14:textId="17E983B6"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0EA39CCB" w14:textId="18FA15B4"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vAlign w:val="center"/>
          </w:tcPr>
          <w:p w14:paraId="35C2DFD4" w14:textId="4CE51866"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vAlign w:val="center"/>
          </w:tcPr>
          <w:p w14:paraId="101197D1" w14:textId="6EAFBDED" w:rsidR="000D1FA8" w:rsidRPr="001A2D04" w:rsidRDefault="009829C7" w:rsidP="000B79A8">
            <w:pPr>
              <w:spacing w:before="120"/>
              <w:jc w:val="center"/>
              <w:rPr>
                <w:rFonts w:cs="Arial"/>
                <w:sz w:val="18"/>
                <w:szCs w:val="18"/>
              </w:rPr>
            </w:pPr>
            <w:r w:rsidRPr="001A2D04">
              <w:rPr>
                <w:rFonts w:cs="Arial"/>
                <w:sz w:val="18"/>
                <w:szCs w:val="18"/>
              </w:rPr>
              <w:t>0</w:t>
            </w:r>
          </w:p>
        </w:tc>
        <w:tc>
          <w:tcPr>
            <w:tcW w:w="680" w:type="dxa"/>
            <w:vAlign w:val="center"/>
          </w:tcPr>
          <w:p w14:paraId="7CBF7897" w14:textId="67067F3A"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2A3334BB" w14:textId="1130D008"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vAlign w:val="center"/>
          </w:tcPr>
          <w:p w14:paraId="48B4E379" w14:textId="77777777" w:rsidR="000D1FA8" w:rsidRPr="001A2D04" w:rsidRDefault="000D1FA8" w:rsidP="009829C7">
            <w:pPr>
              <w:spacing w:before="120"/>
              <w:jc w:val="center"/>
              <w:rPr>
                <w:rFonts w:cs="Arial"/>
                <w:sz w:val="18"/>
                <w:szCs w:val="18"/>
              </w:rPr>
            </w:pPr>
            <w:r w:rsidRPr="001A2D04">
              <w:rPr>
                <w:rFonts w:cs="Arial"/>
                <w:sz w:val="18"/>
                <w:szCs w:val="18"/>
              </w:rPr>
              <w:t>45 ≤ R &lt; 50</w:t>
            </w:r>
          </w:p>
        </w:tc>
        <w:tc>
          <w:tcPr>
            <w:tcW w:w="567" w:type="dxa"/>
            <w:vAlign w:val="center"/>
          </w:tcPr>
          <w:p w14:paraId="5E8781B5" w14:textId="577CBAB1" w:rsidR="000D1FA8" w:rsidRPr="001A2D04" w:rsidRDefault="009829C7" w:rsidP="000B79A8">
            <w:pPr>
              <w:spacing w:before="120"/>
              <w:jc w:val="center"/>
              <w:rPr>
                <w:rFonts w:cs="Arial"/>
                <w:sz w:val="18"/>
                <w:szCs w:val="18"/>
              </w:rPr>
            </w:pPr>
            <w:r w:rsidRPr="001A2D04">
              <w:rPr>
                <w:rFonts w:cs="Arial"/>
                <w:color w:val="000000"/>
                <w:sz w:val="18"/>
                <w:szCs w:val="18"/>
              </w:rPr>
              <w:t>8</w:t>
            </w:r>
          </w:p>
        </w:tc>
        <w:tc>
          <w:tcPr>
            <w:tcW w:w="567" w:type="dxa"/>
            <w:vAlign w:val="center"/>
          </w:tcPr>
          <w:p w14:paraId="0F87D40C" w14:textId="658468BA"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567" w:type="dxa"/>
            <w:vAlign w:val="center"/>
          </w:tcPr>
          <w:p w14:paraId="68DE9B49" w14:textId="51B4AD2C" w:rsidR="000D1FA8" w:rsidRPr="001A2D04" w:rsidRDefault="009829C7" w:rsidP="000B79A8">
            <w:pPr>
              <w:spacing w:before="120"/>
              <w:jc w:val="center"/>
              <w:rPr>
                <w:rFonts w:cs="Arial"/>
                <w:sz w:val="18"/>
                <w:szCs w:val="18"/>
              </w:rPr>
            </w:pPr>
            <w:r w:rsidRPr="001A2D04">
              <w:rPr>
                <w:rFonts w:cs="Arial"/>
                <w:color w:val="000000"/>
                <w:sz w:val="18"/>
                <w:szCs w:val="18"/>
              </w:rPr>
              <w:t>6</w:t>
            </w:r>
          </w:p>
        </w:tc>
        <w:tc>
          <w:tcPr>
            <w:tcW w:w="709" w:type="dxa"/>
            <w:vAlign w:val="center"/>
          </w:tcPr>
          <w:p w14:paraId="3EF831EF" w14:textId="46A11757" w:rsidR="000D1FA8" w:rsidRPr="001A2D04" w:rsidRDefault="009829C7" w:rsidP="000B79A8">
            <w:pPr>
              <w:spacing w:before="120"/>
              <w:jc w:val="center"/>
              <w:rPr>
                <w:rFonts w:cs="Arial"/>
                <w:sz w:val="18"/>
                <w:szCs w:val="18"/>
              </w:rPr>
            </w:pPr>
            <w:r w:rsidRPr="001A2D04">
              <w:rPr>
                <w:rFonts w:cs="Arial"/>
                <w:color w:val="000000"/>
                <w:sz w:val="18"/>
                <w:szCs w:val="18"/>
              </w:rPr>
              <w:t>4</w:t>
            </w:r>
          </w:p>
        </w:tc>
        <w:tc>
          <w:tcPr>
            <w:tcW w:w="1134" w:type="dxa"/>
            <w:vAlign w:val="center"/>
          </w:tcPr>
          <w:p w14:paraId="52A085AD" w14:textId="7CF0DAC1" w:rsidR="000D1FA8" w:rsidRPr="001A2D04" w:rsidRDefault="009829C7" w:rsidP="000B79A8">
            <w:pPr>
              <w:spacing w:before="120"/>
              <w:jc w:val="center"/>
              <w:rPr>
                <w:rFonts w:cs="Arial"/>
                <w:sz w:val="18"/>
                <w:szCs w:val="18"/>
              </w:rPr>
            </w:pPr>
            <w:r w:rsidRPr="001A2D04">
              <w:rPr>
                <w:rFonts w:cs="Arial"/>
                <w:color w:val="000000"/>
                <w:sz w:val="18"/>
                <w:szCs w:val="18"/>
              </w:rPr>
              <w:t>38</w:t>
            </w:r>
          </w:p>
        </w:tc>
        <w:tc>
          <w:tcPr>
            <w:tcW w:w="708" w:type="dxa"/>
            <w:vAlign w:val="center"/>
          </w:tcPr>
          <w:p w14:paraId="73350E3E" w14:textId="2D9321B4" w:rsidR="000D1FA8" w:rsidRPr="001A2D04" w:rsidRDefault="009829C7" w:rsidP="000B79A8">
            <w:pPr>
              <w:spacing w:before="120"/>
              <w:jc w:val="center"/>
              <w:rPr>
                <w:rFonts w:cs="Arial"/>
                <w:sz w:val="18"/>
                <w:szCs w:val="18"/>
              </w:rPr>
            </w:pPr>
            <w:r w:rsidRPr="001A2D04">
              <w:rPr>
                <w:rFonts w:cs="Arial"/>
                <w:color w:val="000000"/>
                <w:sz w:val="18"/>
                <w:szCs w:val="18"/>
              </w:rPr>
              <w:t>22</w:t>
            </w:r>
          </w:p>
        </w:tc>
        <w:tc>
          <w:tcPr>
            <w:tcW w:w="709" w:type="dxa"/>
            <w:vAlign w:val="center"/>
          </w:tcPr>
          <w:p w14:paraId="55705CE7" w14:textId="005354D1" w:rsidR="000D1FA8" w:rsidRPr="001A2D04" w:rsidRDefault="009829C7" w:rsidP="000B79A8">
            <w:pPr>
              <w:spacing w:before="120"/>
              <w:jc w:val="center"/>
              <w:rPr>
                <w:rFonts w:cs="Arial"/>
                <w:sz w:val="18"/>
                <w:szCs w:val="18"/>
              </w:rPr>
            </w:pPr>
            <w:r w:rsidRPr="001A2D04">
              <w:rPr>
                <w:rFonts w:cs="Arial"/>
                <w:sz w:val="18"/>
                <w:szCs w:val="18"/>
              </w:rPr>
              <w:t>8</w:t>
            </w:r>
          </w:p>
        </w:tc>
        <w:tc>
          <w:tcPr>
            <w:tcW w:w="709" w:type="dxa"/>
            <w:vAlign w:val="center"/>
          </w:tcPr>
          <w:p w14:paraId="52A8F7D6" w14:textId="6C5E7DDE"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709" w:type="dxa"/>
            <w:vAlign w:val="center"/>
          </w:tcPr>
          <w:p w14:paraId="3738B87D" w14:textId="005DD742" w:rsidR="000D1FA8" w:rsidRPr="001A2D04" w:rsidRDefault="009829C7" w:rsidP="000B79A8">
            <w:pPr>
              <w:spacing w:before="120"/>
              <w:jc w:val="center"/>
              <w:rPr>
                <w:rFonts w:cs="Arial"/>
                <w:sz w:val="18"/>
                <w:szCs w:val="18"/>
              </w:rPr>
            </w:pPr>
            <w:r w:rsidRPr="001A2D04">
              <w:rPr>
                <w:rFonts w:cs="Arial"/>
                <w:color w:val="000000"/>
                <w:sz w:val="18"/>
                <w:szCs w:val="18"/>
              </w:rPr>
              <w:t>5</w:t>
            </w:r>
          </w:p>
        </w:tc>
        <w:tc>
          <w:tcPr>
            <w:tcW w:w="708" w:type="dxa"/>
            <w:vAlign w:val="center"/>
          </w:tcPr>
          <w:p w14:paraId="160A74E5" w14:textId="67160F07" w:rsidR="000D1FA8" w:rsidRPr="001A2D04" w:rsidRDefault="009829C7" w:rsidP="000B79A8">
            <w:pPr>
              <w:spacing w:before="120"/>
              <w:jc w:val="center"/>
              <w:rPr>
                <w:rFonts w:cs="Arial"/>
                <w:sz w:val="18"/>
                <w:szCs w:val="18"/>
              </w:rPr>
            </w:pPr>
            <w:r w:rsidRPr="001A2D04">
              <w:rPr>
                <w:rFonts w:cs="Arial"/>
                <w:sz w:val="18"/>
                <w:szCs w:val="18"/>
              </w:rPr>
              <w:t>0</w:t>
            </w:r>
          </w:p>
        </w:tc>
        <w:tc>
          <w:tcPr>
            <w:tcW w:w="680" w:type="dxa"/>
            <w:vAlign w:val="center"/>
          </w:tcPr>
          <w:p w14:paraId="5F0DD8CB" w14:textId="78D967AF"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2009860C" w14:textId="11797C87"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vAlign w:val="center"/>
          </w:tcPr>
          <w:p w14:paraId="097AC4FA" w14:textId="77777777" w:rsidR="000D1FA8" w:rsidRPr="001A2D04" w:rsidRDefault="000D1FA8" w:rsidP="009829C7">
            <w:pPr>
              <w:spacing w:before="120"/>
              <w:jc w:val="center"/>
              <w:rPr>
                <w:rFonts w:cs="Arial"/>
                <w:sz w:val="18"/>
                <w:szCs w:val="18"/>
              </w:rPr>
            </w:pPr>
            <w:r w:rsidRPr="001A2D04">
              <w:rPr>
                <w:rFonts w:cs="Arial"/>
                <w:sz w:val="18"/>
                <w:szCs w:val="18"/>
              </w:rPr>
              <w:t>50 ≤ R &lt; 55</w:t>
            </w:r>
          </w:p>
        </w:tc>
        <w:tc>
          <w:tcPr>
            <w:tcW w:w="567" w:type="dxa"/>
            <w:vAlign w:val="center"/>
          </w:tcPr>
          <w:p w14:paraId="45E35288" w14:textId="6712EA6C" w:rsidR="000D1FA8" w:rsidRPr="001A2D04" w:rsidRDefault="009829C7" w:rsidP="000B79A8">
            <w:pPr>
              <w:spacing w:before="120"/>
              <w:jc w:val="center"/>
              <w:rPr>
                <w:rFonts w:cs="Arial"/>
                <w:sz w:val="18"/>
                <w:szCs w:val="18"/>
              </w:rPr>
            </w:pPr>
            <w:r w:rsidRPr="001A2D04">
              <w:rPr>
                <w:rFonts w:cs="Arial"/>
                <w:color w:val="000000"/>
                <w:sz w:val="18"/>
                <w:szCs w:val="18"/>
              </w:rPr>
              <w:t>4</w:t>
            </w:r>
          </w:p>
        </w:tc>
        <w:tc>
          <w:tcPr>
            <w:tcW w:w="567" w:type="dxa"/>
            <w:vAlign w:val="center"/>
          </w:tcPr>
          <w:p w14:paraId="3CE20F96" w14:textId="77777777" w:rsidR="000D1FA8" w:rsidRPr="001A2D04" w:rsidRDefault="000D1FA8" w:rsidP="000B79A8">
            <w:pPr>
              <w:spacing w:before="120"/>
              <w:jc w:val="center"/>
              <w:rPr>
                <w:rFonts w:cs="Arial"/>
                <w:sz w:val="18"/>
                <w:szCs w:val="18"/>
              </w:rPr>
            </w:pPr>
            <w:r w:rsidRPr="001A2D04">
              <w:rPr>
                <w:rFonts w:cs="Arial"/>
                <w:color w:val="000000"/>
                <w:sz w:val="18"/>
                <w:szCs w:val="18"/>
              </w:rPr>
              <w:t>2</w:t>
            </w:r>
          </w:p>
        </w:tc>
        <w:tc>
          <w:tcPr>
            <w:tcW w:w="567" w:type="dxa"/>
            <w:vAlign w:val="center"/>
          </w:tcPr>
          <w:p w14:paraId="477CC1B6" w14:textId="77777777" w:rsidR="000D1FA8" w:rsidRPr="001A2D04" w:rsidRDefault="000D1FA8" w:rsidP="000B79A8">
            <w:pPr>
              <w:spacing w:before="120"/>
              <w:jc w:val="center"/>
              <w:rPr>
                <w:rFonts w:cs="Arial"/>
                <w:sz w:val="18"/>
                <w:szCs w:val="18"/>
              </w:rPr>
            </w:pPr>
            <w:r w:rsidRPr="001A2D04">
              <w:rPr>
                <w:rFonts w:cs="Arial"/>
                <w:color w:val="000000"/>
                <w:sz w:val="18"/>
                <w:szCs w:val="18"/>
              </w:rPr>
              <w:t>5</w:t>
            </w:r>
          </w:p>
        </w:tc>
        <w:tc>
          <w:tcPr>
            <w:tcW w:w="709" w:type="dxa"/>
            <w:vAlign w:val="center"/>
          </w:tcPr>
          <w:p w14:paraId="18204341" w14:textId="2D094CFB" w:rsidR="000D1FA8" w:rsidRPr="001A2D04" w:rsidRDefault="009829C7" w:rsidP="000B79A8">
            <w:pPr>
              <w:spacing w:before="120"/>
              <w:jc w:val="center"/>
              <w:rPr>
                <w:rFonts w:cs="Arial"/>
                <w:sz w:val="18"/>
                <w:szCs w:val="18"/>
              </w:rPr>
            </w:pPr>
            <w:r w:rsidRPr="001A2D04">
              <w:rPr>
                <w:rFonts w:cs="Arial"/>
                <w:color w:val="000000"/>
                <w:sz w:val="18"/>
                <w:szCs w:val="18"/>
              </w:rPr>
              <w:t>7</w:t>
            </w:r>
          </w:p>
        </w:tc>
        <w:tc>
          <w:tcPr>
            <w:tcW w:w="1134" w:type="dxa"/>
            <w:vAlign w:val="center"/>
          </w:tcPr>
          <w:p w14:paraId="28C0C9D0" w14:textId="3F050AC2" w:rsidR="000D1FA8" w:rsidRPr="001A2D04" w:rsidRDefault="009829C7" w:rsidP="000B79A8">
            <w:pPr>
              <w:spacing w:before="120"/>
              <w:jc w:val="center"/>
              <w:rPr>
                <w:rFonts w:cs="Arial"/>
                <w:sz w:val="18"/>
                <w:szCs w:val="18"/>
              </w:rPr>
            </w:pPr>
            <w:r w:rsidRPr="001A2D04">
              <w:rPr>
                <w:rFonts w:cs="Arial"/>
                <w:color w:val="000000"/>
                <w:sz w:val="18"/>
                <w:szCs w:val="18"/>
              </w:rPr>
              <w:t>90</w:t>
            </w:r>
          </w:p>
        </w:tc>
        <w:tc>
          <w:tcPr>
            <w:tcW w:w="708" w:type="dxa"/>
            <w:vAlign w:val="center"/>
          </w:tcPr>
          <w:p w14:paraId="070B090E" w14:textId="0080C179" w:rsidR="000D1FA8" w:rsidRPr="001A2D04" w:rsidRDefault="009829C7" w:rsidP="000B79A8">
            <w:pPr>
              <w:spacing w:before="120"/>
              <w:jc w:val="center"/>
              <w:rPr>
                <w:rFonts w:cs="Arial"/>
                <w:sz w:val="18"/>
                <w:szCs w:val="18"/>
              </w:rPr>
            </w:pPr>
            <w:r w:rsidRPr="001A2D04">
              <w:rPr>
                <w:rFonts w:cs="Arial"/>
                <w:color w:val="000000"/>
                <w:sz w:val="18"/>
                <w:szCs w:val="18"/>
              </w:rPr>
              <w:t>49</w:t>
            </w:r>
          </w:p>
        </w:tc>
        <w:tc>
          <w:tcPr>
            <w:tcW w:w="709" w:type="dxa"/>
            <w:vAlign w:val="center"/>
          </w:tcPr>
          <w:p w14:paraId="4D67256B" w14:textId="22F8039E" w:rsidR="000D1FA8" w:rsidRPr="001A2D04" w:rsidRDefault="009829C7" w:rsidP="000B79A8">
            <w:pPr>
              <w:spacing w:before="120"/>
              <w:jc w:val="center"/>
              <w:rPr>
                <w:rFonts w:cs="Arial"/>
                <w:sz w:val="18"/>
                <w:szCs w:val="18"/>
              </w:rPr>
            </w:pPr>
            <w:r w:rsidRPr="001A2D04">
              <w:rPr>
                <w:rFonts w:cs="Arial"/>
                <w:color w:val="000000"/>
                <w:sz w:val="18"/>
                <w:szCs w:val="18"/>
              </w:rPr>
              <w:t>16</w:t>
            </w:r>
          </w:p>
        </w:tc>
        <w:tc>
          <w:tcPr>
            <w:tcW w:w="709" w:type="dxa"/>
            <w:vAlign w:val="center"/>
          </w:tcPr>
          <w:p w14:paraId="091350B7" w14:textId="000F98E0" w:rsidR="000D1FA8" w:rsidRPr="001A2D04" w:rsidRDefault="009829C7" w:rsidP="000B79A8">
            <w:pPr>
              <w:spacing w:before="120"/>
              <w:jc w:val="center"/>
              <w:rPr>
                <w:rFonts w:cs="Arial"/>
                <w:sz w:val="18"/>
                <w:szCs w:val="18"/>
              </w:rPr>
            </w:pPr>
            <w:r w:rsidRPr="001A2D04">
              <w:rPr>
                <w:rFonts w:cs="Arial"/>
                <w:color w:val="000000"/>
                <w:sz w:val="18"/>
                <w:szCs w:val="18"/>
              </w:rPr>
              <w:t>7</w:t>
            </w:r>
          </w:p>
        </w:tc>
        <w:tc>
          <w:tcPr>
            <w:tcW w:w="709" w:type="dxa"/>
            <w:vAlign w:val="center"/>
          </w:tcPr>
          <w:p w14:paraId="450C43F6" w14:textId="2B17A8B7" w:rsidR="000D1FA8" w:rsidRPr="001A2D04" w:rsidRDefault="009829C7" w:rsidP="000B79A8">
            <w:pPr>
              <w:spacing w:before="120"/>
              <w:jc w:val="center"/>
              <w:rPr>
                <w:rFonts w:cs="Arial"/>
                <w:sz w:val="18"/>
                <w:szCs w:val="18"/>
              </w:rPr>
            </w:pPr>
            <w:r w:rsidRPr="001A2D04">
              <w:rPr>
                <w:rFonts w:cs="Arial"/>
                <w:color w:val="000000"/>
                <w:sz w:val="18"/>
                <w:szCs w:val="18"/>
              </w:rPr>
              <w:t>14</w:t>
            </w:r>
          </w:p>
        </w:tc>
        <w:tc>
          <w:tcPr>
            <w:tcW w:w="708" w:type="dxa"/>
            <w:vAlign w:val="center"/>
          </w:tcPr>
          <w:p w14:paraId="02981926" w14:textId="7A21CCF6"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680" w:type="dxa"/>
            <w:vAlign w:val="center"/>
          </w:tcPr>
          <w:p w14:paraId="1ADF356A" w14:textId="08DBEF2D" w:rsidR="009829C7" w:rsidRPr="001A2D04" w:rsidRDefault="009829C7" w:rsidP="009829C7">
            <w:pPr>
              <w:spacing w:before="120"/>
              <w:jc w:val="center"/>
              <w:rPr>
                <w:rFonts w:cs="Arial"/>
                <w:color w:val="000000"/>
                <w:sz w:val="18"/>
                <w:szCs w:val="18"/>
              </w:rPr>
            </w:pPr>
            <w:r w:rsidRPr="001A2D04">
              <w:rPr>
                <w:rFonts w:cs="Arial"/>
                <w:color w:val="000000"/>
                <w:sz w:val="18"/>
                <w:szCs w:val="18"/>
              </w:rPr>
              <w:t>1</w:t>
            </w:r>
          </w:p>
        </w:tc>
      </w:tr>
      <w:tr w:rsidR="00FB005D" w:rsidRPr="001A2D04" w14:paraId="4EC94F9A" w14:textId="25663534"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vAlign w:val="center"/>
          </w:tcPr>
          <w:p w14:paraId="28683987" w14:textId="77777777" w:rsidR="000D1FA8" w:rsidRPr="001A2D04" w:rsidRDefault="000D1FA8" w:rsidP="009829C7">
            <w:pPr>
              <w:spacing w:before="120"/>
              <w:jc w:val="center"/>
              <w:rPr>
                <w:rFonts w:cs="Arial"/>
                <w:sz w:val="18"/>
                <w:szCs w:val="18"/>
              </w:rPr>
            </w:pPr>
            <w:r w:rsidRPr="001A2D04">
              <w:rPr>
                <w:rFonts w:cs="Arial"/>
                <w:sz w:val="18"/>
                <w:szCs w:val="18"/>
              </w:rPr>
              <w:t>55 ≤ R &lt; 60</w:t>
            </w:r>
          </w:p>
        </w:tc>
        <w:tc>
          <w:tcPr>
            <w:tcW w:w="567" w:type="dxa"/>
            <w:vAlign w:val="center"/>
          </w:tcPr>
          <w:p w14:paraId="4173BF3E" w14:textId="5BB80E12"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567" w:type="dxa"/>
            <w:vAlign w:val="center"/>
          </w:tcPr>
          <w:p w14:paraId="107C8724" w14:textId="77777777" w:rsidR="000D1FA8" w:rsidRPr="001A2D04" w:rsidRDefault="000D1FA8" w:rsidP="000B79A8">
            <w:pPr>
              <w:spacing w:before="120"/>
              <w:jc w:val="center"/>
              <w:rPr>
                <w:rFonts w:cs="Arial"/>
                <w:sz w:val="18"/>
                <w:szCs w:val="18"/>
              </w:rPr>
            </w:pPr>
            <w:r w:rsidRPr="001A2D04">
              <w:rPr>
                <w:rFonts w:cs="Arial"/>
                <w:color w:val="000000"/>
                <w:sz w:val="18"/>
                <w:szCs w:val="18"/>
              </w:rPr>
              <w:t>8</w:t>
            </w:r>
          </w:p>
        </w:tc>
        <w:tc>
          <w:tcPr>
            <w:tcW w:w="567" w:type="dxa"/>
            <w:vAlign w:val="center"/>
          </w:tcPr>
          <w:p w14:paraId="14592CD9" w14:textId="727A681B" w:rsidR="000D1FA8" w:rsidRPr="001A2D04" w:rsidRDefault="009829C7" w:rsidP="000B79A8">
            <w:pPr>
              <w:spacing w:before="120"/>
              <w:jc w:val="center"/>
              <w:rPr>
                <w:rFonts w:cs="Arial"/>
                <w:sz w:val="18"/>
                <w:szCs w:val="18"/>
              </w:rPr>
            </w:pPr>
            <w:r w:rsidRPr="001A2D04">
              <w:rPr>
                <w:rFonts w:cs="Arial"/>
                <w:color w:val="000000"/>
                <w:sz w:val="18"/>
                <w:szCs w:val="18"/>
              </w:rPr>
              <w:t>2</w:t>
            </w:r>
          </w:p>
        </w:tc>
        <w:tc>
          <w:tcPr>
            <w:tcW w:w="709" w:type="dxa"/>
            <w:vAlign w:val="center"/>
          </w:tcPr>
          <w:p w14:paraId="3C1A4039" w14:textId="58DB13FF" w:rsidR="000D1FA8" w:rsidRPr="001A2D04" w:rsidRDefault="009829C7" w:rsidP="000B79A8">
            <w:pPr>
              <w:spacing w:before="120"/>
              <w:jc w:val="center"/>
              <w:rPr>
                <w:rFonts w:cs="Arial"/>
                <w:sz w:val="18"/>
                <w:szCs w:val="18"/>
              </w:rPr>
            </w:pPr>
            <w:r w:rsidRPr="001A2D04">
              <w:rPr>
                <w:rFonts w:cs="Arial"/>
                <w:color w:val="000000"/>
                <w:sz w:val="18"/>
                <w:szCs w:val="18"/>
              </w:rPr>
              <w:t>7</w:t>
            </w:r>
          </w:p>
        </w:tc>
        <w:tc>
          <w:tcPr>
            <w:tcW w:w="1134" w:type="dxa"/>
            <w:vAlign w:val="center"/>
          </w:tcPr>
          <w:p w14:paraId="561E97CF" w14:textId="3F7A9D00" w:rsidR="000D1FA8" w:rsidRPr="001A2D04" w:rsidRDefault="009829C7" w:rsidP="000B79A8">
            <w:pPr>
              <w:spacing w:before="120"/>
              <w:jc w:val="center"/>
              <w:rPr>
                <w:rFonts w:cs="Arial"/>
                <w:sz w:val="18"/>
                <w:szCs w:val="18"/>
              </w:rPr>
            </w:pPr>
            <w:r w:rsidRPr="001A2D04">
              <w:rPr>
                <w:rFonts w:cs="Arial"/>
                <w:color w:val="000000"/>
                <w:sz w:val="18"/>
                <w:szCs w:val="18"/>
              </w:rPr>
              <w:t>58</w:t>
            </w:r>
          </w:p>
        </w:tc>
        <w:tc>
          <w:tcPr>
            <w:tcW w:w="708" w:type="dxa"/>
            <w:vAlign w:val="center"/>
          </w:tcPr>
          <w:p w14:paraId="6EB2B684" w14:textId="668AF295" w:rsidR="000D1FA8" w:rsidRPr="001A2D04" w:rsidRDefault="009829C7" w:rsidP="000B79A8">
            <w:pPr>
              <w:spacing w:before="120"/>
              <w:jc w:val="center"/>
              <w:rPr>
                <w:rFonts w:cs="Arial"/>
                <w:sz w:val="18"/>
                <w:szCs w:val="18"/>
              </w:rPr>
            </w:pPr>
            <w:r w:rsidRPr="001A2D04">
              <w:rPr>
                <w:rFonts w:cs="Arial"/>
                <w:color w:val="000000"/>
                <w:sz w:val="18"/>
                <w:szCs w:val="18"/>
              </w:rPr>
              <w:t>22</w:t>
            </w:r>
          </w:p>
        </w:tc>
        <w:tc>
          <w:tcPr>
            <w:tcW w:w="709" w:type="dxa"/>
            <w:vAlign w:val="center"/>
          </w:tcPr>
          <w:p w14:paraId="5910C962" w14:textId="1FAF94F3" w:rsidR="000D1FA8" w:rsidRPr="001A2D04" w:rsidRDefault="009829C7" w:rsidP="000B79A8">
            <w:pPr>
              <w:spacing w:before="120"/>
              <w:jc w:val="center"/>
              <w:rPr>
                <w:rFonts w:cs="Arial"/>
                <w:sz w:val="18"/>
                <w:szCs w:val="18"/>
              </w:rPr>
            </w:pPr>
            <w:r w:rsidRPr="001A2D04">
              <w:rPr>
                <w:rFonts w:cs="Arial"/>
                <w:color w:val="000000"/>
                <w:sz w:val="18"/>
                <w:szCs w:val="18"/>
              </w:rPr>
              <w:t>18</w:t>
            </w:r>
          </w:p>
        </w:tc>
        <w:tc>
          <w:tcPr>
            <w:tcW w:w="709" w:type="dxa"/>
            <w:vAlign w:val="center"/>
          </w:tcPr>
          <w:p w14:paraId="740A8FF0" w14:textId="71687A27" w:rsidR="000D1FA8" w:rsidRPr="001A2D04" w:rsidRDefault="009829C7" w:rsidP="000B79A8">
            <w:pPr>
              <w:spacing w:before="120"/>
              <w:jc w:val="center"/>
              <w:rPr>
                <w:rFonts w:cs="Arial"/>
                <w:sz w:val="18"/>
                <w:szCs w:val="18"/>
              </w:rPr>
            </w:pPr>
            <w:r w:rsidRPr="001A2D04">
              <w:rPr>
                <w:rFonts w:cs="Arial"/>
                <w:color w:val="000000"/>
                <w:sz w:val="18"/>
                <w:szCs w:val="18"/>
              </w:rPr>
              <w:t>8</w:t>
            </w:r>
          </w:p>
        </w:tc>
        <w:tc>
          <w:tcPr>
            <w:tcW w:w="709" w:type="dxa"/>
            <w:vAlign w:val="center"/>
          </w:tcPr>
          <w:p w14:paraId="5440D423" w14:textId="45B02EA0" w:rsidR="000D1FA8" w:rsidRPr="001A2D04" w:rsidRDefault="009829C7" w:rsidP="000B79A8">
            <w:pPr>
              <w:spacing w:before="120"/>
              <w:jc w:val="center"/>
              <w:rPr>
                <w:rFonts w:cs="Arial"/>
                <w:sz w:val="18"/>
                <w:szCs w:val="18"/>
              </w:rPr>
            </w:pPr>
            <w:r w:rsidRPr="001A2D04">
              <w:rPr>
                <w:rFonts w:cs="Arial"/>
                <w:color w:val="000000"/>
                <w:sz w:val="18"/>
                <w:szCs w:val="18"/>
              </w:rPr>
              <w:t>5</w:t>
            </w:r>
          </w:p>
        </w:tc>
        <w:tc>
          <w:tcPr>
            <w:tcW w:w="708" w:type="dxa"/>
            <w:vAlign w:val="center"/>
          </w:tcPr>
          <w:p w14:paraId="5617168F" w14:textId="7DC0E4E3" w:rsidR="000D1FA8" w:rsidRPr="001A2D04" w:rsidRDefault="009829C7" w:rsidP="000B79A8">
            <w:pPr>
              <w:spacing w:before="120"/>
              <w:jc w:val="center"/>
              <w:rPr>
                <w:rFonts w:cs="Arial"/>
                <w:sz w:val="18"/>
                <w:szCs w:val="18"/>
              </w:rPr>
            </w:pPr>
            <w:r w:rsidRPr="001A2D04">
              <w:rPr>
                <w:rFonts w:cs="Arial"/>
                <w:color w:val="000000"/>
                <w:sz w:val="18"/>
                <w:szCs w:val="18"/>
              </w:rPr>
              <w:t>1</w:t>
            </w:r>
          </w:p>
        </w:tc>
        <w:tc>
          <w:tcPr>
            <w:tcW w:w="680" w:type="dxa"/>
            <w:vAlign w:val="center"/>
          </w:tcPr>
          <w:p w14:paraId="4EB1A91E" w14:textId="2E9A410A" w:rsidR="009829C7" w:rsidRPr="001A2D04" w:rsidRDefault="009829C7" w:rsidP="009829C7">
            <w:pPr>
              <w:spacing w:before="120"/>
              <w:jc w:val="center"/>
              <w:rPr>
                <w:rFonts w:cs="Arial"/>
                <w:color w:val="000000"/>
                <w:sz w:val="18"/>
                <w:szCs w:val="18"/>
              </w:rPr>
            </w:pPr>
            <w:r w:rsidRPr="001A2D04">
              <w:rPr>
                <w:rFonts w:cs="Arial"/>
                <w:color w:val="000000"/>
                <w:sz w:val="18"/>
                <w:szCs w:val="18"/>
              </w:rPr>
              <w:t>4</w:t>
            </w:r>
          </w:p>
        </w:tc>
      </w:tr>
      <w:tr w:rsidR="00FB005D" w:rsidRPr="001A2D04" w14:paraId="7442FDD6" w14:textId="0C1B4C8C"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vAlign w:val="center"/>
          </w:tcPr>
          <w:p w14:paraId="1BFFB71E" w14:textId="77777777" w:rsidR="000D1FA8" w:rsidRPr="001A2D04" w:rsidRDefault="000D1FA8" w:rsidP="009829C7">
            <w:pPr>
              <w:spacing w:before="120"/>
              <w:jc w:val="center"/>
              <w:rPr>
                <w:rFonts w:cs="Arial"/>
                <w:sz w:val="18"/>
                <w:szCs w:val="18"/>
              </w:rPr>
            </w:pPr>
            <w:r w:rsidRPr="001A2D04">
              <w:rPr>
                <w:rFonts w:cs="Arial"/>
                <w:sz w:val="18"/>
                <w:szCs w:val="18"/>
              </w:rPr>
              <w:t>60 ≤ R &lt; 65</w:t>
            </w:r>
          </w:p>
        </w:tc>
        <w:tc>
          <w:tcPr>
            <w:tcW w:w="567" w:type="dxa"/>
            <w:vAlign w:val="center"/>
          </w:tcPr>
          <w:p w14:paraId="3C20AA27" w14:textId="3F00A467"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567" w:type="dxa"/>
            <w:vAlign w:val="center"/>
          </w:tcPr>
          <w:p w14:paraId="4C2C731C" w14:textId="341E14C2" w:rsidR="000D1FA8" w:rsidRPr="001A2D04" w:rsidRDefault="009829C7" w:rsidP="000B79A8">
            <w:pPr>
              <w:spacing w:before="120"/>
              <w:jc w:val="center"/>
              <w:rPr>
                <w:rFonts w:cs="Arial"/>
                <w:sz w:val="18"/>
                <w:szCs w:val="18"/>
              </w:rPr>
            </w:pPr>
            <w:r w:rsidRPr="001A2D04">
              <w:rPr>
                <w:rFonts w:cs="Arial"/>
                <w:color w:val="000000"/>
                <w:sz w:val="18"/>
                <w:szCs w:val="18"/>
              </w:rPr>
              <w:t>4</w:t>
            </w:r>
          </w:p>
        </w:tc>
        <w:tc>
          <w:tcPr>
            <w:tcW w:w="567" w:type="dxa"/>
            <w:vAlign w:val="center"/>
          </w:tcPr>
          <w:p w14:paraId="6048C3F3" w14:textId="5CF8C0E7"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709" w:type="dxa"/>
            <w:vAlign w:val="center"/>
          </w:tcPr>
          <w:p w14:paraId="629225C1" w14:textId="679AFD2B" w:rsidR="000D1FA8" w:rsidRPr="001A2D04" w:rsidRDefault="009829C7" w:rsidP="000B79A8">
            <w:pPr>
              <w:spacing w:before="120"/>
              <w:jc w:val="center"/>
              <w:rPr>
                <w:rFonts w:cs="Arial"/>
                <w:sz w:val="18"/>
                <w:szCs w:val="18"/>
              </w:rPr>
            </w:pPr>
            <w:r w:rsidRPr="001A2D04">
              <w:rPr>
                <w:rFonts w:cs="Arial"/>
                <w:color w:val="000000"/>
                <w:sz w:val="18"/>
                <w:szCs w:val="18"/>
              </w:rPr>
              <w:t>5</w:t>
            </w:r>
          </w:p>
        </w:tc>
        <w:tc>
          <w:tcPr>
            <w:tcW w:w="1134" w:type="dxa"/>
            <w:vAlign w:val="center"/>
          </w:tcPr>
          <w:p w14:paraId="1BBF4D35" w14:textId="5DE5F1C0" w:rsidR="000D1FA8" w:rsidRPr="001A2D04" w:rsidRDefault="009829C7" w:rsidP="000B79A8">
            <w:pPr>
              <w:spacing w:before="120"/>
              <w:jc w:val="center"/>
              <w:rPr>
                <w:rFonts w:cs="Arial"/>
                <w:sz w:val="18"/>
                <w:szCs w:val="18"/>
              </w:rPr>
            </w:pPr>
            <w:r w:rsidRPr="001A2D04">
              <w:rPr>
                <w:rFonts w:cs="Arial"/>
                <w:color w:val="000000"/>
                <w:sz w:val="18"/>
                <w:szCs w:val="18"/>
              </w:rPr>
              <w:t>42</w:t>
            </w:r>
          </w:p>
        </w:tc>
        <w:tc>
          <w:tcPr>
            <w:tcW w:w="708" w:type="dxa"/>
            <w:vAlign w:val="center"/>
          </w:tcPr>
          <w:p w14:paraId="1501B9E8" w14:textId="7B891DBC" w:rsidR="000D1FA8" w:rsidRPr="001A2D04" w:rsidRDefault="009829C7" w:rsidP="000B79A8">
            <w:pPr>
              <w:spacing w:before="120"/>
              <w:jc w:val="center"/>
              <w:rPr>
                <w:rFonts w:cs="Arial"/>
                <w:sz w:val="18"/>
                <w:szCs w:val="18"/>
              </w:rPr>
            </w:pPr>
            <w:r w:rsidRPr="001A2D04">
              <w:rPr>
                <w:rFonts w:cs="Arial"/>
                <w:color w:val="000000"/>
                <w:sz w:val="18"/>
                <w:szCs w:val="18"/>
              </w:rPr>
              <w:t>12</w:t>
            </w:r>
          </w:p>
        </w:tc>
        <w:tc>
          <w:tcPr>
            <w:tcW w:w="709" w:type="dxa"/>
            <w:vAlign w:val="center"/>
          </w:tcPr>
          <w:p w14:paraId="7E45AFFA" w14:textId="2DF1EBDF" w:rsidR="000D1FA8" w:rsidRPr="001A2D04" w:rsidRDefault="009829C7" w:rsidP="000B79A8">
            <w:pPr>
              <w:spacing w:before="120"/>
              <w:jc w:val="center"/>
              <w:rPr>
                <w:rFonts w:cs="Arial"/>
                <w:sz w:val="18"/>
                <w:szCs w:val="18"/>
              </w:rPr>
            </w:pPr>
            <w:r w:rsidRPr="001A2D04">
              <w:rPr>
                <w:rFonts w:cs="Arial"/>
                <w:color w:val="000000"/>
                <w:sz w:val="18"/>
                <w:szCs w:val="18"/>
              </w:rPr>
              <w:t>13</w:t>
            </w:r>
          </w:p>
        </w:tc>
        <w:tc>
          <w:tcPr>
            <w:tcW w:w="709" w:type="dxa"/>
            <w:vAlign w:val="center"/>
          </w:tcPr>
          <w:p w14:paraId="527CFA96" w14:textId="50230D86" w:rsidR="000D1FA8" w:rsidRPr="001A2D04" w:rsidRDefault="009829C7" w:rsidP="000B79A8">
            <w:pPr>
              <w:spacing w:before="120"/>
              <w:jc w:val="center"/>
              <w:rPr>
                <w:rFonts w:cs="Arial"/>
                <w:sz w:val="18"/>
                <w:szCs w:val="18"/>
              </w:rPr>
            </w:pPr>
            <w:r w:rsidRPr="001A2D04">
              <w:rPr>
                <w:rFonts w:cs="Arial"/>
                <w:color w:val="000000"/>
                <w:sz w:val="18"/>
                <w:szCs w:val="18"/>
              </w:rPr>
              <w:t>5</w:t>
            </w:r>
          </w:p>
        </w:tc>
        <w:tc>
          <w:tcPr>
            <w:tcW w:w="709" w:type="dxa"/>
            <w:vAlign w:val="center"/>
          </w:tcPr>
          <w:p w14:paraId="1FA63492" w14:textId="12F9968E" w:rsidR="000D1FA8" w:rsidRPr="001A2D04" w:rsidRDefault="009829C7" w:rsidP="000B79A8">
            <w:pPr>
              <w:spacing w:before="120"/>
              <w:jc w:val="center"/>
              <w:rPr>
                <w:rFonts w:cs="Arial"/>
                <w:sz w:val="18"/>
                <w:szCs w:val="18"/>
              </w:rPr>
            </w:pPr>
            <w:r w:rsidRPr="001A2D04">
              <w:rPr>
                <w:rFonts w:cs="Arial"/>
                <w:color w:val="000000"/>
                <w:sz w:val="18"/>
                <w:szCs w:val="18"/>
              </w:rPr>
              <w:t>9</w:t>
            </w:r>
          </w:p>
        </w:tc>
        <w:tc>
          <w:tcPr>
            <w:tcW w:w="708" w:type="dxa"/>
            <w:vAlign w:val="center"/>
          </w:tcPr>
          <w:p w14:paraId="463B83FB" w14:textId="6C19CB7A"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680" w:type="dxa"/>
            <w:vAlign w:val="center"/>
          </w:tcPr>
          <w:p w14:paraId="38178F64" w14:textId="77232458" w:rsidR="009829C7" w:rsidRPr="001A2D04" w:rsidRDefault="009829C7" w:rsidP="009829C7">
            <w:pPr>
              <w:spacing w:before="120"/>
              <w:jc w:val="center"/>
              <w:rPr>
                <w:rFonts w:cs="Arial"/>
                <w:color w:val="000000"/>
                <w:sz w:val="18"/>
                <w:szCs w:val="18"/>
              </w:rPr>
            </w:pPr>
            <w:r w:rsidRPr="001A2D04">
              <w:rPr>
                <w:rFonts w:cs="Arial"/>
                <w:color w:val="000000"/>
                <w:sz w:val="18"/>
                <w:szCs w:val="18"/>
              </w:rPr>
              <w:t>0</w:t>
            </w:r>
          </w:p>
        </w:tc>
      </w:tr>
      <w:tr w:rsidR="00FB005D" w:rsidRPr="001A2D04" w14:paraId="6657A2D5" w14:textId="7E3D963E"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vAlign w:val="center"/>
          </w:tcPr>
          <w:p w14:paraId="4910E9C9" w14:textId="77777777" w:rsidR="000D1FA8" w:rsidRPr="001A2D04" w:rsidRDefault="000D1FA8" w:rsidP="009829C7">
            <w:pPr>
              <w:spacing w:before="120"/>
              <w:jc w:val="center"/>
              <w:rPr>
                <w:rFonts w:cs="Arial"/>
                <w:sz w:val="18"/>
                <w:szCs w:val="18"/>
              </w:rPr>
            </w:pPr>
            <w:r w:rsidRPr="001A2D04">
              <w:rPr>
                <w:rFonts w:cs="Arial"/>
                <w:sz w:val="18"/>
                <w:szCs w:val="18"/>
              </w:rPr>
              <w:t>65 ≤ R &lt; 70</w:t>
            </w:r>
          </w:p>
        </w:tc>
        <w:tc>
          <w:tcPr>
            <w:tcW w:w="567" w:type="dxa"/>
            <w:vAlign w:val="center"/>
          </w:tcPr>
          <w:p w14:paraId="28E5A55A" w14:textId="16AFD16C"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567" w:type="dxa"/>
            <w:vAlign w:val="center"/>
          </w:tcPr>
          <w:p w14:paraId="0D0545AA" w14:textId="010F1FD6"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567" w:type="dxa"/>
            <w:vAlign w:val="center"/>
          </w:tcPr>
          <w:p w14:paraId="1E4E47AD" w14:textId="4E0D49BD"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709" w:type="dxa"/>
            <w:vAlign w:val="center"/>
          </w:tcPr>
          <w:p w14:paraId="3C20852D" w14:textId="3FEF4B2A" w:rsidR="000D1FA8" w:rsidRPr="001A2D04" w:rsidRDefault="009829C7" w:rsidP="000B79A8">
            <w:pPr>
              <w:spacing w:before="120"/>
              <w:jc w:val="center"/>
              <w:rPr>
                <w:rFonts w:cs="Arial"/>
                <w:sz w:val="18"/>
                <w:szCs w:val="18"/>
              </w:rPr>
            </w:pPr>
            <w:r w:rsidRPr="001A2D04">
              <w:rPr>
                <w:rFonts w:cs="Arial"/>
                <w:color w:val="000000"/>
                <w:sz w:val="18"/>
                <w:szCs w:val="18"/>
              </w:rPr>
              <w:t>2</w:t>
            </w:r>
          </w:p>
        </w:tc>
        <w:tc>
          <w:tcPr>
            <w:tcW w:w="1134" w:type="dxa"/>
            <w:vAlign w:val="center"/>
          </w:tcPr>
          <w:p w14:paraId="46A1D435" w14:textId="59782A0A" w:rsidR="000D1FA8" w:rsidRPr="001A2D04" w:rsidRDefault="009829C7" w:rsidP="000B79A8">
            <w:pPr>
              <w:spacing w:before="120"/>
              <w:jc w:val="center"/>
              <w:rPr>
                <w:rFonts w:cs="Arial"/>
                <w:sz w:val="18"/>
                <w:szCs w:val="18"/>
              </w:rPr>
            </w:pPr>
            <w:r w:rsidRPr="001A2D04">
              <w:rPr>
                <w:rFonts w:cs="Arial"/>
                <w:color w:val="000000"/>
                <w:sz w:val="18"/>
                <w:szCs w:val="18"/>
              </w:rPr>
              <w:t>17</w:t>
            </w:r>
          </w:p>
        </w:tc>
        <w:tc>
          <w:tcPr>
            <w:tcW w:w="708" w:type="dxa"/>
            <w:vAlign w:val="center"/>
          </w:tcPr>
          <w:p w14:paraId="4956CC52" w14:textId="5646B845" w:rsidR="000D1FA8" w:rsidRPr="001A2D04" w:rsidRDefault="009829C7" w:rsidP="000B79A8">
            <w:pPr>
              <w:spacing w:before="120"/>
              <w:jc w:val="center"/>
              <w:rPr>
                <w:rFonts w:cs="Arial"/>
                <w:sz w:val="18"/>
                <w:szCs w:val="18"/>
              </w:rPr>
            </w:pPr>
            <w:r w:rsidRPr="001A2D04">
              <w:rPr>
                <w:rFonts w:cs="Arial"/>
                <w:color w:val="000000"/>
                <w:sz w:val="18"/>
                <w:szCs w:val="18"/>
              </w:rPr>
              <w:t>3</w:t>
            </w:r>
          </w:p>
        </w:tc>
        <w:tc>
          <w:tcPr>
            <w:tcW w:w="709" w:type="dxa"/>
            <w:vAlign w:val="center"/>
          </w:tcPr>
          <w:p w14:paraId="21E9422E" w14:textId="34F28954" w:rsidR="000D1FA8" w:rsidRPr="001A2D04" w:rsidRDefault="009829C7" w:rsidP="000B79A8">
            <w:pPr>
              <w:spacing w:before="120"/>
              <w:jc w:val="center"/>
              <w:rPr>
                <w:rFonts w:cs="Arial"/>
                <w:sz w:val="18"/>
                <w:szCs w:val="18"/>
              </w:rPr>
            </w:pPr>
            <w:r w:rsidRPr="001A2D04">
              <w:rPr>
                <w:rFonts w:cs="Arial"/>
                <w:color w:val="000000"/>
                <w:sz w:val="18"/>
                <w:szCs w:val="18"/>
              </w:rPr>
              <w:t>2</w:t>
            </w:r>
          </w:p>
        </w:tc>
        <w:tc>
          <w:tcPr>
            <w:tcW w:w="709" w:type="dxa"/>
            <w:vAlign w:val="center"/>
          </w:tcPr>
          <w:p w14:paraId="0C9C90C4" w14:textId="6BCAAFC2" w:rsidR="000D1FA8" w:rsidRPr="001A2D04" w:rsidRDefault="009829C7" w:rsidP="000B79A8">
            <w:pPr>
              <w:spacing w:before="120"/>
              <w:jc w:val="center"/>
              <w:rPr>
                <w:rFonts w:cs="Arial"/>
                <w:sz w:val="18"/>
                <w:szCs w:val="18"/>
              </w:rPr>
            </w:pPr>
            <w:r w:rsidRPr="001A2D04">
              <w:rPr>
                <w:rFonts w:cs="Arial"/>
                <w:color w:val="000000"/>
                <w:sz w:val="18"/>
                <w:szCs w:val="18"/>
              </w:rPr>
              <w:t>5</w:t>
            </w:r>
          </w:p>
        </w:tc>
        <w:tc>
          <w:tcPr>
            <w:tcW w:w="709" w:type="dxa"/>
            <w:vAlign w:val="center"/>
          </w:tcPr>
          <w:p w14:paraId="6D6A6F90" w14:textId="0C1184AE" w:rsidR="000D1FA8" w:rsidRPr="001A2D04" w:rsidRDefault="009829C7" w:rsidP="000B79A8">
            <w:pPr>
              <w:spacing w:before="120"/>
              <w:jc w:val="center"/>
              <w:rPr>
                <w:rFonts w:cs="Arial"/>
                <w:sz w:val="18"/>
                <w:szCs w:val="18"/>
              </w:rPr>
            </w:pPr>
            <w:r w:rsidRPr="001A2D04">
              <w:rPr>
                <w:rFonts w:cs="Arial"/>
                <w:color w:val="000000"/>
                <w:sz w:val="18"/>
                <w:szCs w:val="18"/>
              </w:rPr>
              <w:t>4</w:t>
            </w:r>
          </w:p>
        </w:tc>
        <w:tc>
          <w:tcPr>
            <w:tcW w:w="708" w:type="dxa"/>
            <w:vAlign w:val="center"/>
          </w:tcPr>
          <w:p w14:paraId="2746E8A4" w14:textId="34A000A1" w:rsidR="000D1FA8" w:rsidRPr="001A2D04" w:rsidRDefault="009829C7" w:rsidP="000B79A8">
            <w:pPr>
              <w:spacing w:before="120"/>
              <w:jc w:val="center"/>
              <w:rPr>
                <w:rFonts w:cs="Arial"/>
                <w:sz w:val="18"/>
                <w:szCs w:val="18"/>
              </w:rPr>
            </w:pPr>
            <w:r w:rsidRPr="001A2D04">
              <w:rPr>
                <w:rFonts w:cs="Arial"/>
                <w:color w:val="000000"/>
                <w:sz w:val="18"/>
                <w:szCs w:val="18"/>
              </w:rPr>
              <w:t>1</w:t>
            </w:r>
          </w:p>
        </w:tc>
        <w:tc>
          <w:tcPr>
            <w:tcW w:w="680" w:type="dxa"/>
            <w:vAlign w:val="center"/>
          </w:tcPr>
          <w:p w14:paraId="7C08C529" w14:textId="05A0FA3D" w:rsidR="009829C7" w:rsidRPr="001A2D04" w:rsidRDefault="009829C7" w:rsidP="009829C7">
            <w:pPr>
              <w:spacing w:before="120"/>
              <w:jc w:val="center"/>
              <w:rPr>
                <w:rFonts w:cs="Arial"/>
                <w:color w:val="000000"/>
                <w:sz w:val="18"/>
                <w:szCs w:val="18"/>
              </w:rPr>
            </w:pPr>
            <w:r w:rsidRPr="001A2D04">
              <w:rPr>
                <w:rFonts w:cs="Arial"/>
                <w:color w:val="000000"/>
                <w:sz w:val="18"/>
                <w:szCs w:val="18"/>
              </w:rPr>
              <w:t>2</w:t>
            </w:r>
          </w:p>
        </w:tc>
      </w:tr>
      <w:tr w:rsidR="00FB005D" w:rsidRPr="001A2D04" w14:paraId="7EE17233" w14:textId="6F79DB61"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vAlign w:val="center"/>
          </w:tcPr>
          <w:p w14:paraId="4B0EBB9E" w14:textId="77777777" w:rsidR="000D1FA8" w:rsidRPr="001A2D04" w:rsidRDefault="000D1FA8" w:rsidP="009829C7">
            <w:pPr>
              <w:spacing w:before="120"/>
              <w:jc w:val="center"/>
              <w:rPr>
                <w:rFonts w:cs="Arial"/>
                <w:sz w:val="18"/>
                <w:szCs w:val="18"/>
              </w:rPr>
            </w:pPr>
            <w:r w:rsidRPr="001A2D04">
              <w:rPr>
                <w:rFonts w:cs="Arial"/>
                <w:sz w:val="18"/>
                <w:szCs w:val="18"/>
              </w:rPr>
              <w:t>70 ≤ R &lt; 75</w:t>
            </w:r>
          </w:p>
        </w:tc>
        <w:tc>
          <w:tcPr>
            <w:tcW w:w="567" w:type="dxa"/>
            <w:vAlign w:val="center"/>
          </w:tcPr>
          <w:p w14:paraId="0F406801" w14:textId="473CAF38"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34E2AC68" w14:textId="44A5B57E"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vAlign w:val="center"/>
          </w:tcPr>
          <w:p w14:paraId="76FCD48A" w14:textId="6ED2C01C"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709" w:type="dxa"/>
            <w:vAlign w:val="center"/>
          </w:tcPr>
          <w:p w14:paraId="5C72AC44" w14:textId="06246E93" w:rsidR="000D1FA8" w:rsidRPr="001A2D04" w:rsidRDefault="009829C7" w:rsidP="000B79A8">
            <w:pPr>
              <w:spacing w:before="120"/>
              <w:jc w:val="center"/>
              <w:rPr>
                <w:rFonts w:cs="Arial"/>
                <w:sz w:val="18"/>
                <w:szCs w:val="18"/>
              </w:rPr>
            </w:pPr>
            <w:r w:rsidRPr="001A2D04">
              <w:rPr>
                <w:rFonts w:cs="Arial"/>
                <w:sz w:val="18"/>
                <w:szCs w:val="18"/>
              </w:rPr>
              <w:t>0</w:t>
            </w:r>
          </w:p>
        </w:tc>
        <w:tc>
          <w:tcPr>
            <w:tcW w:w="1134" w:type="dxa"/>
            <w:vAlign w:val="center"/>
          </w:tcPr>
          <w:p w14:paraId="3647898A" w14:textId="71F1B2EC" w:rsidR="000D1FA8" w:rsidRPr="001A2D04" w:rsidRDefault="009829C7" w:rsidP="000B79A8">
            <w:pPr>
              <w:spacing w:before="120"/>
              <w:jc w:val="center"/>
              <w:rPr>
                <w:rFonts w:cs="Arial"/>
                <w:sz w:val="18"/>
                <w:szCs w:val="18"/>
              </w:rPr>
            </w:pPr>
            <w:r w:rsidRPr="001A2D04">
              <w:rPr>
                <w:rFonts w:cs="Arial"/>
                <w:color w:val="000000"/>
                <w:sz w:val="18"/>
                <w:szCs w:val="18"/>
              </w:rPr>
              <w:t>10</w:t>
            </w:r>
          </w:p>
        </w:tc>
        <w:tc>
          <w:tcPr>
            <w:tcW w:w="708" w:type="dxa"/>
            <w:vAlign w:val="center"/>
          </w:tcPr>
          <w:p w14:paraId="71744EFE" w14:textId="72181C62"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709" w:type="dxa"/>
            <w:vAlign w:val="center"/>
          </w:tcPr>
          <w:p w14:paraId="16075AA4" w14:textId="578B21A6" w:rsidR="000D1FA8" w:rsidRPr="001A2D04" w:rsidRDefault="009829C7" w:rsidP="000B79A8">
            <w:pPr>
              <w:spacing w:before="120"/>
              <w:jc w:val="center"/>
              <w:rPr>
                <w:rFonts w:cs="Arial"/>
                <w:sz w:val="18"/>
                <w:szCs w:val="18"/>
              </w:rPr>
            </w:pPr>
            <w:r w:rsidRPr="001A2D04">
              <w:rPr>
                <w:rFonts w:cs="Arial"/>
                <w:color w:val="000000"/>
                <w:sz w:val="18"/>
                <w:szCs w:val="18"/>
              </w:rPr>
              <w:t>1</w:t>
            </w:r>
          </w:p>
        </w:tc>
        <w:tc>
          <w:tcPr>
            <w:tcW w:w="709" w:type="dxa"/>
            <w:vAlign w:val="center"/>
          </w:tcPr>
          <w:p w14:paraId="332CFC80" w14:textId="59C59CC3" w:rsidR="000D1FA8" w:rsidRPr="001A2D04" w:rsidRDefault="009829C7" w:rsidP="000B79A8">
            <w:pPr>
              <w:spacing w:before="120"/>
              <w:jc w:val="center"/>
              <w:rPr>
                <w:rFonts w:cs="Arial"/>
                <w:sz w:val="18"/>
                <w:szCs w:val="18"/>
              </w:rPr>
            </w:pPr>
            <w:r w:rsidRPr="001A2D04">
              <w:rPr>
                <w:rFonts w:cs="Arial"/>
                <w:color w:val="000000"/>
                <w:sz w:val="18"/>
                <w:szCs w:val="18"/>
              </w:rPr>
              <w:t>2</w:t>
            </w:r>
          </w:p>
        </w:tc>
        <w:tc>
          <w:tcPr>
            <w:tcW w:w="709" w:type="dxa"/>
            <w:vAlign w:val="center"/>
          </w:tcPr>
          <w:p w14:paraId="5FDF99CF" w14:textId="171BB871" w:rsidR="000D1FA8" w:rsidRPr="001A2D04" w:rsidRDefault="009829C7" w:rsidP="000B79A8">
            <w:pPr>
              <w:spacing w:before="120"/>
              <w:jc w:val="center"/>
              <w:rPr>
                <w:rFonts w:cs="Arial"/>
                <w:sz w:val="18"/>
                <w:szCs w:val="18"/>
              </w:rPr>
            </w:pPr>
            <w:r w:rsidRPr="001A2D04">
              <w:rPr>
                <w:rFonts w:cs="Arial"/>
                <w:color w:val="000000"/>
                <w:sz w:val="18"/>
                <w:szCs w:val="18"/>
              </w:rPr>
              <w:t>4</w:t>
            </w:r>
          </w:p>
        </w:tc>
        <w:tc>
          <w:tcPr>
            <w:tcW w:w="708" w:type="dxa"/>
            <w:vAlign w:val="center"/>
          </w:tcPr>
          <w:p w14:paraId="201C75D7" w14:textId="6AAED95B" w:rsidR="000D1FA8" w:rsidRPr="001A2D04" w:rsidRDefault="009829C7" w:rsidP="000B79A8">
            <w:pPr>
              <w:spacing w:before="120"/>
              <w:jc w:val="center"/>
              <w:rPr>
                <w:rFonts w:cs="Arial"/>
                <w:sz w:val="18"/>
                <w:szCs w:val="18"/>
              </w:rPr>
            </w:pPr>
            <w:r w:rsidRPr="001A2D04">
              <w:rPr>
                <w:rFonts w:cs="Arial"/>
                <w:sz w:val="18"/>
                <w:szCs w:val="18"/>
              </w:rPr>
              <w:t>3</w:t>
            </w:r>
          </w:p>
        </w:tc>
        <w:tc>
          <w:tcPr>
            <w:tcW w:w="680" w:type="dxa"/>
            <w:vAlign w:val="center"/>
          </w:tcPr>
          <w:p w14:paraId="363ED145" w14:textId="2E9EA3B7"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1CE41092" w14:textId="433C4808"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tcBorders>
              <w:bottom w:val="single" w:sz="2" w:space="0" w:color="auto"/>
            </w:tcBorders>
            <w:vAlign w:val="center"/>
          </w:tcPr>
          <w:p w14:paraId="29E6F81A" w14:textId="77777777" w:rsidR="000D1FA8" w:rsidRPr="001A2D04" w:rsidRDefault="000D1FA8" w:rsidP="009829C7">
            <w:pPr>
              <w:spacing w:before="120"/>
              <w:jc w:val="center"/>
              <w:rPr>
                <w:rFonts w:cs="Arial"/>
                <w:sz w:val="18"/>
                <w:szCs w:val="18"/>
              </w:rPr>
            </w:pPr>
            <w:r w:rsidRPr="001A2D04">
              <w:rPr>
                <w:rFonts w:cs="Arial"/>
                <w:sz w:val="18"/>
                <w:szCs w:val="18"/>
              </w:rPr>
              <w:t>75 ≤ R</w:t>
            </w:r>
          </w:p>
        </w:tc>
        <w:tc>
          <w:tcPr>
            <w:tcW w:w="567" w:type="dxa"/>
            <w:tcBorders>
              <w:bottom w:val="single" w:sz="2" w:space="0" w:color="auto"/>
            </w:tcBorders>
            <w:vAlign w:val="center"/>
          </w:tcPr>
          <w:p w14:paraId="1CC8D4BD" w14:textId="7E1AC2B8"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tcBorders>
              <w:bottom w:val="single" w:sz="2" w:space="0" w:color="auto"/>
            </w:tcBorders>
            <w:vAlign w:val="center"/>
          </w:tcPr>
          <w:p w14:paraId="5F962196" w14:textId="243069E2" w:rsidR="000D1FA8" w:rsidRPr="001A2D04" w:rsidRDefault="009829C7" w:rsidP="000B79A8">
            <w:pPr>
              <w:spacing w:before="120"/>
              <w:jc w:val="center"/>
              <w:rPr>
                <w:rFonts w:cs="Arial"/>
                <w:sz w:val="18"/>
                <w:szCs w:val="18"/>
              </w:rPr>
            </w:pPr>
            <w:r w:rsidRPr="001A2D04">
              <w:rPr>
                <w:rFonts w:cs="Arial"/>
                <w:sz w:val="18"/>
                <w:szCs w:val="18"/>
              </w:rPr>
              <w:t>0</w:t>
            </w:r>
          </w:p>
        </w:tc>
        <w:tc>
          <w:tcPr>
            <w:tcW w:w="567" w:type="dxa"/>
            <w:tcBorders>
              <w:bottom w:val="single" w:sz="2" w:space="0" w:color="auto"/>
            </w:tcBorders>
            <w:vAlign w:val="center"/>
          </w:tcPr>
          <w:p w14:paraId="1D9369E9" w14:textId="5CF63BDD"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tcBorders>
              <w:bottom w:val="single" w:sz="2" w:space="0" w:color="auto"/>
            </w:tcBorders>
            <w:vAlign w:val="center"/>
          </w:tcPr>
          <w:p w14:paraId="3B52D122" w14:textId="3EB29EE5" w:rsidR="000D1FA8" w:rsidRPr="001A2D04" w:rsidRDefault="009829C7" w:rsidP="000B79A8">
            <w:pPr>
              <w:spacing w:before="120"/>
              <w:jc w:val="center"/>
              <w:rPr>
                <w:rFonts w:cs="Arial"/>
                <w:sz w:val="18"/>
                <w:szCs w:val="18"/>
              </w:rPr>
            </w:pPr>
            <w:r w:rsidRPr="001A2D04">
              <w:rPr>
                <w:rFonts w:cs="Arial"/>
                <w:sz w:val="18"/>
                <w:szCs w:val="18"/>
              </w:rPr>
              <w:t>0</w:t>
            </w:r>
          </w:p>
        </w:tc>
        <w:tc>
          <w:tcPr>
            <w:tcW w:w="1134" w:type="dxa"/>
            <w:tcBorders>
              <w:bottom w:val="single" w:sz="2" w:space="0" w:color="auto"/>
            </w:tcBorders>
            <w:vAlign w:val="center"/>
          </w:tcPr>
          <w:p w14:paraId="732DD5BF" w14:textId="79F5F96B"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tcBorders>
              <w:bottom w:val="single" w:sz="2" w:space="0" w:color="auto"/>
            </w:tcBorders>
            <w:vAlign w:val="center"/>
          </w:tcPr>
          <w:p w14:paraId="406DFCC5" w14:textId="54C5CA68"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tcBorders>
              <w:bottom w:val="single" w:sz="2" w:space="0" w:color="auto"/>
            </w:tcBorders>
            <w:vAlign w:val="center"/>
          </w:tcPr>
          <w:p w14:paraId="5686D91F" w14:textId="5EEB22EE" w:rsidR="000D1FA8" w:rsidRPr="001A2D04" w:rsidRDefault="009829C7" w:rsidP="000B79A8">
            <w:pPr>
              <w:spacing w:before="120"/>
              <w:jc w:val="center"/>
              <w:rPr>
                <w:rFonts w:cs="Arial"/>
                <w:sz w:val="18"/>
                <w:szCs w:val="18"/>
              </w:rPr>
            </w:pPr>
            <w:r w:rsidRPr="001A2D04">
              <w:rPr>
                <w:rFonts w:cs="Arial"/>
                <w:sz w:val="18"/>
                <w:szCs w:val="18"/>
              </w:rPr>
              <w:t>0</w:t>
            </w:r>
          </w:p>
        </w:tc>
        <w:tc>
          <w:tcPr>
            <w:tcW w:w="709" w:type="dxa"/>
            <w:tcBorders>
              <w:bottom w:val="single" w:sz="2" w:space="0" w:color="auto"/>
            </w:tcBorders>
            <w:vAlign w:val="center"/>
          </w:tcPr>
          <w:p w14:paraId="0E446603" w14:textId="0CE26319" w:rsidR="000D1FA8" w:rsidRPr="001A2D04" w:rsidRDefault="009829C7" w:rsidP="000B79A8">
            <w:pPr>
              <w:spacing w:before="120"/>
              <w:jc w:val="center"/>
              <w:rPr>
                <w:rFonts w:cs="Arial"/>
                <w:sz w:val="18"/>
                <w:szCs w:val="18"/>
              </w:rPr>
            </w:pPr>
            <w:r w:rsidRPr="001A2D04">
              <w:rPr>
                <w:rFonts w:cs="Arial"/>
                <w:color w:val="000000"/>
                <w:sz w:val="18"/>
                <w:szCs w:val="18"/>
              </w:rPr>
              <w:t>0</w:t>
            </w:r>
          </w:p>
        </w:tc>
        <w:tc>
          <w:tcPr>
            <w:tcW w:w="709" w:type="dxa"/>
            <w:tcBorders>
              <w:bottom w:val="single" w:sz="2" w:space="0" w:color="auto"/>
            </w:tcBorders>
            <w:vAlign w:val="center"/>
          </w:tcPr>
          <w:p w14:paraId="710A3C35" w14:textId="33248FAA" w:rsidR="000D1FA8" w:rsidRPr="001A2D04" w:rsidRDefault="009829C7" w:rsidP="000B79A8">
            <w:pPr>
              <w:spacing w:before="120"/>
              <w:jc w:val="center"/>
              <w:rPr>
                <w:rFonts w:cs="Arial"/>
                <w:sz w:val="18"/>
                <w:szCs w:val="18"/>
              </w:rPr>
            </w:pPr>
            <w:r w:rsidRPr="001A2D04">
              <w:rPr>
                <w:rFonts w:cs="Arial"/>
                <w:sz w:val="18"/>
                <w:szCs w:val="18"/>
              </w:rPr>
              <w:t>0</w:t>
            </w:r>
          </w:p>
        </w:tc>
        <w:tc>
          <w:tcPr>
            <w:tcW w:w="708" w:type="dxa"/>
            <w:tcBorders>
              <w:bottom w:val="single" w:sz="2" w:space="0" w:color="auto"/>
            </w:tcBorders>
            <w:vAlign w:val="center"/>
          </w:tcPr>
          <w:p w14:paraId="30B4A328" w14:textId="50D55D83" w:rsidR="000D1FA8" w:rsidRPr="001A2D04" w:rsidRDefault="009829C7" w:rsidP="000B79A8">
            <w:pPr>
              <w:spacing w:before="120"/>
              <w:jc w:val="center"/>
              <w:rPr>
                <w:rFonts w:cs="Arial"/>
                <w:sz w:val="18"/>
                <w:szCs w:val="18"/>
              </w:rPr>
            </w:pPr>
            <w:r w:rsidRPr="001A2D04">
              <w:rPr>
                <w:rFonts w:cs="Arial"/>
                <w:sz w:val="18"/>
                <w:szCs w:val="18"/>
              </w:rPr>
              <w:t>0</w:t>
            </w:r>
          </w:p>
        </w:tc>
        <w:tc>
          <w:tcPr>
            <w:tcW w:w="680" w:type="dxa"/>
            <w:tcBorders>
              <w:bottom w:val="single" w:sz="2" w:space="0" w:color="auto"/>
            </w:tcBorders>
            <w:vAlign w:val="center"/>
          </w:tcPr>
          <w:p w14:paraId="1DCFFDAB" w14:textId="46693EE4" w:rsidR="009829C7" w:rsidRPr="001A2D04" w:rsidRDefault="009829C7" w:rsidP="009829C7">
            <w:pPr>
              <w:spacing w:before="120"/>
              <w:jc w:val="center"/>
              <w:rPr>
                <w:rFonts w:cs="Arial"/>
                <w:sz w:val="18"/>
                <w:szCs w:val="18"/>
              </w:rPr>
            </w:pPr>
            <w:r w:rsidRPr="001A2D04">
              <w:rPr>
                <w:rFonts w:cs="Arial"/>
                <w:sz w:val="18"/>
                <w:szCs w:val="18"/>
              </w:rPr>
              <w:t>0</w:t>
            </w:r>
          </w:p>
        </w:tc>
      </w:tr>
      <w:tr w:rsidR="00FB005D" w:rsidRPr="001A2D04" w14:paraId="4CE7369C" w14:textId="62FB883F" w:rsidTr="001A2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18" w:type="dxa"/>
            <w:tcBorders>
              <w:top w:val="single" w:sz="2" w:space="0" w:color="auto"/>
              <w:left w:val="single" w:sz="2" w:space="0" w:color="auto"/>
              <w:bottom w:val="single" w:sz="2" w:space="0" w:color="auto"/>
              <w:right w:val="single" w:sz="2" w:space="0" w:color="auto"/>
            </w:tcBorders>
            <w:vAlign w:val="center"/>
          </w:tcPr>
          <w:p w14:paraId="745C7F1D" w14:textId="75853EE8" w:rsidR="000D1FA8" w:rsidRPr="001A2D04" w:rsidRDefault="00DC0825" w:rsidP="009829C7">
            <w:pPr>
              <w:spacing w:before="120"/>
              <w:jc w:val="center"/>
              <w:rPr>
                <w:rFonts w:cs="Arial"/>
                <w:sz w:val="18"/>
                <w:szCs w:val="18"/>
              </w:rPr>
            </w:pPr>
            <w:r w:rsidRPr="001A2D04">
              <w:rPr>
                <w:rFonts w:cs="Arial"/>
                <w:i/>
                <w:sz w:val="18"/>
                <w:szCs w:val="18"/>
              </w:rPr>
              <w:t>SKUPAJ</w:t>
            </w:r>
          </w:p>
        </w:tc>
        <w:tc>
          <w:tcPr>
            <w:tcW w:w="567" w:type="dxa"/>
            <w:tcBorders>
              <w:top w:val="single" w:sz="2" w:space="0" w:color="auto"/>
              <w:left w:val="single" w:sz="2" w:space="0" w:color="auto"/>
              <w:bottom w:val="single" w:sz="2" w:space="0" w:color="auto"/>
              <w:right w:val="single" w:sz="2" w:space="0" w:color="auto"/>
            </w:tcBorders>
            <w:vAlign w:val="center"/>
          </w:tcPr>
          <w:p w14:paraId="1B855FB8" w14:textId="63AD02B4" w:rsidR="000D1FA8" w:rsidRPr="001A2D04" w:rsidRDefault="009829C7" w:rsidP="000B79A8">
            <w:pPr>
              <w:spacing w:before="120"/>
              <w:jc w:val="center"/>
              <w:rPr>
                <w:rFonts w:cs="Arial"/>
                <w:sz w:val="18"/>
                <w:szCs w:val="18"/>
              </w:rPr>
            </w:pPr>
            <w:r w:rsidRPr="001A2D04">
              <w:rPr>
                <w:rFonts w:cs="Arial"/>
                <w:sz w:val="18"/>
                <w:szCs w:val="18"/>
              </w:rPr>
              <w:t>20</w:t>
            </w:r>
          </w:p>
        </w:tc>
        <w:tc>
          <w:tcPr>
            <w:tcW w:w="567" w:type="dxa"/>
            <w:tcBorders>
              <w:top w:val="single" w:sz="2" w:space="0" w:color="auto"/>
              <w:left w:val="single" w:sz="2" w:space="0" w:color="auto"/>
              <w:bottom w:val="single" w:sz="2" w:space="0" w:color="auto"/>
              <w:right w:val="single" w:sz="2" w:space="0" w:color="auto"/>
            </w:tcBorders>
            <w:vAlign w:val="center"/>
          </w:tcPr>
          <w:p w14:paraId="66B5C3C6" w14:textId="3DFC0152" w:rsidR="000D1FA8" w:rsidRPr="001A2D04" w:rsidRDefault="009829C7" w:rsidP="000B79A8">
            <w:pPr>
              <w:spacing w:before="120"/>
              <w:jc w:val="center"/>
              <w:rPr>
                <w:rFonts w:cs="Arial"/>
                <w:sz w:val="18"/>
                <w:szCs w:val="18"/>
              </w:rPr>
            </w:pPr>
            <w:r w:rsidRPr="001A2D04">
              <w:rPr>
                <w:rFonts w:cs="Arial"/>
                <w:sz w:val="18"/>
                <w:szCs w:val="18"/>
              </w:rPr>
              <w:t>20</w:t>
            </w:r>
          </w:p>
        </w:tc>
        <w:tc>
          <w:tcPr>
            <w:tcW w:w="567" w:type="dxa"/>
            <w:tcBorders>
              <w:top w:val="single" w:sz="2" w:space="0" w:color="auto"/>
              <w:left w:val="single" w:sz="2" w:space="0" w:color="auto"/>
              <w:bottom w:val="single" w:sz="2" w:space="0" w:color="auto"/>
              <w:right w:val="single" w:sz="2" w:space="0" w:color="auto"/>
            </w:tcBorders>
            <w:vAlign w:val="center"/>
          </w:tcPr>
          <w:p w14:paraId="66246A07" w14:textId="77777777" w:rsidR="000D1FA8" w:rsidRPr="001A2D04" w:rsidRDefault="000D1FA8" w:rsidP="000B79A8">
            <w:pPr>
              <w:spacing w:before="120"/>
              <w:jc w:val="center"/>
              <w:rPr>
                <w:rFonts w:cs="Arial"/>
                <w:sz w:val="18"/>
                <w:szCs w:val="18"/>
              </w:rPr>
            </w:pPr>
            <w:r w:rsidRPr="001A2D04">
              <w:rPr>
                <w:rFonts w:cs="Arial"/>
                <w:sz w:val="18"/>
                <w:szCs w:val="18"/>
              </w:rPr>
              <w:t>25</w:t>
            </w:r>
          </w:p>
        </w:tc>
        <w:tc>
          <w:tcPr>
            <w:tcW w:w="709" w:type="dxa"/>
            <w:tcBorders>
              <w:top w:val="single" w:sz="2" w:space="0" w:color="auto"/>
              <w:left w:val="single" w:sz="2" w:space="0" w:color="auto"/>
              <w:bottom w:val="single" w:sz="2" w:space="0" w:color="auto"/>
              <w:right w:val="single" w:sz="2" w:space="0" w:color="auto"/>
            </w:tcBorders>
            <w:vAlign w:val="center"/>
          </w:tcPr>
          <w:p w14:paraId="1E048C5A" w14:textId="77777777" w:rsidR="000D1FA8" w:rsidRPr="001A2D04" w:rsidRDefault="000D1FA8" w:rsidP="000B79A8">
            <w:pPr>
              <w:spacing w:before="120"/>
              <w:jc w:val="center"/>
              <w:rPr>
                <w:rFonts w:cs="Arial"/>
                <w:sz w:val="18"/>
                <w:szCs w:val="18"/>
              </w:rPr>
            </w:pPr>
            <w:r w:rsidRPr="001A2D04">
              <w:rPr>
                <w:rFonts w:cs="Arial"/>
                <w:sz w:val="18"/>
                <w:szCs w:val="18"/>
              </w:rPr>
              <w:t>25</w:t>
            </w:r>
          </w:p>
        </w:tc>
        <w:tc>
          <w:tcPr>
            <w:tcW w:w="1134" w:type="dxa"/>
            <w:tcBorders>
              <w:top w:val="single" w:sz="2" w:space="0" w:color="auto"/>
              <w:left w:val="single" w:sz="2" w:space="0" w:color="auto"/>
              <w:bottom w:val="single" w:sz="2" w:space="0" w:color="auto"/>
              <w:right w:val="single" w:sz="2" w:space="0" w:color="auto"/>
            </w:tcBorders>
            <w:vAlign w:val="center"/>
          </w:tcPr>
          <w:p w14:paraId="2F890B33" w14:textId="6C6E88C9" w:rsidR="000D1FA8" w:rsidRPr="001A2D04" w:rsidRDefault="009829C7" w:rsidP="000B79A8">
            <w:pPr>
              <w:spacing w:before="120"/>
              <w:jc w:val="center"/>
              <w:rPr>
                <w:rFonts w:cs="Arial"/>
                <w:sz w:val="18"/>
                <w:szCs w:val="18"/>
              </w:rPr>
            </w:pPr>
            <w:r w:rsidRPr="001A2D04">
              <w:rPr>
                <w:rFonts w:cs="Arial"/>
                <w:sz w:val="18"/>
                <w:szCs w:val="18"/>
              </w:rPr>
              <w:t>261</w:t>
            </w:r>
          </w:p>
        </w:tc>
        <w:tc>
          <w:tcPr>
            <w:tcW w:w="708" w:type="dxa"/>
            <w:tcBorders>
              <w:top w:val="single" w:sz="2" w:space="0" w:color="auto"/>
              <w:left w:val="single" w:sz="2" w:space="0" w:color="auto"/>
              <w:bottom w:val="single" w:sz="2" w:space="0" w:color="auto"/>
              <w:right w:val="single" w:sz="2" w:space="0" w:color="auto"/>
            </w:tcBorders>
            <w:vAlign w:val="center"/>
          </w:tcPr>
          <w:p w14:paraId="377F6757" w14:textId="42F2DA76" w:rsidR="000D1FA8" w:rsidRPr="001A2D04" w:rsidRDefault="009829C7" w:rsidP="000B79A8">
            <w:pPr>
              <w:spacing w:before="120"/>
              <w:jc w:val="center"/>
              <w:rPr>
                <w:rFonts w:cs="Arial"/>
                <w:sz w:val="18"/>
                <w:szCs w:val="18"/>
              </w:rPr>
            </w:pPr>
            <w:r w:rsidRPr="001A2D04">
              <w:rPr>
                <w:rFonts w:cs="Arial"/>
                <w:sz w:val="18"/>
                <w:szCs w:val="18"/>
              </w:rPr>
              <w:t>110</w:t>
            </w:r>
          </w:p>
        </w:tc>
        <w:tc>
          <w:tcPr>
            <w:tcW w:w="709" w:type="dxa"/>
            <w:tcBorders>
              <w:top w:val="single" w:sz="2" w:space="0" w:color="auto"/>
              <w:left w:val="single" w:sz="2" w:space="0" w:color="auto"/>
              <w:bottom w:val="single" w:sz="2" w:space="0" w:color="auto"/>
              <w:right w:val="single" w:sz="2" w:space="0" w:color="auto"/>
            </w:tcBorders>
            <w:vAlign w:val="center"/>
          </w:tcPr>
          <w:p w14:paraId="2DAC36D8" w14:textId="7DA7E2CB" w:rsidR="000D1FA8" w:rsidRPr="001A2D04" w:rsidRDefault="009829C7" w:rsidP="000B79A8">
            <w:pPr>
              <w:spacing w:before="120"/>
              <w:jc w:val="center"/>
              <w:rPr>
                <w:rFonts w:cs="Arial"/>
                <w:sz w:val="18"/>
                <w:szCs w:val="18"/>
              </w:rPr>
            </w:pPr>
            <w:r w:rsidRPr="001A2D04">
              <w:rPr>
                <w:rFonts w:cs="Arial"/>
                <w:sz w:val="18"/>
                <w:szCs w:val="18"/>
              </w:rPr>
              <w:t>62</w:t>
            </w:r>
          </w:p>
        </w:tc>
        <w:tc>
          <w:tcPr>
            <w:tcW w:w="709" w:type="dxa"/>
            <w:tcBorders>
              <w:top w:val="single" w:sz="2" w:space="0" w:color="auto"/>
              <w:left w:val="single" w:sz="2" w:space="0" w:color="auto"/>
              <w:bottom w:val="single" w:sz="2" w:space="0" w:color="auto"/>
              <w:right w:val="single" w:sz="2" w:space="0" w:color="auto"/>
            </w:tcBorders>
            <w:vAlign w:val="center"/>
          </w:tcPr>
          <w:p w14:paraId="42C0C5D3" w14:textId="5EED742E" w:rsidR="000D1FA8" w:rsidRPr="001A2D04" w:rsidRDefault="009829C7" w:rsidP="000B79A8">
            <w:pPr>
              <w:spacing w:before="120"/>
              <w:jc w:val="center"/>
              <w:rPr>
                <w:rFonts w:cs="Arial"/>
                <w:sz w:val="18"/>
                <w:szCs w:val="18"/>
              </w:rPr>
            </w:pPr>
            <w:r w:rsidRPr="001A2D04">
              <w:rPr>
                <w:rFonts w:cs="Arial"/>
                <w:sz w:val="18"/>
                <w:szCs w:val="18"/>
              </w:rPr>
              <w:t>30</w:t>
            </w:r>
          </w:p>
        </w:tc>
        <w:tc>
          <w:tcPr>
            <w:tcW w:w="709" w:type="dxa"/>
            <w:tcBorders>
              <w:top w:val="single" w:sz="2" w:space="0" w:color="auto"/>
              <w:left w:val="single" w:sz="2" w:space="0" w:color="auto"/>
              <w:bottom w:val="single" w:sz="2" w:space="0" w:color="auto"/>
              <w:right w:val="single" w:sz="2" w:space="0" w:color="auto"/>
            </w:tcBorders>
            <w:vAlign w:val="center"/>
          </w:tcPr>
          <w:p w14:paraId="787202D2" w14:textId="1CA841BB" w:rsidR="000D1FA8" w:rsidRPr="001A2D04" w:rsidRDefault="009829C7" w:rsidP="000B79A8">
            <w:pPr>
              <w:spacing w:before="120"/>
              <w:jc w:val="center"/>
              <w:rPr>
                <w:rFonts w:cs="Arial"/>
                <w:sz w:val="18"/>
                <w:szCs w:val="18"/>
              </w:rPr>
            </w:pPr>
            <w:r w:rsidRPr="001A2D04">
              <w:rPr>
                <w:rFonts w:cs="Arial"/>
                <w:sz w:val="18"/>
                <w:szCs w:val="18"/>
              </w:rPr>
              <w:t>41</w:t>
            </w:r>
          </w:p>
        </w:tc>
        <w:tc>
          <w:tcPr>
            <w:tcW w:w="708" w:type="dxa"/>
            <w:tcBorders>
              <w:top w:val="single" w:sz="2" w:space="0" w:color="auto"/>
              <w:left w:val="single" w:sz="2" w:space="0" w:color="auto"/>
              <w:bottom w:val="single" w:sz="2" w:space="0" w:color="auto"/>
              <w:right w:val="single" w:sz="2" w:space="0" w:color="auto"/>
            </w:tcBorders>
            <w:vAlign w:val="center"/>
          </w:tcPr>
          <w:p w14:paraId="48E323F4" w14:textId="2471422F" w:rsidR="000D1FA8" w:rsidRPr="001A2D04" w:rsidRDefault="009829C7" w:rsidP="000B79A8">
            <w:pPr>
              <w:spacing w:before="120"/>
              <w:jc w:val="center"/>
              <w:rPr>
                <w:rFonts w:cs="Arial"/>
                <w:sz w:val="18"/>
                <w:szCs w:val="18"/>
              </w:rPr>
            </w:pPr>
            <w:r w:rsidRPr="001A2D04">
              <w:rPr>
                <w:rFonts w:cs="Arial"/>
                <w:sz w:val="18"/>
                <w:szCs w:val="18"/>
              </w:rPr>
              <w:t>11</w:t>
            </w:r>
          </w:p>
        </w:tc>
        <w:tc>
          <w:tcPr>
            <w:tcW w:w="680" w:type="dxa"/>
            <w:tcBorders>
              <w:top w:val="single" w:sz="2" w:space="0" w:color="auto"/>
              <w:left w:val="single" w:sz="2" w:space="0" w:color="auto"/>
              <w:bottom w:val="single" w:sz="2" w:space="0" w:color="auto"/>
              <w:right w:val="single" w:sz="2" w:space="0" w:color="auto"/>
            </w:tcBorders>
            <w:vAlign w:val="center"/>
          </w:tcPr>
          <w:p w14:paraId="77E760D1" w14:textId="3A1D11D2" w:rsidR="009829C7" w:rsidRPr="001A2D04" w:rsidRDefault="009829C7" w:rsidP="009829C7">
            <w:pPr>
              <w:spacing w:before="120"/>
              <w:jc w:val="center"/>
              <w:rPr>
                <w:rFonts w:cs="Arial"/>
                <w:sz w:val="18"/>
                <w:szCs w:val="18"/>
              </w:rPr>
            </w:pPr>
            <w:r w:rsidRPr="001A2D04">
              <w:rPr>
                <w:rFonts w:cs="Arial"/>
                <w:sz w:val="18"/>
                <w:szCs w:val="18"/>
              </w:rPr>
              <w:t>7</w:t>
            </w:r>
          </w:p>
        </w:tc>
      </w:tr>
    </w:tbl>
    <w:p w14:paraId="5D26D8E2" w14:textId="21990458" w:rsidR="000D1FA8" w:rsidRPr="008C5BFF" w:rsidRDefault="00654703" w:rsidP="000D1FA8">
      <w:pPr>
        <w:spacing w:after="0"/>
        <w:rPr>
          <w:rFonts w:cs="Arial"/>
          <w:sz w:val="18"/>
          <w:szCs w:val="18"/>
        </w:rPr>
      </w:pPr>
      <w:r w:rsidRPr="008C5BFF">
        <w:rPr>
          <w:rFonts w:cs="Arial"/>
          <w:sz w:val="18"/>
          <w:szCs w:val="18"/>
        </w:rPr>
        <w:t>*Opomba: PV – predšolska vzgoja, OŠ – osnovnošolsko izobraževanje, SS – srednješolsko izobraževanje, VS – visoko in višješolsko izobraževanje, GS – glasbene šole, IZ – izobraževalni zavodi</w:t>
      </w:r>
    </w:p>
    <w:p w14:paraId="2F22A9E8" w14:textId="77777777" w:rsidR="008C5BFF" w:rsidRDefault="008C5BFF" w:rsidP="000D1FA8">
      <w:pPr>
        <w:rPr>
          <w:rFonts w:cs="Arial"/>
        </w:rPr>
      </w:pPr>
    </w:p>
    <w:p w14:paraId="365B4A9E" w14:textId="772C8373" w:rsidR="000D1FA8" w:rsidRPr="00654703" w:rsidRDefault="00426573" w:rsidP="00443700">
      <w:pPr>
        <w:spacing w:before="120"/>
        <w:rPr>
          <w:rFonts w:cs="Arial"/>
        </w:rPr>
      </w:pPr>
      <w:r>
        <w:rPr>
          <w:rFonts w:cs="Arial"/>
        </w:rPr>
        <w:t xml:space="preserve">Analiza </w:t>
      </w:r>
      <w:r w:rsidR="008E27B2">
        <w:rPr>
          <w:rFonts w:cs="Arial"/>
        </w:rPr>
        <w:t xml:space="preserve">obremenjenosti stavb z varovanimi prostori je </w:t>
      </w:r>
      <w:r>
        <w:rPr>
          <w:rFonts w:cs="Arial"/>
        </w:rPr>
        <w:t>pokazala</w:t>
      </w:r>
      <w:r w:rsidR="000D1FA8" w:rsidRPr="00654703">
        <w:rPr>
          <w:rFonts w:cs="Arial"/>
        </w:rPr>
        <w:t xml:space="preserve">, da je obremenitev s hrupom na območju </w:t>
      </w:r>
      <w:r w:rsidR="005553AC" w:rsidRPr="00654703">
        <w:rPr>
          <w:rFonts w:cs="Arial"/>
        </w:rPr>
        <w:t>Ljubljane</w:t>
      </w:r>
      <w:r w:rsidR="000D1FA8" w:rsidRPr="00654703">
        <w:rPr>
          <w:rFonts w:cs="Arial"/>
        </w:rPr>
        <w:t xml:space="preserve"> pretežno posledica cestnega prometa</w:t>
      </w:r>
      <w:r w:rsidR="008E27B2">
        <w:rPr>
          <w:rFonts w:cs="Arial"/>
        </w:rPr>
        <w:t xml:space="preserve">. </w:t>
      </w:r>
      <w:r>
        <w:rPr>
          <w:rFonts w:cs="Arial"/>
        </w:rPr>
        <w:t>Iz podatkov za obremenjenost stavb zaradi prometa po cestah</w:t>
      </w:r>
      <w:r w:rsidR="008E27B2" w:rsidRPr="00654703">
        <w:rPr>
          <w:rFonts w:cs="Arial"/>
        </w:rPr>
        <w:t xml:space="preserve"> </w:t>
      </w:r>
      <w:r w:rsidR="00443700">
        <w:rPr>
          <w:rFonts w:cs="Arial"/>
        </w:rPr>
        <w:t>(</w:t>
      </w:r>
      <w:r w:rsidR="00443700">
        <w:rPr>
          <w:rFonts w:cs="Arial"/>
        </w:rPr>
        <w:fldChar w:fldCharType="begin"/>
      </w:r>
      <w:r w:rsidR="00443700">
        <w:rPr>
          <w:rFonts w:cs="Arial"/>
        </w:rPr>
        <w:instrText xml:space="preserve"> REF  _Ref496620144 \* FirstCap \h  \* MERGEFORMAT </w:instrText>
      </w:r>
      <w:r w:rsidR="00443700">
        <w:rPr>
          <w:rFonts w:cs="Arial"/>
        </w:rPr>
      </w:r>
      <w:r w:rsidR="00443700">
        <w:rPr>
          <w:rFonts w:cs="Arial"/>
        </w:rPr>
        <w:fldChar w:fldCharType="separate"/>
      </w:r>
      <w:r w:rsidR="006F50D5" w:rsidRPr="009829C7">
        <w:t xml:space="preserve">Tabela </w:t>
      </w:r>
      <w:r w:rsidR="006F50D5">
        <w:rPr>
          <w:noProof/>
        </w:rPr>
        <w:t>31</w:t>
      </w:r>
      <w:r w:rsidR="00443700">
        <w:rPr>
          <w:rFonts w:cs="Arial"/>
        </w:rPr>
        <w:fldChar w:fldCharType="end"/>
      </w:r>
      <w:r w:rsidR="00443700">
        <w:rPr>
          <w:rFonts w:cs="Arial"/>
        </w:rPr>
        <w:t>)</w:t>
      </w:r>
      <w:r>
        <w:rPr>
          <w:rFonts w:cs="Arial"/>
        </w:rPr>
        <w:t>, je razvidno, da</w:t>
      </w:r>
      <w:r w:rsidR="000D1FA8" w:rsidRPr="00654703">
        <w:rPr>
          <w:rFonts w:cs="Arial"/>
        </w:rPr>
        <w:t xml:space="preserve">: </w:t>
      </w:r>
    </w:p>
    <w:p w14:paraId="674A542E" w14:textId="38399A6E" w:rsidR="000D1FA8" w:rsidRPr="00DC0825" w:rsidRDefault="000D1FA8" w:rsidP="0018126C">
      <w:pPr>
        <w:pStyle w:val="Alineja"/>
      </w:pPr>
      <w:r w:rsidRPr="00DC0825">
        <w:t xml:space="preserve">večji del stavb za </w:t>
      </w:r>
      <w:r w:rsidRPr="00DC0825">
        <w:rPr>
          <w:b/>
        </w:rPr>
        <w:t>zdravstveno dejavnost</w:t>
      </w:r>
      <w:r w:rsidRPr="00DC0825">
        <w:t xml:space="preserve"> je v celodnevnem obdobju obremenjenih s hrupom pod 60</w:t>
      </w:r>
      <w:r w:rsidR="00443700">
        <w:t> </w:t>
      </w:r>
      <w:r w:rsidRPr="00DC0825">
        <w:t xml:space="preserve">dB(A); v nočnem času je obremenitev s hrupom </w:t>
      </w:r>
      <w:r w:rsidR="00DC0825" w:rsidRPr="00DC0825">
        <w:t>L</w:t>
      </w:r>
      <w:r w:rsidR="00DC0825" w:rsidRPr="00DC0825">
        <w:rPr>
          <w:vertAlign w:val="subscript"/>
        </w:rPr>
        <w:t>noč</w:t>
      </w:r>
      <w:r w:rsidR="00DC0825" w:rsidRPr="00DC0825">
        <w:t xml:space="preserve"> </w:t>
      </w:r>
      <w:r w:rsidRPr="00DC0825">
        <w:t>pri veliki večini stavb pod 55</w:t>
      </w:r>
      <w:r w:rsidR="00443700">
        <w:t> </w:t>
      </w:r>
      <w:r w:rsidRPr="00DC0825">
        <w:t>dB(A);</w:t>
      </w:r>
    </w:p>
    <w:p w14:paraId="298C5F2D" w14:textId="1416C6C3" w:rsidR="000D1FA8" w:rsidRDefault="000D1FA8" w:rsidP="0018126C">
      <w:pPr>
        <w:pStyle w:val="Alineja"/>
      </w:pPr>
      <w:r w:rsidRPr="00DC0825">
        <w:t xml:space="preserve">stavbe za </w:t>
      </w:r>
      <w:r w:rsidRPr="00DC0825">
        <w:rPr>
          <w:b/>
        </w:rPr>
        <w:t>vzgojno in izobraževalno dejavnost</w:t>
      </w:r>
      <w:r w:rsidRPr="00DC0825">
        <w:t xml:space="preserve"> so večinoma izpostavljene celodnevni obremenitvi pod 65</w:t>
      </w:r>
      <w:r w:rsidR="00443700">
        <w:t> </w:t>
      </w:r>
      <w:r w:rsidRPr="00DC0825">
        <w:t>dB(A), nekaj teh stavb pa leži na območjih, kjer vrednost L</w:t>
      </w:r>
      <w:r w:rsidR="00DC0825" w:rsidRPr="00DC0825">
        <w:rPr>
          <w:vertAlign w:val="subscript"/>
        </w:rPr>
        <w:t>dvn</w:t>
      </w:r>
      <w:r w:rsidRPr="00DC0825">
        <w:t xml:space="preserve"> presega 70</w:t>
      </w:r>
      <w:r w:rsidR="00443700">
        <w:t> </w:t>
      </w:r>
      <w:r w:rsidRPr="00DC0825">
        <w:t>dB(A) in so v dnevn</w:t>
      </w:r>
      <w:r w:rsidR="00DC0825" w:rsidRPr="00DC0825">
        <w:t>em času preobremenjene.</w:t>
      </w:r>
    </w:p>
    <w:p w14:paraId="48D3DAC4" w14:textId="3B5BC0EB" w:rsidR="001A2D04" w:rsidRDefault="001A2D04" w:rsidP="0018126C">
      <w:pPr>
        <w:pStyle w:val="Alineja"/>
        <w:numPr>
          <w:ilvl w:val="0"/>
          <w:numId w:val="0"/>
        </w:numPr>
        <w:ind w:left="714"/>
      </w:pPr>
    </w:p>
    <w:p w14:paraId="4A04DD80" w14:textId="555D3C79" w:rsidR="001A2D04" w:rsidRDefault="001A2D04" w:rsidP="0018126C">
      <w:pPr>
        <w:pStyle w:val="Alineja"/>
        <w:numPr>
          <w:ilvl w:val="0"/>
          <w:numId w:val="0"/>
        </w:numPr>
        <w:ind w:left="714"/>
      </w:pPr>
    </w:p>
    <w:p w14:paraId="74E5CB64" w14:textId="0AF7F489" w:rsidR="001A2D04" w:rsidRDefault="001A2D04" w:rsidP="0018126C">
      <w:pPr>
        <w:pStyle w:val="Alineja"/>
        <w:numPr>
          <w:ilvl w:val="0"/>
          <w:numId w:val="0"/>
        </w:numPr>
        <w:ind w:left="714"/>
      </w:pPr>
    </w:p>
    <w:p w14:paraId="656CF3A0" w14:textId="0C046405" w:rsidR="001A2D04" w:rsidRDefault="001A2D04" w:rsidP="0018126C">
      <w:pPr>
        <w:pStyle w:val="Alineja"/>
        <w:numPr>
          <w:ilvl w:val="0"/>
          <w:numId w:val="0"/>
        </w:numPr>
        <w:ind w:left="714"/>
      </w:pPr>
    </w:p>
    <w:p w14:paraId="1F7DC9EB" w14:textId="2374AC0F" w:rsidR="001A2D04" w:rsidRDefault="001A2D04" w:rsidP="0018126C">
      <w:pPr>
        <w:pStyle w:val="Alineja"/>
        <w:numPr>
          <w:ilvl w:val="0"/>
          <w:numId w:val="0"/>
        </w:numPr>
        <w:ind w:left="714"/>
      </w:pPr>
    </w:p>
    <w:p w14:paraId="4DF98866" w14:textId="5D626AF8" w:rsidR="001A2D04" w:rsidRDefault="001A2D04" w:rsidP="0018126C">
      <w:pPr>
        <w:pStyle w:val="Alineja"/>
        <w:numPr>
          <w:ilvl w:val="0"/>
          <w:numId w:val="0"/>
        </w:numPr>
        <w:ind w:left="714"/>
      </w:pPr>
    </w:p>
    <w:p w14:paraId="23AE8689" w14:textId="5850DB0D" w:rsidR="001A2D04" w:rsidRDefault="001A2D04" w:rsidP="0018126C">
      <w:pPr>
        <w:pStyle w:val="Alineja"/>
        <w:numPr>
          <w:ilvl w:val="0"/>
          <w:numId w:val="0"/>
        </w:numPr>
        <w:ind w:left="714"/>
      </w:pPr>
    </w:p>
    <w:p w14:paraId="30F05665" w14:textId="616AD204" w:rsidR="001A2D04" w:rsidRDefault="001A2D04" w:rsidP="0018126C">
      <w:pPr>
        <w:pStyle w:val="Alineja"/>
        <w:numPr>
          <w:ilvl w:val="0"/>
          <w:numId w:val="0"/>
        </w:numPr>
        <w:ind w:left="714"/>
      </w:pPr>
    </w:p>
    <w:p w14:paraId="5A07D4BE" w14:textId="746EBB91" w:rsidR="001A2D04" w:rsidRDefault="001A2D04" w:rsidP="0018126C">
      <w:pPr>
        <w:pStyle w:val="Alineja"/>
        <w:numPr>
          <w:ilvl w:val="0"/>
          <w:numId w:val="0"/>
        </w:numPr>
        <w:ind w:left="714"/>
      </w:pPr>
    </w:p>
    <w:p w14:paraId="775BE8D0" w14:textId="229CA5BF" w:rsidR="000D1FA8" w:rsidRPr="004D24E0" w:rsidRDefault="000D1FA8" w:rsidP="00C04480">
      <w:pPr>
        <w:pStyle w:val="Naslov2"/>
      </w:pPr>
      <w:bookmarkStart w:id="347" w:name="_Toc491215169"/>
      <w:bookmarkStart w:id="348" w:name="_Toc491956278"/>
      <w:bookmarkStart w:id="349" w:name="_Toc497724258"/>
      <w:bookmarkStart w:id="350" w:name="_Toc498606482"/>
      <w:r w:rsidRPr="004D24E0">
        <w:lastRenderedPageBreak/>
        <w:t>Obremen</w:t>
      </w:r>
      <w:r w:rsidR="0033427D">
        <w:t>jenost</w:t>
      </w:r>
      <w:r w:rsidRPr="004D24E0">
        <w:t xml:space="preserve"> površin</w:t>
      </w:r>
      <w:bookmarkEnd w:id="347"/>
      <w:bookmarkEnd w:id="348"/>
      <w:bookmarkEnd w:id="349"/>
      <w:bookmarkEnd w:id="350"/>
    </w:p>
    <w:p w14:paraId="2223AF98" w14:textId="44482364" w:rsidR="006929D1" w:rsidRDefault="000D1FA8" w:rsidP="009E6EBE">
      <w:pPr>
        <w:spacing w:before="120"/>
        <w:rPr>
          <w:rFonts w:cs="Arial"/>
        </w:rPr>
      </w:pPr>
      <w:r w:rsidRPr="004D24E0">
        <w:rPr>
          <w:rFonts w:cs="Arial"/>
        </w:rPr>
        <w:t>Za oceno splošne obremenitve nekega območja s hrupom je pomemben podatek o površini območij v razredih obremenitve s hrupom</w:t>
      </w:r>
      <w:r w:rsidR="00B44F77">
        <w:rPr>
          <w:rFonts w:cs="Arial"/>
        </w:rPr>
        <w:t>.</w:t>
      </w:r>
      <w:r w:rsidRPr="004D24E0">
        <w:rPr>
          <w:rFonts w:cs="Arial"/>
        </w:rPr>
        <w:t xml:space="preserve"> </w:t>
      </w:r>
      <w:r w:rsidR="0050506C">
        <w:t>Oceno obremenjenosti površin, števila stanovanj</w:t>
      </w:r>
      <w:r w:rsidR="00B44F77">
        <w:t>skih stavb, števila stanovanj</w:t>
      </w:r>
      <w:r w:rsidR="0050506C">
        <w:t xml:space="preserve"> in prebivalcev zaradi hrupa nad 55</w:t>
      </w:r>
      <w:r w:rsidR="009E6EBE">
        <w:t> </w:t>
      </w:r>
      <w:r w:rsidR="0050506C">
        <w:t xml:space="preserve">dB(A), 65 dB(A) in nad 75 dB(A), ki ga povzroča </w:t>
      </w:r>
      <w:r w:rsidR="0050506C" w:rsidRPr="009E6EBE">
        <w:t>cestni promet v celodnevnem obdobju</w:t>
      </w:r>
      <w:r w:rsidR="0050506C">
        <w:t xml:space="preserve">, prikazuje </w:t>
      </w:r>
      <w:r w:rsidR="008C5BFF">
        <w:rPr>
          <w:rFonts w:cs="Arial"/>
        </w:rPr>
        <w:fldChar w:fldCharType="begin"/>
      </w:r>
      <w:r w:rsidR="008C5BFF">
        <w:rPr>
          <w:rFonts w:cs="Arial"/>
        </w:rPr>
        <w:instrText xml:space="preserve"> REF  _Ref498094267 \* Lower \h  \* MERGEFORMAT </w:instrText>
      </w:r>
      <w:r w:rsidR="008C5BFF">
        <w:rPr>
          <w:rFonts w:cs="Arial"/>
        </w:rPr>
      </w:r>
      <w:r w:rsidR="008C5BFF">
        <w:rPr>
          <w:rFonts w:cs="Arial"/>
        </w:rPr>
        <w:fldChar w:fldCharType="separate"/>
      </w:r>
      <w:r w:rsidR="006F50D5" w:rsidRPr="004D24E0">
        <w:t xml:space="preserve">tabela </w:t>
      </w:r>
      <w:r w:rsidR="006F50D5">
        <w:rPr>
          <w:noProof/>
        </w:rPr>
        <w:t>32</w:t>
      </w:r>
      <w:r w:rsidR="008C5BFF">
        <w:rPr>
          <w:rFonts w:cs="Arial"/>
        </w:rPr>
        <w:fldChar w:fldCharType="end"/>
      </w:r>
      <w:r w:rsidR="0050506C">
        <w:rPr>
          <w:rFonts w:cs="Arial"/>
        </w:rPr>
        <w:t>.</w:t>
      </w:r>
    </w:p>
    <w:p w14:paraId="0D6D283B" w14:textId="77777777" w:rsidR="0050506C" w:rsidRDefault="0050506C" w:rsidP="0050506C"/>
    <w:p w14:paraId="4E140F0B" w14:textId="73B96B04" w:rsidR="006929D1" w:rsidRPr="004D24E0" w:rsidRDefault="006929D1" w:rsidP="005643AF">
      <w:pPr>
        <w:pStyle w:val="Napis"/>
      </w:pPr>
      <w:bookmarkStart w:id="351" w:name="_Ref498094267"/>
      <w:bookmarkStart w:id="352" w:name="_Toc498604892"/>
      <w:r w:rsidRPr="004D24E0">
        <w:t xml:space="preserve">Tabela </w:t>
      </w:r>
      <w:fldSimple w:instr=" SEQ Tabela \* ARABIC ">
        <w:r w:rsidR="006F50D5">
          <w:rPr>
            <w:noProof/>
          </w:rPr>
          <w:t>32</w:t>
        </w:r>
      </w:fldSimple>
      <w:bookmarkEnd w:id="351"/>
      <w:r w:rsidRPr="004D24E0">
        <w:t xml:space="preserve">: </w:t>
      </w:r>
      <w:r w:rsidR="0050506C">
        <w:t xml:space="preserve">Mesto Ljubljana </w:t>
      </w:r>
      <w:r w:rsidR="007F70BD">
        <w:t>–</w:t>
      </w:r>
      <w:r w:rsidR="0050506C">
        <w:t xml:space="preserve"> </w:t>
      </w:r>
      <w:r w:rsidR="007F70BD">
        <w:t>Po</w:t>
      </w:r>
      <w:r w:rsidRPr="00D07777">
        <w:t>vršina</w:t>
      </w:r>
      <w:r w:rsidR="00B54BC9">
        <w:t xml:space="preserve"> območij</w:t>
      </w:r>
      <w:r w:rsidRPr="00D07777">
        <w:t>, št</w:t>
      </w:r>
      <w:r w:rsidR="00B44F77">
        <w:t>evilo</w:t>
      </w:r>
      <w:r w:rsidRPr="00D07777">
        <w:t xml:space="preserve"> </w:t>
      </w:r>
      <w:r w:rsidR="001C31DB">
        <w:t xml:space="preserve">stanovanjskih </w:t>
      </w:r>
      <w:r w:rsidRPr="00D07777">
        <w:t>stavb</w:t>
      </w:r>
      <w:r w:rsidR="00B44F77">
        <w:t>, stanovanj</w:t>
      </w:r>
      <w:r w:rsidRPr="00D07777">
        <w:t xml:space="preserve"> in prebivalcev </w:t>
      </w:r>
      <w:r w:rsidR="00B54BC9" w:rsidRPr="004D24E0">
        <w:t>izpostavljenih</w:t>
      </w:r>
      <w:r w:rsidR="00B54BC9">
        <w:t xml:space="preserve"> hrupu </w:t>
      </w:r>
      <w:r w:rsidR="00B54BC9" w:rsidRPr="004D24E0">
        <w:t xml:space="preserve">prometa po </w:t>
      </w:r>
      <w:r w:rsidR="00B54BC9">
        <w:t>cestah</w:t>
      </w:r>
      <w:r w:rsidR="00B54BC9" w:rsidRPr="004D24E0">
        <w:t>, nad 55, 65 in 75 dB(A)</w:t>
      </w:r>
      <w:r w:rsidR="00B54BC9">
        <w:t>, kazalec</w:t>
      </w:r>
      <w:r w:rsidR="00B54BC9" w:rsidRPr="004D24E0">
        <w:t xml:space="preserve"> L</w:t>
      </w:r>
      <w:r w:rsidR="00B54BC9" w:rsidRPr="008E31A6">
        <w:rPr>
          <w:vertAlign w:val="subscript"/>
        </w:rPr>
        <w:t>dvn</w:t>
      </w:r>
      <w:bookmarkEnd w:id="352"/>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2126"/>
        <w:gridCol w:w="1559"/>
        <w:gridCol w:w="1559"/>
      </w:tblGrid>
      <w:tr w:rsidR="009E6EBE" w:rsidRPr="001A2D04" w14:paraId="7BDFB057" w14:textId="77777777" w:rsidTr="001A2D04">
        <w:trPr>
          <w:trHeight w:val="20"/>
          <w:tblHeader/>
        </w:trPr>
        <w:tc>
          <w:tcPr>
            <w:tcW w:w="1985" w:type="dxa"/>
            <w:shd w:val="pct20" w:color="auto" w:fill="auto"/>
            <w:noWrap/>
            <w:tcMar>
              <w:left w:w="57" w:type="dxa"/>
              <w:right w:w="57" w:type="dxa"/>
            </w:tcMar>
            <w:vAlign w:val="center"/>
          </w:tcPr>
          <w:p w14:paraId="7FF95B86" w14:textId="77777777" w:rsidR="009E6EBE" w:rsidRPr="001A2D04" w:rsidRDefault="009E6EBE" w:rsidP="00706065">
            <w:pPr>
              <w:spacing w:before="20"/>
              <w:jc w:val="center"/>
              <w:rPr>
                <w:rFonts w:cs="Arial"/>
                <w:sz w:val="18"/>
                <w:szCs w:val="18"/>
              </w:rPr>
            </w:pPr>
            <w:r w:rsidRPr="001A2D04">
              <w:rPr>
                <w:rFonts w:cs="Arial"/>
                <w:sz w:val="18"/>
                <w:szCs w:val="18"/>
              </w:rPr>
              <w:t>Razred obremenitve v dB(A)</w:t>
            </w:r>
          </w:p>
        </w:tc>
        <w:tc>
          <w:tcPr>
            <w:tcW w:w="1843" w:type="dxa"/>
            <w:tcBorders>
              <w:right w:val="single" w:sz="4" w:space="0" w:color="auto"/>
            </w:tcBorders>
            <w:shd w:val="pct20" w:color="auto" w:fill="auto"/>
            <w:noWrap/>
            <w:tcMar>
              <w:left w:w="57" w:type="dxa"/>
              <w:right w:w="57" w:type="dxa"/>
            </w:tcMar>
            <w:vAlign w:val="center"/>
          </w:tcPr>
          <w:p w14:paraId="1C391A5E" w14:textId="77777777" w:rsidR="009E6EBE" w:rsidRPr="001A2D04" w:rsidRDefault="009E6EBE" w:rsidP="00706065">
            <w:pPr>
              <w:spacing w:before="20"/>
              <w:jc w:val="center"/>
              <w:rPr>
                <w:rFonts w:cs="Arial"/>
                <w:sz w:val="18"/>
                <w:szCs w:val="18"/>
              </w:rPr>
            </w:pPr>
            <w:r w:rsidRPr="001A2D04">
              <w:rPr>
                <w:rFonts w:cs="Arial"/>
                <w:sz w:val="18"/>
                <w:szCs w:val="18"/>
              </w:rPr>
              <w:t>Obremenjene površine [km</w:t>
            </w:r>
            <w:r w:rsidRPr="001A2D04">
              <w:rPr>
                <w:rFonts w:cs="Arial"/>
                <w:sz w:val="18"/>
                <w:szCs w:val="18"/>
                <w:vertAlign w:val="superscript"/>
              </w:rPr>
              <w:t>2</w:t>
            </w:r>
            <w:r w:rsidRPr="001A2D04">
              <w:rPr>
                <w:rFonts w:cs="Arial"/>
                <w:sz w:val="18"/>
                <w:szCs w:val="18"/>
              </w:rPr>
              <w:t>]</w:t>
            </w:r>
          </w:p>
        </w:tc>
        <w:tc>
          <w:tcPr>
            <w:tcW w:w="2126" w:type="dxa"/>
            <w:tcBorders>
              <w:left w:val="single" w:sz="4" w:space="0" w:color="auto"/>
            </w:tcBorders>
            <w:shd w:val="pct20" w:color="auto" w:fill="auto"/>
            <w:vAlign w:val="center"/>
          </w:tcPr>
          <w:p w14:paraId="55B55732" w14:textId="77777777" w:rsidR="009E6EBE" w:rsidRPr="001A2D04" w:rsidRDefault="009E6EBE" w:rsidP="00706065">
            <w:pPr>
              <w:spacing w:before="20"/>
              <w:jc w:val="center"/>
              <w:rPr>
                <w:rFonts w:cs="Arial"/>
                <w:sz w:val="18"/>
                <w:szCs w:val="18"/>
              </w:rPr>
            </w:pPr>
            <w:r w:rsidRPr="001A2D04">
              <w:rPr>
                <w:rFonts w:cs="Arial"/>
                <w:sz w:val="18"/>
                <w:szCs w:val="18"/>
              </w:rPr>
              <w:t>Število stanovanjskih stavb</w:t>
            </w:r>
          </w:p>
        </w:tc>
        <w:tc>
          <w:tcPr>
            <w:tcW w:w="1559" w:type="dxa"/>
            <w:tcBorders>
              <w:left w:val="single" w:sz="8" w:space="0" w:color="auto"/>
              <w:right w:val="single" w:sz="8" w:space="0" w:color="auto"/>
            </w:tcBorders>
            <w:shd w:val="pct20" w:color="auto" w:fill="auto"/>
            <w:vAlign w:val="center"/>
          </w:tcPr>
          <w:p w14:paraId="28DF0B35" w14:textId="77777777" w:rsidR="009E6EBE" w:rsidRPr="001A2D04" w:rsidRDefault="009E6EBE" w:rsidP="00706065">
            <w:pPr>
              <w:spacing w:before="20"/>
              <w:jc w:val="center"/>
              <w:rPr>
                <w:rFonts w:cs="Arial"/>
                <w:sz w:val="18"/>
                <w:szCs w:val="18"/>
              </w:rPr>
            </w:pPr>
            <w:r w:rsidRPr="001A2D04">
              <w:rPr>
                <w:rFonts w:cs="Arial"/>
                <w:sz w:val="18"/>
                <w:szCs w:val="18"/>
              </w:rPr>
              <w:t>Število stanovanj</w:t>
            </w:r>
          </w:p>
        </w:tc>
        <w:tc>
          <w:tcPr>
            <w:tcW w:w="1559" w:type="dxa"/>
            <w:tcBorders>
              <w:left w:val="single" w:sz="8" w:space="0" w:color="auto"/>
              <w:right w:val="single" w:sz="4" w:space="0" w:color="auto"/>
            </w:tcBorders>
            <w:shd w:val="pct20" w:color="auto" w:fill="auto"/>
            <w:vAlign w:val="center"/>
          </w:tcPr>
          <w:p w14:paraId="0FBDB544" w14:textId="77777777" w:rsidR="009E6EBE" w:rsidRPr="001A2D04" w:rsidRDefault="009E6EBE" w:rsidP="00706065">
            <w:pPr>
              <w:spacing w:before="20"/>
              <w:jc w:val="center"/>
              <w:rPr>
                <w:rFonts w:cs="Arial"/>
                <w:sz w:val="18"/>
                <w:szCs w:val="18"/>
              </w:rPr>
            </w:pPr>
            <w:r w:rsidRPr="001A2D04">
              <w:rPr>
                <w:rFonts w:cs="Arial"/>
                <w:sz w:val="18"/>
                <w:szCs w:val="18"/>
              </w:rPr>
              <w:t xml:space="preserve">Število prebivalcev </w:t>
            </w:r>
          </w:p>
        </w:tc>
      </w:tr>
      <w:tr w:rsidR="00F253CB" w:rsidRPr="001A2D04" w14:paraId="1D7A3820" w14:textId="77777777" w:rsidTr="001A2D04">
        <w:trPr>
          <w:trHeight w:val="20"/>
          <w:tblHeader/>
        </w:trPr>
        <w:tc>
          <w:tcPr>
            <w:tcW w:w="1985"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4F7CF41D" w14:textId="77777777" w:rsidR="00F253CB" w:rsidRPr="001A2D04" w:rsidRDefault="00F253CB" w:rsidP="00F253CB">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55</w:t>
            </w:r>
          </w:p>
        </w:tc>
        <w:tc>
          <w:tcPr>
            <w:tcW w:w="1843" w:type="dxa"/>
            <w:tcBorders>
              <w:right w:val="single" w:sz="4" w:space="0" w:color="auto"/>
            </w:tcBorders>
            <w:shd w:val="clear" w:color="auto" w:fill="auto"/>
            <w:noWrap/>
            <w:tcMar>
              <w:left w:w="57" w:type="dxa"/>
              <w:right w:w="57" w:type="dxa"/>
            </w:tcMar>
            <w:vAlign w:val="center"/>
          </w:tcPr>
          <w:p w14:paraId="07ADD5C7" w14:textId="51250BBE" w:rsidR="00F253CB" w:rsidRPr="001A2D04" w:rsidRDefault="00F253CB" w:rsidP="00F253CB">
            <w:pPr>
              <w:tabs>
                <w:tab w:val="left" w:pos="3828"/>
              </w:tabs>
              <w:spacing w:before="20"/>
              <w:jc w:val="center"/>
              <w:rPr>
                <w:rFonts w:cs="Arial"/>
                <w:sz w:val="18"/>
                <w:szCs w:val="18"/>
              </w:rPr>
            </w:pPr>
            <w:r w:rsidRPr="001A2D04">
              <w:rPr>
                <w:rFonts w:cs="Arial"/>
                <w:sz w:val="18"/>
                <w:szCs w:val="18"/>
              </w:rPr>
              <w:t>75,2</w:t>
            </w:r>
          </w:p>
        </w:tc>
        <w:tc>
          <w:tcPr>
            <w:tcW w:w="2126" w:type="dxa"/>
            <w:tcBorders>
              <w:left w:val="single" w:sz="8" w:space="0" w:color="auto"/>
              <w:right w:val="single" w:sz="4" w:space="0" w:color="auto"/>
            </w:tcBorders>
            <w:shd w:val="clear" w:color="auto" w:fill="auto"/>
            <w:vAlign w:val="center"/>
          </w:tcPr>
          <w:p w14:paraId="32EEF395" w14:textId="196894A6" w:rsidR="00F253CB" w:rsidRPr="001A2D04" w:rsidRDefault="00F253CB" w:rsidP="00F253CB">
            <w:pPr>
              <w:spacing w:before="20"/>
              <w:jc w:val="center"/>
              <w:rPr>
                <w:rFonts w:cs="Arial"/>
                <w:sz w:val="18"/>
                <w:szCs w:val="18"/>
              </w:rPr>
            </w:pPr>
            <w:r w:rsidRPr="001A2D04">
              <w:rPr>
                <w:rFonts w:cs="Arial"/>
                <w:sz w:val="18"/>
                <w:szCs w:val="18"/>
              </w:rPr>
              <w:t>17.218</w:t>
            </w:r>
          </w:p>
        </w:tc>
        <w:tc>
          <w:tcPr>
            <w:tcW w:w="1559" w:type="dxa"/>
            <w:tcBorders>
              <w:left w:val="single" w:sz="8" w:space="0" w:color="auto"/>
              <w:right w:val="single" w:sz="8" w:space="0" w:color="auto"/>
            </w:tcBorders>
            <w:vAlign w:val="center"/>
          </w:tcPr>
          <w:p w14:paraId="14036F20" w14:textId="53CD2010" w:rsidR="00F253CB" w:rsidRPr="001A2D04" w:rsidRDefault="00F253CB" w:rsidP="00F253CB">
            <w:pPr>
              <w:spacing w:before="20"/>
              <w:jc w:val="center"/>
              <w:rPr>
                <w:rFonts w:cs="Arial"/>
                <w:sz w:val="18"/>
                <w:szCs w:val="18"/>
              </w:rPr>
            </w:pPr>
            <w:r w:rsidRPr="001A2D04">
              <w:rPr>
                <w:rFonts w:cs="Arial"/>
                <w:sz w:val="18"/>
                <w:szCs w:val="18"/>
              </w:rPr>
              <w:t>71.948</w:t>
            </w:r>
          </w:p>
        </w:tc>
        <w:tc>
          <w:tcPr>
            <w:tcW w:w="1559" w:type="dxa"/>
            <w:tcBorders>
              <w:left w:val="single" w:sz="8" w:space="0" w:color="auto"/>
            </w:tcBorders>
            <w:shd w:val="clear" w:color="auto" w:fill="auto"/>
            <w:vAlign w:val="center"/>
          </w:tcPr>
          <w:p w14:paraId="62CAE9DA" w14:textId="0F6A68BA" w:rsidR="00F253CB" w:rsidRPr="001A2D04" w:rsidRDefault="00F253CB" w:rsidP="00F253CB">
            <w:pPr>
              <w:spacing w:before="20"/>
              <w:jc w:val="center"/>
              <w:rPr>
                <w:rFonts w:cs="Arial"/>
                <w:sz w:val="18"/>
                <w:szCs w:val="18"/>
              </w:rPr>
            </w:pPr>
            <w:r w:rsidRPr="001A2D04">
              <w:rPr>
                <w:rFonts w:cs="Arial"/>
                <w:sz w:val="18"/>
                <w:szCs w:val="18"/>
              </w:rPr>
              <w:t>147.134</w:t>
            </w:r>
          </w:p>
        </w:tc>
      </w:tr>
      <w:tr w:rsidR="00F253CB" w:rsidRPr="001A2D04" w14:paraId="381EE05E" w14:textId="77777777" w:rsidTr="001A2D04">
        <w:trPr>
          <w:trHeight w:val="20"/>
          <w:tblHeader/>
        </w:trPr>
        <w:tc>
          <w:tcPr>
            <w:tcW w:w="1985"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74C7D4A0" w14:textId="77777777" w:rsidR="00F253CB" w:rsidRPr="001A2D04" w:rsidRDefault="00F253CB" w:rsidP="00F253CB">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65</w:t>
            </w:r>
          </w:p>
        </w:tc>
        <w:tc>
          <w:tcPr>
            <w:tcW w:w="1843" w:type="dxa"/>
            <w:tcBorders>
              <w:right w:val="single" w:sz="4" w:space="0" w:color="auto"/>
            </w:tcBorders>
            <w:shd w:val="clear" w:color="auto" w:fill="auto"/>
            <w:noWrap/>
            <w:tcMar>
              <w:left w:w="57" w:type="dxa"/>
              <w:right w:w="57" w:type="dxa"/>
            </w:tcMar>
            <w:vAlign w:val="center"/>
          </w:tcPr>
          <w:p w14:paraId="3134F663" w14:textId="5FB0FB88" w:rsidR="00F253CB" w:rsidRPr="001A2D04" w:rsidRDefault="00F253CB" w:rsidP="00F253CB">
            <w:pPr>
              <w:tabs>
                <w:tab w:val="left" w:pos="3828"/>
              </w:tabs>
              <w:spacing w:before="20"/>
              <w:jc w:val="center"/>
              <w:rPr>
                <w:rFonts w:cs="Arial"/>
                <w:sz w:val="18"/>
                <w:szCs w:val="18"/>
              </w:rPr>
            </w:pPr>
            <w:r w:rsidRPr="001A2D04">
              <w:rPr>
                <w:rFonts w:cs="Arial"/>
                <w:sz w:val="18"/>
                <w:szCs w:val="18"/>
              </w:rPr>
              <w:t>19,3</w:t>
            </w:r>
          </w:p>
        </w:tc>
        <w:tc>
          <w:tcPr>
            <w:tcW w:w="2126" w:type="dxa"/>
            <w:tcBorders>
              <w:left w:val="single" w:sz="8" w:space="0" w:color="auto"/>
            </w:tcBorders>
            <w:shd w:val="clear" w:color="auto" w:fill="auto"/>
            <w:vAlign w:val="center"/>
          </w:tcPr>
          <w:p w14:paraId="57DCFBF8" w14:textId="2336A079" w:rsidR="00F253CB" w:rsidRPr="001A2D04" w:rsidRDefault="00F253CB" w:rsidP="00F253CB">
            <w:pPr>
              <w:spacing w:before="20"/>
              <w:jc w:val="center"/>
              <w:rPr>
                <w:rFonts w:cs="Arial"/>
                <w:sz w:val="18"/>
                <w:szCs w:val="18"/>
              </w:rPr>
            </w:pPr>
            <w:r w:rsidRPr="001A2D04">
              <w:rPr>
                <w:rFonts w:cs="Arial"/>
                <w:sz w:val="18"/>
                <w:szCs w:val="18"/>
              </w:rPr>
              <w:t>3.518</w:t>
            </w:r>
          </w:p>
        </w:tc>
        <w:tc>
          <w:tcPr>
            <w:tcW w:w="1559" w:type="dxa"/>
            <w:tcBorders>
              <w:left w:val="single" w:sz="8" w:space="0" w:color="auto"/>
              <w:right w:val="single" w:sz="8" w:space="0" w:color="auto"/>
            </w:tcBorders>
            <w:vAlign w:val="center"/>
          </w:tcPr>
          <w:p w14:paraId="53BB4849" w14:textId="52F3B618" w:rsidR="00F253CB" w:rsidRPr="001A2D04" w:rsidRDefault="00F253CB" w:rsidP="00F253CB">
            <w:pPr>
              <w:spacing w:before="20"/>
              <w:jc w:val="center"/>
              <w:rPr>
                <w:rFonts w:cs="Arial"/>
                <w:sz w:val="18"/>
                <w:szCs w:val="18"/>
              </w:rPr>
            </w:pPr>
            <w:r w:rsidRPr="001A2D04">
              <w:rPr>
                <w:rFonts w:cs="Arial"/>
                <w:sz w:val="18"/>
                <w:szCs w:val="18"/>
              </w:rPr>
              <w:t>23.317</w:t>
            </w:r>
          </w:p>
        </w:tc>
        <w:tc>
          <w:tcPr>
            <w:tcW w:w="1559" w:type="dxa"/>
            <w:tcBorders>
              <w:left w:val="single" w:sz="8" w:space="0" w:color="auto"/>
            </w:tcBorders>
            <w:shd w:val="clear" w:color="auto" w:fill="auto"/>
            <w:vAlign w:val="center"/>
          </w:tcPr>
          <w:p w14:paraId="52D107A3" w14:textId="40E8E1E9" w:rsidR="00F253CB" w:rsidRPr="001A2D04" w:rsidRDefault="00F253CB" w:rsidP="00F253CB">
            <w:pPr>
              <w:spacing w:before="20"/>
              <w:jc w:val="center"/>
              <w:rPr>
                <w:rFonts w:cs="Arial"/>
                <w:sz w:val="18"/>
                <w:szCs w:val="18"/>
              </w:rPr>
            </w:pPr>
            <w:r w:rsidRPr="001A2D04">
              <w:rPr>
                <w:rFonts w:cs="Arial"/>
                <w:sz w:val="18"/>
                <w:szCs w:val="18"/>
              </w:rPr>
              <w:t>42.242</w:t>
            </w:r>
          </w:p>
        </w:tc>
      </w:tr>
      <w:tr w:rsidR="00F253CB" w:rsidRPr="001A2D04" w14:paraId="3D88B301" w14:textId="77777777" w:rsidTr="001A2D04">
        <w:trPr>
          <w:trHeight w:val="20"/>
          <w:tblHeader/>
        </w:trPr>
        <w:tc>
          <w:tcPr>
            <w:tcW w:w="1985"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13923C0F" w14:textId="77777777" w:rsidR="00F253CB" w:rsidRPr="001A2D04" w:rsidRDefault="00F253CB" w:rsidP="00F253CB">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75</w:t>
            </w:r>
          </w:p>
        </w:tc>
        <w:tc>
          <w:tcPr>
            <w:tcW w:w="1843" w:type="dxa"/>
            <w:tcBorders>
              <w:right w:val="single" w:sz="4" w:space="0" w:color="auto"/>
            </w:tcBorders>
            <w:shd w:val="clear" w:color="auto" w:fill="auto"/>
            <w:noWrap/>
            <w:tcMar>
              <w:left w:w="57" w:type="dxa"/>
              <w:right w:w="57" w:type="dxa"/>
            </w:tcMar>
            <w:vAlign w:val="center"/>
          </w:tcPr>
          <w:p w14:paraId="6C16D0FB" w14:textId="79D1EF25" w:rsidR="00F253CB" w:rsidRPr="001A2D04" w:rsidRDefault="00F253CB" w:rsidP="00F253CB">
            <w:pPr>
              <w:tabs>
                <w:tab w:val="left" w:pos="3828"/>
              </w:tabs>
              <w:spacing w:before="20"/>
              <w:jc w:val="center"/>
              <w:rPr>
                <w:rFonts w:cs="Arial"/>
                <w:sz w:val="18"/>
                <w:szCs w:val="18"/>
              </w:rPr>
            </w:pPr>
            <w:r w:rsidRPr="001A2D04">
              <w:rPr>
                <w:rFonts w:cs="Arial"/>
                <w:sz w:val="18"/>
                <w:szCs w:val="18"/>
              </w:rPr>
              <w:t>3,3</w:t>
            </w:r>
          </w:p>
        </w:tc>
        <w:tc>
          <w:tcPr>
            <w:tcW w:w="2126" w:type="dxa"/>
            <w:tcBorders>
              <w:left w:val="single" w:sz="8" w:space="0" w:color="auto"/>
            </w:tcBorders>
            <w:shd w:val="clear" w:color="auto" w:fill="auto"/>
            <w:vAlign w:val="center"/>
          </w:tcPr>
          <w:p w14:paraId="425C1C9A" w14:textId="65177C4B" w:rsidR="00F253CB" w:rsidRPr="001A2D04" w:rsidRDefault="00F253CB" w:rsidP="00F253CB">
            <w:pPr>
              <w:spacing w:before="20"/>
              <w:jc w:val="center"/>
              <w:rPr>
                <w:rFonts w:cs="Arial"/>
                <w:sz w:val="18"/>
                <w:szCs w:val="18"/>
                <w:highlight w:val="yellow"/>
              </w:rPr>
            </w:pPr>
            <w:r w:rsidRPr="001A2D04">
              <w:rPr>
                <w:rFonts w:cs="Arial"/>
                <w:sz w:val="18"/>
                <w:szCs w:val="18"/>
              </w:rPr>
              <w:t>8</w:t>
            </w:r>
          </w:p>
        </w:tc>
        <w:tc>
          <w:tcPr>
            <w:tcW w:w="1559" w:type="dxa"/>
            <w:tcBorders>
              <w:left w:val="single" w:sz="8" w:space="0" w:color="auto"/>
              <w:right w:val="single" w:sz="8" w:space="0" w:color="auto"/>
            </w:tcBorders>
            <w:vAlign w:val="center"/>
          </w:tcPr>
          <w:p w14:paraId="62C21DAE" w14:textId="3A100C00" w:rsidR="00F253CB" w:rsidRPr="001A2D04" w:rsidRDefault="00F253CB" w:rsidP="00F253CB">
            <w:pPr>
              <w:spacing w:before="20"/>
              <w:jc w:val="center"/>
              <w:rPr>
                <w:rFonts w:cs="Arial"/>
                <w:sz w:val="18"/>
                <w:szCs w:val="18"/>
              </w:rPr>
            </w:pPr>
            <w:r w:rsidRPr="001A2D04">
              <w:rPr>
                <w:rFonts w:cs="Arial"/>
                <w:sz w:val="18"/>
                <w:szCs w:val="18"/>
              </w:rPr>
              <w:t>32</w:t>
            </w:r>
          </w:p>
        </w:tc>
        <w:tc>
          <w:tcPr>
            <w:tcW w:w="1559" w:type="dxa"/>
            <w:tcBorders>
              <w:left w:val="single" w:sz="8" w:space="0" w:color="auto"/>
            </w:tcBorders>
            <w:shd w:val="clear" w:color="auto" w:fill="auto"/>
            <w:vAlign w:val="center"/>
          </w:tcPr>
          <w:p w14:paraId="4BF97EF7" w14:textId="551762A8" w:rsidR="00F253CB" w:rsidRPr="001A2D04" w:rsidRDefault="00F253CB" w:rsidP="00F253CB">
            <w:pPr>
              <w:spacing w:before="20"/>
              <w:jc w:val="center"/>
              <w:rPr>
                <w:rFonts w:cs="Arial"/>
                <w:sz w:val="18"/>
                <w:szCs w:val="18"/>
                <w:highlight w:val="yellow"/>
              </w:rPr>
            </w:pPr>
            <w:r w:rsidRPr="001A2D04">
              <w:rPr>
                <w:rFonts w:cs="Arial"/>
                <w:sz w:val="18"/>
                <w:szCs w:val="18"/>
              </w:rPr>
              <w:t>88</w:t>
            </w:r>
          </w:p>
        </w:tc>
      </w:tr>
    </w:tbl>
    <w:p w14:paraId="710ACAAB" w14:textId="77777777" w:rsidR="009E6EBE" w:rsidRPr="001B4080" w:rsidRDefault="009E6EBE" w:rsidP="001B4080"/>
    <w:p w14:paraId="2F14D53F" w14:textId="779DAF78" w:rsidR="00AC04D1" w:rsidRDefault="001B4080" w:rsidP="001A2D04">
      <w:pPr>
        <w:spacing w:before="120"/>
      </w:pPr>
      <w:r w:rsidRPr="001B4080">
        <w:t>Na območju mesta Ljubljana</w:t>
      </w:r>
      <w:r w:rsidR="0050506C" w:rsidRPr="001B4080">
        <w:t xml:space="preserve"> </w:t>
      </w:r>
      <w:r w:rsidRPr="001B4080">
        <w:t xml:space="preserve">je v vplivnem območju obravnavanih cest </w:t>
      </w:r>
      <w:r w:rsidR="0050506C" w:rsidRPr="001B4080">
        <w:t xml:space="preserve">v celodnevnem obdobju s hrupom cestnega prometa nad 55 dB(A) izpostavljenih skoraj </w:t>
      </w:r>
      <w:r w:rsidRPr="001B4080">
        <w:t>75</w:t>
      </w:r>
      <w:r w:rsidR="0050506C" w:rsidRPr="001B4080">
        <w:t xml:space="preserve"> km</w:t>
      </w:r>
      <w:r w:rsidR="0050506C" w:rsidRPr="001B4080">
        <w:rPr>
          <w:vertAlign w:val="superscript"/>
        </w:rPr>
        <w:t>2</w:t>
      </w:r>
      <w:r w:rsidR="0050506C" w:rsidRPr="001B4080">
        <w:t xml:space="preserve"> površin. Skupno število prebivalcev ki imajo stalno prebivališče znotraj teh območij je približno 14</w:t>
      </w:r>
      <w:r w:rsidRPr="001B4080">
        <w:t>7</w:t>
      </w:r>
      <w:r w:rsidR="0050506C" w:rsidRPr="001B4080">
        <w:t>.000. Hrupu nad mejno vrednostjo (L</w:t>
      </w:r>
      <w:r w:rsidR="0050506C" w:rsidRPr="001B4080">
        <w:rPr>
          <w:vertAlign w:val="subscript"/>
        </w:rPr>
        <w:t>dvn</w:t>
      </w:r>
      <w:r w:rsidR="0050506C" w:rsidRPr="001B4080">
        <w:t xml:space="preserve"> </w:t>
      </w:r>
      <w:r w:rsidR="0050506C" w:rsidRPr="001B4080">
        <w:rPr>
          <w:rFonts w:eastAsia="Times New Roman" w:cs="Arial"/>
          <w:szCs w:val="20"/>
        </w:rPr>
        <w:t>≥</w:t>
      </w:r>
      <w:r w:rsidR="0050506C" w:rsidRPr="001B4080">
        <w:t xml:space="preserve"> 65 dB(A)) je izpostavljenih </w:t>
      </w:r>
      <w:r w:rsidRPr="001B4080">
        <w:t>19</w:t>
      </w:r>
      <w:r w:rsidR="0050506C" w:rsidRPr="001B4080">
        <w:t> km</w:t>
      </w:r>
      <w:r w:rsidR="0050506C" w:rsidRPr="001B4080">
        <w:rPr>
          <w:vertAlign w:val="superscript"/>
        </w:rPr>
        <w:t xml:space="preserve">2 </w:t>
      </w:r>
      <w:r w:rsidR="0050506C" w:rsidRPr="001B4080">
        <w:t xml:space="preserve">površin. Na teh območjih je </w:t>
      </w:r>
      <w:r w:rsidRPr="001B4080">
        <w:t>približno</w:t>
      </w:r>
      <w:r w:rsidR="0050506C" w:rsidRPr="001B4080">
        <w:t xml:space="preserve"> 2</w:t>
      </w:r>
      <w:r w:rsidRPr="001B4080">
        <w:t>3</w:t>
      </w:r>
      <w:r w:rsidR="0050506C" w:rsidRPr="001B4080">
        <w:t xml:space="preserve">.300 stanovanj </w:t>
      </w:r>
      <w:r w:rsidR="001C31DB">
        <w:t>v</w:t>
      </w:r>
      <w:r w:rsidR="0050506C" w:rsidRPr="001B4080">
        <w:t xml:space="preserve"> katerih živi </w:t>
      </w:r>
      <w:r w:rsidRPr="001B4080">
        <w:t>42.2</w:t>
      </w:r>
      <w:r w:rsidR="00675C92">
        <w:t>00</w:t>
      </w:r>
      <w:r w:rsidR="0050506C" w:rsidRPr="001B4080">
        <w:t xml:space="preserve"> prebivalcev s stalnim prebivališčem. S </w:t>
      </w:r>
      <w:r w:rsidRPr="001B4080">
        <w:t xml:space="preserve">celodnevnim </w:t>
      </w:r>
      <w:r w:rsidR="0050506C" w:rsidRPr="001B4080">
        <w:t xml:space="preserve">hrupom cestnega prometa višjim od 75 dB(A) je </w:t>
      </w:r>
      <w:r w:rsidRPr="001B4080">
        <w:t xml:space="preserve">na območju mesta Ljubljana </w:t>
      </w:r>
      <w:r w:rsidR="00675C92">
        <w:t>obremenjenih</w:t>
      </w:r>
      <w:r w:rsidR="0050506C" w:rsidRPr="001B4080">
        <w:t xml:space="preserve"> </w:t>
      </w:r>
      <w:r w:rsidRPr="001B4080">
        <w:t>3</w:t>
      </w:r>
      <w:r w:rsidR="0050506C" w:rsidRPr="001B4080">
        <w:t> km</w:t>
      </w:r>
      <w:r w:rsidR="0050506C" w:rsidRPr="001B4080">
        <w:rPr>
          <w:vertAlign w:val="superscript"/>
        </w:rPr>
        <w:t>2</w:t>
      </w:r>
      <w:r w:rsidR="0050506C" w:rsidRPr="001B4080">
        <w:t xml:space="preserve"> površin. V območjih, ki so izpostavljena hrupu nad 75 dB(A) se nahaja </w:t>
      </w:r>
      <w:r w:rsidRPr="001B4080">
        <w:t>32</w:t>
      </w:r>
      <w:r w:rsidR="0050506C" w:rsidRPr="001B4080">
        <w:t xml:space="preserve"> stanovanj, kjer ima stalno prebivališče </w:t>
      </w:r>
      <w:r w:rsidRPr="001B4080">
        <w:t>88</w:t>
      </w:r>
      <w:r w:rsidR="0050506C" w:rsidRPr="001B4080">
        <w:t xml:space="preserve"> prebivalcev</w:t>
      </w:r>
      <w:r w:rsidR="00675C92">
        <w:t>.</w:t>
      </w:r>
    </w:p>
    <w:p w14:paraId="4D45ADD3" w14:textId="06330A87" w:rsidR="00AC04D1" w:rsidRDefault="00B44F77" w:rsidP="001A2D04">
      <w:pPr>
        <w:spacing w:before="120"/>
      </w:pPr>
      <w:r>
        <w:t xml:space="preserve">Oceno obremenjenosti površin, števila stanovanjskih stavb, števila stanovanj in prebivalcev zaradi hrupa nad 55 dB(A), 65 dB(A) in nad 75 dB(A), ki ga povzroča </w:t>
      </w:r>
      <w:r w:rsidR="00AC04D1">
        <w:t xml:space="preserve">promet po železnicah v celodnevnem obdobju, </w:t>
      </w:r>
      <w:r w:rsidR="00AC04D1" w:rsidRPr="00CD7043">
        <w:t xml:space="preserve">prikazuje </w:t>
      </w:r>
      <w:r w:rsidR="00AC04D1">
        <w:fldChar w:fldCharType="begin"/>
      </w:r>
      <w:r w:rsidR="00AC04D1">
        <w:instrText xml:space="preserve"> REF  _Ref491951195 \* Lower \h  \* MERGEFORMAT </w:instrText>
      </w:r>
      <w:r w:rsidR="00AC04D1">
        <w:fldChar w:fldCharType="separate"/>
      </w:r>
      <w:r w:rsidR="006F50D5" w:rsidRPr="004D24E0">
        <w:t xml:space="preserve">tabela </w:t>
      </w:r>
      <w:r w:rsidR="006F50D5">
        <w:rPr>
          <w:noProof/>
        </w:rPr>
        <w:t>34</w:t>
      </w:r>
      <w:r w:rsidR="00AC04D1">
        <w:fldChar w:fldCharType="end"/>
      </w:r>
      <w:r w:rsidR="00AC04D1">
        <w:t>.</w:t>
      </w:r>
    </w:p>
    <w:p w14:paraId="052A4CA0" w14:textId="77777777" w:rsidR="00AC04D1" w:rsidRDefault="00AC04D1" w:rsidP="00AC04D1"/>
    <w:p w14:paraId="42CA48DA" w14:textId="144492D9" w:rsidR="00AC04D1" w:rsidRPr="004D24E0" w:rsidRDefault="00AC04D1" w:rsidP="005643AF">
      <w:pPr>
        <w:pStyle w:val="Napis"/>
      </w:pPr>
      <w:bookmarkStart w:id="353" w:name="_Toc498604893"/>
      <w:r w:rsidRPr="004D24E0">
        <w:t xml:space="preserve">Tabela </w:t>
      </w:r>
      <w:fldSimple w:instr=" SEQ Tabela \* ARABIC ">
        <w:r w:rsidR="006F50D5">
          <w:rPr>
            <w:noProof/>
          </w:rPr>
          <w:t>33</w:t>
        </w:r>
      </w:fldSimple>
      <w:r w:rsidRPr="004D24E0">
        <w:t xml:space="preserve">: </w:t>
      </w:r>
      <w:r w:rsidR="007F70BD">
        <w:t xml:space="preserve">Mesto Ljubljana – </w:t>
      </w:r>
      <w:r>
        <w:t>Površina območij,</w:t>
      </w:r>
      <w:r w:rsidRPr="004D24E0">
        <w:t xml:space="preserve"> število </w:t>
      </w:r>
      <w:r w:rsidR="001C31DB">
        <w:t xml:space="preserve">stanovanjskih </w:t>
      </w:r>
      <w:r w:rsidRPr="004D24E0">
        <w:t>stavb</w:t>
      </w:r>
      <w:r w:rsidR="00B54BC9">
        <w:t>, stanovanj</w:t>
      </w:r>
      <w:r w:rsidRPr="004D24E0">
        <w:t xml:space="preserve"> in prebivalcev, izpostavljenih</w:t>
      </w:r>
      <w:r>
        <w:t xml:space="preserve"> hrupu </w:t>
      </w:r>
      <w:r w:rsidRPr="004D24E0">
        <w:t xml:space="preserve">prometa po </w:t>
      </w:r>
      <w:r>
        <w:t>železnicah</w:t>
      </w:r>
      <w:r w:rsidRPr="004D24E0">
        <w:t>, nad 55, 65 in 75 dB(A)</w:t>
      </w:r>
      <w:r>
        <w:t>, kazalec</w:t>
      </w:r>
      <w:r w:rsidRPr="004D24E0">
        <w:t xml:space="preserve"> L</w:t>
      </w:r>
      <w:r w:rsidRPr="008E31A6">
        <w:rPr>
          <w:vertAlign w:val="subscript"/>
        </w:rPr>
        <w:t>dvn</w:t>
      </w:r>
      <w:bookmarkEnd w:id="353"/>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1843"/>
        <w:gridCol w:w="2126"/>
        <w:gridCol w:w="1559"/>
        <w:gridCol w:w="1559"/>
      </w:tblGrid>
      <w:tr w:rsidR="00AC04D1" w:rsidRPr="001A2D04" w14:paraId="3396B69D" w14:textId="77777777" w:rsidTr="001A2D04">
        <w:trPr>
          <w:trHeight w:val="20"/>
          <w:tblHeader/>
        </w:trPr>
        <w:tc>
          <w:tcPr>
            <w:tcW w:w="2042" w:type="dxa"/>
            <w:shd w:val="pct20" w:color="auto" w:fill="auto"/>
            <w:noWrap/>
            <w:tcMar>
              <w:left w:w="57" w:type="dxa"/>
              <w:right w:w="57" w:type="dxa"/>
            </w:tcMar>
            <w:vAlign w:val="center"/>
          </w:tcPr>
          <w:p w14:paraId="6559ABE9" w14:textId="77777777" w:rsidR="00AC04D1" w:rsidRPr="001A2D04" w:rsidRDefault="00AC04D1" w:rsidP="00706065">
            <w:pPr>
              <w:spacing w:before="20"/>
              <w:jc w:val="center"/>
              <w:rPr>
                <w:rFonts w:cs="Arial"/>
                <w:sz w:val="18"/>
                <w:szCs w:val="18"/>
              </w:rPr>
            </w:pPr>
            <w:r w:rsidRPr="001A2D04">
              <w:rPr>
                <w:rFonts w:cs="Arial"/>
                <w:sz w:val="18"/>
                <w:szCs w:val="18"/>
              </w:rPr>
              <w:t>Razred obremenitve v dB(A)</w:t>
            </w:r>
          </w:p>
        </w:tc>
        <w:tc>
          <w:tcPr>
            <w:tcW w:w="1843" w:type="dxa"/>
            <w:tcBorders>
              <w:right w:val="single" w:sz="4" w:space="0" w:color="auto"/>
            </w:tcBorders>
            <w:shd w:val="pct20" w:color="auto" w:fill="auto"/>
            <w:noWrap/>
            <w:tcMar>
              <w:left w:w="57" w:type="dxa"/>
              <w:right w:w="57" w:type="dxa"/>
            </w:tcMar>
            <w:vAlign w:val="center"/>
          </w:tcPr>
          <w:p w14:paraId="3C24E5E2" w14:textId="77777777" w:rsidR="00AC04D1" w:rsidRPr="001A2D04" w:rsidRDefault="00AC04D1" w:rsidP="00706065">
            <w:pPr>
              <w:spacing w:before="20"/>
              <w:jc w:val="center"/>
              <w:rPr>
                <w:rFonts w:cs="Arial"/>
                <w:sz w:val="18"/>
                <w:szCs w:val="18"/>
              </w:rPr>
            </w:pPr>
            <w:r w:rsidRPr="001A2D04">
              <w:rPr>
                <w:rFonts w:cs="Arial"/>
                <w:sz w:val="18"/>
                <w:szCs w:val="18"/>
              </w:rPr>
              <w:t>Obremenjene površine [km</w:t>
            </w:r>
            <w:r w:rsidRPr="001A2D04">
              <w:rPr>
                <w:rFonts w:cs="Arial"/>
                <w:sz w:val="18"/>
                <w:szCs w:val="18"/>
                <w:vertAlign w:val="superscript"/>
              </w:rPr>
              <w:t>2</w:t>
            </w:r>
            <w:r w:rsidRPr="001A2D04">
              <w:rPr>
                <w:rFonts w:cs="Arial"/>
                <w:sz w:val="18"/>
                <w:szCs w:val="18"/>
              </w:rPr>
              <w:t>]</w:t>
            </w:r>
          </w:p>
        </w:tc>
        <w:tc>
          <w:tcPr>
            <w:tcW w:w="2126" w:type="dxa"/>
            <w:tcBorders>
              <w:left w:val="single" w:sz="4" w:space="0" w:color="auto"/>
            </w:tcBorders>
            <w:shd w:val="pct20" w:color="auto" w:fill="auto"/>
            <w:vAlign w:val="center"/>
          </w:tcPr>
          <w:p w14:paraId="6E93D994" w14:textId="77777777" w:rsidR="00AC04D1" w:rsidRPr="001A2D04" w:rsidRDefault="00AC04D1" w:rsidP="00706065">
            <w:pPr>
              <w:spacing w:before="20"/>
              <w:jc w:val="center"/>
              <w:rPr>
                <w:rFonts w:cs="Arial"/>
                <w:sz w:val="18"/>
                <w:szCs w:val="18"/>
              </w:rPr>
            </w:pPr>
            <w:r w:rsidRPr="001A2D04">
              <w:rPr>
                <w:rFonts w:cs="Arial"/>
                <w:sz w:val="18"/>
                <w:szCs w:val="18"/>
              </w:rPr>
              <w:t>Število stanovanjskih stavb</w:t>
            </w:r>
          </w:p>
        </w:tc>
        <w:tc>
          <w:tcPr>
            <w:tcW w:w="1559" w:type="dxa"/>
            <w:tcBorders>
              <w:left w:val="single" w:sz="8" w:space="0" w:color="auto"/>
              <w:right w:val="single" w:sz="8" w:space="0" w:color="auto"/>
            </w:tcBorders>
            <w:shd w:val="pct20" w:color="auto" w:fill="auto"/>
            <w:vAlign w:val="center"/>
          </w:tcPr>
          <w:p w14:paraId="390EF1BC" w14:textId="77777777" w:rsidR="00AC04D1" w:rsidRPr="001A2D04" w:rsidRDefault="00AC04D1" w:rsidP="00706065">
            <w:pPr>
              <w:spacing w:before="20"/>
              <w:jc w:val="center"/>
              <w:rPr>
                <w:rFonts w:cs="Arial"/>
                <w:sz w:val="18"/>
                <w:szCs w:val="18"/>
              </w:rPr>
            </w:pPr>
            <w:r w:rsidRPr="001A2D04">
              <w:rPr>
                <w:rFonts w:cs="Arial"/>
                <w:sz w:val="18"/>
                <w:szCs w:val="18"/>
              </w:rPr>
              <w:t>Število stanovanj</w:t>
            </w:r>
          </w:p>
        </w:tc>
        <w:tc>
          <w:tcPr>
            <w:tcW w:w="1559" w:type="dxa"/>
            <w:tcBorders>
              <w:left w:val="single" w:sz="8" w:space="0" w:color="auto"/>
              <w:right w:val="single" w:sz="4" w:space="0" w:color="auto"/>
            </w:tcBorders>
            <w:shd w:val="pct20" w:color="auto" w:fill="auto"/>
            <w:vAlign w:val="center"/>
          </w:tcPr>
          <w:p w14:paraId="0D5C9397" w14:textId="77777777" w:rsidR="00AC04D1" w:rsidRPr="001A2D04" w:rsidRDefault="00AC04D1" w:rsidP="00706065">
            <w:pPr>
              <w:spacing w:before="20"/>
              <w:jc w:val="center"/>
              <w:rPr>
                <w:rFonts w:cs="Arial"/>
                <w:sz w:val="18"/>
                <w:szCs w:val="18"/>
              </w:rPr>
            </w:pPr>
            <w:r w:rsidRPr="001A2D04">
              <w:rPr>
                <w:rFonts w:cs="Arial"/>
                <w:sz w:val="18"/>
                <w:szCs w:val="18"/>
              </w:rPr>
              <w:t xml:space="preserve">Število prebivalcev </w:t>
            </w:r>
          </w:p>
        </w:tc>
      </w:tr>
      <w:tr w:rsidR="00AC04D1" w:rsidRPr="001A2D04" w14:paraId="72CE19D0" w14:textId="77777777" w:rsidTr="001A2D04">
        <w:trPr>
          <w:trHeight w:val="20"/>
          <w:tblHeader/>
        </w:trPr>
        <w:tc>
          <w:tcPr>
            <w:tcW w:w="2042"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37E865B3" w14:textId="77777777" w:rsidR="00AC04D1" w:rsidRPr="001A2D04" w:rsidRDefault="00AC04D1" w:rsidP="00AC04D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55</w:t>
            </w:r>
          </w:p>
        </w:tc>
        <w:tc>
          <w:tcPr>
            <w:tcW w:w="1843" w:type="dxa"/>
            <w:tcBorders>
              <w:right w:val="single" w:sz="4" w:space="0" w:color="auto"/>
            </w:tcBorders>
            <w:shd w:val="clear" w:color="auto" w:fill="auto"/>
            <w:noWrap/>
            <w:tcMar>
              <w:left w:w="57" w:type="dxa"/>
              <w:right w:w="57" w:type="dxa"/>
            </w:tcMar>
            <w:vAlign w:val="center"/>
          </w:tcPr>
          <w:p w14:paraId="69925480" w14:textId="65CB4897" w:rsidR="00AC04D1" w:rsidRPr="001A2D04" w:rsidRDefault="00AC04D1" w:rsidP="00AC04D1">
            <w:pPr>
              <w:tabs>
                <w:tab w:val="left" w:pos="3828"/>
              </w:tabs>
              <w:spacing w:before="20"/>
              <w:jc w:val="center"/>
              <w:rPr>
                <w:rFonts w:cs="Arial"/>
                <w:sz w:val="18"/>
                <w:szCs w:val="18"/>
              </w:rPr>
            </w:pPr>
            <w:r w:rsidRPr="001A2D04">
              <w:rPr>
                <w:rFonts w:cs="Arial"/>
                <w:sz w:val="18"/>
                <w:szCs w:val="18"/>
              </w:rPr>
              <w:t>13,7</w:t>
            </w:r>
          </w:p>
        </w:tc>
        <w:tc>
          <w:tcPr>
            <w:tcW w:w="2126" w:type="dxa"/>
            <w:tcBorders>
              <w:left w:val="single" w:sz="8" w:space="0" w:color="auto"/>
              <w:right w:val="single" w:sz="4" w:space="0" w:color="auto"/>
            </w:tcBorders>
            <w:shd w:val="clear" w:color="auto" w:fill="auto"/>
            <w:vAlign w:val="center"/>
          </w:tcPr>
          <w:p w14:paraId="2DC08F7D" w14:textId="4E8B45DE" w:rsidR="00AC04D1" w:rsidRPr="001A2D04" w:rsidRDefault="00AC04D1" w:rsidP="00AC04D1">
            <w:pPr>
              <w:spacing w:before="20"/>
              <w:jc w:val="center"/>
              <w:rPr>
                <w:rFonts w:cs="Arial"/>
                <w:sz w:val="18"/>
                <w:szCs w:val="18"/>
              </w:rPr>
            </w:pPr>
            <w:r w:rsidRPr="001A2D04">
              <w:rPr>
                <w:rFonts w:cs="Arial"/>
                <w:sz w:val="18"/>
                <w:szCs w:val="18"/>
              </w:rPr>
              <w:t>2.452</w:t>
            </w:r>
          </w:p>
        </w:tc>
        <w:tc>
          <w:tcPr>
            <w:tcW w:w="1559" w:type="dxa"/>
            <w:tcBorders>
              <w:left w:val="single" w:sz="8" w:space="0" w:color="auto"/>
              <w:right w:val="single" w:sz="8" w:space="0" w:color="auto"/>
            </w:tcBorders>
            <w:vAlign w:val="center"/>
          </w:tcPr>
          <w:p w14:paraId="4F4D71D8" w14:textId="3E3B82A2" w:rsidR="00AC04D1" w:rsidRPr="001A2D04" w:rsidRDefault="00AC04D1" w:rsidP="00AC04D1">
            <w:pPr>
              <w:spacing w:before="20"/>
              <w:jc w:val="center"/>
              <w:rPr>
                <w:rFonts w:cs="Arial"/>
                <w:sz w:val="18"/>
                <w:szCs w:val="18"/>
              </w:rPr>
            </w:pPr>
            <w:r w:rsidRPr="001A2D04">
              <w:rPr>
                <w:rFonts w:cs="Arial"/>
                <w:sz w:val="18"/>
                <w:szCs w:val="18"/>
              </w:rPr>
              <w:t>-</w:t>
            </w:r>
          </w:p>
        </w:tc>
        <w:tc>
          <w:tcPr>
            <w:tcW w:w="1559" w:type="dxa"/>
            <w:tcBorders>
              <w:left w:val="single" w:sz="8" w:space="0" w:color="auto"/>
            </w:tcBorders>
            <w:shd w:val="clear" w:color="auto" w:fill="auto"/>
            <w:vAlign w:val="center"/>
          </w:tcPr>
          <w:p w14:paraId="69155797" w14:textId="5FADACED" w:rsidR="00AC04D1" w:rsidRPr="001A2D04" w:rsidRDefault="00AC04D1" w:rsidP="00AC04D1">
            <w:pPr>
              <w:spacing w:before="20"/>
              <w:jc w:val="center"/>
              <w:rPr>
                <w:rFonts w:cs="Arial"/>
                <w:sz w:val="18"/>
                <w:szCs w:val="18"/>
              </w:rPr>
            </w:pPr>
            <w:r w:rsidRPr="001A2D04">
              <w:rPr>
                <w:rFonts w:cs="Arial"/>
                <w:sz w:val="18"/>
                <w:szCs w:val="18"/>
              </w:rPr>
              <w:t>22.345</w:t>
            </w:r>
          </w:p>
        </w:tc>
      </w:tr>
      <w:tr w:rsidR="00AC04D1" w:rsidRPr="001A2D04" w14:paraId="6923E67E" w14:textId="77777777" w:rsidTr="001A2D04">
        <w:trPr>
          <w:trHeight w:val="20"/>
          <w:tblHeader/>
        </w:trPr>
        <w:tc>
          <w:tcPr>
            <w:tcW w:w="2042"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67C13839" w14:textId="77777777" w:rsidR="00AC04D1" w:rsidRPr="001A2D04" w:rsidRDefault="00AC04D1" w:rsidP="00AC04D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65</w:t>
            </w:r>
          </w:p>
        </w:tc>
        <w:tc>
          <w:tcPr>
            <w:tcW w:w="1843" w:type="dxa"/>
            <w:tcBorders>
              <w:right w:val="single" w:sz="4" w:space="0" w:color="auto"/>
            </w:tcBorders>
            <w:shd w:val="clear" w:color="auto" w:fill="auto"/>
            <w:noWrap/>
            <w:tcMar>
              <w:left w:w="57" w:type="dxa"/>
              <w:right w:w="57" w:type="dxa"/>
            </w:tcMar>
            <w:vAlign w:val="center"/>
          </w:tcPr>
          <w:p w14:paraId="7A96BFB1" w14:textId="75B083E6" w:rsidR="00AC04D1" w:rsidRPr="001A2D04" w:rsidRDefault="00AC04D1" w:rsidP="00AC04D1">
            <w:pPr>
              <w:tabs>
                <w:tab w:val="left" w:pos="3828"/>
              </w:tabs>
              <w:spacing w:before="20"/>
              <w:jc w:val="center"/>
              <w:rPr>
                <w:rFonts w:cs="Arial"/>
                <w:sz w:val="18"/>
                <w:szCs w:val="18"/>
              </w:rPr>
            </w:pPr>
            <w:r w:rsidRPr="001A2D04">
              <w:rPr>
                <w:rFonts w:cs="Arial"/>
                <w:sz w:val="18"/>
                <w:szCs w:val="18"/>
              </w:rPr>
              <w:t>4,9</w:t>
            </w:r>
          </w:p>
        </w:tc>
        <w:tc>
          <w:tcPr>
            <w:tcW w:w="2126" w:type="dxa"/>
            <w:tcBorders>
              <w:left w:val="single" w:sz="8" w:space="0" w:color="auto"/>
            </w:tcBorders>
            <w:shd w:val="clear" w:color="auto" w:fill="auto"/>
            <w:vAlign w:val="center"/>
          </w:tcPr>
          <w:p w14:paraId="0444D31A" w14:textId="4CD2323E" w:rsidR="00AC04D1" w:rsidRPr="001A2D04" w:rsidRDefault="00AC04D1" w:rsidP="00AC04D1">
            <w:pPr>
              <w:spacing w:before="20"/>
              <w:jc w:val="center"/>
              <w:rPr>
                <w:rFonts w:cs="Arial"/>
                <w:sz w:val="18"/>
                <w:szCs w:val="18"/>
              </w:rPr>
            </w:pPr>
            <w:r w:rsidRPr="001A2D04">
              <w:rPr>
                <w:rFonts w:cs="Arial"/>
                <w:sz w:val="18"/>
                <w:szCs w:val="18"/>
              </w:rPr>
              <w:t>765</w:t>
            </w:r>
          </w:p>
        </w:tc>
        <w:tc>
          <w:tcPr>
            <w:tcW w:w="1559" w:type="dxa"/>
            <w:tcBorders>
              <w:left w:val="single" w:sz="8" w:space="0" w:color="auto"/>
              <w:right w:val="single" w:sz="8" w:space="0" w:color="auto"/>
            </w:tcBorders>
            <w:vAlign w:val="center"/>
          </w:tcPr>
          <w:p w14:paraId="5F635234" w14:textId="4934D037" w:rsidR="00AC04D1" w:rsidRPr="001A2D04" w:rsidRDefault="00AC04D1" w:rsidP="00AC04D1">
            <w:pPr>
              <w:spacing w:before="20"/>
              <w:jc w:val="center"/>
              <w:rPr>
                <w:rFonts w:cs="Arial"/>
                <w:sz w:val="18"/>
                <w:szCs w:val="18"/>
              </w:rPr>
            </w:pPr>
            <w:r w:rsidRPr="001A2D04">
              <w:rPr>
                <w:rFonts w:cs="Arial"/>
                <w:sz w:val="18"/>
                <w:szCs w:val="18"/>
              </w:rPr>
              <w:t>-</w:t>
            </w:r>
          </w:p>
        </w:tc>
        <w:tc>
          <w:tcPr>
            <w:tcW w:w="1559" w:type="dxa"/>
            <w:tcBorders>
              <w:left w:val="single" w:sz="8" w:space="0" w:color="auto"/>
            </w:tcBorders>
            <w:shd w:val="clear" w:color="auto" w:fill="auto"/>
            <w:vAlign w:val="center"/>
          </w:tcPr>
          <w:p w14:paraId="005572DB" w14:textId="57752080" w:rsidR="00AC04D1" w:rsidRPr="001A2D04" w:rsidRDefault="00AC04D1" w:rsidP="00AC04D1">
            <w:pPr>
              <w:spacing w:before="20"/>
              <w:jc w:val="center"/>
              <w:rPr>
                <w:rFonts w:cs="Arial"/>
                <w:sz w:val="18"/>
                <w:szCs w:val="18"/>
              </w:rPr>
            </w:pPr>
            <w:r w:rsidRPr="001A2D04">
              <w:rPr>
                <w:rFonts w:cs="Arial"/>
                <w:sz w:val="18"/>
                <w:szCs w:val="18"/>
              </w:rPr>
              <w:t>6.392</w:t>
            </w:r>
          </w:p>
        </w:tc>
      </w:tr>
      <w:tr w:rsidR="00AC04D1" w:rsidRPr="001A2D04" w14:paraId="27A0853C" w14:textId="77777777" w:rsidTr="001A2D04">
        <w:trPr>
          <w:trHeight w:val="20"/>
          <w:tblHeader/>
        </w:trPr>
        <w:tc>
          <w:tcPr>
            <w:tcW w:w="2042"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214E4CB0" w14:textId="77777777" w:rsidR="00AC04D1" w:rsidRPr="001A2D04" w:rsidRDefault="00AC04D1" w:rsidP="00AC04D1">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 75</w:t>
            </w:r>
          </w:p>
        </w:tc>
        <w:tc>
          <w:tcPr>
            <w:tcW w:w="1843" w:type="dxa"/>
            <w:tcBorders>
              <w:right w:val="single" w:sz="4" w:space="0" w:color="auto"/>
            </w:tcBorders>
            <w:shd w:val="clear" w:color="auto" w:fill="auto"/>
            <w:noWrap/>
            <w:tcMar>
              <w:left w:w="57" w:type="dxa"/>
              <w:right w:w="57" w:type="dxa"/>
            </w:tcMar>
            <w:vAlign w:val="center"/>
          </w:tcPr>
          <w:p w14:paraId="53E0C6CA" w14:textId="7C76F92F" w:rsidR="00AC04D1" w:rsidRPr="001A2D04" w:rsidRDefault="00AC04D1" w:rsidP="00AC04D1">
            <w:pPr>
              <w:tabs>
                <w:tab w:val="left" w:pos="3828"/>
              </w:tabs>
              <w:spacing w:before="20"/>
              <w:jc w:val="center"/>
              <w:rPr>
                <w:rFonts w:cs="Arial"/>
                <w:sz w:val="18"/>
                <w:szCs w:val="18"/>
              </w:rPr>
            </w:pPr>
            <w:r w:rsidRPr="001A2D04">
              <w:rPr>
                <w:rFonts w:cs="Arial"/>
                <w:sz w:val="18"/>
                <w:szCs w:val="18"/>
              </w:rPr>
              <w:t>1,5</w:t>
            </w:r>
          </w:p>
        </w:tc>
        <w:tc>
          <w:tcPr>
            <w:tcW w:w="2126" w:type="dxa"/>
            <w:tcBorders>
              <w:left w:val="single" w:sz="8" w:space="0" w:color="auto"/>
            </w:tcBorders>
            <w:shd w:val="clear" w:color="auto" w:fill="auto"/>
            <w:vAlign w:val="center"/>
          </w:tcPr>
          <w:p w14:paraId="71371ED4" w14:textId="0C4856BE" w:rsidR="00AC04D1" w:rsidRPr="001A2D04" w:rsidRDefault="00AC04D1" w:rsidP="00AC04D1">
            <w:pPr>
              <w:spacing w:before="20"/>
              <w:jc w:val="center"/>
              <w:rPr>
                <w:rFonts w:cs="Arial"/>
                <w:sz w:val="18"/>
                <w:szCs w:val="18"/>
                <w:highlight w:val="yellow"/>
              </w:rPr>
            </w:pPr>
            <w:r w:rsidRPr="001A2D04">
              <w:rPr>
                <w:rFonts w:cs="Arial"/>
                <w:sz w:val="18"/>
                <w:szCs w:val="18"/>
              </w:rPr>
              <w:t>87</w:t>
            </w:r>
          </w:p>
        </w:tc>
        <w:tc>
          <w:tcPr>
            <w:tcW w:w="1559" w:type="dxa"/>
            <w:tcBorders>
              <w:left w:val="single" w:sz="8" w:space="0" w:color="auto"/>
              <w:right w:val="single" w:sz="8" w:space="0" w:color="auto"/>
            </w:tcBorders>
            <w:vAlign w:val="center"/>
          </w:tcPr>
          <w:p w14:paraId="6AA696FC" w14:textId="104F38CD" w:rsidR="00AC04D1" w:rsidRPr="001A2D04" w:rsidRDefault="00AC04D1" w:rsidP="00AC04D1">
            <w:pPr>
              <w:spacing w:before="20"/>
              <w:jc w:val="center"/>
              <w:rPr>
                <w:rFonts w:cs="Arial"/>
                <w:sz w:val="18"/>
                <w:szCs w:val="18"/>
              </w:rPr>
            </w:pPr>
            <w:r w:rsidRPr="001A2D04">
              <w:rPr>
                <w:rFonts w:cs="Arial"/>
                <w:sz w:val="18"/>
                <w:szCs w:val="18"/>
              </w:rPr>
              <w:t>-</w:t>
            </w:r>
          </w:p>
        </w:tc>
        <w:tc>
          <w:tcPr>
            <w:tcW w:w="1559" w:type="dxa"/>
            <w:tcBorders>
              <w:left w:val="single" w:sz="8" w:space="0" w:color="auto"/>
            </w:tcBorders>
            <w:shd w:val="clear" w:color="auto" w:fill="auto"/>
            <w:vAlign w:val="center"/>
          </w:tcPr>
          <w:p w14:paraId="13FB3803" w14:textId="3DFB1B51" w:rsidR="00AC04D1" w:rsidRPr="001A2D04" w:rsidRDefault="00AC04D1" w:rsidP="00AC04D1">
            <w:pPr>
              <w:spacing w:before="20"/>
              <w:jc w:val="center"/>
              <w:rPr>
                <w:rFonts w:cs="Arial"/>
                <w:sz w:val="18"/>
                <w:szCs w:val="18"/>
                <w:highlight w:val="yellow"/>
              </w:rPr>
            </w:pPr>
            <w:r w:rsidRPr="001A2D04">
              <w:rPr>
                <w:rFonts w:cs="Arial"/>
                <w:sz w:val="18"/>
                <w:szCs w:val="18"/>
              </w:rPr>
              <w:t>668</w:t>
            </w:r>
          </w:p>
        </w:tc>
      </w:tr>
    </w:tbl>
    <w:p w14:paraId="542426D6" w14:textId="77777777" w:rsidR="00AC04D1" w:rsidRDefault="00AC04D1" w:rsidP="00AC04D1"/>
    <w:p w14:paraId="1E649054" w14:textId="5A6ABF09" w:rsidR="006B77B5" w:rsidRPr="0098337B" w:rsidRDefault="006B77B5" w:rsidP="006B77B5">
      <w:r w:rsidRPr="0098337B">
        <w:t xml:space="preserve">V 500 m pasu ob obravnavanem </w:t>
      </w:r>
      <w:r>
        <w:t>železniškem</w:t>
      </w:r>
      <w:r w:rsidRPr="0098337B">
        <w:t xml:space="preserve"> omrežju je v celodnevnem obdobju s hrupom </w:t>
      </w:r>
      <w:r>
        <w:t xml:space="preserve">prometa po železnicah </w:t>
      </w:r>
      <w:r w:rsidRPr="0098337B">
        <w:t xml:space="preserve">nad 55 dB(A) izpostavljenih </w:t>
      </w:r>
      <w:r>
        <w:t>14 </w:t>
      </w:r>
      <w:r w:rsidRPr="0098337B">
        <w:t>km</w:t>
      </w:r>
      <w:r w:rsidRPr="0098337B">
        <w:rPr>
          <w:vertAlign w:val="superscript"/>
        </w:rPr>
        <w:t>2</w:t>
      </w:r>
      <w:r w:rsidRPr="0098337B">
        <w:t xml:space="preserve"> površin. Skupno število prebivalcev</w:t>
      </w:r>
      <w:r>
        <w:t>,</w:t>
      </w:r>
      <w:r w:rsidRPr="0098337B">
        <w:t xml:space="preserve"> ki imajo stalno prebivališče znotraj teh območij je približno </w:t>
      </w:r>
      <w:r>
        <w:t>22</w:t>
      </w:r>
      <w:r w:rsidRPr="0098337B">
        <w:t>.</w:t>
      </w:r>
      <w:r>
        <w:t>3</w:t>
      </w:r>
      <w:r w:rsidRPr="0098337B">
        <w:t>00. Hrupu nad mejno vrednostjo (L</w:t>
      </w:r>
      <w:r w:rsidRPr="0098337B">
        <w:rPr>
          <w:vertAlign w:val="subscript"/>
        </w:rPr>
        <w:t>dvn</w:t>
      </w:r>
      <w:r w:rsidRPr="0098337B">
        <w:t xml:space="preserve"> </w:t>
      </w:r>
      <w:r w:rsidRPr="0098337B">
        <w:rPr>
          <w:rFonts w:eastAsia="Times New Roman" w:cs="Arial"/>
          <w:szCs w:val="20"/>
        </w:rPr>
        <w:t>≥</w:t>
      </w:r>
      <w:r w:rsidRPr="0098337B">
        <w:t xml:space="preserve"> 65 dB(A)) je izpostavljenih </w:t>
      </w:r>
      <w:r>
        <w:t>4,9</w:t>
      </w:r>
      <w:r w:rsidRPr="0098337B">
        <w:t> km</w:t>
      </w:r>
      <w:r w:rsidRPr="0098337B">
        <w:rPr>
          <w:vertAlign w:val="superscript"/>
        </w:rPr>
        <w:t xml:space="preserve">2 </w:t>
      </w:r>
      <w:r w:rsidRPr="0098337B">
        <w:t xml:space="preserve">površin. Na teh območjih je </w:t>
      </w:r>
      <w:r>
        <w:t>765</w:t>
      </w:r>
      <w:r w:rsidRPr="0098337B">
        <w:t xml:space="preserve"> stanovanj</w:t>
      </w:r>
      <w:r>
        <w:t>skih stavb</w:t>
      </w:r>
      <w:r w:rsidRPr="0098337B">
        <w:t xml:space="preserve"> </w:t>
      </w:r>
      <w:r>
        <w:t>v</w:t>
      </w:r>
      <w:r w:rsidRPr="0098337B">
        <w:t xml:space="preserve"> katerih živi </w:t>
      </w:r>
      <w:r>
        <w:t>6</w:t>
      </w:r>
      <w:r w:rsidRPr="0098337B">
        <w:t>.</w:t>
      </w:r>
      <w:r>
        <w:t>400</w:t>
      </w:r>
      <w:r w:rsidRPr="0098337B">
        <w:t xml:space="preserve"> prebivalcev s stalnim prebivališčem. S hrupom </w:t>
      </w:r>
      <w:r>
        <w:t>železniškega prometa</w:t>
      </w:r>
      <w:r w:rsidRPr="0098337B">
        <w:t xml:space="preserve"> višjim od 75</w:t>
      </w:r>
      <w:r>
        <w:t> </w:t>
      </w:r>
      <w:r w:rsidRPr="0098337B">
        <w:t xml:space="preserve">dB(A) je obremenjenih </w:t>
      </w:r>
      <w:r>
        <w:t>1</w:t>
      </w:r>
      <w:r w:rsidRPr="0098337B">
        <w:t>,</w:t>
      </w:r>
      <w:r>
        <w:t>5</w:t>
      </w:r>
      <w:r w:rsidRPr="0098337B">
        <w:t> km</w:t>
      </w:r>
      <w:r w:rsidRPr="0098337B">
        <w:rPr>
          <w:vertAlign w:val="superscript"/>
        </w:rPr>
        <w:t>2</w:t>
      </w:r>
      <w:r w:rsidRPr="0098337B">
        <w:t xml:space="preserve"> površin ob obravnavanem omrežju. V območjih, ki so izpostavljena hrupu nad 75</w:t>
      </w:r>
      <w:r>
        <w:t> </w:t>
      </w:r>
      <w:r w:rsidRPr="0098337B">
        <w:t xml:space="preserve">dB(A) se nahaja </w:t>
      </w:r>
      <w:r>
        <w:t>87</w:t>
      </w:r>
      <w:r w:rsidRPr="007B2DB1">
        <w:t xml:space="preserve"> stanovanj</w:t>
      </w:r>
      <w:r>
        <w:t>skih stavb</w:t>
      </w:r>
      <w:r w:rsidRPr="007B2DB1">
        <w:t xml:space="preserve">, kjer </w:t>
      </w:r>
      <w:r>
        <w:t>ima stalno prebivališče</w:t>
      </w:r>
      <w:r w:rsidRPr="007B2DB1">
        <w:t xml:space="preserve"> </w:t>
      </w:r>
      <w:r>
        <w:t>668</w:t>
      </w:r>
      <w:r w:rsidRPr="007B2DB1">
        <w:t xml:space="preserve"> prebivalcev.</w:t>
      </w:r>
    </w:p>
    <w:p w14:paraId="2D5A9AE1" w14:textId="77777777" w:rsidR="000D1FA8" w:rsidRPr="004D24E0" w:rsidRDefault="000D1FA8" w:rsidP="00B65D06">
      <w:pPr>
        <w:pStyle w:val="Naslov1"/>
      </w:pPr>
      <w:bookmarkStart w:id="354" w:name="_Toc491956279"/>
      <w:bookmarkStart w:id="355" w:name="_Toc497724259"/>
      <w:bookmarkStart w:id="356" w:name="_Toc498606483"/>
      <w:r w:rsidRPr="004D24E0">
        <w:t>Izvedeni ukrepi varstva pred hrupom</w:t>
      </w:r>
      <w:bookmarkEnd w:id="354"/>
      <w:bookmarkEnd w:id="355"/>
      <w:bookmarkEnd w:id="356"/>
    </w:p>
    <w:p w14:paraId="07F46695" w14:textId="1DDF3F5C" w:rsidR="000D1FA8" w:rsidRPr="004D24E0" w:rsidRDefault="000D1FA8" w:rsidP="000D1FA8">
      <w:pPr>
        <w:rPr>
          <w:rFonts w:cs="Arial"/>
        </w:rPr>
      </w:pPr>
      <w:r w:rsidRPr="004D24E0">
        <w:rPr>
          <w:rFonts w:cs="Arial"/>
        </w:rPr>
        <w:t>Celovitega in izključno v varstvo pred hrupom usmerjenega programa ukrepov na območju mesta Ljubljana v preteklosti ni bilo. Ne glede na to so posamezni upravljavci virov hrupa na območju mes</w:t>
      </w:r>
      <w:r w:rsidR="00AD11D0">
        <w:rPr>
          <w:rFonts w:cs="Arial"/>
        </w:rPr>
        <w:t xml:space="preserve">ta izvedli več ukrepov, ki so </w:t>
      </w:r>
      <w:r w:rsidRPr="004D24E0">
        <w:rPr>
          <w:rFonts w:cs="Arial"/>
        </w:rPr>
        <w:t xml:space="preserve">posredno ali </w:t>
      </w:r>
      <w:r w:rsidR="00AD11D0">
        <w:rPr>
          <w:rFonts w:cs="Arial"/>
        </w:rPr>
        <w:t>ne</w:t>
      </w:r>
      <w:r w:rsidRPr="004D24E0">
        <w:rPr>
          <w:rFonts w:cs="Arial"/>
        </w:rPr>
        <w:t>posredno vplivali na obremenitev s hrupom. V nadaljevanju so navedeni ukrepi, ki so jih v okviru svoje pristojnosti izvedli posamezni upravljavci.</w:t>
      </w:r>
    </w:p>
    <w:p w14:paraId="4610287D" w14:textId="38CCA745" w:rsidR="000D1FA8" w:rsidRPr="004D24E0" w:rsidRDefault="000D1FA8" w:rsidP="00C04480">
      <w:pPr>
        <w:pStyle w:val="Naslov2"/>
      </w:pPr>
      <w:bookmarkStart w:id="357" w:name="_Toc491215170"/>
      <w:bookmarkStart w:id="358" w:name="_Toc491956280"/>
      <w:bookmarkStart w:id="359" w:name="_Toc497724260"/>
      <w:bookmarkStart w:id="360" w:name="_Toc498606484"/>
      <w:r w:rsidRPr="004D24E0">
        <w:lastRenderedPageBreak/>
        <w:t xml:space="preserve">Ukrepi na </w:t>
      </w:r>
      <w:r w:rsidR="00324777">
        <w:t xml:space="preserve">omrežju </w:t>
      </w:r>
      <w:bookmarkEnd w:id="357"/>
      <w:bookmarkEnd w:id="358"/>
      <w:bookmarkEnd w:id="359"/>
      <w:r w:rsidR="00DB5FD4">
        <w:t>avtocest in hitrih cest</w:t>
      </w:r>
      <w:bookmarkEnd w:id="360"/>
    </w:p>
    <w:p w14:paraId="0903C2AE" w14:textId="5B39C90C" w:rsidR="00900022" w:rsidRDefault="000D1FA8" w:rsidP="001A2D04">
      <w:pPr>
        <w:spacing w:before="120"/>
        <w:rPr>
          <w:rFonts w:cs="Arial"/>
        </w:rPr>
      </w:pPr>
      <w:r w:rsidRPr="00F53298">
        <w:rPr>
          <w:rFonts w:cs="Arial"/>
        </w:rPr>
        <w:t>DARS d.</w:t>
      </w:r>
      <w:r w:rsidR="0011423D" w:rsidRPr="00F53298">
        <w:rPr>
          <w:rFonts w:cs="Arial"/>
        </w:rPr>
        <w:t> </w:t>
      </w:r>
      <w:r w:rsidRPr="00F53298">
        <w:rPr>
          <w:rFonts w:cs="Arial"/>
        </w:rPr>
        <w:t xml:space="preserve">d. </w:t>
      </w:r>
      <w:r w:rsidRPr="006B77B5">
        <w:rPr>
          <w:rFonts w:cs="Arial"/>
        </w:rPr>
        <w:t xml:space="preserve">na območju </w:t>
      </w:r>
      <w:r w:rsidR="006B77B5" w:rsidRPr="006B77B5">
        <w:rPr>
          <w:rFonts w:cs="Arial"/>
        </w:rPr>
        <w:t>mesta</w:t>
      </w:r>
      <w:r w:rsidRPr="006B77B5">
        <w:rPr>
          <w:rFonts w:cs="Arial"/>
        </w:rPr>
        <w:t xml:space="preserve"> Ljubljana</w:t>
      </w:r>
      <w:r w:rsidRPr="00F53298">
        <w:rPr>
          <w:rFonts w:cs="Arial"/>
        </w:rPr>
        <w:t xml:space="preserve"> upravlja 18 cestnih odsekov. </w:t>
      </w:r>
      <w:r w:rsidR="00BF20A6" w:rsidRPr="00F53298">
        <w:rPr>
          <w:rFonts w:cs="Arial"/>
        </w:rPr>
        <w:t>Ukrepe, ki so bili izvedeni na obravnavnih odsekih</w:t>
      </w:r>
      <w:r w:rsidR="00140935" w:rsidRPr="00F53298">
        <w:rPr>
          <w:rFonts w:cs="Arial"/>
        </w:rPr>
        <w:t>, lahko</w:t>
      </w:r>
      <w:r w:rsidR="00BF20A6" w:rsidRPr="00F53298">
        <w:rPr>
          <w:rFonts w:cs="Arial"/>
        </w:rPr>
        <w:t xml:space="preserve"> ločimo glede na obdobje izvedbe: pred in po izdelavi SKH ter glede na to ali gre za aktivne ali pasivne protihrupne ukrepe. </w:t>
      </w:r>
    </w:p>
    <w:p w14:paraId="64E016D3" w14:textId="2A4805DE" w:rsidR="00445C5D" w:rsidRPr="004D24E0" w:rsidRDefault="000D1FA8" w:rsidP="001A2D04">
      <w:pPr>
        <w:spacing w:before="120"/>
        <w:rPr>
          <w:rFonts w:cs="Arial"/>
        </w:rPr>
      </w:pPr>
      <w:r w:rsidRPr="004D24E0">
        <w:rPr>
          <w:rFonts w:cs="Arial"/>
        </w:rPr>
        <w:t>Značilnosti ukrepov po posameznih odsekih cest</w:t>
      </w:r>
      <w:r w:rsidR="00900022">
        <w:rPr>
          <w:rFonts w:cs="Arial"/>
        </w:rPr>
        <w:t>,</w:t>
      </w:r>
      <w:r w:rsidRPr="004D24E0">
        <w:rPr>
          <w:rFonts w:cs="Arial"/>
        </w:rPr>
        <w:t xml:space="preserve"> </w:t>
      </w:r>
      <w:r w:rsidR="00900022" w:rsidRPr="00580185">
        <w:t>ki so bili izvedeni pred izdelavo strateške karte hrupa</w:t>
      </w:r>
      <w:r w:rsidR="00900022">
        <w:t>,</w:t>
      </w:r>
      <w:r w:rsidR="00900022">
        <w:rPr>
          <w:rFonts w:cs="Arial"/>
        </w:rPr>
        <w:t xml:space="preserve"> kar</w:t>
      </w:r>
      <w:r w:rsidR="00900022">
        <w:t xml:space="preserve"> pomeni, da </w:t>
      </w:r>
      <w:r w:rsidR="00900022" w:rsidRPr="00915C44">
        <w:t xml:space="preserve">so bili </w:t>
      </w:r>
      <w:r w:rsidR="00900022">
        <w:t xml:space="preserve">njihovi učinki </w:t>
      </w:r>
      <w:r w:rsidR="00900022" w:rsidRPr="00915C44">
        <w:t xml:space="preserve">vključeni v model računanja </w:t>
      </w:r>
      <w:r w:rsidR="00900022">
        <w:t xml:space="preserve">in so vplivali na </w:t>
      </w:r>
      <w:r w:rsidR="00F53298">
        <w:t xml:space="preserve">oceno </w:t>
      </w:r>
      <w:r w:rsidR="00900022">
        <w:t>obremenjenost</w:t>
      </w:r>
      <w:r w:rsidR="00F53298">
        <w:t>i</w:t>
      </w:r>
      <w:r w:rsidR="00900022" w:rsidRPr="00915C44">
        <w:t xml:space="preserve"> s hrupom</w:t>
      </w:r>
      <w:r w:rsidR="00900022">
        <w:t>,</w:t>
      </w:r>
      <w:r w:rsidR="00900022">
        <w:rPr>
          <w:rFonts w:cs="Arial"/>
        </w:rPr>
        <w:t xml:space="preserve"> </w:t>
      </w:r>
      <w:r w:rsidR="0011423D">
        <w:rPr>
          <w:rFonts w:cs="Arial"/>
        </w:rPr>
        <w:t>p</w:t>
      </w:r>
      <w:r w:rsidR="00900022">
        <w:rPr>
          <w:rFonts w:cs="Arial"/>
        </w:rPr>
        <w:t>rikazuje</w:t>
      </w:r>
      <w:r w:rsidRPr="004D24E0">
        <w:rPr>
          <w:rFonts w:cs="Arial"/>
        </w:rPr>
        <w:t xml:space="preserve"> </w:t>
      </w:r>
      <w:r w:rsidRPr="004D24E0">
        <w:rPr>
          <w:rFonts w:cs="Arial"/>
        </w:rPr>
        <w:fldChar w:fldCharType="begin"/>
      </w:r>
      <w:r w:rsidRPr="004D24E0">
        <w:rPr>
          <w:rFonts w:cs="Arial"/>
        </w:rPr>
        <w:instrText xml:space="preserve"> REF  _Ref491951195 \* Lower \h  \* MERGEFORMAT </w:instrText>
      </w:r>
      <w:r w:rsidRPr="004D24E0">
        <w:rPr>
          <w:rFonts w:cs="Arial"/>
        </w:rPr>
      </w:r>
      <w:r w:rsidRPr="004D24E0">
        <w:rPr>
          <w:rFonts w:cs="Arial"/>
        </w:rPr>
        <w:fldChar w:fldCharType="separate"/>
      </w:r>
      <w:r w:rsidR="006F50D5" w:rsidRPr="004D24E0">
        <w:t xml:space="preserve">tabela </w:t>
      </w:r>
      <w:r w:rsidR="006F50D5">
        <w:t>34</w:t>
      </w:r>
      <w:r w:rsidRPr="004D24E0">
        <w:rPr>
          <w:rFonts w:cs="Arial"/>
        </w:rPr>
        <w:fldChar w:fldCharType="end"/>
      </w:r>
      <w:r w:rsidRPr="004D24E0">
        <w:rPr>
          <w:rFonts w:cs="Arial"/>
        </w:rPr>
        <w:t>.</w:t>
      </w:r>
      <w:r w:rsidR="00445C5D">
        <w:rPr>
          <w:rFonts w:cs="Arial"/>
        </w:rPr>
        <w:t xml:space="preserve"> Na vseh </w:t>
      </w:r>
      <w:r w:rsidR="00445C5D" w:rsidRPr="004D24E0">
        <w:rPr>
          <w:rFonts w:cs="Arial"/>
        </w:rPr>
        <w:t xml:space="preserve">odsekih </w:t>
      </w:r>
      <w:r w:rsidR="00445C5D">
        <w:rPr>
          <w:rFonts w:cs="Arial"/>
        </w:rPr>
        <w:t>skupaj je bilo</w:t>
      </w:r>
      <w:r w:rsidR="00445C5D" w:rsidRPr="004D24E0">
        <w:rPr>
          <w:rFonts w:cs="Arial"/>
        </w:rPr>
        <w:t xml:space="preserve"> postavljenih 61 protihrupnih ograj v dolžini 17 km, 39 zemeljskih nasipov v dolžini </w:t>
      </w:r>
      <w:r w:rsidR="00445C5D">
        <w:rPr>
          <w:rFonts w:cs="Arial"/>
        </w:rPr>
        <w:t>9,5</w:t>
      </w:r>
      <w:r w:rsidR="00445C5D" w:rsidRPr="004D24E0">
        <w:rPr>
          <w:rFonts w:cs="Arial"/>
        </w:rPr>
        <w:t> km in približno 20 km betonskih varnostnih ograj. Na 26ih stanovanjskih objektih ob navedenem cestnem omrežju</w:t>
      </w:r>
      <w:r w:rsidR="00F53298">
        <w:rPr>
          <w:rFonts w:cs="Arial"/>
        </w:rPr>
        <w:t xml:space="preserve"> </w:t>
      </w:r>
      <w:r w:rsidR="00445C5D" w:rsidRPr="004D24E0">
        <w:rPr>
          <w:rFonts w:cs="Arial"/>
        </w:rPr>
        <w:t>pa je bila izvedena tudi pasivna zaščita</w:t>
      </w:r>
      <w:r w:rsidR="00F53298">
        <w:rPr>
          <w:rFonts w:cs="Arial"/>
        </w:rPr>
        <w:t>;</w:t>
      </w:r>
      <w:r w:rsidR="00445C5D" w:rsidRPr="004D24E0">
        <w:rPr>
          <w:rFonts w:cs="Arial"/>
        </w:rPr>
        <w:t xml:space="preserve"> v največj</w:t>
      </w:r>
      <w:r w:rsidR="00445C5D">
        <w:rPr>
          <w:rFonts w:cs="Arial"/>
        </w:rPr>
        <w:t>em obsegu na odseku Zadobrova – Zaloška</w:t>
      </w:r>
      <w:r w:rsidR="00445C5D" w:rsidRPr="004D24E0">
        <w:rPr>
          <w:rFonts w:cs="Arial"/>
        </w:rPr>
        <w:t>.</w:t>
      </w:r>
    </w:p>
    <w:p w14:paraId="66FFD4F7" w14:textId="77777777" w:rsidR="009B0BCA" w:rsidRPr="004D24E0" w:rsidRDefault="009B0BCA" w:rsidP="00894DCB"/>
    <w:p w14:paraId="173EB2CD" w14:textId="6B2F47A6" w:rsidR="000D1FA8" w:rsidRPr="004D24E0" w:rsidRDefault="000D1FA8" w:rsidP="005643AF">
      <w:pPr>
        <w:pStyle w:val="Napis"/>
      </w:pPr>
      <w:bookmarkStart w:id="361" w:name="_Ref491951195"/>
      <w:bookmarkStart w:id="362" w:name="_Toc498604894"/>
      <w:r w:rsidRPr="004D24E0">
        <w:t xml:space="preserve">Tabela </w:t>
      </w:r>
      <w:fldSimple w:instr=" SEQ Tabela \* ARABIC ">
        <w:r w:rsidR="006F50D5">
          <w:rPr>
            <w:noProof/>
          </w:rPr>
          <w:t>34</w:t>
        </w:r>
      </w:fldSimple>
      <w:bookmarkEnd w:id="361"/>
      <w:r w:rsidRPr="004D24E0">
        <w:t xml:space="preserve">: </w:t>
      </w:r>
      <w:r w:rsidR="00900022">
        <w:t xml:space="preserve">Mesto Ljubljana </w:t>
      </w:r>
      <w:r w:rsidR="007F70BD">
        <w:t>–</w:t>
      </w:r>
      <w:r w:rsidR="00900022">
        <w:t xml:space="preserve"> </w:t>
      </w:r>
      <w:r w:rsidR="007F70BD">
        <w:t>I</w:t>
      </w:r>
      <w:r w:rsidRPr="004D24E0">
        <w:t xml:space="preserve">zvedeni ukrepi na </w:t>
      </w:r>
      <w:r w:rsidR="006B77B5">
        <w:t>avtocestah</w:t>
      </w:r>
      <w:r w:rsidR="00900022">
        <w:t xml:space="preserve"> in </w:t>
      </w:r>
      <w:r w:rsidR="006B77B5">
        <w:t>hitrih cestah</w:t>
      </w:r>
      <w:r w:rsidR="00900022">
        <w:t>,</w:t>
      </w:r>
      <w:r w:rsidRPr="004D24E0">
        <w:t xml:space="preserve"> </w:t>
      </w:r>
      <w:r w:rsidR="00900022" w:rsidRPr="006B77B5">
        <w:t>pred izdelavo SKH</w:t>
      </w:r>
      <w:bookmarkEnd w:id="362"/>
    </w:p>
    <w:tbl>
      <w:tblPr>
        <w:tblW w:w="5000" w:type="pct"/>
        <w:tblInd w:w="55" w:type="dxa"/>
        <w:tblLayout w:type="fixed"/>
        <w:tblCellMar>
          <w:left w:w="70" w:type="dxa"/>
          <w:right w:w="70" w:type="dxa"/>
        </w:tblCellMar>
        <w:tblLook w:val="04A0" w:firstRow="1" w:lastRow="0" w:firstColumn="1" w:lastColumn="0" w:noHBand="0" w:noVBand="1"/>
      </w:tblPr>
      <w:tblGrid>
        <w:gridCol w:w="2378"/>
        <w:gridCol w:w="699"/>
        <w:gridCol w:w="976"/>
        <w:gridCol w:w="698"/>
        <w:gridCol w:w="975"/>
        <w:gridCol w:w="698"/>
        <w:gridCol w:w="975"/>
        <w:gridCol w:w="838"/>
        <w:gridCol w:w="975"/>
      </w:tblGrid>
      <w:tr w:rsidR="000D1FA8" w:rsidRPr="001A2D04" w14:paraId="2593F3F8" w14:textId="77777777" w:rsidTr="001A2D04">
        <w:trPr>
          <w:trHeight w:val="20"/>
          <w:tblHeader/>
        </w:trPr>
        <w:tc>
          <w:tcPr>
            <w:tcW w:w="2378" w:type="dxa"/>
            <w:vMerge w:val="restart"/>
            <w:tcBorders>
              <w:top w:val="single" w:sz="4" w:space="0" w:color="auto"/>
              <w:left w:val="single" w:sz="4" w:space="0" w:color="auto"/>
              <w:right w:val="single" w:sz="4" w:space="0" w:color="auto"/>
            </w:tcBorders>
            <w:shd w:val="clear" w:color="000000" w:fill="BFBFBF"/>
            <w:noWrap/>
            <w:vAlign w:val="center"/>
            <w:hideMark/>
          </w:tcPr>
          <w:p w14:paraId="5B5E302C"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Ime odseka</w:t>
            </w:r>
          </w:p>
        </w:tc>
        <w:tc>
          <w:tcPr>
            <w:tcW w:w="1675"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476AEFAF"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Protihrupne ograje</w:t>
            </w:r>
          </w:p>
        </w:tc>
        <w:tc>
          <w:tcPr>
            <w:tcW w:w="1673" w:type="dxa"/>
            <w:gridSpan w:val="2"/>
            <w:tcBorders>
              <w:top w:val="single" w:sz="4" w:space="0" w:color="auto"/>
              <w:left w:val="nil"/>
              <w:bottom w:val="single" w:sz="4" w:space="0" w:color="auto"/>
              <w:right w:val="single" w:sz="4" w:space="0" w:color="auto"/>
            </w:tcBorders>
            <w:shd w:val="clear" w:color="000000" w:fill="BFBFBF"/>
            <w:vAlign w:val="center"/>
          </w:tcPr>
          <w:p w14:paraId="6C79F566"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Zemeljski nasip</w:t>
            </w:r>
          </w:p>
        </w:tc>
        <w:tc>
          <w:tcPr>
            <w:tcW w:w="1673" w:type="dxa"/>
            <w:gridSpan w:val="2"/>
            <w:tcBorders>
              <w:top w:val="single" w:sz="4" w:space="0" w:color="auto"/>
              <w:left w:val="nil"/>
              <w:bottom w:val="single" w:sz="4" w:space="0" w:color="auto"/>
              <w:right w:val="single" w:sz="4" w:space="0" w:color="auto"/>
            </w:tcBorders>
            <w:shd w:val="clear" w:color="000000" w:fill="BFBFBF"/>
            <w:vAlign w:val="center"/>
          </w:tcPr>
          <w:p w14:paraId="1DC82851"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Betonske varnostne ograje</w:t>
            </w:r>
          </w:p>
        </w:tc>
        <w:tc>
          <w:tcPr>
            <w:tcW w:w="1813" w:type="dxa"/>
            <w:gridSpan w:val="2"/>
            <w:tcBorders>
              <w:top w:val="single" w:sz="4" w:space="0" w:color="auto"/>
              <w:left w:val="nil"/>
              <w:bottom w:val="single" w:sz="4" w:space="0" w:color="auto"/>
              <w:right w:val="single" w:sz="4" w:space="0" w:color="auto"/>
            </w:tcBorders>
            <w:shd w:val="clear" w:color="000000" w:fill="BFBFBF"/>
            <w:vAlign w:val="center"/>
          </w:tcPr>
          <w:p w14:paraId="22BF7263"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Pasivna (vsa) - izvedena</w:t>
            </w:r>
          </w:p>
        </w:tc>
      </w:tr>
      <w:tr w:rsidR="000D1FA8" w:rsidRPr="001A2D04" w14:paraId="1946E696" w14:textId="77777777" w:rsidTr="001A2D04">
        <w:trPr>
          <w:trHeight w:val="20"/>
          <w:tblHeader/>
        </w:trPr>
        <w:tc>
          <w:tcPr>
            <w:tcW w:w="2378" w:type="dxa"/>
            <w:vMerge/>
            <w:tcBorders>
              <w:left w:val="single" w:sz="4" w:space="0" w:color="auto"/>
              <w:bottom w:val="single" w:sz="4" w:space="0" w:color="auto"/>
              <w:right w:val="single" w:sz="4" w:space="0" w:color="auto"/>
            </w:tcBorders>
            <w:shd w:val="clear" w:color="000000" w:fill="BFBFBF"/>
            <w:noWrap/>
            <w:vAlign w:val="center"/>
            <w:hideMark/>
          </w:tcPr>
          <w:p w14:paraId="380326D1" w14:textId="77777777" w:rsidR="000D1FA8" w:rsidRPr="001A2D04" w:rsidRDefault="000D1FA8" w:rsidP="00894DCB">
            <w:pPr>
              <w:spacing w:before="20"/>
              <w:jc w:val="center"/>
              <w:rPr>
                <w:rFonts w:cs="Arial"/>
                <w:bCs/>
                <w:sz w:val="18"/>
                <w:szCs w:val="18"/>
                <w:lang w:eastAsia="sl-SI"/>
              </w:rPr>
            </w:pPr>
          </w:p>
        </w:tc>
        <w:tc>
          <w:tcPr>
            <w:tcW w:w="699" w:type="dxa"/>
            <w:tcBorders>
              <w:top w:val="nil"/>
              <w:left w:val="nil"/>
              <w:bottom w:val="single" w:sz="4" w:space="0" w:color="auto"/>
              <w:right w:val="single" w:sz="4" w:space="0" w:color="auto"/>
            </w:tcBorders>
            <w:shd w:val="clear" w:color="000000" w:fill="BFBFBF"/>
            <w:noWrap/>
            <w:vAlign w:val="center"/>
            <w:hideMark/>
          </w:tcPr>
          <w:p w14:paraId="6BF502D4"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Štev.</w:t>
            </w:r>
          </w:p>
        </w:tc>
        <w:tc>
          <w:tcPr>
            <w:tcW w:w="976" w:type="dxa"/>
            <w:tcBorders>
              <w:top w:val="nil"/>
              <w:left w:val="nil"/>
              <w:bottom w:val="single" w:sz="4" w:space="0" w:color="auto"/>
              <w:right w:val="single" w:sz="4" w:space="0" w:color="auto"/>
            </w:tcBorders>
            <w:shd w:val="clear" w:color="000000" w:fill="BFBFBF"/>
            <w:noWrap/>
            <w:vAlign w:val="center"/>
            <w:hideMark/>
          </w:tcPr>
          <w:p w14:paraId="317A763A" w14:textId="29A39A4B" w:rsidR="000D1FA8" w:rsidRPr="001A2D04" w:rsidRDefault="000D1FA8" w:rsidP="006B46BD">
            <w:pPr>
              <w:spacing w:before="20"/>
              <w:jc w:val="center"/>
              <w:rPr>
                <w:rFonts w:cs="Arial"/>
                <w:bCs/>
                <w:sz w:val="18"/>
                <w:szCs w:val="18"/>
                <w:lang w:eastAsia="sl-SI"/>
              </w:rPr>
            </w:pPr>
            <w:r w:rsidRPr="001A2D04">
              <w:rPr>
                <w:rFonts w:cs="Arial"/>
                <w:bCs/>
                <w:sz w:val="18"/>
                <w:szCs w:val="18"/>
                <w:lang w:eastAsia="sl-SI"/>
              </w:rPr>
              <w:t xml:space="preserve">Dolžina </w:t>
            </w:r>
            <w:r w:rsidR="006B46BD" w:rsidRPr="001A2D04">
              <w:rPr>
                <w:rFonts w:cs="Arial"/>
                <w:bCs/>
                <w:sz w:val="18"/>
                <w:szCs w:val="18"/>
                <w:lang w:eastAsia="sl-SI"/>
              </w:rPr>
              <w:t>[m]</w:t>
            </w:r>
          </w:p>
        </w:tc>
        <w:tc>
          <w:tcPr>
            <w:tcW w:w="698" w:type="dxa"/>
            <w:tcBorders>
              <w:top w:val="nil"/>
              <w:left w:val="nil"/>
              <w:bottom w:val="single" w:sz="4" w:space="0" w:color="auto"/>
              <w:right w:val="single" w:sz="4" w:space="0" w:color="auto"/>
            </w:tcBorders>
            <w:shd w:val="clear" w:color="000000" w:fill="BFBFBF"/>
            <w:noWrap/>
            <w:vAlign w:val="center"/>
            <w:hideMark/>
          </w:tcPr>
          <w:p w14:paraId="4216689C"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Štev.</w:t>
            </w:r>
          </w:p>
        </w:tc>
        <w:tc>
          <w:tcPr>
            <w:tcW w:w="975" w:type="dxa"/>
            <w:tcBorders>
              <w:top w:val="nil"/>
              <w:left w:val="nil"/>
              <w:bottom w:val="single" w:sz="4" w:space="0" w:color="auto"/>
              <w:right w:val="single" w:sz="4" w:space="0" w:color="auto"/>
            </w:tcBorders>
            <w:shd w:val="clear" w:color="000000" w:fill="BFBFBF"/>
            <w:noWrap/>
            <w:vAlign w:val="center"/>
            <w:hideMark/>
          </w:tcPr>
          <w:p w14:paraId="70B804D5" w14:textId="3506F45C" w:rsidR="000D1FA8" w:rsidRPr="001A2D04" w:rsidRDefault="006B46BD" w:rsidP="00894DCB">
            <w:pPr>
              <w:spacing w:before="20"/>
              <w:jc w:val="center"/>
              <w:rPr>
                <w:rFonts w:cs="Arial"/>
                <w:bCs/>
                <w:sz w:val="18"/>
                <w:szCs w:val="18"/>
                <w:lang w:eastAsia="sl-SI"/>
              </w:rPr>
            </w:pPr>
            <w:r w:rsidRPr="001A2D04">
              <w:rPr>
                <w:rFonts w:cs="Arial"/>
                <w:bCs/>
                <w:sz w:val="18"/>
                <w:szCs w:val="18"/>
                <w:lang w:eastAsia="sl-SI"/>
              </w:rPr>
              <w:t>Dolžina [m]</w:t>
            </w:r>
          </w:p>
        </w:tc>
        <w:tc>
          <w:tcPr>
            <w:tcW w:w="698" w:type="dxa"/>
            <w:tcBorders>
              <w:top w:val="nil"/>
              <w:left w:val="nil"/>
              <w:bottom w:val="single" w:sz="4" w:space="0" w:color="auto"/>
              <w:right w:val="single" w:sz="4" w:space="0" w:color="auto"/>
            </w:tcBorders>
            <w:shd w:val="clear" w:color="000000" w:fill="BFBFBF"/>
            <w:noWrap/>
            <w:vAlign w:val="center"/>
            <w:hideMark/>
          </w:tcPr>
          <w:p w14:paraId="5E9E4940"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Štev.</w:t>
            </w:r>
          </w:p>
        </w:tc>
        <w:tc>
          <w:tcPr>
            <w:tcW w:w="975" w:type="dxa"/>
            <w:tcBorders>
              <w:top w:val="nil"/>
              <w:left w:val="nil"/>
              <w:bottom w:val="single" w:sz="4" w:space="0" w:color="auto"/>
              <w:right w:val="single" w:sz="4" w:space="0" w:color="auto"/>
            </w:tcBorders>
            <w:shd w:val="clear" w:color="000000" w:fill="BFBFBF"/>
            <w:noWrap/>
            <w:vAlign w:val="center"/>
            <w:hideMark/>
          </w:tcPr>
          <w:p w14:paraId="796D0F69" w14:textId="07F1BAE6" w:rsidR="000D1FA8" w:rsidRPr="001A2D04" w:rsidRDefault="006B46BD" w:rsidP="00894DCB">
            <w:pPr>
              <w:spacing w:before="20"/>
              <w:jc w:val="center"/>
              <w:rPr>
                <w:rFonts w:cs="Arial"/>
                <w:bCs/>
                <w:sz w:val="18"/>
                <w:szCs w:val="18"/>
                <w:lang w:eastAsia="sl-SI"/>
              </w:rPr>
            </w:pPr>
            <w:r w:rsidRPr="001A2D04">
              <w:rPr>
                <w:rFonts w:cs="Arial"/>
                <w:bCs/>
                <w:sz w:val="18"/>
                <w:szCs w:val="18"/>
                <w:lang w:eastAsia="sl-SI"/>
              </w:rPr>
              <w:t>Dolžina [m]</w:t>
            </w:r>
          </w:p>
        </w:tc>
        <w:tc>
          <w:tcPr>
            <w:tcW w:w="838" w:type="dxa"/>
            <w:tcBorders>
              <w:top w:val="nil"/>
              <w:left w:val="nil"/>
              <w:bottom w:val="single" w:sz="4" w:space="0" w:color="auto"/>
              <w:right w:val="single" w:sz="4" w:space="0" w:color="auto"/>
            </w:tcBorders>
            <w:shd w:val="clear" w:color="000000" w:fill="BFBFBF"/>
            <w:noWrap/>
            <w:vAlign w:val="center"/>
            <w:hideMark/>
          </w:tcPr>
          <w:p w14:paraId="67F53650"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Št. stavb</w:t>
            </w:r>
          </w:p>
        </w:tc>
        <w:tc>
          <w:tcPr>
            <w:tcW w:w="975" w:type="dxa"/>
            <w:tcBorders>
              <w:top w:val="nil"/>
              <w:left w:val="nil"/>
              <w:bottom w:val="single" w:sz="4" w:space="0" w:color="auto"/>
              <w:right w:val="single" w:sz="4" w:space="0" w:color="auto"/>
            </w:tcBorders>
            <w:shd w:val="clear" w:color="000000" w:fill="BFBFBF"/>
            <w:noWrap/>
            <w:vAlign w:val="center"/>
            <w:hideMark/>
          </w:tcPr>
          <w:p w14:paraId="45318EFA" w14:textId="77777777" w:rsidR="000D1FA8" w:rsidRPr="001A2D04" w:rsidRDefault="000D1FA8" w:rsidP="00894DCB">
            <w:pPr>
              <w:spacing w:before="20"/>
              <w:jc w:val="center"/>
              <w:rPr>
                <w:rFonts w:cs="Arial"/>
                <w:bCs/>
                <w:sz w:val="18"/>
                <w:szCs w:val="18"/>
                <w:lang w:eastAsia="sl-SI"/>
              </w:rPr>
            </w:pPr>
            <w:r w:rsidRPr="001A2D04">
              <w:rPr>
                <w:rFonts w:cs="Arial"/>
                <w:bCs/>
                <w:sz w:val="18"/>
                <w:szCs w:val="18"/>
                <w:lang w:eastAsia="sl-SI"/>
              </w:rPr>
              <w:t>Preb.</w:t>
            </w:r>
          </w:p>
        </w:tc>
      </w:tr>
      <w:tr w:rsidR="000D1FA8" w:rsidRPr="001A2D04" w14:paraId="7D9B02AC" w14:textId="77777777" w:rsidTr="001A2D04">
        <w:trPr>
          <w:trHeight w:val="20"/>
        </w:trPr>
        <w:tc>
          <w:tcPr>
            <w:tcW w:w="9212"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008D332" w14:textId="77777777" w:rsidR="000D1FA8" w:rsidRPr="001A2D04" w:rsidRDefault="000D1FA8" w:rsidP="00894DCB">
            <w:pPr>
              <w:spacing w:before="20"/>
              <w:ind w:firstLineChars="100" w:firstLine="180"/>
              <w:jc w:val="center"/>
              <w:rPr>
                <w:rFonts w:cs="Arial"/>
                <w:sz w:val="18"/>
                <w:szCs w:val="18"/>
                <w:lang w:eastAsia="sl-SI"/>
              </w:rPr>
            </w:pPr>
            <w:r w:rsidRPr="001A2D04">
              <w:rPr>
                <w:rFonts w:cs="Arial"/>
                <w:sz w:val="18"/>
                <w:szCs w:val="18"/>
                <w:lang w:eastAsia="sl-SI"/>
              </w:rPr>
              <w:t>Avtocesta A1, odseki 47, 48, 49, 50, 19, 18, 17, 16 in 51</w:t>
            </w:r>
          </w:p>
        </w:tc>
      </w:tr>
      <w:tr w:rsidR="000D1FA8" w:rsidRPr="001A2D04" w14:paraId="3D59148C"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3EC274B3" w14:textId="537409BF" w:rsidR="000D1FA8" w:rsidRPr="001A2D04" w:rsidRDefault="0011423D" w:rsidP="0011423D">
            <w:pPr>
              <w:spacing w:before="20"/>
              <w:jc w:val="left"/>
              <w:rPr>
                <w:rFonts w:cs="Arial"/>
                <w:sz w:val="18"/>
                <w:szCs w:val="18"/>
                <w:lang w:eastAsia="sl-SI"/>
              </w:rPr>
            </w:pPr>
            <w:r w:rsidRPr="001A2D04">
              <w:rPr>
                <w:rFonts w:cs="Arial"/>
                <w:sz w:val="18"/>
                <w:szCs w:val="18"/>
                <w:lang w:eastAsia="sl-SI"/>
              </w:rPr>
              <w:t>Šentjakob</w:t>
            </w:r>
            <w:r w:rsidR="00053C66" w:rsidRPr="001A2D04">
              <w:rPr>
                <w:rFonts w:cs="Arial"/>
                <w:sz w:val="18"/>
                <w:szCs w:val="18"/>
                <w:lang w:eastAsia="sl-SI"/>
              </w:rPr>
              <w:t xml:space="preserve"> </w:t>
            </w:r>
            <w:r w:rsidRPr="001A2D04">
              <w:rPr>
                <w:rFonts w:cs="Arial"/>
                <w:sz w:val="18"/>
                <w:szCs w:val="18"/>
                <w:lang w:eastAsia="sl-SI"/>
              </w:rPr>
              <w:t>-</w:t>
            </w:r>
            <w:r w:rsidR="00053C66" w:rsidRPr="001A2D04">
              <w:rPr>
                <w:rFonts w:cs="Arial"/>
                <w:sz w:val="18"/>
                <w:szCs w:val="18"/>
                <w:lang w:eastAsia="sl-SI"/>
              </w:rPr>
              <w:t xml:space="preserve"> </w:t>
            </w:r>
            <w:r w:rsidRPr="001A2D04">
              <w:rPr>
                <w:rFonts w:cs="Arial"/>
                <w:sz w:val="18"/>
                <w:szCs w:val="18"/>
                <w:lang w:eastAsia="sl-SI"/>
              </w:rPr>
              <w:t>Zadobrova</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3C66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6</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3CDE386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1670</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3427887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9</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6BABE38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2266</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3C455E48"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4C3EC3B3"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2081</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14:paraId="1EE6982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0F68AA4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4E18E028"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1D7625E3" w14:textId="6B0D42CE" w:rsidR="000D1FA8" w:rsidRPr="001A2D04" w:rsidRDefault="0011423D" w:rsidP="0011423D">
            <w:pPr>
              <w:spacing w:before="20"/>
              <w:jc w:val="left"/>
              <w:rPr>
                <w:rFonts w:cs="Arial"/>
                <w:sz w:val="18"/>
                <w:szCs w:val="18"/>
                <w:lang w:eastAsia="sl-SI"/>
              </w:rPr>
            </w:pPr>
            <w:r w:rsidRPr="001A2D04">
              <w:rPr>
                <w:rFonts w:cs="Arial"/>
                <w:sz w:val="18"/>
                <w:szCs w:val="18"/>
                <w:lang w:eastAsia="sl-SI"/>
              </w:rPr>
              <w:t>Zadobrova</w:t>
            </w:r>
            <w:r w:rsidR="00053C66" w:rsidRPr="001A2D04">
              <w:rPr>
                <w:rFonts w:cs="Arial"/>
                <w:sz w:val="18"/>
                <w:szCs w:val="18"/>
                <w:lang w:eastAsia="sl-SI"/>
              </w:rPr>
              <w:t xml:space="preserve"> </w:t>
            </w:r>
            <w:r w:rsidRPr="001A2D04">
              <w:rPr>
                <w:rFonts w:cs="Arial"/>
                <w:sz w:val="18"/>
                <w:szCs w:val="18"/>
                <w:lang w:eastAsia="sl-SI"/>
              </w:rPr>
              <w:t>-</w:t>
            </w:r>
            <w:r w:rsidR="00053C66" w:rsidRPr="001A2D04">
              <w:rPr>
                <w:rFonts w:cs="Arial"/>
                <w:sz w:val="18"/>
                <w:szCs w:val="18"/>
                <w:lang w:eastAsia="sl-SI"/>
              </w:rPr>
              <w:t xml:space="preserve"> </w:t>
            </w:r>
            <w:r w:rsidRPr="001A2D04">
              <w:rPr>
                <w:rFonts w:cs="Arial"/>
                <w:sz w:val="18"/>
                <w:szCs w:val="18"/>
                <w:lang w:eastAsia="sl-SI"/>
              </w:rPr>
              <w:t>Zaloška</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589845F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7</w:t>
            </w:r>
          </w:p>
        </w:tc>
        <w:tc>
          <w:tcPr>
            <w:tcW w:w="976" w:type="dxa"/>
            <w:tcBorders>
              <w:top w:val="nil"/>
              <w:left w:val="nil"/>
              <w:bottom w:val="single" w:sz="4" w:space="0" w:color="auto"/>
              <w:right w:val="single" w:sz="4" w:space="0" w:color="auto"/>
            </w:tcBorders>
            <w:shd w:val="clear" w:color="auto" w:fill="auto"/>
            <w:noWrap/>
            <w:vAlign w:val="center"/>
            <w:hideMark/>
          </w:tcPr>
          <w:p w14:paraId="64BFE52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986</w:t>
            </w:r>
          </w:p>
        </w:tc>
        <w:tc>
          <w:tcPr>
            <w:tcW w:w="698" w:type="dxa"/>
            <w:tcBorders>
              <w:top w:val="nil"/>
              <w:left w:val="nil"/>
              <w:bottom w:val="single" w:sz="4" w:space="0" w:color="auto"/>
              <w:right w:val="single" w:sz="4" w:space="0" w:color="auto"/>
            </w:tcBorders>
            <w:shd w:val="clear" w:color="auto" w:fill="auto"/>
            <w:noWrap/>
            <w:vAlign w:val="center"/>
            <w:hideMark/>
          </w:tcPr>
          <w:p w14:paraId="30C7B2C9"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5" w:type="dxa"/>
            <w:tcBorders>
              <w:top w:val="nil"/>
              <w:left w:val="nil"/>
              <w:bottom w:val="single" w:sz="4" w:space="0" w:color="auto"/>
              <w:right w:val="single" w:sz="4" w:space="0" w:color="auto"/>
            </w:tcBorders>
            <w:shd w:val="clear" w:color="auto" w:fill="auto"/>
            <w:noWrap/>
            <w:vAlign w:val="center"/>
            <w:hideMark/>
          </w:tcPr>
          <w:p w14:paraId="78228EC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753</w:t>
            </w:r>
          </w:p>
        </w:tc>
        <w:tc>
          <w:tcPr>
            <w:tcW w:w="698" w:type="dxa"/>
            <w:tcBorders>
              <w:top w:val="nil"/>
              <w:left w:val="nil"/>
              <w:bottom w:val="single" w:sz="4" w:space="0" w:color="auto"/>
              <w:right w:val="single" w:sz="4" w:space="0" w:color="auto"/>
            </w:tcBorders>
            <w:shd w:val="clear" w:color="auto" w:fill="auto"/>
            <w:noWrap/>
            <w:vAlign w:val="center"/>
            <w:hideMark/>
          </w:tcPr>
          <w:p w14:paraId="60CC464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17AFFD1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367</w:t>
            </w:r>
          </w:p>
        </w:tc>
        <w:tc>
          <w:tcPr>
            <w:tcW w:w="838" w:type="dxa"/>
            <w:tcBorders>
              <w:top w:val="nil"/>
              <w:left w:val="nil"/>
              <w:bottom w:val="single" w:sz="4" w:space="0" w:color="auto"/>
              <w:right w:val="single" w:sz="4" w:space="0" w:color="auto"/>
            </w:tcBorders>
            <w:shd w:val="clear" w:color="auto" w:fill="auto"/>
            <w:noWrap/>
            <w:vAlign w:val="center"/>
            <w:hideMark/>
          </w:tcPr>
          <w:p w14:paraId="558C134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19</w:t>
            </w:r>
          </w:p>
        </w:tc>
        <w:tc>
          <w:tcPr>
            <w:tcW w:w="975" w:type="dxa"/>
            <w:tcBorders>
              <w:top w:val="nil"/>
              <w:left w:val="nil"/>
              <w:bottom w:val="single" w:sz="4" w:space="0" w:color="auto"/>
              <w:right w:val="single" w:sz="4" w:space="0" w:color="auto"/>
            </w:tcBorders>
            <w:shd w:val="clear" w:color="auto" w:fill="auto"/>
            <w:noWrap/>
            <w:vAlign w:val="center"/>
            <w:hideMark/>
          </w:tcPr>
          <w:p w14:paraId="79CD253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91</w:t>
            </w:r>
          </w:p>
        </w:tc>
      </w:tr>
      <w:tr w:rsidR="000D1FA8" w:rsidRPr="001A2D04" w14:paraId="4C2C1E25"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2B5C3513" w14:textId="61F46BA0" w:rsidR="000D1FA8" w:rsidRPr="001A2D04" w:rsidRDefault="000D1FA8" w:rsidP="0011423D">
            <w:pPr>
              <w:spacing w:before="20"/>
              <w:jc w:val="left"/>
              <w:rPr>
                <w:rFonts w:cs="Arial"/>
                <w:sz w:val="18"/>
                <w:szCs w:val="18"/>
                <w:lang w:eastAsia="sl-SI"/>
              </w:rPr>
            </w:pPr>
            <w:r w:rsidRPr="001A2D04">
              <w:rPr>
                <w:rFonts w:cs="Arial"/>
                <w:sz w:val="18"/>
                <w:szCs w:val="18"/>
                <w:lang w:eastAsia="sl-SI"/>
              </w:rPr>
              <w:t>Zaloška</w:t>
            </w:r>
            <w:r w:rsidR="00053C66" w:rsidRPr="001A2D04">
              <w:rPr>
                <w:rFonts w:cs="Arial"/>
                <w:sz w:val="18"/>
                <w:szCs w:val="18"/>
                <w:lang w:eastAsia="sl-SI"/>
              </w:rPr>
              <w:t xml:space="preserve"> </w:t>
            </w:r>
            <w:r w:rsidRPr="001A2D04">
              <w:rPr>
                <w:rFonts w:cs="Arial"/>
                <w:sz w:val="18"/>
                <w:szCs w:val="18"/>
                <w:lang w:eastAsia="sl-SI"/>
              </w:rPr>
              <w:t>-</w:t>
            </w:r>
            <w:r w:rsidR="00053C66" w:rsidRPr="001A2D04">
              <w:rPr>
                <w:rFonts w:cs="Arial"/>
                <w:sz w:val="18"/>
                <w:szCs w:val="18"/>
                <w:lang w:eastAsia="sl-SI"/>
              </w:rPr>
              <w:t xml:space="preserve"> </w:t>
            </w:r>
            <w:r w:rsidRPr="001A2D04">
              <w:rPr>
                <w:rFonts w:cs="Arial"/>
                <w:sz w:val="18"/>
                <w:szCs w:val="18"/>
                <w:lang w:eastAsia="sl-SI"/>
              </w:rPr>
              <w:t>Litijska</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0B6CEBE1"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6" w:type="dxa"/>
            <w:tcBorders>
              <w:top w:val="nil"/>
              <w:left w:val="nil"/>
              <w:bottom w:val="single" w:sz="4" w:space="0" w:color="auto"/>
              <w:right w:val="single" w:sz="4" w:space="0" w:color="auto"/>
            </w:tcBorders>
            <w:shd w:val="clear" w:color="auto" w:fill="auto"/>
            <w:noWrap/>
            <w:vAlign w:val="center"/>
            <w:hideMark/>
          </w:tcPr>
          <w:p w14:paraId="6CA1BF4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1273</w:t>
            </w:r>
          </w:p>
        </w:tc>
        <w:tc>
          <w:tcPr>
            <w:tcW w:w="698" w:type="dxa"/>
            <w:tcBorders>
              <w:top w:val="nil"/>
              <w:left w:val="nil"/>
              <w:bottom w:val="single" w:sz="4" w:space="0" w:color="auto"/>
              <w:right w:val="single" w:sz="4" w:space="0" w:color="auto"/>
            </w:tcBorders>
            <w:shd w:val="clear" w:color="auto" w:fill="auto"/>
            <w:noWrap/>
            <w:vAlign w:val="center"/>
            <w:hideMark/>
          </w:tcPr>
          <w:p w14:paraId="1433C489"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w:t>
            </w:r>
          </w:p>
        </w:tc>
        <w:tc>
          <w:tcPr>
            <w:tcW w:w="975" w:type="dxa"/>
            <w:tcBorders>
              <w:top w:val="nil"/>
              <w:left w:val="nil"/>
              <w:bottom w:val="single" w:sz="4" w:space="0" w:color="auto"/>
              <w:right w:val="single" w:sz="4" w:space="0" w:color="auto"/>
            </w:tcBorders>
            <w:shd w:val="clear" w:color="auto" w:fill="auto"/>
            <w:noWrap/>
            <w:vAlign w:val="center"/>
            <w:hideMark/>
          </w:tcPr>
          <w:p w14:paraId="2107890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133</w:t>
            </w:r>
          </w:p>
        </w:tc>
        <w:tc>
          <w:tcPr>
            <w:tcW w:w="698" w:type="dxa"/>
            <w:tcBorders>
              <w:top w:val="nil"/>
              <w:left w:val="nil"/>
              <w:bottom w:val="single" w:sz="4" w:space="0" w:color="auto"/>
              <w:right w:val="single" w:sz="4" w:space="0" w:color="auto"/>
            </w:tcBorders>
            <w:shd w:val="clear" w:color="auto" w:fill="auto"/>
            <w:noWrap/>
            <w:vAlign w:val="center"/>
            <w:hideMark/>
          </w:tcPr>
          <w:p w14:paraId="3920691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2B6BB2B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tcBorders>
              <w:top w:val="nil"/>
              <w:left w:val="nil"/>
              <w:bottom w:val="single" w:sz="4" w:space="0" w:color="auto"/>
              <w:right w:val="single" w:sz="4" w:space="0" w:color="auto"/>
            </w:tcBorders>
            <w:shd w:val="clear" w:color="auto" w:fill="auto"/>
            <w:noWrap/>
            <w:vAlign w:val="center"/>
            <w:hideMark/>
          </w:tcPr>
          <w:p w14:paraId="5DB4659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5</w:t>
            </w:r>
          </w:p>
        </w:tc>
        <w:tc>
          <w:tcPr>
            <w:tcW w:w="975" w:type="dxa"/>
            <w:tcBorders>
              <w:top w:val="nil"/>
              <w:left w:val="nil"/>
              <w:bottom w:val="single" w:sz="4" w:space="0" w:color="auto"/>
              <w:right w:val="single" w:sz="4" w:space="0" w:color="auto"/>
            </w:tcBorders>
            <w:shd w:val="clear" w:color="auto" w:fill="auto"/>
            <w:noWrap/>
            <w:vAlign w:val="center"/>
            <w:hideMark/>
          </w:tcPr>
          <w:p w14:paraId="6CA9E11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60</w:t>
            </w:r>
          </w:p>
        </w:tc>
      </w:tr>
      <w:tr w:rsidR="000D1FA8" w:rsidRPr="001A2D04" w14:paraId="751D332E"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538D4AAE" w14:textId="2A1D630E" w:rsidR="000D1FA8" w:rsidRPr="001A2D04" w:rsidRDefault="0011423D" w:rsidP="0011423D">
            <w:pPr>
              <w:spacing w:before="20"/>
              <w:jc w:val="left"/>
              <w:rPr>
                <w:rFonts w:cs="Arial"/>
                <w:sz w:val="18"/>
                <w:szCs w:val="18"/>
                <w:lang w:eastAsia="sl-SI"/>
              </w:rPr>
            </w:pPr>
            <w:r w:rsidRPr="001A2D04">
              <w:rPr>
                <w:rFonts w:cs="Arial"/>
                <w:sz w:val="18"/>
                <w:szCs w:val="18"/>
                <w:lang w:eastAsia="sl-SI"/>
              </w:rPr>
              <w:t>Litijska</w:t>
            </w:r>
            <w:r w:rsidR="00053C66" w:rsidRPr="001A2D04">
              <w:rPr>
                <w:rFonts w:cs="Arial"/>
                <w:sz w:val="18"/>
                <w:szCs w:val="18"/>
                <w:lang w:eastAsia="sl-SI"/>
              </w:rPr>
              <w:t xml:space="preserve"> </w:t>
            </w:r>
            <w:r w:rsidRPr="001A2D04">
              <w:rPr>
                <w:rFonts w:cs="Arial"/>
                <w:sz w:val="18"/>
                <w:szCs w:val="18"/>
                <w:lang w:eastAsia="sl-SI"/>
              </w:rPr>
              <w:t>-</w:t>
            </w:r>
            <w:r w:rsidR="00053C66" w:rsidRPr="001A2D04">
              <w:rPr>
                <w:rFonts w:cs="Arial"/>
                <w:sz w:val="18"/>
                <w:szCs w:val="18"/>
                <w:lang w:eastAsia="sl-SI"/>
              </w:rPr>
              <w:t xml:space="preserve"> </w:t>
            </w:r>
            <w:r w:rsidRPr="001A2D04">
              <w:rPr>
                <w:rFonts w:cs="Arial"/>
                <w:sz w:val="18"/>
                <w:szCs w:val="18"/>
                <w:lang w:eastAsia="sl-SI"/>
              </w:rPr>
              <w:t>Malence</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6E76DBD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6" w:type="dxa"/>
            <w:tcBorders>
              <w:top w:val="nil"/>
              <w:left w:val="nil"/>
              <w:bottom w:val="single" w:sz="4" w:space="0" w:color="auto"/>
              <w:right w:val="single" w:sz="4" w:space="0" w:color="auto"/>
            </w:tcBorders>
            <w:shd w:val="clear" w:color="auto" w:fill="auto"/>
            <w:noWrap/>
            <w:vAlign w:val="center"/>
            <w:hideMark/>
          </w:tcPr>
          <w:p w14:paraId="60DD814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827</w:t>
            </w:r>
          </w:p>
        </w:tc>
        <w:tc>
          <w:tcPr>
            <w:tcW w:w="698" w:type="dxa"/>
            <w:tcBorders>
              <w:top w:val="nil"/>
              <w:left w:val="nil"/>
              <w:bottom w:val="single" w:sz="4" w:space="0" w:color="auto"/>
              <w:right w:val="single" w:sz="4" w:space="0" w:color="auto"/>
            </w:tcBorders>
            <w:shd w:val="clear" w:color="auto" w:fill="auto"/>
            <w:noWrap/>
            <w:vAlign w:val="center"/>
            <w:hideMark/>
          </w:tcPr>
          <w:p w14:paraId="2CB5727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5</w:t>
            </w:r>
          </w:p>
        </w:tc>
        <w:tc>
          <w:tcPr>
            <w:tcW w:w="975" w:type="dxa"/>
            <w:tcBorders>
              <w:top w:val="nil"/>
              <w:left w:val="nil"/>
              <w:bottom w:val="single" w:sz="4" w:space="0" w:color="auto"/>
              <w:right w:val="single" w:sz="4" w:space="0" w:color="auto"/>
            </w:tcBorders>
            <w:shd w:val="clear" w:color="auto" w:fill="auto"/>
            <w:noWrap/>
            <w:vAlign w:val="center"/>
            <w:hideMark/>
          </w:tcPr>
          <w:p w14:paraId="47F4E16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1277</w:t>
            </w:r>
          </w:p>
        </w:tc>
        <w:tc>
          <w:tcPr>
            <w:tcW w:w="698" w:type="dxa"/>
            <w:tcBorders>
              <w:top w:val="nil"/>
              <w:left w:val="nil"/>
              <w:bottom w:val="single" w:sz="4" w:space="0" w:color="auto"/>
              <w:right w:val="single" w:sz="4" w:space="0" w:color="auto"/>
            </w:tcBorders>
            <w:shd w:val="clear" w:color="auto" w:fill="auto"/>
            <w:noWrap/>
            <w:vAlign w:val="center"/>
            <w:hideMark/>
          </w:tcPr>
          <w:p w14:paraId="1877D94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8</w:t>
            </w:r>
          </w:p>
        </w:tc>
        <w:tc>
          <w:tcPr>
            <w:tcW w:w="975" w:type="dxa"/>
            <w:tcBorders>
              <w:top w:val="nil"/>
              <w:left w:val="nil"/>
              <w:bottom w:val="single" w:sz="4" w:space="0" w:color="auto"/>
              <w:right w:val="single" w:sz="4" w:space="0" w:color="auto"/>
            </w:tcBorders>
            <w:shd w:val="clear" w:color="auto" w:fill="auto"/>
            <w:noWrap/>
            <w:vAlign w:val="center"/>
            <w:hideMark/>
          </w:tcPr>
          <w:p w14:paraId="48D8313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1397</w:t>
            </w:r>
          </w:p>
        </w:tc>
        <w:tc>
          <w:tcPr>
            <w:tcW w:w="838" w:type="dxa"/>
            <w:tcBorders>
              <w:top w:val="nil"/>
              <w:left w:val="nil"/>
              <w:bottom w:val="single" w:sz="4" w:space="0" w:color="auto"/>
              <w:right w:val="single" w:sz="4" w:space="0" w:color="auto"/>
            </w:tcBorders>
            <w:shd w:val="clear" w:color="auto" w:fill="auto"/>
            <w:noWrap/>
            <w:vAlign w:val="center"/>
            <w:hideMark/>
          </w:tcPr>
          <w:p w14:paraId="28E6024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1AF2F13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7BC95B83"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7C41683D" w14:textId="0EE3785E" w:rsidR="000D1FA8" w:rsidRPr="001A2D04" w:rsidRDefault="0011423D" w:rsidP="0011423D">
            <w:pPr>
              <w:spacing w:before="20"/>
              <w:jc w:val="left"/>
              <w:rPr>
                <w:rFonts w:cs="Arial"/>
                <w:sz w:val="18"/>
                <w:szCs w:val="18"/>
                <w:lang w:eastAsia="sl-SI"/>
              </w:rPr>
            </w:pPr>
            <w:r w:rsidRPr="001A2D04">
              <w:rPr>
                <w:rFonts w:cs="Arial"/>
                <w:sz w:val="18"/>
                <w:szCs w:val="18"/>
                <w:lang w:eastAsia="sl-SI"/>
              </w:rPr>
              <w:t>Dolenjska</w:t>
            </w:r>
            <w:r w:rsidR="00053C66" w:rsidRPr="001A2D04">
              <w:rPr>
                <w:rFonts w:cs="Arial"/>
                <w:sz w:val="18"/>
                <w:szCs w:val="18"/>
                <w:lang w:eastAsia="sl-SI"/>
              </w:rPr>
              <w:t xml:space="preserve"> </w:t>
            </w:r>
            <w:r w:rsidRPr="001A2D04">
              <w:rPr>
                <w:rFonts w:cs="Arial"/>
                <w:sz w:val="18"/>
                <w:szCs w:val="18"/>
                <w:lang w:eastAsia="sl-SI"/>
              </w:rPr>
              <w:t>-</w:t>
            </w:r>
            <w:r w:rsidR="00053C66" w:rsidRPr="001A2D04">
              <w:rPr>
                <w:rFonts w:cs="Arial"/>
                <w:sz w:val="18"/>
                <w:szCs w:val="18"/>
                <w:lang w:eastAsia="sl-SI"/>
              </w:rPr>
              <w:t xml:space="preserve"> </w:t>
            </w:r>
            <w:r w:rsidRPr="001A2D04">
              <w:rPr>
                <w:rFonts w:cs="Arial"/>
                <w:sz w:val="18"/>
                <w:szCs w:val="18"/>
                <w:lang w:eastAsia="sl-SI"/>
              </w:rPr>
              <w:t>Barjanska</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7448E82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w:t>
            </w:r>
          </w:p>
        </w:tc>
        <w:tc>
          <w:tcPr>
            <w:tcW w:w="976" w:type="dxa"/>
            <w:tcBorders>
              <w:top w:val="nil"/>
              <w:left w:val="nil"/>
              <w:bottom w:val="single" w:sz="4" w:space="0" w:color="auto"/>
              <w:right w:val="single" w:sz="4" w:space="0" w:color="auto"/>
            </w:tcBorders>
            <w:shd w:val="clear" w:color="auto" w:fill="auto"/>
            <w:noWrap/>
            <w:vAlign w:val="center"/>
            <w:hideMark/>
          </w:tcPr>
          <w:p w14:paraId="2BFF84C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1548</w:t>
            </w:r>
          </w:p>
        </w:tc>
        <w:tc>
          <w:tcPr>
            <w:tcW w:w="698" w:type="dxa"/>
            <w:tcBorders>
              <w:top w:val="nil"/>
              <w:left w:val="nil"/>
              <w:bottom w:val="single" w:sz="4" w:space="0" w:color="auto"/>
              <w:right w:val="single" w:sz="4" w:space="0" w:color="auto"/>
            </w:tcBorders>
            <w:shd w:val="clear" w:color="auto" w:fill="auto"/>
            <w:noWrap/>
            <w:vAlign w:val="center"/>
            <w:hideMark/>
          </w:tcPr>
          <w:p w14:paraId="049580F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76813FD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tcBorders>
              <w:top w:val="nil"/>
              <w:left w:val="nil"/>
              <w:bottom w:val="single" w:sz="4" w:space="0" w:color="auto"/>
              <w:right w:val="single" w:sz="4" w:space="0" w:color="auto"/>
            </w:tcBorders>
            <w:shd w:val="clear" w:color="auto" w:fill="auto"/>
            <w:noWrap/>
            <w:vAlign w:val="center"/>
            <w:hideMark/>
          </w:tcPr>
          <w:p w14:paraId="577A4F0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0A3797F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tcBorders>
              <w:top w:val="nil"/>
              <w:left w:val="nil"/>
              <w:bottom w:val="single" w:sz="4" w:space="0" w:color="auto"/>
              <w:right w:val="single" w:sz="4" w:space="0" w:color="auto"/>
            </w:tcBorders>
            <w:shd w:val="clear" w:color="auto" w:fill="auto"/>
            <w:noWrap/>
            <w:vAlign w:val="center"/>
            <w:hideMark/>
          </w:tcPr>
          <w:p w14:paraId="11CE9ED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3EAFDD4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2249939D"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76C8A58D" w14:textId="03992212" w:rsidR="000D1FA8" w:rsidRPr="001A2D04" w:rsidRDefault="0011423D" w:rsidP="0011423D">
            <w:pPr>
              <w:spacing w:before="20"/>
              <w:jc w:val="left"/>
              <w:rPr>
                <w:rFonts w:cs="Arial"/>
                <w:sz w:val="18"/>
                <w:szCs w:val="18"/>
                <w:lang w:eastAsia="sl-SI"/>
              </w:rPr>
            </w:pPr>
            <w:r w:rsidRPr="001A2D04">
              <w:rPr>
                <w:rFonts w:cs="Arial"/>
                <w:sz w:val="18"/>
                <w:szCs w:val="18"/>
                <w:lang w:eastAsia="sl-SI"/>
              </w:rPr>
              <w:t>Barjanska</w:t>
            </w:r>
            <w:r w:rsidR="00053C66" w:rsidRPr="001A2D04">
              <w:rPr>
                <w:rFonts w:cs="Arial"/>
                <w:sz w:val="18"/>
                <w:szCs w:val="18"/>
                <w:lang w:eastAsia="sl-SI"/>
              </w:rPr>
              <w:t xml:space="preserve"> </w:t>
            </w:r>
            <w:r w:rsidRPr="001A2D04">
              <w:rPr>
                <w:rFonts w:cs="Arial"/>
                <w:sz w:val="18"/>
                <w:szCs w:val="18"/>
                <w:lang w:eastAsia="sl-SI"/>
              </w:rPr>
              <w:t>-</w:t>
            </w:r>
            <w:r w:rsidR="00053C66" w:rsidRPr="001A2D04">
              <w:rPr>
                <w:rFonts w:cs="Arial"/>
                <w:sz w:val="18"/>
                <w:szCs w:val="18"/>
                <w:lang w:eastAsia="sl-SI"/>
              </w:rPr>
              <w:t xml:space="preserve"> </w:t>
            </w:r>
            <w:r w:rsidRPr="001A2D04">
              <w:rPr>
                <w:rFonts w:cs="Arial"/>
                <w:sz w:val="18"/>
                <w:szCs w:val="18"/>
                <w:lang w:eastAsia="sl-SI"/>
              </w:rPr>
              <w:t>Vič</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0A8400E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w:t>
            </w:r>
          </w:p>
        </w:tc>
        <w:tc>
          <w:tcPr>
            <w:tcW w:w="976" w:type="dxa"/>
            <w:tcBorders>
              <w:top w:val="nil"/>
              <w:left w:val="nil"/>
              <w:bottom w:val="single" w:sz="4" w:space="0" w:color="auto"/>
              <w:right w:val="single" w:sz="4" w:space="0" w:color="auto"/>
            </w:tcBorders>
            <w:shd w:val="clear" w:color="auto" w:fill="auto"/>
            <w:noWrap/>
            <w:vAlign w:val="center"/>
            <w:hideMark/>
          </w:tcPr>
          <w:p w14:paraId="05230F9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464</w:t>
            </w:r>
          </w:p>
        </w:tc>
        <w:tc>
          <w:tcPr>
            <w:tcW w:w="698" w:type="dxa"/>
            <w:tcBorders>
              <w:top w:val="nil"/>
              <w:left w:val="nil"/>
              <w:bottom w:val="single" w:sz="4" w:space="0" w:color="auto"/>
              <w:right w:val="single" w:sz="4" w:space="0" w:color="auto"/>
            </w:tcBorders>
            <w:shd w:val="clear" w:color="auto" w:fill="auto"/>
            <w:noWrap/>
            <w:vAlign w:val="center"/>
            <w:hideMark/>
          </w:tcPr>
          <w:p w14:paraId="2D1A92E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6F82DA2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tcBorders>
              <w:top w:val="nil"/>
              <w:left w:val="nil"/>
              <w:bottom w:val="single" w:sz="4" w:space="0" w:color="auto"/>
              <w:right w:val="single" w:sz="4" w:space="0" w:color="auto"/>
            </w:tcBorders>
            <w:shd w:val="clear" w:color="auto" w:fill="auto"/>
            <w:noWrap/>
            <w:vAlign w:val="center"/>
            <w:hideMark/>
          </w:tcPr>
          <w:p w14:paraId="09F8A88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2366BF5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tcBorders>
              <w:top w:val="nil"/>
              <w:left w:val="nil"/>
              <w:bottom w:val="single" w:sz="4" w:space="0" w:color="auto"/>
              <w:right w:val="single" w:sz="4" w:space="0" w:color="auto"/>
            </w:tcBorders>
            <w:shd w:val="clear" w:color="auto" w:fill="auto"/>
            <w:noWrap/>
            <w:vAlign w:val="center"/>
            <w:hideMark/>
          </w:tcPr>
          <w:p w14:paraId="37C6C36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5F42D74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0A93B9CC"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7BB0B92F" w14:textId="1D7F6E60" w:rsidR="000D1FA8" w:rsidRPr="001A2D04" w:rsidRDefault="0011423D" w:rsidP="0011423D">
            <w:pPr>
              <w:spacing w:before="20"/>
              <w:jc w:val="left"/>
              <w:rPr>
                <w:rFonts w:cs="Arial"/>
                <w:sz w:val="18"/>
                <w:szCs w:val="18"/>
                <w:lang w:eastAsia="sl-SI"/>
              </w:rPr>
            </w:pPr>
            <w:r w:rsidRPr="001A2D04">
              <w:rPr>
                <w:rFonts w:cs="Arial"/>
                <w:sz w:val="18"/>
                <w:szCs w:val="18"/>
                <w:lang w:eastAsia="sl-SI"/>
              </w:rPr>
              <w:t>Vič</w:t>
            </w:r>
            <w:r w:rsidR="00053C66" w:rsidRPr="001A2D04">
              <w:rPr>
                <w:rFonts w:cs="Arial"/>
                <w:sz w:val="18"/>
                <w:szCs w:val="18"/>
                <w:lang w:eastAsia="sl-SI"/>
              </w:rPr>
              <w:t xml:space="preserve"> </w:t>
            </w:r>
            <w:r w:rsidRPr="001A2D04">
              <w:rPr>
                <w:rFonts w:cs="Arial"/>
                <w:sz w:val="18"/>
                <w:szCs w:val="18"/>
                <w:lang w:eastAsia="sl-SI"/>
              </w:rPr>
              <w:t>-</w:t>
            </w:r>
            <w:r w:rsidR="00053C66" w:rsidRPr="001A2D04">
              <w:rPr>
                <w:rFonts w:cs="Arial"/>
                <w:sz w:val="18"/>
                <w:szCs w:val="18"/>
                <w:lang w:eastAsia="sl-SI"/>
              </w:rPr>
              <w:t xml:space="preserve"> </w:t>
            </w:r>
            <w:r w:rsidRPr="001A2D04">
              <w:rPr>
                <w:rFonts w:cs="Arial"/>
                <w:sz w:val="18"/>
                <w:szCs w:val="18"/>
                <w:lang w:eastAsia="sl-SI"/>
              </w:rPr>
              <w:t>Kozarje</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45BD476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w:t>
            </w:r>
          </w:p>
        </w:tc>
        <w:tc>
          <w:tcPr>
            <w:tcW w:w="976" w:type="dxa"/>
            <w:tcBorders>
              <w:top w:val="nil"/>
              <w:left w:val="nil"/>
              <w:bottom w:val="single" w:sz="4" w:space="0" w:color="auto"/>
              <w:right w:val="single" w:sz="4" w:space="0" w:color="auto"/>
            </w:tcBorders>
            <w:shd w:val="clear" w:color="auto" w:fill="auto"/>
            <w:noWrap/>
            <w:vAlign w:val="center"/>
            <w:hideMark/>
          </w:tcPr>
          <w:p w14:paraId="0968C95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301</w:t>
            </w:r>
          </w:p>
        </w:tc>
        <w:tc>
          <w:tcPr>
            <w:tcW w:w="698" w:type="dxa"/>
            <w:tcBorders>
              <w:top w:val="nil"/>
              <w:left w:val="nil"/>
              <w:bottom w:val="single" w:sz="4" w:space="0" w:color="auto"/>
              <w:right w:val="single" w:sz="4" w:space="0" w:color="auto"/>
            </w:tcBorders>
            <w:shd w:val="clear" w:color="auto" w:fill="auto"/>
            <w:noWrap/>
            <w:vAlign w:val="center"/>
            <w:hideMark/>
          </w:tcPr>
          <w:p w14:paraId="14007AF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717A8C0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tcBorders>
              <w:top w:val="nil"/>
              <w:left w:val="nil"/>
              <w:bottom w:val="single" w:sz="4" w:space="0" w:color="auto"/>
              <w:right w:val="single" w:sz="4" w:space="0" w:color="auto"/>
            </w:tcBorders>
            <w:shd w:val="clear" w:color="auto" w:fill="auto"/>
            <w:noWrap/>
            <w:vAlign w:val="center"/>
            <w:hideMark/>
          </w:tcPr>
          <w:p w14:paraId="055AE62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0B3B1D9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tcBorders>
              <w:top w:val="nil"/>
              <w:left w:val="nil"/>
              <w:bottom w:val="single" w:sz="4" w:space="0" w:color="auto"/>
              <w:right w:val="single" w:sz="4" w:space="0" w:color="auto"/>
            </w:tcBorders>
            <w:shd w:val="clear" w:color="auto" w:fill="auto"/>
            <w:noWrap/>
            <w:vAlign w:val="center"/>
            <w:hideMark/>
          </w:tcPr>
          <w:p w14:paraId="75EAD3A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4CC7083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4E477F36"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604B6BF9" w14:textId="3CBA078E" w:rsidR="000D1FA8" w:rsidRPr="001A2D04" w:rsidRDefault="0011423D" w:rsidP="0011423D">
            <w:pPr>
              <w:spacing w:before="20"/>
              <w:jc w:val="left"/>
              <w:rPr>
                <w:rFonts w:cs="Arial"/>
                <w:sz w:val="18"/>
                <w:szCs w:val="18"/>
                <w:lang w:eastAsia="sl-SI"/>
              </w:rPr>
            </w:pPr>
            <w:r w:rsidRPr="001A2D04">
              <w:rPr>
                <w:rFonts w:cs="Arial"/>
                <w:sz w:val="18"/>
                <w:szCs w:val="18"/>
                <w:lang w:eastAsia="sl-SI"/>
              </w:rPr>
              <w:t xml:space="preserve">Kozarje </w:t>
            </w:r>
            <w:r w:rsidR="000D1FA8" w:rsidRPr="001A2D04">
              <w:rPr>
                <w:rFonts w:cs="Arial"/>
                <w:sz w:val="18"/>
                <w:szCs w:val="18"/>
                <w:lang w:eastAsia="sl-SI"/>
              </w:rPr>
              <w:t>-</w:t>
            </w:r>
            <w:r w:rsidR="00053C66" w:rsidRPr="001A2D04">
              <w:rPr>
                <w:rFonts w:cs="Arial"/>
                <w:sz w:val="18"/>
                <w:szCs w:val="18"/>
                <w:lang w:eastAsia="sl-SI"/>
              </w:rPr>
              <w:t xml:space="preserve"> </w:t>
            </w:r>
            <w:r w:rsidR="000D1FA8" w:rsidRPr="001A2D04">
              <w:rPr>
                <w:rFonts w:cs="Arial"/>
                <w:sz w:val="18"/>
                <w:szCs w:val="18"/>
                <w:lang w:eastAsia="sl-SI"/>
              </w:rPr>
              <w:t>Brezovica</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487A176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6" w:type="dxa"/>
            <w:tcBorders>
              <w:top w:val="nil"/>
              <w:left w:val="nil"/>
              <w:bottom w:val="single" w:sz="4" w:space="0" w:color="auto"/>
              <w:right w:val="single" w:sz="4" w:space="0" w:color="auto"/>
            </w:tcBorders>
            <w:shd w:val="clear" w:color="auto" w:fill="auto"/>
            <w:noWrap/>
            <w:vAlign w:val="center"/>
            <w:hideMark/>
          </w:tcPr>
          <w:p w14:paraId="0EDFE1F9"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2439</w:t>
            </w:r>
          </w:p>
        </w:tc>
        <w:tc>
          <w:tcPr>
            <w:tcW w:w="698" w:type="dxa"/>
            <w:tcBorders>
              <w:top w:val="nil"/>
              <w:left w:val="nil"/>
              <w:bottom w:val="single" w:sz="4" w:space="0" w:color="auto"/>
              <w:right w:val="single" w:sz="4" w:space="0" w:color="auto"/>
            </w:tcBorders>
            <w:shd w:val="clear" w:color="auto" w:fill="auto"/>
            <w:noWrap/>
            <w:vAlign w:val="center"/>
            <w:hideMark/>
          </w:tcPr>
          <w:p w14:paraId="3DECB8F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3D81B03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tcBorders>
              <w:top w:val="nil"/>
              <w:left w:val="nil"/>
              <w:bottom w:val="single" w:sz="4" w:space="0" w:color="auto"/>
              <w:right w:val="single" w:sz="4" w:space="0" w:color="auto"/>
            </w:tcBorders>
            <w:shd w:val="clear" w:color="auto" w:fill="auto"/>
            <w:noWrap/>
            <w:vAlign w:val="center"/>
            <w:hideMark/>
          </w:tcPr>
          <w:p w14:paraId="3351A31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5DEB82C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tcBorders>
              <w:top w:val="nil"/>
              <w:left w:val="nil"/>
              <w:bottom w:val="single" w:sz="4" w:space="0" w:color="auto"/>
              <w:right w:val="single" w:sz="4" w:space="0" w:color="auto"/>
            </w:tcBorders>
            <w:shd w:val="clear" w:color="auto" w:fill="auto"/>
            <w:noWrap/>
            <w:vAlign w:val="center"/>
            <w:hideMark/>
          </w:tcPr>
          <w:p w14:paraId="2F04CDB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6654622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10599C2B" w14:textId="77777777" w:rsidTr="001A2D04">
        <w:trPr>
          <w:trHeight w:val="20"/>
        </w:trPr>
        <w:tc>
          <w:tcPr>
            <w:tcW w:w="9212" w:type="dxa"/>
            <w:gridSpan w:val="9"/>
            <w:tcBorders>
              <w:top w:val="nil"/>
              <w:left w:val="single" w:sz="4" w:space="0" w:color="auto"/>
              <w:bottom w:val="single" w:sz="4" w:space="0" w:color="auto"/>
              <w:right w:val="single" w:sz="4" w:space="0" w:color="auto"/>
            </w:tcBorders>
            <w:shd w:val="clear" w:color="auto" w:fill="auto"/>
            <w:noWrap/>
            <w:vAlign w:val="center"/>
          </w:tcPr>
          <w:p w14:paraId="27E8282A" w14:textId="77777777" w:rsidR="000D1FA8" w:rsidRPr="001A2D04" w:rsidRDefault="000D1FA8" w:rsidP="0011423D">
            <w:pPr>
              <w:spacing w:before="20"/>
              <w:ind w:firstLineChars="100" w:firstLine="180"/>
              <w:jc w:val="center"/>
              <w:rPr>
                <w:rFonts w:cs="Arial"/>
                <w:sz w:val="18"/>
                <w:szCs w:val="18"/>
                <w:lang w:eastAsia="sl-SI"/>
              </w:rPr>
            </w:pPr>
            <w:r w:rsidRPr="001A2D04">
              <w:rPr>
                <w:rFonts w:cs="Arial"/>
                <w:sz w:val="18"/>
                <w:szCs w:val="18"/>
                <w:lang w:eastAsia="sl-SI"/>
              </w:rPr>
              <w:t>Avtocesta A2, odseki 13, 14, 15 in 20</w:t>
            </w:r>
          </w:p>
        </w:tc>
      </w:tr>
      <w:tr w:rsidR="000D1FA8" w:rsidRPr="001A2D04" w14:paraId="3E89C1E8"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58C8C6FB" w14:textId="77777777" w:rsidR="000D1FA8" w:rsidRPr="001A2D04" w:rsidRDefault="000D1FA8" w:rsidP="0011423D">
            <w:pPr>
              <w:spacing w:before="20"/>
              <w:jc w:val="left"/>
              <w:rPr>
                <w:rFonts w:cs="Arial"/>
                <w:sz w:val="18"/>
                <w:szCs w:val="18"/>
                <w:lang w:eastAsia="sl-SI"/>
              </w:rPr>
            </w:pPr>
            <w:r w:rsidRPr="001A2D04">
              <w:rPr>
                <w:rFonts w:cs="Arial"/>
                <w:sz w:val="18"/>
                <w:szCs w:val="18"/>
                <w:lang w:eastAsia="sl-SI"/>
              </w:rPr>
              <w:t>Šentvid - Koseze</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29866F3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9</w:t>
            </w:r>
          </w:p>
        </w:tc>
        <w:tc>
          <w:tcPr>
            <w:tcW w:w="976" w:type="dxa"/>
            <w:tcBorders>
              <w:top w:val="nil"/>
              <w:left w:val="nil"/>
              <w:bottom w:val="single" w:sz="4" w:space="0" w:color="auto"/>
              <w:right w:val="single" w:sz="4" w:space="0" w:color="auto"/>
            </w:tcBorders>
            <w:shd w:val="clear" w:color="auto" w:fill="auto"/>
            <w:noWrap/>
            <w:vAlign w:val="center"/>
            <w:hideMark/>
          </w:tcPr>
          <w:p w14:paraId="2565574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1658</w:t>
            </w:r>
          </w:p>
        </w:tc>
        <w:tc>
          <w:tcPr>
            <w:tcW w:w="698" w:type="dxa"/>
            <w:tcBorders>
              <w:top w:val="nil"/>
              <w:left w:val="nil"/>
              <w:bottom w:val="single" w:sz="4" w:space="0" w:color="auto"/>
              <w:right w:val="single" w:sz="4" w:space="0" w:color="auto"/>
            </w:tcBorders>
            <w:shd w:val="clear" w:color="auto" w:fill="auto"/>
            <w:noWrap/>
            <w:vAlign w:val="center"/>
            <w:hideMark/>
          </w:tcPr>
          <w:p w14:paraId="3BD18DB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6</w:t>
            </w:r>
          </w:p>
        </w:tc>
        <w:tc>
          <w:tcPr>
            <w:tcW w:w="975" w:type="dxa"/>
            <w:tcBorders>
              <w:top w:val="nil"/>
              <w:left w:val="nil"/>
              <w:bottom w:val="single" w:sz="4" w:space="0" w:color="auto"/>
              <w:right w:val="single" w:sz="4" w:space="0" w:color="auto"/>
            </w:tcBorders>
            <w:shd w:val="clear" w:color="auto" w:fill="auto"/>
            <w:noWrap/>
            <w:vAlign w:val="center"/>
            <w:hideMark/>
          </w:tcPr>
          <w:p w14:paraId="7136804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1492</w:t>
            </w:r>
          </w:p>
        </w:tc>
        <w:tc>
          <w:tcPr>
            <w:tcW w:w="698" w:type="dxa"/>
            <w:tcBorders>
              <w:top w:val="nil"/>
              <w:left w:val="nil"/>
              <w:bottom w:val="single" w:sz="4" w:space="0" w:color="auto"/>
              <w:right w:val="single" w:sz="4" w:space="0" w:color="auto"/>
            </w:tcBorders>
            <w:shd w:val="clear" w:color="auto" w:fill="auto"/>
            <w:noWrap/>
            <w:vAlign w:val="center"/>
            <w:hideMark/>
          </w:tcPr>
          <w:p w14:paraId="52E49CC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8</w:t>
            </w:r>
          </w:p>
        </w:tc>
        <w:tc>
          <w:tcPr>
            <w:tcW w:w="975" w:type="dxa"/>
            <w:tcBorders>
              <w:top w:val="nil"/>
              <w:left w:val="nil"/>
              <w:bottom w:val="single" w:sz="4" w:space="0" w:color="auto"/>
              <w:right w:val="single" w:sz="4" w:space="0" w:color="auto"/>
            </w:tcBorders>
            <w:shd w:val="clear" w:color="auto" w:fill="auto"/>
            <w:noWrap/>
            <w:vAlign w:val="center"/>
            <w:hideMark/>
          </w:tcPr>
          <w:p w14:paraId="275F6EE9"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334</w:t>
            </w:r>
          </w:p>
        </w:tc>
        <w:tc>
          <w:tcPr>
            <w:tcW w:w="838" w:type="dxa"/>
            <w:tcBorders>
              <w:top w:val="nil"/>
              <w:left w:val="nil"/>
              <w:bottom w:val="single" w:sz="4" w:space="0" w:color="auto"/>
              <w:right w:val="single" w:sz="4" w:space="0" w:color="auto"/>
            </w:tcBorders>
            <w:shd w:val="clear" w:color="auto" w:fill="auto"/>
            <w:noWrap/>
            <w:vAlign w:val="center"/>
            <w:hideMark/>
          </w:tcPr>
          <w:p w14:paraId="132EBAB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02BD985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2175EA59"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45E0B0A2" w14:textId="7CE077F4" w:rsidR="000D1FA8" w:rsidRPr="001A2D04" w:rsidRDefault="0011423D" w:rsidP="0011423D">
            <w:pPr>
              <w:spacing w:before="20"/>
              <w:jc w:val="left"/>
              <w:rPr>
                <w:rFonts w:cs="Arial"/>
                <w:sz w:val="18"/>
                <w:szCs w:val="18"/>
                <w:lang w:eastAsia="sl-SI"/>
              </w:rPr>
            </w:pPr>
            <w:r w:rsidRPr="001A2D04">
              <w:rPr>
                <w:rFonts w:cs="Arial"/>
                <w:sz w:val="18"/>
                <w:szCs w:val="18"/>
                <w:lang w:eastAsia="sl-SI"/>
              </w:rPr>
              <w:t>Koseze - Brdo</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57E50F0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6" w:type="dxa"/>
            <w:tcBorders>
              <w:top w:val="nil"/>
              <w:left w:val="nil"/>
              <w:bottom w:val="single" w:sz="4" w:space="0" w:color="auto"/>
              <w:right w:val="single" w:sz="4" w:space="0" w:color="auto"/>
            </w:tcBorders>
            <w:shd w:val="clear" w:color="auto" w:fill="auto"/>
            <w:noWrap/>
            <w:vAlign w:val="center"/>
            <w:hideMark/>
          </w:tcPr>
          <w:p w14:paraId="097EEAD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tcBorders>
              <w:top w:val="nil"/>
              <w:left w:val="nil"/>
              <w:bottom w:val="single" w:sz="4" w:space="0" w:color="auto"/>
              <w:right w:val="single" w:sz="4" w:space="0" w:color="auto"/>
            </w:tcBorders>
            <w:shd w:val="clear" w:color="auto" w:fill="auto"/>
            <w:noWrap/>
            <w:vAlign w:val="center"/>
            <w:hideMark/>
          </w:tcPr>
          <w:p w14:paraId="65033B4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4804F299"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tcBorders>
              <w:top w:val="nil"/>
              <w:left w:val="nil"/>
              <w:bottom w:val="single" w:sz="4" w:space="0" w:color="auto"/>
              <w:right w:val="single" w:sz="4" w:space="0" w:color="auto"/>
            </w:tcBorders>
            <w:shd w:val="clear" w:color="auto" w:fill="auto"/>
            <w:noWrap/>
            <w:vAlign w:val="center"/>
            <w:hideMark/>
          </w:tcPr>
          <w:p w14:paraId="00DBA41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5" w:type="dxa"/>
            <w:tcBorders>
              <w:top w:val="nil"/>
              <w:left w:val="nil"/>
              <w:bottom w:val="single" w:sz="4" w:space="0" w:color="auto"/>
              <w:right w:val="single" w:sz="4" w:space="0" w:color="auto"/>
            </w:tcBorders>
            <w:shd w:val="clear" w:color="auto" w:fill="auto"/>
            <w:noWrap/>
            <w:vAlign w:val="center"/>
            <w:hideMark/>
          </w:tcPr>
          <w:p w14:paraId="0532A4E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480</w:t>
            </w:r>
          </w:p>
        </w:tc>
        <w:tc>
          <w:tcPr>
            <w:tcW w:w="838" w:type="dxa"/>
            <w:tcBorders>
              <w:top w:val="nil"/>
              <w:left w:val="nil"/>
              <w:bottom w:val="single" w:sz="4" w:space="0" w:color="auto"/>
              <w:right w:val="single" w:sz="4" w:space="0" w:color="auto"/>
            </w:tcBorders>
            <w:shd w:val="clear" w:color="auto" w:fill="auto"/>
            <w:noWrap/>
            <w:vAlign w:val="center"/>
            <w:hideMark/>
          </w:tcPr>
          <w:p w14:paraId="02EDF623"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7E085A1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278703FD"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43AC2F53" w14:textId="224A66ED" w:rsidR="000D1FA8" w:rsidRPr="001A2D04" w:rsidRDefault="000D1FA8" w:rsidP="0011423D">
            <w:pPr>
              <w:spacing w:before="20"/>
              <w:jc w:val="left"/>
              <w:rPr>
                <w:rFonts w:cs="Arial"/>
                <w:sz w:val="18"/>
                <w:szCs w:val="18"/>
                <w:lang w:eastAsia="sl-SI"/>
              </w:rPr>
            </w:pPr>
            <w:r w:rsidRPr="001A2D04">
              <w:rPr>
                <w:rFonts w:cs="Arial"/>
                <w:sz w:val="18"/>
                <w:szCs w:val="18"/>
                <w:lang w:eastAsia="sl-SI"/>
              </w:rPr>
              <w:t>Brdo</w:t>
            </w:r>
            <w:r w:rsidR="0011423D" w:rsidRPr="001A2D04">
              <w:rPr>
                <w:rFonts w:cs="Arial"/>
                <w:sz w:val="18"/>
                <w:szCs w:val="18"/>
                <w:lang w:eastAsia="sl-SI"/>
              </w:rPr>
              <w:t xml:space="preserve"> </w:t>
            </w:r>
            <w:r w:rsidRPr="001A2D04">
              <w:rPr>
                <w:rFonts w:cs="Arial"/>
                <w:sz w:val="18"/>
                <w:szCs w:val="18"/>
                <w:lang w:eastAsia="sl-SI"/>
              </w:rPr>
              <w:t>-</w:t>
            </w:r>
            <w:r w:rsidR="0011423D" w:rsidRPr="001A2D04">
              <w:rPr>
                <w:rFonts w:cs="Arial"/>
                <w:sz w:val="18"/>
                <w:szCs w:val="18"/>
                <w:lang w:eastAsia="sl-SI"/>
              </w:rPr>
              <w:t xml:space="preserve"> Kozarje</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3FA0589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6" w:type="dxa"/>
            <w:tcBorders>
              <w:top w:val="nil"/>
              <w:left w:val="nil"/>
              <w:bottom w:val="single" w:sz="4" w:space="0" w:color="auto"/>
              <w:right w:val="single" w:sz="4" w:space="0" w:color="auto"/>
            </w:tcBorders>
            <w:shd w:val="clear" w:color="auto" w:fill="auto"/>
            <w:noWrap/>
            <w:vAlign w:val="center"/>
            <w:hideMark/>
          </w:tcPr>
          <w:p w14:paraId="0572B59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1677</w:t>
            </w:r>
          </w:p>
        </w:tc>
        <w:tc>
          <w:tcPr>
            <w:tcW w:w="698" w:type="dxa"/>
            <w:tcBorders>
              <w:top w:val="nil"/>
              <w:left w:val="nil"/>
              <w:bottom w:val="single" w:sz="4" w:space="0" w:color="auto"/>
              <w:right w:val="single" w:sz="4" w:space="0" w:color="auto"/>
            </w:tcBorders>
            <w:shd w:val="clear" w:color="auto" w:fill="auto"/>
            <w:noWrap/>
            <w:vAlign w:val="center"/>
            <w:hideMark/>
          </w:tcPr>
          <w:p w14:paraId="1CACAEC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27B9009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tcBorders>
              <w:top w:val="nil"/>
              <w:left w:val="nil"/>
              <w:bottom w:val="single" w:sz="4" w:space="0" w:color="auto"/>
              <w:right w:val="single" w:sz="4" w:space="0" w:color="auto"/>
            </w:tcBorders>
            <w:shd w:val="clear" w:color="auto" w:fill="auto"/>
            <w:noWrap/>
            <w:vAlign w:val="center"/>
            <w:hideMark/>
          </w:tcPr>
          <w:p w14:paraId="7F58C94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0C2F28A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838" w:type="dxa"/>
            <w:tcBorders>
              <w:top w:val="nil"/>
              <w:left w:val="nil"/>
              <w:bottom w:val="single" w:sz="4" w:space="0" w:color="auto"/>
              <w:right w:val="single" w:sz="4" w:space="0" w:color="auto"/>
            </w:tcBorders>
            <w:shd w:val="clear" w:color="auto" w:fill="auto"/>
            <w:noWrap/>
            <w:vAlign w:val="center"/>
            <w:hideMark/>
          </w:tcPr>
          <w:p w14:paraId="0838340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6F3035A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2ADBBB3A" w14:textId="77777777" w:rsidTr="001A2D04">
        <w:trPr>
          <w:trHeight w:val="20"/>
        </w:trPr>
        <w:tc>
          <w:tcPr>
            <w:tcW w:w="9212" w:type="dxa"/>
            <w:gridSpan w:val="9"/>
            <w:tcBorders>
              <w:top w:val="nil"/>
              <w:left w:val="single" w:sz="4" w:space="0" w:color="auto"/>
              <w:bottom w:val="single" w:sz="4" w:space="0" w:color="auto"/>
              <w:right w:val="single" w:sz="4" w:space="0" w:color="auto"/>
            </w:tcBorders>
            <w:shd w:val="clear" w:color="auto" w:fill="auto"/>
            <w:noWrap/>
            <w:vAlign w:val="center"/>
          </w:tcPr>
          <w:p w14:paraId="2867A2C2" w14:textId="77777777" w:rsidR="000D1FA8" w:rsidRPr="001A2D04" w:rsidRDefault="000D1FA8" w:rsidP="0011423D">
            <w:pPr>
              <w:spacing w:before="20"/>
              <w:ind w:firstLineChars="100" w:firstLine="180"/>
              <w:jc w:val="center"/>
              <w:rPr>
                <w:rFonts w:cs="Arial"/>
                <w:sz w:val="18"/>
                <w:szCs w:val="18"/>
                <w:lang w:eastAsia="sl-SI"/>
              </w:rPr>
            </w:pPr>
            <w:r w:rsidRPr="001A2D04">
              <w:rPr>
                <w:rFonts w:cs="Arial"/>
                <w:sz w:val="18"/>
                <w:szCs w:val="18"/>
                <w:lang w:eastAsia="sl-SI"/>
              </w:rPr>
              <w:t>Hitra cesta H3, odseki 85, 86, 88, 89 in 90</w:t>
            </w:r>
          </w:p>
        </w:tc>
      </w:tr>
      <w:tr w:rsidR="000D1FA8" w:rsidRPr="001A2D04" w14:paraId="0EBB606E"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4AAA763D" w14:textId="555460F0" w:rsidR="000D1FA8" w:rsidRPr="001A2D04" w:rsidRDefault="0011423D" w:rsidP="0011423D">
            <w:pPr>
              <w:spacing w:before="20"/>
              <w:jc w:val="left"/>
              <w:rPr>
                <w:rFonts w:cs="Arial"/>
                <w:sz w:val="18"/>
                <w:szCs w:val="18"/>
                <w:lang w:eastAsia="sl-SI"/>
              </w:rPr>
            </w:pPr>
            <w:r w:rsidRPr="001A2D04">
              <w:rPr>
                <w:rFonts w:cs="Arial"/>
                <w:sz w:val="18"/>
                <w:szCs w:val="18"/>
                <w:lang w:eastAsia="sl-SI"/>
              </w:rPr>
              <w:t>Zadobrova-Šmartinska</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0886D7A8"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w:t>
            </w:r>
          </w:p>
        </w:tc>
        <w:tc>
          <w:tcPr>
            <w:tcW w:w="976" w:type="dxa"/>
            <w:tcBorders>
              <w:top w:val="nil"/>
              <w:left w:val="nil"/>
              <w:bottom w:val="single" w:sz="4" w:space="0" w:color="auto"/>
              <w:right w:val="single" w:sz="4" w:space="0" w:color="auto"/>
            </w:tcBorders>
            <w:shd w:val="clear" w:color="auto" w:fill="auto"/>
            <w:noWrap/>
            <w:vAlign w:val="center"/>
            <w:hideMark/>
          </w:tcPr>
          <w:p w14:paraId="380C052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32</w:t>
            </w:r>
          </w:p>
        </w:tc>
        <w:tc>
          <w:tcPr>
            <w:tcW w:w="698" w:type="dxa"/>
            <w:tcBorders>
              <w:top w:val="nil"/>
              <w:left w:val="nil"/>
              <w:bottom w:val="single" w:sz="4" w:space="0" w:color="auto"/>
              <w:right w:val="single" w:sz="4" w:space="0" w:color="auto"/>
            </w:tcBorders>
            <w:shd w:val="clear" w:color="auto" w:fill="auto"/>
            <w:noWrap/>
            <w:vAlign w:val="center"/>
            <w:hideMark/>
          </w:tcPr>
          <w:p w14:paraId="402F4B3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71655BD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694</w:t>
            </w:r>
          </w:p>
        </w:tc>
        <w:tc>
          <w:tcPr>
            <w:tcW w:w="698" w:type="dxa"/>
            <w:tcBorders>
              <w:top w:val="nil"/>
              <w:left w:val="nil"/>
              <w:bottom w:val="single" w:sz="4" w:space="0" w:color="auto"/>
              <w:right w:val="single" w:sz="4" w:space="0" w:color="auto"/>
            </w:tcBorders>
            <w:shd w:val="clear" w:color="auto" w:fill="auto"/>
            <w:noWrap/>
            <w:vAlign w:val="center"/>
            <w:hideMark/>
          </w:tcPr>
          <w:p w14:paraId="58811F4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5</w:t>
            </w:r>
          </w:p>
        </w:tc>
        <w:tc>
          <w:tcPr>
            <w:tcW w:w="975" w:type="dxa"/>
            <w:tcBorders>
              <w:top w:val="nil"/>
              <w:left w:val="nil"/>
              <w:bottom w:val="single" w:sz="4" w:space="0" w:color="auto"/>
              <w:right w:val="single" w:sz="4" w:space="0" w:color="auto"/>
            </w:tcBorders>
            <w:shd w:val="clear" w:color="auto" w:fill="auto"/>
            <w:noWrap/>
            <w:vAlign w:val="center"/>
            <w:hideMark/>
          </w:tcPr>
          <w:p w14:paraId="6C9A7881"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4254</w:t>
            </w:r>
          </w:p>
        </w:tc>
        <w:tc>
          <w:tcPr>
            <w:tcW w:w="838" w:type="dxa"/>
            <w:tcBorders>
              <w:top w:val="nil"/>
              <w:left w:val="nil"/>
              <w:bottom w:val="single" w:sz="4" w:space="0" w:color="auto"/>
              <w:right w:val="single" w:sz="4" w:space="0" w:color="auto"/>
            </w:tcBorders>
            <w:shd w:val="clear" w:color="auto" w:fill="auto"/>
            <w:noWrap/>
            <w:vAlign w:val="center"/>
            <w:hideMark/>
          </w:tcPr>
          <w:p w14:paraId="7D0DDB28"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179D75C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48DF3701"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456F2457" w14:textId="679B90D1" w:rsidR="000D1FA8" w:rsidRPr="001A2D04" w:rsidRDefault="0011423D" w:rsidP="0011423D">
            <w:pPr>
              <w:spacing w:before="20"/>
              <w:jc w:val="left"/>
              <w:rPr>
                <w:rFonts w:cs="Arial"/>
                <w:sz w:val="18"/>
                <w:szCs w:val="18"/>
                <w:lang w:eastAsia="sl-SI"/>
              </w:rPr>
            </w:pPr>
            <w:r w:rsidRPr="001A2D04">
              <w:rPr>
                <w:rFonts w:cs="Arial"/>
                <w:sz w:val="18"/>
                <w:szCs w:val="18"/>
                <w:lang w:eastAsia="sl-SI"/>
              </w:rPr>
              <w:t>Šmartinska-Tomačevo</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53D2094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8</w:t>
            </w:r>
          </w:p>
        </w:tc>
        <w:tc>
          <w:tcPr>
            <w:tcW w:w="976" w:type="dxa"/>
            <w:tcBorders>
              <w:top w:val="nil"/>
              <w:left w:val="nil"/>
              <w:bottom w:val="single" w:sz="4" w:space="0" w:color="auto"/>
              <w:right w:val="single" w:sz="4" w:space="0" w:color="auto"/>
            </w:tcBorders>
            <w:shd w:val="clear" w:color="auto" w:fill="auto"/>
            <w:noWrap/>
            <w:vAlign w:val="center"/>
            <w:hideMark/>
          </w:tcPr>
          <w:p w14:paraId="3BBAC34F"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785</w:t>
            </w:r>
          </w:p>
        </w:tc>
        <w:tc>
          <w:tcPr>
            <w:tcW w:w="698" w:type="dxa"/>
            <w:tcBorders>
              <w:top w:val="nil"/>
              <w:left w:val="nil"/>
              <w:bottom w:val="single" w:sz="4" w:space="0" w:color="auto"/>
              <w:right w:val="single" w:sz="4" w:space="0" w:color="auto"/>
            </w:tcBorders>
            <w:shd w:val="clear" w:color="auto" w:fill="auto"/>
            <w:noWrap/>
            <w:vAlign w:val="center"/>
            <w:hideMark/>
          </w:tcPr>
          <w:p w14:paraId="06E3715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5E80B11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698" w:type="dxa"/>
            <w:tcBorders>
              <w:top w:val="nil"/>
              <w:left w:val="nil"/>
              <w:bottom w:val="single" w:sz="4" w:space="0" w:color="auto"/>
              <w:right w:val="single" w:sz="4" w:space="0" w:color="auto"/>
            </w:tcBorders>
            <w:shd w:val="clear" w:color="auto" w:fill="auto"/>
            <w:noWrap/>
            <w:vAlign w:val="center"/>
            <w:hideMark/>
          </w:tcPr>
          <w:p w14:paraId="0A166A98"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5" w:type="dxa"/>
            <w:tcBorders>
              <w:top w:val="nil"/>
              <w:left w:val="nil"/>
              <w:bottom w:val="single" w:sz="4" w:space="0" w:color="auto"/>
              <w:right w:val="single" w:sz="4" w:space="0" w:color="auto"/>
            </w:tcBorders>
            <w:shd w:val="clear" w:color="auto" w:fill="auto"/>
            <w:noWrap/>
            <w:vAlign w:val="center"/>
            <w:hideMark/>
          </w:tcPr>
          <w:p w14:paraId="1903F54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2026</w:t>
            </w:r>
          </w:p>
        </w:tc>
        <w:tc>
          <w:tcPr>
            <w:tcW w:w="838" w:type="dxa"/>
            <w:tcBorders>
              <w:top w:val="nil"/>
              <w:left w:val="nil"/>
              <w:bottom w:val="single" w:sz="4" w:space="0" w:color="auto"/>
              <w:right w:val="single" w:sz="4" w:space="0" w:color="auto"/>
            </w:tcBorders>
            <w:shd w:val="clear" w:color="auto" w:fill="auto"/>
            <w:noWrap/>
            <w:vAlign w:val="center"/>
            <w:hideMark/>
          </w:tcPr>
          <w:p w14:paraId="47E5772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49186B7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7C3EA183"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364DF07D" w14:textId="0591C972" w:rsidR="000D1FA8" w:rsidRPr="001A2D04" w:rsidRDefault="0011423D" w:rsidP="0011423D">
            <w:pPr>
              <w:spacing w:before="20"/>
              <w:jc w:val="left"/>
              <w:rPr>
                <w:rFonts w:cs="Arial"/>
                <w:sz w:val="18"/>
                <w:szCs w:val="18"/>
                <w:lang w:eastAsia="sl-SI"/>
              </w:rPr>
            </w:pPr>
            <w:r w:rsidRPr="001A2D04">
              <w:rPr>
                <w:rFonts w:cs="Arial"/>
                <w:sz w:val="18"/>
                <w:szCs w:val="18"/>
                <w:lang w:eastAsia="sl-SI"/>
              </w:rPr>
              <w:t>Tomačevo-Dunajska</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670FBE0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6" w:type="dxa"/>
            <w:tcBorders>
              <w:top w:val="nil"/>
              <w:left w:val="nil"/>
              <w:bottom w:val="single" w:sz="4" w:space="0" w:color="auto"/>
              <w:right w:val="single" w:sz="4" w:space="0" w:color="auto"/>
            </w:tcBorders>
            <w:shd w:val="clear" w:color="auto" w:fill="auto"/>
            <w:noWrap/>
            <w:vAlign w:val="center"/>
            <w:hideMark/>
          </w:tcPr>
          <w:p w14:paraId="61FB065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122</w:t>
            </w:r>
          </w:p>
        </w:tc>
        <w:tc>
          <w:tcPr>
            <w:tcW w:w="698" w:type="dxa"/>
            <w:tcBorders>
              <w:top w:val="nil"/>
              <w:left w:val="nil"/>
              <w:bottom w:val="single" w:sz="4" w:space="0" w:color="auto"/>
              <w:right w:val="single" w:sz="4" w:space="0" w:color="auto"/>
            </w:tcBorders>
            <w:shd w:val="clear" w:color="auto" w:fill="auto"/>
            <w:noWrap/>
            <w:vAlign w:val="center"/>
            <w:hideMark/>
          </w:tcPr>
          <w:p w14:paraId="762EF69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5" w:type="dxa"/>
            <w:tcBorders>
              <w:top w:val="nil"/>
              <w:left w:val="nil"/>
              <w:bottom w:val="single" w:sz="4" w:space="0" w:color="auto"/>
              <w:right w:val="single" w:sz="4" w:space="0" w:color="auto"/>
            </w:tcBorders>
            <w:shd w:val="clear" w:color="auto" w:fill="auto"/>
            <w:noWrap/>
            <w:vAlign w:val="center"/>
            <w:hideMark/>
          </w:tcPr>
          <w:p w14:paraId="02B80263"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311</w:t>
            </w:r>
          </w:p>
        </w:tc>
        <w:tc>
          <w:tcPr>
            <w:tcW w:w="698" w:type="dxa"/>
            <w:tcBorders>
              <w:top w:val="nil"/>
              <w:left w:val="nil"/>
              <w:bottom w:val="single" w:sz="4" w:space="0" w:color="auto"/>
              <w:right w:val="single" w:sz="4" w:space="0" w:color="auto"/>
            </w:tcBorders>
            <w:shd w:val="clear" w:color="auto" w:fill="auto"/>
            <w:noWrap/>
            <w:vAlign w:val="center"/>
            <w:hideMark/>
          </w:tcPr>
          <w:p w14:paraId="68405486"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w:t>
            </w:r>
          </w:p>
        </w:tc>
        <w:tc>
          <w:tcPr>
            <w:tcW w:w="975" w:type="dxa"/>
            <w:tcBorders>
              <w:top w:val="nil"/>
              <w:left w:val="nil"/>
              <w:bottom w:val="single" w:sz="4" w:space="0" w:color="auto"/>
              <w:right w:val="single" w:sz="4" w:space="0" w:color="auto"/>
            </w:tcBorders>
            <w:shd w:val="clear" w:color="auto" w:fill="auto"/>
            <w:noWrap/>
            <w:vAlign w:val="center"/>
            <w:hideMark/>
          </w:tcPr>
          <w:p w14:paraId="06F77A3E"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1164</w:t>
            </w:r>
          </w:p>
        </w:tc>
        <w:tc>
          <w:tcPr>
            <w:tcW w:w="838" w:type="dxa"/>
            <w:tcBorders>
              <w:top w:val="nil"/>
              <w:left w:val="nil"/>
              <w:bottom w:val="single" w:sz="4" w:space="0" w:color="auto"/>
              <w:right w:val="single" w:sz="4" w:space="0" w:color="auto"/>
            </w:tcBorders>
            <w:shd w:val="clear" w:color="auto" w:fill="auto"/>
            <w:noWrap/>
            <w:vAlign w:val="center"/>
            <w:hideMark/>
          </w:tcPr>
          <w:p w14:paraId="5F1953A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69ABBB5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003CAE63"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09C7258A" w14:textId="76B56CF5" w:rsidR="000D1FA8" w:rsidRPr="001A2D04" w:rsidRDefault="0011423D" w:rsidP="0011423D">
            <w:pPr>
              <w:spacing w:before="20"/>
              <w:jc w:val="left"/>
              <w:rPr>
                <w:rFonts w:cs="Arial"/>
                <w:sz w:val="18"/>
                <w:szCs w:val="18"/>
                <w:lang w:eastAsia="sl-SI"/>
              </w:rPr>
            </w:pPr>
            <w:r w:rsidRPr="001A2D04">
              <w:rPr>
                <w:rFonts w:cs="Arial"/>
                <w:sz w:val="18"/>
                <w:szCs w:val="18"/>
                <w:lang w:eastAsia="sl-SI"/>
              </w:rPr>
              <w:t>Dunajska-Celovška</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37F7D7D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w:t>
            </w:r>
          </w:p>
        </w:tc>
        <w:tc>
          <w:tcPr>
            <w:tcW w:w="976" w:type="dxa"/>
            <w:tcBorders>
              <w:top w:val="nil"/>
              <w:left w:val="nil"/>
              <w:bottom w:val="single" w:sz="4" w:space="0" w:color="auto"/>
              <w:right w:val="single" w:sz="4" w:space="0" w:color="auto"/>
            </w:tcBorders>
            <w:shd w:val="clear" w:color="auto" w:fill="auto"/>
            <w:noWrap/>
            <w:vAlign w:val="center"/>
            <w:hideMark/>
          </w:tcPr>
          <w:p w14:paraId="3A20B34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368</w:t>
            </w:r>
          </w:p>
        </w:tc>
        <w:tc>
          <w:tcPr>
            <w:tcW w:w="698" w:type="dxa"/>
            <w:tcBorders>
              <w:top w:val="nil"/>
              <w:left w:val="nil"/>
              <w:bottom w:val="single" w:sz="4" w:space="0" w:color="auto"/>
              <w:right w:val="single" w:sz="4" w:space="0" w:color="auto"/>
            </w:tcBorders>
            <w:shd w:val="clear" w:color="auto" w:fill="auto"/>
            <w:noWrap/>
            <w:vAlign w:val="center"/>
            <w:hideMark/>
          </w:tcPr>
          <w:p w14:paraId="138B09B5"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5</w:t>
            </w:r>
          </w:p>
        </w:tc>
        <w:tc>
          <w:tcPr>
            <w:tcW w:w="975" w:type="dxa"/>
            <w:tcBorders>
              <w:top w:val="nil"/>
              <w:left w:val="nil"/>
              <w:bottom w:val="single" w:sz="4" w:space="0" w:color="auto"/>
              <w:right w:val="single" w:sz="4" w:space="0" w:color="auto"/>
            </w:tcBorders>
            <w:shd w:val="clear" w:color="auto" w:fill="auto"/>
            <w:noWrap/>
            <w:vAlign w:val="center"/>
            <w:hideMark/>
          </w:tcPr>
          <w:p w14:paraId="580026D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516</w:t>
            </w:r>
          </w:p>
        </w:tc>
        <w:tc>
          <w:tcPr>
            <w:tcW w:w="698" w:type="dxa"/>
            <w:tcBorders>
              <w:top w:val="nil"/>
              <w:left w:val="nil"/>
              <w:bottom w:val="single" w:sz="4" w:space="0" w:color="auto"/>
              <w:right w:val="single" w:sz="4" w:space="0" w:color="auto"/>
            </w:tcBorders>
            <w:shd w:val="clear" w:color="auto" w:fill="auto"/>
            <w:noWrap/>
            <w:vAlign w:val="center"/>
            <w:hideMark/>
          </w:tcPr>
          <w:p w14:paraId="18DEE7E4"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5" w:type="dxa"/>
            <w:tcBorders>
              <w:top w:val="nil"/>
              <w:left w:val="nil"/>
              <w:bottom w:val="single" w:sz="4" w:space="0" w:color="auto"/>
              <w:right w:val="single" w:sz="4" w:space="0" w:color="auto"/>
            </w:tcBorders>
            <w:shd w:val="clear" w:color="auto" w:fill="auto"/>
            <w:noWrap/>
            <w:vAlign w:val="center"/>
            <w:hideMark/>
          </w:tcPr>
          <w:p w14:paraId="3A72CAE1"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2172</w:t>
            </w:r>
          </w:p>
        </w:tc>
        <w:tc>
          <w:tcPr>
            <w:tcW w:w="838" w:type="dxa"/>
            <w:tcBorders>
              <w:top w:val="nil"/>
              <w:left w:val="nil"/>
              <w:bottom w:val="single" w:sz="4" w:space="0" w:color="auto"/>
              <w:right w:val="single" w:sz="4" w:space="0" w:color="auto"/>
            </w:tcBorders>
            <w:shd w:val="clear" w:color="auto" w:fill="auto"/>
            <w:noWrap/>
            <w:vAlign w:val="center"/>
            <w:hideMark/>
          </w:tcPr>
          <w:p w14:paraId="60DDE44A"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3B8BE0D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59563F35" w14:textId="77777777" w:rsidTr="001A2D04">
        <w:trPr>
          <w:trHeight w:val="20"/>
        </w:trPr>
        <w:tc>
          <w:tcPr>
            <w:tcW w:w="2378" w:type="dxa"/>
            <w:tcBorders>
              <w:top w:val="nil"/>
              <w:left w:val="single" w:sz="4" w:space="0" w:color="auto"/>
              <w:bottom w:val="single" w:sz="4" w:space="0" w:color="auto"/>
              <w:right w:val="nil"/>
            </w:tcBorders>
            <w:shd w:val="clear" w:color="auto" w:fill="auto"/>
            <w:noWrap/>
            <w:vAlign w:val="center"/>
            <w:hideMark/>
          </w:tcPr>
          <w:p w14:paraId="32FAB421" w14:textId="0F3CC3A8" w:rsidR="000D1FA8" w:rsidRPr="001A2D04" w:rsidRDefault="0011423D" w:rsidP="0011423D">
            <w:pPr>
              <w:spacing w:before="20"/>
              <w:jc w:val="left"/>
              <w:rPr>
                <w:rFonts w:cs="Arial"/>
                <w:sz w:val="18"/>
                <w:szCs w:val="18"/>
                <w:lang w:eastAsia="sl-SI"/>
              </w:rPr>
            </w:pPr>
            <w:r w:rsidRPr="001A2D04">
              <w:rPr>
                <w:rFonts w:cs="Arial"/>
                <w:sz w:val="18"/>
                <w:szCs w:val="18"/>
                <w:lang w:eastAsia="sl-SI"/>
              </w:rPr>
              <w:t>Celovška-Koseze</w:t>
            </w:r>
          </w:p>
        </w:tc>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56DD1740"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4</w:t>
            </w:r>
          </w:p>
        </w:tc>
        <w:tc>
          <w:tcPr>
            <w:tcW w:w="976" w:type="dxa"/>
            <w:tcBorders>
              <w:top w:val="nil"/>
              <w:left w:val="nil"/>
              <w:bottom w:val="single" w:sz="4" w:space="0" w:color="auto"/>
              <w:right w:val="single" w:sz="4" w:space="0" w:color="auto"/>
            </w:tcBorders>
            <w:shd w:val="clear" w:color="auto" w:fill="auto"/>
            <w:noWrap/>
            <w:vAlign w:val="center"/>
            <w:hideMark/>
          </w:tcPr>
          <w:p w14:paraId="7AD1E27D"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914</w:t>
            </w:r>
          </w:p>
        </w:tc>
        <w:tc>
          <w:tcPr>
            <w:tcW w:w="698" w:type="dxa"/>
            <w:tcBorders>
              <w:top w:val="nil"/>
              <w:left w:val="nil"/>
              <w:bottom w:val="single" w:sz="4" w:space="0" w:color="auto"/>
              <w:right w:val="single" w:sz="4" w:space="0" w:color="auto"/>
            </w:tcBorders>
            <w:shd w:val="clear" w:color="auto" w:fill="auto"/>
            <w:noWrap/>
            <w:vAlign w:val="center"/>
            <w:hideMark/>
          </w:tcPr>
          <w:p w14:paraId="60EAD95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7</w:t>
            </w:r>
          </w:p>
        </w:tc>
        <w:tc>
          <w:tcPr>
            <w:tcW w:w="975" w:type="dxa"/>
            <w:tcBorders>
              <w:top w:val="nil"/>
              <w:left w:val="nil"/>
              <w:bottom w:val="single" w:sz="4" w:space="0" w:color="auto"/>
              <w:right w:val="single" w:sz="4" w:space="0" w:color="auto"/>
            </w:tcBorders>
            <w:shd w:val="clear" w:color="auto" w:fill="auto"/>
            <w:noWrap/>
            <w:vAlign w:val="center"/>
            <w:hideMark/>
          </w:tcPr>
          <w:p w14:paraId="2CA17351"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2135</w:t>
            </w:r>
          </w:p>
        </w:tc>
        <w:tc>
          <w:tcPr>
            <w:tcW w:w="698" w:type="dxa"/>
            <w:tcBorders>
              <w:top w:val="nil"/>
              <w:left w:val="nil"/>
              <w:bottom w:val="single" w:sz="4" w:space="0" w:color="auto"/>
              <w:right w:val="single" w:sz="4" w:space="0" w:color="auto"/>
            </w:tcBorders>
            <w:shd w:val="clear" w:color="auto" w:fill="auto"/>
            <w:noWrap/>
            <w:vAlign w:val="center"/>
            <w:hideMark/>
          </w:tcPr>
          <w:p w14:paraId="48D1BC8C"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3</w:t>
            </w:r>
          </w:p>
        </w:tc>
        <w:tc>
          <w:tcPr>
            <w:tcW w:w="975" w:type="dxa"/>
            <w:tcBorders>
              <w:top w:val="nil"/>
              <w:left w:val="nil"/>
              <w:bottom w:val="single" w:sz="4" w:space="0" w:color="auto"/>
              <w:right w:val="single" w:sz="4" w:space="0" w:color="auto"/>
            </w:tcBorders>
            <w:shd w:val="clear" w:color="auto" w:fill="auto"/>
            <w:noWrap/>
            <w:vAlign w:val="center"/>
            <w:hideMark/>
          </w:tcPr>
          <w:p w14:paraId="313B23B2"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1732</w:t>
            </w:r>
          </w:p>
        </w:tc>
        <w:tc>
          <w:tcPr>
            <w:tcW w:w="838" w:type="dxa"/>
            <w:tcBorders>
              <w:top w:val="nil"/>
              <w:left w:val="nil"/>
              <w:bottom w:val="single" w:sz="4" w:space="0" w:color="auto"/>
              <w:right w:val="single" w:sz="4" w:space="0" w:color="auto"/>
            </w:tcBorders>
            <w:shd w:val="clear" w:color="auto" w:fill="auto"/>
            <w:noWrap/>
            <w:vAlign w:val="center"/>
            <w:hideMark/>
          </w:tcPr>
          <w:p w14:paraId="44D53F87"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43F2EC0B" w14:textId="77777777" w:rsidR="000D1FA8" w:rsidRPr="001A2D04" w:rsidRDefault="000D1FA8" w:rsidP="00894DCB">
            <w:pPr>
              <w:spacing w:before="20"/>
              <w:jc w:val="center"/>
              <w:rPr>
                <w:rFonts w:cs="Arial"/>
                <w:sz w:val="18"/>
                <w:szCs w:val="18"/>
                <w:lang w:eastAsia="sl-SI"/>
              </w:rPr>
            </w:pPr>
            <w:r w:rsidRPr="001A2D04">
              <w:rPr>
                <w:rFonts w:cs="Arial"/>
                <w:sz w:val="18"/>
                <w:szCs w:val="18"/>
                <w:lang w:eastAsia="sl-SI"/>
              </w:rPr>
              <w:t>0</w:t>
            </w:r>
          </w:p>
        </w:tc>
      </w:tr>
      <w:tr w:rsidR="000D1FA8" w:rsidRPr="001A2D04" w14:paraId="40E49CE3" w14:textId="77777777" w:rsidTr="001A2D04">
        <w:trPr>
          <w:trHeight w:val="20"/>
        </w:trPr>
        <w:tc>
          <w:tcPr>
            <w:tcW w:w="2378" w:type="dxa"/>
            <w:tcBorders>
              <w:top w:val="nil"/>
              <w:left w:val="single" w:sz="4" w:space="0" w:color="auto"/>
              <w:bottom w:val="single" w:sz="4" w:space="0" w:color="auto"/>
              <w:right w:val="single" w:sz="4" w:space="0" w:color="auto"/>
            </w:tcBorders>
            <w:shd w:val="clear" w:color="auto" w:fill="auto"/>
            <w:noWrap/>
            <w:vAlign w:val="center"/>
            <w:hideMark/>
          </w:tcPr>
          <w:p w14:paraId="5CC3AC98" w14:textId="77777777" w:rsidR="000D1FA8" w:rsidRPr="001A2D04" w:rsidRDefault="000D1FA8" w:rsidP="00153822">
            <w:pPr>
              <w:spacing w:before="20"/>
              <w:jc w:val="center"/>
              <w:rPr>
                <w:rFonts w:cs="Arial"/>
                <w:bCs/>
                <w:iCs/>
                <w:sz w:val="18"/>
                <w:szCs w:val="18"/>
                <w:lang w:eastAsia="sl-SI"/>
              </w:rPr>
            </w:pPr>
            <w:r w:rsidRPr="001A2D04">
              <w:rPr>
                <w:rFonts w:cs="Arial"/>
                <w:bCs/>
                <w:i/>
                <w:iCs/>
                <w:sz w:val="18"/>
                <w:szCs w:val="18"/>
                <w:lang w:eastAsia="sl-SI"/>
              </w:rPr>
              <w:t>SKUPAJ</w:t>
            </w:r>
          </w:p>
        </w:tc>
        <w:tc>
          <w:tcPr>
            <w:tcW w:w="699" w:type="dxa"/>
            <w:tcBorders>
              <w:top w:val="nil"/>
              <w:left w:val="nil"/>
              <w:bottom w:val="single" w:sz="4" w:space="0" w:color="auto"/>
              <w:right w:val="single" w:sz="4" w:space="0" w:color="auto"/>
            </w:tcBorders>
            <w:shd w:val="clear" w:color="auto" w:fill="auto"/>
            <w:noWrap/>
            <w:vAlign w:val="center"/>
            <w:hideMark/>
          </w:tcPr>
          <w:p w14:paraId="59C122FA" w14:textId="3628FBE3" w:rsidR="000D1FA8" w:rsidRPr="001A2D04" w:rsidRDefault="00117916" w:rsidP="00894DCB">
            <w:pPr>
              <w:spacing w:before="20"/>
              <w:jc w:val="center"/>
              <w:rPr>
                <w:rFonts w:cs="Arial"/>
                <w:sz w:val="18"/>
                <w:szCs w:val="18"/>
                <w:lang w:eastAsia="sl-SI"/>
              </w:rPr>
            </w:pPr>
            <w:r w:rsidRPr="001A2D04">
              <w:rPr>
                <w:rFonts w:cs="Arial"/>
                <w:color w:val="000000"/>
                <w:sz w:val="18"/>
                <w:szCs w:val="18"/>
              </w:rPr>
              <w:t>55</w:t>
            </w:r>
          </w:p>
        </w:tc>
        <w:tc>
          <w:tcPr>
            <w:tcW w:w="976" w:type="dxa"/>
            <w:tcBorders>
              <w:top w:val="nil"/>
              <w:left w:val="nil"/>
              <w:bottom w:val="single" w:sz="4" w:space="0" w:color="auto"/>
              <w:right w:val="single" w:sz="4" w:space="0" w:color="auto"/>
            </w:tcBorders>
            <w:shd w:val="clear" w:color="auto" w:fill="auto"/>
            <w:noWrap/>
            <w:vAlign w:val="center"/>
            <w:hideMark/>
          </w:tcPr>
          <w:p w14:paraId="6167AFE7" w14:textId="7902E3DF" w:rsidR="000D1FA8" w:rsidRPr="001A2D04" w:rsidRDefault="00117916" w:rsidP="00260994">
            <w:pPr>
              <w:spacing w:before="20"/>
              <w:jc w:val="center"/>
              <w:rPr>
                <w:rFonts w:cs="Arial"/>
                <w:sz w:val="18"/>
                <w:szCs w:val="18"/>
                <w:lang w:eastAsia="sl-SI"/>
              </w:rPr>
            </w:pPr>
            <w:r w:rsidRPr="001A2D04">
              <w:rPr>
                <w:rFonts w:cs="Arial"/>
                <w:color w:val="000000"/>
                <w:sz w:val="18"/>
                <w:szCs w:val="18"/>
              </w:rPr>
              <w:t>15064</w:t>
            </w:r>
          </w:p>
        </w:tc>
        <w:tc>
          <w:tcPr>
            <w:tcW w:w="698" w:type="dxa"/>
            <w:tcBorders>
              <w:top w:val="nil"/>
              <w:left w:val="nil"/>
              <w:bottom w:val="single" w:sz="4" w:space="0" w:color="auto"/>
              <w:right w:val="single" w:sz="4" w:space="0" w:color="auto"/>
            </w:tcBorders>
            <w:shd w:val="clear" w:color="auto" w:fill="auto"/>
            <w:noWrap/>
            <w:vAlign w:val="center"/>
            <w:hideMark/>
          </w:tcPr>
          <w:p w14:paraId="61D41E03" w14:textId="604D6E1F" w:rsidR="000D1FA8" w:rsidRPr="001A2D04" w:rsidRDefault="000D1FA8" w:rsidP="00894DCB">
            <w:pPr>
              <w:spacing w:before="20"/>
              <w:jc w:val="center"/>
              <w:rPr>
                <w:rFonts w:cs="Arial"/>
                <w:sz w:val="18"/>
                <w:szCs w:val="18"/>
                <w:lang w:eastAsia="sl-SI"/>
              </w:rPr>
            </w:pPr>
            <w:r w:rsidRPr="001A2D04">
              <w:rPr>
                <w:rFonts w:cs="Arial"/>
                <w:color w:val="000000"/>
                <w:sz w:val="18"/>
                <w:szCs w:val="18"/>
              </w:rPr>
              <w:t>39</w:t>
            </w:r>
          </w:p>
        </w:tc>
        <w:tc>
          <w:tcPr>
            <w:tcW w:w="975" w:type="dxa"/>
            <w:tcBorders>
              <w:top w:val="nil"/>
              <w:left w:val="nil"/>
              <w:bottom w:val="single" w:sz="4" w:space="0" w:color="auto"/>
              <w:right w:val="single" w:sz="4" w:space="0" w:color="auto"/>
            </w:tcBorders>
            <w:shd w:val="clear" w:color="auto" w:fill="auto"/>
            <w:noWrap/>
            <w:vAlign w:val="center"/>
            <w:hideMark/>
          </w:tcPr>
          <w:p w14:paraId="219044EA" w14:textId="6704418A" w:rsidR="000D1FA8" w:rsidRPr="001A2D04" w:rsidRDefault="000D1FA8" w:rsidP="00894DCB">
            <w:pPr>
              <w:spacing w:before="20"/>
              <w:jc w:val="center"/>
              <w:rPr>
                <w:rFonts w:cs="Arial"/>
                <w:sz w:val="18"/>
                <w:szCs w:val="18"/>
                <w:lang w:eastAsia="sl-SI"/>
              </w:rPr>
            </w:pPr>
            <w:r w:rsidRPr="001A2D04">
              <w:rPr>
                <w:rFonts w:cs="Arial"/>
                <w:color w:val="000000"/>
                <w:sz w:val="18"/>
                <w:szCs w:val="18"/>
              </w:rPr>
              <w:t>9577</w:t>
            </w:r>
          </w:p>
        </w:tc>
        <w:tc>
          <w:tcPr>
            <w:tcW w:w="698" w:type="dxa"/>
            <w:tcBorders>
              <w:top w:val="nil"/>
              <w:left w:val="nil"/>
              <w:bottom w:val="single" w:sz="4" w:space="0" w:color="auto"/>
              <w:right w:val="single" w:sz="4" w:space="0" w:color="auto"/>
            </w:tcBorders>
            <w:shd w:val="clear" w:color="auto" w:fill="auto"/>
            <w:noWrap/>
            <w:vAlign w:val="center"/>
            <w:hideMark/>
          </w:tcPr>
          <w:p w14:paraId="36B08718" w14:textId="79840AAC" w:rsidR="000D1FA8" w:rsidRPr="001A2D04" w:rsidRDefault="00117916" w:rsidP="00894DCB">
            <w:pPr>
              <w:spacing w:before="20"/>
              <w:jc w:val="center"/>
              <w:rPr>
                <w:rFonts w:cs="Arial"/>
                <w:sz w:val="18"/>
                <w:szCs w:val="18"/>
                <w:lang w:eastAsia="sl-SI"/>
              </w:rPr>
            </w:pPr>
            <w:r w:rsidRPr="001A2D04">
              <w:rPr>
                <w:rFonts w:cs="Arial"/>
                <w:color w:val="000000"/>
                <w:sz w:val="18"/>
                <w:szCs w:val="18"/>
              </w:rPr>
              <w:t>40</w:t>
            </w:r>
          </w:p>
        </w:tc>
        <w:tc>
          <w:tcPr>
            <w:tcW w:w="975" w:type="dxa"/>
            <w:tcBorders>
              <w:top w:val="nil"/>
              <w:left w:val="nil"/>
              <w:bottom w:val="single" w:sz="4" w:space="0" w:color="auto"/>
              <w:right w:val="single" w:sz="4" w:space="0" w:color="auto"/>
            </w:tcBorders>
            <w:shd w:val="clear" w:color="auto" w:fill="auto"/>
            <w:noWrap/>
            <w:vAlign w:val="center"/>
            <w:hideMark/>
          </w:tcPr>
          <w:p w14:paraId="2D3B8580" w14:textId="1313C0AC" w:rsidR="000D1FA8" w:rsidRPr="001A2D04" w:rsidRDefault="00117916" w:rsidP="00894DCB">
            <w:pPr>
              <w:spacing w:before="20"/>
              <w:jc w:val="center"/>
              <w:rPr>
                <w:rFonts w:cs="Arial"/>
                <w:sz w:val="18"/>
                <w:szCs w:val="18"/>
                <w:lang w:eastAsia="sl-SI"/>
              </w:rPr>
            </w:pPr>
            <w:r w:rsidRPr="001A2D04">
              <w:rPr>
                <w:rFonts w:cs="Arial"/>
                <w:color w:val="000000"/>
                <w:sz w:val="18"/>
                <w:szCs w:val="18"/>
              </w:rPr>
              <w:t>16007</w:t>
            </w:r>
          </w:p>
        </w:tc>
        <w:tc>
          <w:tcPr>
            <w:tcW w:w="838" w:type="dxa"/>
            <w:tcBorders>
              <w:top w:val="nil"/>
              <w:left w:val="nil"/>
              <w:bottom w:val="single" w:sz="4" w:space="0" w:color="auto"/>
              <w:right w:val="single" w:sz="4" w:space="0" w:color="auto"/>
            </w:tcBorders>
            <w:shd w:val="clear" w:color="auto" w:fill="auto"/>
            <w:noWrap/>
            <w:vAlign w:val="center"/>
            <w:hideMark/>
          </w:tcPr>
          <w:p w14:paraId="5F7D5AE9" w14:textId="7D3845FA" w:rsidR="000D1FA8" w:rsidRPr="001A2D04" w:rsidRDefault="00117916" w:rsidP="00894DCB">
            <w:pPr>
              <w:spacing w:before="20"/>
              <w:jc w:val="center"/>
              <w:rPr>
                <w:rFonts w:cs="Arial"/>
                <w:sz w:val="18"/>
                <w:szCs w:val="18"/>
                <w:lang w:eastAsia="sl-SI"/>
              </w:rPr>
            </w:pPr>
            <w:r w:rsidRPr="001A2D04">
              <w:rPr>
                <w:rFonts w:cs="Arial"/>
                <w:color w:val="000000"/>
                <w:sz w:val="18"/>
                <w:szCs w:val="18"/>
              </w:rPr>
              <w:t>24</w:t>
            </w:r>
          </w:p>
        </w:tc>
        <w:tc>
          <w:tcPr>
            <w:tcW w:w="975" w:type="dxa"/>
            <w:tcBorders>
              <w:top w:val="nil"/>
              <w:left w:val="nil"/>
              <w:bottom w:val="single" w:sz="4" w:space="0" w:color="auto"/>
              <w:right w:val="single" w:sz="4" w:space="0" w:color="auto"/>
            </w:tcBorders>
            <w:shd w:val="clear" w:color="auto" w:fill="auto"/>
            <w:noWrap/>
            <w:vAlign w:val="center"/>
            <w:hideMark/>
          </w:tcPr>
          <w:p w14:paraId="67158D8F" w14:textId="4EE1BA4F" w:rsidR="000D1FA8" w:rsidRPr="001A2D04" w:rsidRDefault="00117916" w:rsidP="00894DCB">
            <w:pPr>
              <w:spacing w:before="20"/>
              <w:jc w:val="center"/>
              <w:rPr>
                <w:rFonts w:cs="Arial"/>
                <w:sz w:val="18"/>
                <w:szCs w:val="18"/>
                <w:lang w:eastAsia="sl-SI"/>
              </w:rPr>
            </w:pPr>
            <w:r w:rsidRPr="001A2D04">
              <w:rPr>
                <w:rFonts w:cs="Arial"/>
                <w:color w:val="000000"/>
                <w:sz w:val="18"/>
                <w:szCs w:val="18"/>
              </w:rPr>
              <w:t>151</w:t>
            </w:r>
          </w:p>
        </w:tc>
      </w:tr>
    </w:tbl>
    <w:p w14:paraId="48777E1B" w14:textId="77777777" w:rsidR="00260994" w:rsidRPr="006B77B5" w:rsidRDefault="00260994" w:rsidP="000D1FA8">
      <w:pPr>
        <w:rPr>
          <w:rFonts w:cs="Arial"/>
        </w:rPr>
      </w:pPr>
    </w:p>
    <w:p w14:paraId="123D18F8" w14:textId="20A162F6" w:rsidR="00BF20A6" w:rsidRPr="006B77B5" w:rsidRDefault="00746576" w:rsidP="00445C5D">
      <w:r w:rsidRPr="006B77B5">
        <w:t>Na</w:t>
      </w:r>
      <w:r w:rsidR="00445C5D" w:rsidRPr="006B77B5">
        <w:t xml:space="preserve"> obravnavanem omrežju avtocest in hitrih cest znotraj mesta Ljubljana </w:t>
      </w:r>
      <w:r w:rsidR="00BF20A6" w:rsidRPr="006B77B5">
        <w:t>so</w:t>
      </w:r>
      <w:r w:rsidRPr="006B77B5">
        <w:t xml:space="preserve"> bil</w:t>
      </w:r>
      <w:r w:rsidR="00BF20A6" w:rsidRPr="006B77B5">
        <w:t>i</w:t>
      </w:r>
      <w:r w:rsidRPr="006B77B5">
        <w:t xml:space="preserve"> v obdobju po izdelavi SKH </w:t>
      </w:r>
      <w:r w:rsidR="00BF20A6" w:rsidRPr="006B77B5">
        <w:t>izvedeni protihrupni ukrepi navedeni v nadaljevanju:</w:t>
      </w:r>
    </w:p>
    <w:p w14:paraId="7625A5C4" w14:textId="0050148A" w:rsidR="00BF20A6" w:rsidRPr="006B77B5" w:rsidRDefault="00746576" w:rsidP="00835654">
      <w:pPr>
        <w:pStyle w:val="Odstavekseznama"/>
        <w:numPr>
          <w:ilvl w:val="0"/>
          <w:numId w:val="58"/>
        </w:numPr>
        <w:rPr>
          <w:rFonts w:cs="Arial"/>
        </w:rPr>
      </w:pPr>
      <w:r w:rsidRPr="006B77B5">
        <w:rPr>
          <w:rFonts w:cs="Arial"/>
        </w:rPr>
        <w:t>na</w:t>
      </w:r>
      <w:r w:rsidR="00BF20A6" w:rsidRPr="006B77B5">
        <w:rPr>
          <w:rFonts w:cs="Arial"/>
        </w:rPr>
        <w:t xml:space="preserve"> </w:t>
      </w:r>
      <w:r w:rsidRPr="006B77B5">
        <w:rPr>
          <w:rFonts w:cs="Arial"/>
        </w:rPr>
        <w:t>odsek</w:t>
      </w:r>
      <w:r w:rsidR="00BF20A6" w:rsidRPr="006B77B5">
        <w:rPr>
          <w:rFonts w:cs="Arial"/>
        </w:rPr>
        <w:t>u</w:t>
      </w:r>
      <w:r w:rsidRPr="006B77B5">
        <w:rPr>
          <w:rFonts w:cs="Arial"/>
        </w:rPr>
        <w:t> HC-H3 0089/0689-Lj</w:t>
      </w:r>
      <w:r w:rsidR="00140935">
        <w:rPr>
          <w:rFonts w:cs="Arial"/>
        </w:rPr>
        <w:t xml:space="preserve"> </w:t>
      </w:r>
      <w:r w:rsidRPr="006B77B5">
        <w:rPr>
          <w:rFonts w:cs="Arial"/>
        </w:rPr>
        <w:t>(Dunajska-Celovška)</w:t>
      </w:r>
      <w:r w:rsidR="00BF20A6" w:rsidRPr="006B77B5">
        <w:rPr>
          <w:rFonts w:cs="Arial"/>
        </w:rPr>
        <w:t xml:space="preserve">, na severni obvoznici, je bila izvedena zamenjava, povišanje in podaljšanje protihrupne ograje; </w:t>
      </w:r>
    </w:p>
    <w:p w14:paraId="26181B41" w14:textId="38F9EA15" w:rsidR="00746576" w:rsidRPr="006B77B5" w:rsidRDefault="00BF20A6" w:rsidP="00835654">
      <w:pPr>
        <w:pStyle w:val="Odstavekseznama"/>
        <w:numPr>
          <w:ilvl w:val="0"/>
          <w:numId w:val="58"/>
        </w:numPr>
        <w:rPr>
          <w:rFonts w:cs="Arial"/>
        </w:rPr>
      </w:pPr>
      <w:r w:rsidRPr="006B77B5">
        <w:rPr>
          <w:rFonts w:cs="Arial"/>
        </w:rPr>
        <w:t>na celotni severni obvoznici pa tudi p</w:t>
      </w:r>
      <w:r w:rsidR="00746576" w:rsidRPr="006B77B5">
        <w:rPr>
          <w:rFonts w:cs="Arial"/>
        </w:rPr>
        <w:t xml:space="preserve">repoved tranzitnega prometa težkih tovornih vozil </w:t>
      </w:r>
      <w:r w:rsidRPr="006B77B5">
        <w:rPr>
          <w:rFonts w:cs="Arial"/>
        </w:rPr>
        <w:t>v nočnem času (22:00-6:00).</w:t>
      </w:r>
    </w:p>
    <w:p w14:paraId="21554A58" w14:textId="1FC3D84F" w:rsidR="00746576" w:rsidRPr="006B77B5" w:rsidRDefault="00BF20A6" w:rsidP="00445C5D">
      <w:r w:rsidRPr="006B77B5">
        <w:t>Navedeni ukrepi niso bili vključeni v model računanja obremenjenosti s hrupom in zato njihovi učinki ne vplivajo na prikazano oceno obremenjenosti.</w:t>
      </w:r>
    </w:p>
    <w:p w14:paraId="12890B96" w14:textId="7FDD86B5" w:rsidR="000D1FA8" w:rsidRPr="004D24E0" w:rsidRDefault="000D1FA8" w:rsidP="00746576">
      <w:pPr>
        <w:pStyle w:val="Naslov2"/>
      </w:pPr>
      <w:bookmarkStart w:id="363" w:name="_Toc485666138"/>
      <w:bookmarkStart w:id="364" w:name="_Toc485668333"/>
      <w:bookmarkStart w:id="365" w:name="_Toc485666139"/>
      <w:bookmarkStart w:id="366" w:name="_Toc485668334"/>
      <w:bookmarkStart w:id="367" w:name="_Toc485666140"/>
      <w:bookmarkStart w:id="368" w:name="_Toc485668335"/>
      <w:bookmarkStart w:id="369" w:name="_Toc485666142"/>
      <w:bookmarkStart w:id="370" w:name="_Toc485668337"/>
      <w:bookmarkStart w:id="371" w:name="_Toc498606485"/>
      <w:bookmarkStart w:id="372" w:name="_Toc491215171"/>
      <w:bookmarkStart w:id="373" w:name="_Toc491956281"/>
      <w:bookmarkStart w:id="374" w:name="_Toc497724261"/>
      <w:bookmarkEnd w:id="363"/>
      <w:bookmarkEnd w:id="364"/>
      <w:bookmarkEnd w:id="365"/>
      <w:bookmarkEnd w:id="366"/>
      <w:bookmarkEnd w:id="367"/>
      <w:bookmarkEnd w:id="368"/>
      <w:bookmarkEnd w:id="369"/>
      <w:bookmarkEnd w:id="370"/>
      <w:r w:rsidRPr="00746576">
        <w:lastRenderedPageBreak/>
        <w:t>Ukrepi</w:t>
      </w:r>
      <w:r w:rsidRPr="004D24E0">
        <w:t xml:space="preserve"> na </w:t>
      </w:r>
      <w:r w:rsidR="00324777">
        <w:t>glavnih in regionalnih cestah</w:t>
      </w:r>
      <w:bookmarkEnd w:id="371"/>
      <w:r w:rsidRPr="004D24E0">
        <w:t xml:space="preserve"> </w:t>
      </w:r>
      <w:bookmarkEnd w:id="372"/>
      <w:bookmarkEnd w:id="373"/>
      <w:bookmarkEnd w:id="374"/>
    </w:p>
    <w:p w14:paraId="07BFDBAE" w14:textId="5AF1B5A7" w:rsidR="00F22974" w:rsidRDefault="00F22974" w:rsidP="006B77B5">
      <w:pPr>
        <w:spacing w:before="120"/>
        <w:rPr>
          <w:rFonts w:cs="Arial"/>
        </w:rPr>
      </w:pPr>
      <w:r>
        <w:rPr>
          <w:rFonts w:cs="Arial"/>
        </w:rPr>
        <w:t>DRSI</w:t>
      </w:r>
      <w:r w:rsidR="000D1FA8" w:rsidRPr="004D24E0">
        <w:rPr>
          <w:rFonts w:cs="Arial"/>
        </w:rPr>
        <w:t xml:space="preserve"> je </w:t>
      </w:r>
      <w:r w:rsidR="000D1FA8" w:rsidRPr="006B77B5">
        <w:rPr>
          <w:rFonts w:cs="Arial"/>
        </w:rPr>
        <w:t xml:space="preserve">na območju </w:t>
      </w:r>
      <w:r w:rsidR="006B77B5" w:rsidRPr="006B77B5">
        <w:rPr>
          <w:rFonts w:cs="Arial"/>
        </w:rPr>
        <w:t>mesta</w:t>
      </w:r>
      <w:r w:rsidR="000D1FA8" w:rsidRPr="006B77B5">
        <w:rPr>
          <w:rFonts w:cs="Arial"/>
        </w:rPr>
        <w:t xml:space="preserve"> Ljubljana</w:t>
      </w:r>
      <w:r w:rsidR="000D1FA8" w:rsidRPr="004D24E0">
        <w:rPr>
          <w:rFonts w:cs="Arial"/>
        </w:rPr>
        <w:t xml:space="preserve"> upravljavec 14 državnih cest v skupni dolžini 72</w:t>
      </w:r>
      <w:r w:rsidR="006B77B5">
        <w:rPr>
          <w:rFonts w:cs="Arial"/>
        </w:rPr>
        <w:t> </w:t>
      </w:r>
      <w:r w:rsidR="000D1FA8" w:rsidRPr="004D24E0">
        <w:rPr>
          <w:rFonts w:cs="Arial"/>
        </w:rPr>
        <w:t>km, od katerih je 6 glavni</w:t>
      </w:r>
      <w:r w:rsidR="00AD11D0">
        <w:rPr>
          <w:rFonts w:cs="Arial"/>
        </w:rPr>
        <w:t xml:space="preserve">h, ostale pa regionalne ceste. </w:t>
      </w:r>
      <w:r>
        <w:rPr>
          <w:rFonts w:cs="Arial"/>
        </w:rPr>
        <w:t>Izvedene u</w:t>
      </w:r>
      <w:r w:rsidR="000D1FA8" w:rsidRPr="004D24E0">
        <w:rPr>
          <w:rFonts w:cs="Arial"/>
        </w:rPr>
        <w:t>krep</w:t>
      </w:r>
      <w:r>
        <w:rPr>
          <w:rFonts w:cs="Arial"/>
        </w:rPr>
        <w:t>e</w:t>
      </w:r>
      <w:r w:rsidR="000D1FA8" w:rsidRPr="004D24E0">
        <w:rPr>
          <w:rFonts w:cs="Arial"/>
        </w:rPr>
        <w:t xml:space="preserve"> za zmanjšane obremenjenosti s hrupom</w:t>
      </w:r>
      <w:r w:rsidR="00AD11D0">
        <w:rPr>
          <w:rFonts w:cs="Arial"/>
        </w:rPr>
        <w:t xml:space="preserve"> ob glavnih in regionalnih državnih cestah znotraj mestne občine</w:t>
      </w:r>
      <w:r>
        <w:rPr>
          <w:rFonts w:cs="Arial"/>
        </w:rPr>
        <w:t xml:space="preserve"> </w:t>
      </w:r>
      <w:r w:rsidRPr="00F53298">
        <w:rPr>
          <w:rFonts w:cs="Arial"/>
        </w:rPr>
        <w:t xml:space="preserve">lahko ločimo glede na obdobje izvedbe: pred in po izdelavi SKH ter glede na to ali gre za aktivne ali pasivne protihrupne ukrepe. </w:t>
      </w:r>
    </w:p>
    <w:p w14:paraId="779550AB" w14:textId="16C741CA" w:rsidR="00F22974" w:rsidRPr="004D24E0" w:rsidRDefault="00F22974" w:rsidP="006B77B5">
      <w:pPr>
        <w:spacing w:before="120"/>
        <w:rPr>
          <w:rFonts w:cs="Arial"/>
        </w:rPr>
      </w:pPr>
      <w:r w:rsidRPr="004D24E0">
        <w:rPr>
          <w:rFonts w:cs="Arial"/>
        </w:rPr>
        <w:t>Značilnosti ukrepov po posameznih odsekih cest</w:t>
      </w:r>
      <w:r>
        <w:rPr>
          <w:rFonts w:cs="Arial"/>
        </w:rPr>
        <w:t>,</w:t>
      </w:r>
      <w:r w:rsidRPr="004D24E0">
        <w:rPr>
          <w:rFonts w:cs="Arial"/>
        </w:rPr>
        <w:t xml:space="preserve"> ki so bili izvedeni </w:t>
      </w:r>
      <w:r w:rsidRPr="00580185">
        <w:t>pred izdelavo strateške karte hrupa</w:t>
      </w:r>
      <w:r>
        <w:t>,</w:t>
      </w:r>
      <w:r>
        <w:rPr>
          <w:rFonts w:cs="Arial"/>
        </w:rPr>
        <w:t xml:space="preserve"> kar</w:t>
      </w:r>
      <w:r>
        <w:t xml:space="preserve"> pomeni, da </w:t>
      </w:r>
      <w:r w:rsidRPr="00915C44">
        <w:t xml:space="preserve">so bili </w:t>
      </w:r>
      <w:r>
        <w:t xml:space="preserve">njihovi učinki </w:t>
      </w:r>
      <w:r w:rsidRPr="00915C44">
        <w:t xml:space="preserve">vključeni </w:t>
      </w:r>
      <w:r w:rsidRPr="004D24E0">
        <w:rPr>
          <w:rFonts w:cs="Arial"/>
        </w:rPr>
        <w:t xml:space="preserve">v </w:t>
      </w:r>
      <w:r w:rsidRPr="00915C44">
        <w:t xml:space="preserve">model računanja </w:t>
      </w:r>
      <w:r>
        <w:t>in so vplivali na oceno obremenjenosti</w:t>
      </w:r>
      <w:r w:rsidRPr="00915C44">
        <w:t xml:space="preserve"> s hrupom</w:t>
      </w:r>
      <w:r>
        <w:t>,</w:t>
      </w:r>
      <w:r>
        <w:rPr>
          <w:rFonts w:cs="Arial"/>
        </w:rPr>
        <w:t xml:space="preserve"> prikazuje</w:t>
      </w:r>
      <w:r w:rsidR="003C7D78">
        <w:rPr>
          <w:rFonts w:cs="Arial"/>
        </w:rPr>
        <w:t xml:space="preserve"> </w:t>
      </w:r>
      <w:r w:rsidR="000D1FA8" w:rsidRPr="004D24E0">
        <w:rPr>
          <w:rFonts w:cs="Arial"/>
        </w:rPr>
        <w:fldChar w:fldCharType="begin"/>
      </w:r>
      <w:r w:rsidR="000D1FA8" w:rsidRPr="004D24E0">
        <w:rPr>
          <w:rFonts w:cs="Arial"/>
        </w:rPr>
        <w:instrText xml:space="preserve"> REF  _Ref491682801 \* Lower \h  \* MERGEFORMAT </w:instrText>
      </w:r>
      <w:r w:rsidR="000D1FA8" w:rsidRPr="004D24E0">
        <w:rPr>
          <w:rFonts w:cs="Arial"/>
        </w:rPr>
      </w:r>
      <w:r w:rsidR="000D1FA8" w:rsidRPr="004D24E0">
        <w:rPr>
          <w:rFonts w:cs="Arial"/>
        </w:rPr>
        <w:fldChar w:fldCharType="separate"/>
      </w:r>
      <w:r w:rsidR="006F50D5" w:rsidRPr="004D24E0">
        <w:t xml:space="preserve">tabela </w:t>
      </w:r>
      <w:r w:rsidR="006F50D5">
        <w:t>35</w:t>
      </w:r>
      <w:r w:rsidR="000D1FA8" w:rsidRPr="004D24E0">
        <w:rPr>
          <w:rFonts w:cs="Arial"/>
        </w:rPr>
        <w:fldChar w:fldCharType="end"/>
      </w:r>
      <w:r w:rsidR="000D1FA8" w:rsidRPr="004D24E0">
        <w:rPr>
          <w:rFonts w:cs="Arial"/>
        </w:rPr>
        <w:t>.</w:t>
      </w:r>
      <w:r>
        <w:rPr>
          <w:rFonts w:cs="Arial"/>
        </w:rPr>
        <w:t xml:space="preserve"> </w:t>
      </w:r>
      <w:r w:rsidRPr="004D24E0">
        <w:rPr>
          <w:rFonts w:cs="Arial"/>
        </w:rPr>
        <w:t xml:space="preserve">Na </w:t>
      </w:r>
      <w:r>
        <w:rPr>
          <w:rFonts w:cs="Arial"/>
        </w:rPr>
        <w:t xml:space="preserve">obravnavanem </w:t>
      </w:r>
      <w:r w:rsidRPr="004D24E0">
        <w:rPr>
          <w:rFonts w:cs="Arial"/>
        </w:rPr>
        <w:t>cestnem omrežju</w:t>
      </w:r>
      <w:r w:rsidR="00022A6E">
        <w:rPr>
          <w:rFonts w:cs="Arial"/>
        </w:rPr>
        <w:t>,</w:t>
      </w:r>
      <w:r w:rsidRPr="004D24E0">
        <w:rPr>
          <w:rFonts w:cs="Arial"/>
        </w:rPr>
        <w:t xml:space="preserve"> v upravljanju DRSI, je bilo postavljenih 1,5 km protihrupnih ograj, dva zemeljska nasipa v </w:t>
      </w:r>
      <w:r>
        <w:rPr>
          <w:rFonts w:cs="Arial"/>
        </w:rPr>
        <w:t xml:space="preserve">skupni </w:t>
      </w:r>
      <w:r w:rsidRPr="004D24E0">
        <w:rPr>
          <w:rFonts w:cs="Arial"/>
        </w:rPr>
        <w:t xml:space="preserve">dolžini 76 m ter 75 parcelnih ograj v </w:t>
      </w:r>
      <w:r>
        <w:rPr>
          <w:rFonts w:cs="Arial"/>
        </w:rPr>
        <w:t xml:space="preserve">skupni </w:t>
      </w:r>
      <w:r w:rsidRPr="004D24E0">
        <w:rPr>
          <w:rFonts w:cs="Arial"/>
        </w:rPr>
        <w:t>dolžini 2</w:t>
      </w:r>
      <w:r>
        <w:rPr>
          <w:rFonts w:cs="Arial"/>
        </w:rPr>
        <w:t>,</w:t>
      </w:r>
      <w:r w:rsidRPr="004D24E0">
        <w:rPr>
          <w:rFonts w:cs="Arial"/>
        </w:rPr>
        <w:t>9 </w:t>
      </w:r>
      <w:r>
        <w:rPr>
          <w:rFonts w:cs="Arial"/>
        </w:rPr>
        <w:t>k</w:t>
      </w:r>
      <w:r w:rsidRPr="004D24E0">
        <w:rPr>
          <w:rFonts w:cs="Arial"/>
        </w:rPr>
        <w:t>m. Ob cestnem odseku Šentjakob-Domžale je bil</w:t>
      </w:r>
      <w:r>
        <w:rPr>
          <w:rFonts w:cs="Arial"/>
        </w:rPr>
        <w:t>a</w:t>
      </w:r>
      <w:r w:rsidRPr="004D24E0">
        <w:rPr>
          <w:rFonts w:cs="Arial"/>
        </w:rPr>
        <w:t xml:space="preserve"> na štirih stanovanjskih objektih izvedena tudi pasivna zaščita proti hrupu.</w:t>
      </w:r>
    </w:p>
    <w:p w14:paraId="209389EE" w14:textId="4C65C722" w:rsidR="000D1FA8" w:rsidRPr="004D24E0" w:rsidRDefault="000D1FA8" w:rsidP="000D1FA8">
      <w:pPr>
        <w:contextualSpacing/>
        <w:rPr>
          <w:rFonts w:cs="Arial"/>
        </w:rPr>
      </w:pPr>
    </w:p>
    <w:p w14:paraId="63636223" w14:textId="069EC264" w:rsidR="000D1FA8" w:rsidRPr="004D24E0" w:rsidRDefault="000D1FA8" w:rsidP="005643AF">
      <w:pPr>
        <w:pStyle w:val="Napis"/>
      </w:pPr>
      <w:bookmarkStart w:id="375" w:name="_Ref491682801"/>
      <w:bookmarkStart w:id="376" w:name="_Toc498604895"/>
      <w:r w:rsidRPr="004D24E0">
        <w:t xml:space="preserve">Tabela </w:t>
      </w:r>
      <w:fldSimple w:instr=" SEQ Tabela \* ARABIC ">
        <w:r w:rsidR="006F50D5">
          <w:rPr>
            <w:noProof/>
          </w:rPr>
          <w:t>35</w:t>
        </w:r>
      </w:fldSimple>
      <w:bookmarkEnd w:id="375"/>
      <w:r w:rsidRPr="004D24E0">
        <w:t xml:space="preserve">: </w:t>
      </w:r>
      <w:r w:rsidR="007F70BD">
        <w:t xml:space="preserve">Mesto Ljubljana – </w:t>
      </w:r>
      <w:r w:rsidRPr="004D24E0">
        <w:t xml:space="preserve">Izvedeni ukrepi na </w:t>
      </w:r>
      <w:r w:rsidR="00B54BC9">
        <w:t>omrežju glavnih in regionalnih cest, pred izdelavo SKH</w:t>
      </w:r>
      <w:bookmarkEnd w:id="376"/>
    </w:p>
    <w:tbl>
      <w:tblPr>
        <w:tblW w:w="5000" w:type="pct"/>
        <w:tblInd w:w="70" w:type="dxa"/>
        <w:tblLayout w:type="fixed"/>
        <w:tblCellMar>
          <w:left w:w="70" w:type="dxa"/>
          <w:right w:w="70" w:type="dxa"/>
        </w:tblCellMar>
        <w:tblLook w:val="04A0" w:firstRow="1" w:lastRow="0" w:firstColumn="1" w:lastColumn="0" w:noHBand="0" w:noVBand="1"/>
      </w:tblPr>
      <w:tblGrid>
        <w:gridCol w:w="2527"/>
        <w:gridCol w:w="837"/>
        <w:gridCol w:w="837"/>
        <w:gridCol w:w="836"/>
        <w:gridCol w:w="836"/>
        <w:gridCol w:w="836"/>
        <w:gridCol w:w="838"/>
        <w:gridCol w:w="838"/>
        <w:gridCol w:w="827"/>
      </w:tblGrid>
      <w:tr w:rsidR="00F22974" w:rsidRPr="001A2D04" w14:paraId="4DFA2FBB" w14:textId="77777777" w:rsidTr="001A2D04">
        <w:trPr>
          <w:trHeight w:val="20"/>
          <w:tblHeader/>
        </w:trPr>
        <w:tc>
          <w:tcPr>
            <w:tcW w:w="1371"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B8D1A5"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Ime odseka</w:t>
            </w:r>
          </w:p>
        </w:tc>
        <w:tc>
          <w:tcPr>
            <w:tcW w:w="908" w:type="pct"/>
            <w:gridSpan w:val="2"/>
            <w:tcBorders>
              <w:top w:val="single" w:sz="4" w:space="0" w:color="auto"/>
              <w:left w:val="nil"/>
              <w:bottom w:val="single" w:sz="4" w:space="0" w:color="auto"/>
              <w:right w:val="single" w:sz="4" w:space="0" w:color="000000"/>
            </w:tcBorders>
            <w:shd w:val="clear" w:color="000000" w:fill="BFBFBF"/>
            <w:noWrap/>
            <w:vAlign w:val="center"/>
            <w:hideMark/>
          </w:tcPr>
          <w:p w14:paraId="2AC33D11"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Protihrupne ograje</w:t>
            </w:r>
          </w:p>
        </w:tc>
        <w:tc>
          <w:tcPr>
            <w:tcW w:w="908" w:type="pct"/>
            <w:gridSpan w:val="2"/>
            <w:tcBorders>
              <w:top w:val="single" w:sz="4" w:space="0" w:color="auto"/>
              <w:left w:val="nil"/>
              <w:bottom w:val="single" w:sz="4" w:space="0" w:color="auto"/>
              <w:right w:val="single" w:sz="4" w:space="0" w:color="000000"/>
            </w:tcBorders>
            <w:shd w:val="clear" w:color="000000" w:fill="BFBFBF"/>
            <w:noWrap/>
            <w:vAlign w:val="center"/>
            <w:hideMark/>
          </w:tcPr>
          <w:p w14:paraId="1F0A8C65"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Zemljina (visok nasip)</w:t>
            </w:r>
          </w:p>
        </w:tc>
        <w:tc>
          <w:tcPr>
            <w:tcW w:w="909" w:type="pct"/>
            <w:gridSpan w:val="2"/>
            <w:tcBorders>
              <w:top w:val="single" w:sz="4" w:space="0" w:color="auto"/>
              <w:left w:val="nil"/>
              <w:bottom w:val="single" w:sz="4" w:space="0" w:color="auto"/>
              <w:right w:val="single" w:sz="4" w:space="0" w:color="000000"/>
            </w:tcBorders>
            <w:shd w:val="clear" w:color="000000" w:fill="BFBFBF"/>
            <w:noWrap/>
            <w:vAlign w:val="center"/>
            <w:hideMark/>
          </w:tcPr>
          <w:p w14:paraId="72B8C2A6"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Parcelne ograje</w:t>
            </w:r>
          </w:p>
        </w:tc>
        <w:tc>
          <w:tcPr>
            <w:tcW w:w="904"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351050D8"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Pas. zaščita - izvedena</w:t>
            </w:r>
          </w:p>
        </w:tc>
      </w:tr>
      <w:tr w:rsidR="00F22974" w:rsidRPr="001A2D04" w14:paraId="76ED140F" w14:textId="77777777" w:rsidTr="001A2D04">
        <w:trPr>
          <w:trHeight w:val="20"/>
          <w:tblHeader/>
        </w:trPr>
        <w:tc>
          <w:tcPr>
            <w:tcW w:w="1371" w:type="pct"/>
            <w:vMerge/>
            <w:tcBorders>
              <w:top w:val="single" w:sz="4" w:space="0" w:color="auto"/>
              <w:left w:val="single" w:sz="4" w:space="0" w:color="auto"/>
              <w:bottom w:val="single" w:sz="4" w:space="0" w:color="auto"/>
              <w:right w:val="single" w:sz="4" w:space="0" w:color="auto"/>
            </w:tcBorders>
            <w:vAlign w:val="center"/>
            <w:hideMark/>
          </w:tcPr>
          <w:p w14:paraId="1205FACB" w14:textId="77777777" w:rsidR="00F22974" w:rsidRPr="001A2D04" w:rsidRDefault="00F22974" w:rsidP="000B79A8">
            <w:pPr>
              <w:spacing w:after="0"/>
              <w:jc w:val="center"/>
              <w:rPr>
                <w:rFonts w:cs="Arial"/>
                <w:bCs/>
                <w:sz w:val="18"/>
                <w:szCs w:val="18"/>
                <w:lang w:eastAsia="sl-SI"/>
              </w:rPr>
            </w:pPr>
          </w:p>
        </w:tc>
        <w:tc>
          <w:tcPr>
            <w:tcW w:w="454" w:type="pct"/>
            <w:tcBorders>
              <w:top w:val="nil"/>
              <w:left w:val="nil"/>
              <w:bottom w:val="nil"/>
              <w:right w:val="single" w:sz="4" w:space="0" w:color="auto"/>
            </w:tcBorders>
            <w:shd w:val="clear" w:color="000000" w:fill="BFBFBF"/>
            <w:noWrap/>
            <w:vAlign w:val="center"/>
            <w:hideMark/>
          </w:tcPr>
          <w:p w14:paraId="77E49AA2"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Štev.</w:t>
            </w:r>
          </w:p>
        </w:tc>
        <w:tc>
          <w:tcPr>
            <w:tcW w:w="454" w:type="pct"/>
            <w:tcBorders>
              <w:top w:val="nil"/>
              <w:left w:val="nil"/>
              <w:bottom w:val="nil"/>
              <w:right w:val="single" w:sz="4" w:space="0" w:color="auto"/>
            </w:tcBorders>
            <w:shd w:val="clear" w:color="000000" w:fill="BFBFBF"/>
            <w:noWrap/>
            <w:vAlign w:val="center"/>
            <w:hideMark/>
          </w:tcPr>
          <w:p w14:paraId="180D2F2B" w14:textId="089007B3"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Dolž. [m]</w:t>
            </w:r>
          </w:p>
        </w:tc>
        <w:tc>
          <w:tcPr>
            <w:tcW w:w="454" w:type="pct"/>
            <w:tcBorders>
              <w:top w:val="nil"/>
              <w:left w:val="nil"/>
              <w:bottom w:val="nil"/>
              <w:right w:val="single" w:sz="4" w:space="0" w:color="auto"/>
            </w:tcBorders>
            <w:shd w:val="clear" w:color="000000" w:fill="BFBFBF"/>
            <w:noWrap/>
            <w:vAlign w:val="center"/>
            <w:hideMark/>
          </w:tcPr>
          <w:p w14:paraId="4CD730E7"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Štev.</w:t>
            </w:r>
          </w:p>
        </w:tc>
        <w:tc>
          <w:tcPr>
            <w:tcW w:w="454" w:type="pct"/>
            <w:tcBorders>
              <w:top w:val="nil"/>
              <w:left w:val="nil"/>
              <w:bottom w:val="nil"/>
              <w:right w:val="single" w:sz="4" w:space="0" w:color="auto"/>
            </w:tcBorders>
            <w:shd w:val="clear" w:color="000000" w:fill="BFBFBF"/>
            <w:noWrap/>
            <w:vAlign w:val="center"/>
            <w:hideMark/>
          </w:tcPr>
          <w:p w14:paraId="767BF52B" w14:textId="45E03BB0"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Dolž. [m]</w:t>
            </w:r>
          </w:p>
        </w:tc>
        <w:tc>
          <w:tcPr>
            <w:tcW w:w="454" w:type="pct"/>
            <w:tcBorders>
              <w:top w:val="nil"/>
              <w:left w:val="nil"/>
              <w:bottom w:val="nil"/>
              <w:right w:val="single" w:sz="4" w:space="0" w:color="auto"/>
            </w:tcBorders>
            <w:shd w:val="clear" w:color="000000" w:fill="BFBFBF"/>
            <w:noWrap/>
            <w:vAlign w:val="center"/>
            <w:hideMark/>
          </w:tcPr>
          <w:p w14:paraId="0C795801"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Štev.</w:t>
            </w:r>
          </w:p>
        </w:tc>
        <w:tc>
          <w:tcPr>
            <w:tcW w:w="455" w:type="pct"/>
            <w:tcBorders>
              <w:top w:val="nil"/>
              <w:left w:val="nil"/>
              <w:bottom w:val="nil"/>
              <w:right w:val="single" w:sz="4" w:space="0" w:color="auto"/>
            </w:tcBorders>
            <w:shd w:val="clear" w:color="000000" w:fill="BFBFBF"/>
            <w:noWrap/>
            <w:vAlign w:val="center"/>
            <w:hideMark/>
          </w:tcPr>
          <w:p w14:paraId="2631C8B3" w14:textId="6DB4F093"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Dolž. [m]</w:t>
            </w:r>
          </w:p>
        </w:tc>
        <w:tc>
          <w:tcPr>
            <w:tcW w:w="455" w:type="pct"/>
            <w:tcBorders>
              <w:top w:val="nil"/>
              <w:left w:val="nil"/>
              <w:bottom w:val="nil"/>
              <w:right w:val="single" w:sz="4" w:space="0" w:color="auto"/>
            </w:tcBorders>
            <w:shd w:val="clear" w:color="000000" w:fill="BFBFBF"/>
            <w:noWrap/>
            <w:vAlign w:val="center"/>
            <w:hideMark/>
          </w:tcPr>
          <w:p w14:paraId="5EED468E" w14:textId="77777777"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Št. stavb</w:t>
            </w:r>
          </w:p>
        </w:tc>
        <w:tc>
          <w:tcPr>
            <w:tcW w:w="449" w:type="pct"/>
            <w:tcBorders>
              <w:top w:val="nil"/>
              <w:left w:val="nil"/>
              <w:bottom w:val="nil"/>
              <w:right w:val="single" w:sz="4" w:space="0" w:color="auto"/>
            </w:tcBorders>
            <w:shd w:val="clear" w:color="000000" w:fill="BFBFBF"/>
            <w:noWrap/>
            <w:vAlign w:val="center"/>
            <w:hideMark/>
          </w:tcPr>
          <w:p w14:paraId="4FB89305" w14:textId="6B804A14" w:rsidR="00F22974" w:rsidRPr="001A2D04" w:rsidRDefault="00F22974" w:rsidP="000B79A8">
            <w:pPr>
              <w:spacing w:after="0"/>
              <w:jc w:val="center"/>
              <w:rPr>
                <w:rFonts w:cs="Arial"/>
                <w:bCs/>
                <w:sz w:val="18"/>
                <w:szCs w:val="18"/>
                <w:lang w:eastAsia="sl-SI"/>
              </w:rPr>
            </w:pPr>
            <w:r w:rsidRPr="001A2D04">
              <w:rPr>
                <w:rFonts w:cs="Arial"/>
                <w:bCs/>
                <w:sz w:val="18"/>
                <w:szCs w:val="18"/>
                <w:lang w:eastAsia="sl-SI"/>
              </w:rPr>
              <w:t>Št. preb.</w:t>
            </w:r>
          </w:p>
        </w:tc>
      </w:tr>
      <w:tr w:rsidR="00F22974" w:rsidRPr="001A2D04" w14:paraId="05C44B8A"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77D36" w14:textId="76773F67" w:rsidR="00F22974" w:rsidRPr="001A2D04" w:rsidRDefault="00F22974" w:rsidP="000B79A8">
            <w:pPr>
              <w:jc w:val="center"/>
              <w:rPr>
                <w:rFonts w:cs="Arial"/>
                <w:sz w:val="18"/>
                <w:szCs w:val="18"/>
                <w:lang w:eastAsia="sl-SI"/>
              </w:rPr>
            </w:pPr>
            <w:r w:rsidRPr="001A2D04">
              <w:rPr>
                <w:rFonts w:cs="Arial"/>
                <w:sz w:val="18"/>
                <w:szCs w:val="18"/>
                <w:lang w:eastAsia="sl-SI"/>
              </w:rPr>
              <w:t>Šentvid-Obvoznica</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834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5F15CCAF"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625A4EB2"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3D89E139"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6D922A63" w14:textId="77777777" w:rsidR="00F22974" w:rsidRPr="001A2D04" w:rsidRDefault="00F22974" w:rsidP="000B79A8">
            <w:pPr>
              <w:jc w:val="center"/>
              <w:rPr>
                <w:rFonts w:cs="Arial"/>
                <w:sz w:val="18"/>
                <w:szCs w:val="18"/>
                <w:lang w:eastAsia="sl-SI"/>
              </w:rPr>
            </w:pPr>
            <w:r w:rsidRPr="001A2D04">
              <w:rPr>
                <w:rFonts w:cs="Arial"/>
                <w:sz w:val="18"/>
                <w:szCs w:val="18"/>
                <w:lang w:eastAsia="sl-SI"/>
              </w:rPr>
              <w:t>25</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1B70FA46" w14:textId="77777777" w:rsidR="00F22974" w:rsidRPr="001A2D04" w:rsidRDefault="00F22974" w:rsidP="000B79A8">
            <w:pPr>
              <w:jc w:val="center"/>
              <w:rPr>
                <w:rFonts w:cs="Arial"/>
                <w:sz w:val="18"/>
                <w:szCs w:val="18"/>
                <w:lang w:eastAsia="sl-SI"/>
              </w:rPr>
            </w:pPr>
            <w:r w:rsidRPr="001A2D04">
              <w:rPr>
                <w:rFonts w:cs="Arial"/>
                <w:sz w:val="18"/>
                <w:szCs w:val="18"/>
                <w:lang w:eastAsia="sl-SI"/>
              </w:rPr>
              <w:t>1077</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583E0EE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5FCE3B42"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39D1C67A"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2AA93" w14:textId="5585F64C" w:rsidR="00F22974" w:rsidRPr="001A2D04" w:rsidRDefault="00F22974" w:rsidP="000B79A8">
            <w:pPr>
              <w:jc w:val="center"/>
              <w:rPr>
                <w:rFonts w:cs="Arial"/>
                <w:sz w:val="18"/>
                <w:szCs w:val="18"/>
                <w:lang w:eastAsia="sl-SI"/>
              </w:rPr>
            </w:pPr>
            <w:r w:rsidRPr="001A2D04">
              <w:rPr>
                <w:rFonts w:cs="Arial"/>
                <w:sz w:val="18"/>
                <w:szCs w:val="18"/>
                <w:lang w:eastAsia="sl-SI"/>
              </w:rPr>
              <w:t>Trzin- Črnuče</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3A80D6D1" w14:textId="77777777" w:rsidR="00F22974" w:rsidRPr="001A2D04" w:rsidRDefault="00F22974" w:rsidP="000B79A8">
            <w:pPr>
              <w:jc w:val="center"/>
              <w:rPr>
                <w:rFonts w:cs="Arial"/>
                <w:sz w:val="18"/>
                <w:szCs w:val="18"/>
                <w:lang w:eastAsia="sl-SI"/>
              </w:rPr>
            </w:pPr>
            <w:r w:rsidRPr="001A2D04">
              <w:rPr>
                <w:rFonts w:cs="Arial"/>
                <w:sz w:val="18"/>
                <w:szCs w:val="18"/>
                <w:lang w:eastAsia="sl-SI"/>
              </w:rPr>
              <w:t>14</w:t>
            </w:r>
          </w:p>
        </w:tc>
        <w:tc>
          <w:tcPr>
            <w:tcW w:w="454" w:type="pct"/>
            <w:tcBorders>
              <w:top w:val="nil"/>
              <w:left w:val="nil"/>
              <w:bottom w:val="single" w:sz="4" w:space="0" w:color="auto"/>
              <w:right w:val="single" w:sz="4" w:space="0" w:color="auto"/>
            </w:tcBorders>
            <w:shd w:val="clear" w:color="auto" w:fill="auto"/>
            <w:noWrap/>
            <w:vAlign w:val="center"/>
            <w:hideMark/>
          </w:tcPr>
          <w:p w14:paraId="7BBDE99D" w14:textId="77777777" w:rsidR="00F22974" w:rsidRPr="001A2D04" w:rsidRDefault="00F22974" w:rsidP="000B79A8">
            <w:pPr>
              <w:jc w:val="center"/>
              <w:rPr>
                <w:rFonts w:cs="Arial"/>
                <w:sz w:val="18"/>
                <w:szCs w:val="18"/>
                <w:lang w:eastAsia="sl-SI"/>
              </w:rPr>
            </w:pPr>
            <w:r w:rsidRPr="001A2D04">
              <w:rPr>
                <w:rFonts w:cs="Arial"/>
                <w:sz w:val="18"/>
                <w:szCs w:val="18"/>
                <w:lang w:eastAsia="sl-SI"/>
              </w:rPr>
              <w:t>1415</w:t>
            </w:r>
          </w:p>
        </w:tc>
        <w:tc>
          <w:tcPr>
            <w:tcW w:w="454" w:type="pct"/>
            <w:tcBorders>
              <w:top w:val="nil"/>
              <w:left w:val="nil"/>
              <w:bottom w:val="single" w:sz="4" w:space="0" w:color="auto"/>
              <w:right w:val="single" w:sz="4" w:space="0" w:color="auto"/>
            </w:tcBorders>
            <w:shd w:val="clear" w:color="auto" w:fill="auto"/>
            <w:noWrap/>
            <w:vAlign w:val="center"/>
            <w:hideMark/>
          </w:tcPr>
          <w:p w14:paraId="3FB81622"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1435F7FC"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75774C0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5" w:type="pct"/>
            <w:tcBorders>
              <w:top w:val="nil"/>
              <w:left w:val="nil"/>
              <w:bottom w:val="single" w:sz="4" w:space="0" w:color="auto"/>
              <w:right w:val="single" w:sz="4" w:space="0" w:color="auto"/>
            </w:tcBorders>
            <w:shd w:val="clear" w:color="auto" w:fill="auto"/>
            <w:noWrap/>
            <w:vAlign w:val="center"/>
            <w:hideMark/>
          </w:tcPr>
          <w:p w14:paraId="7CAC54F9"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5" w:type="pct"/>
            <w:tcBorders>
              <w:top w:val="nil"/>
              <w:left w:val="nil"/>
              <w:bottom w:val="single" w:sz="4" w:space="0" w:color="auto"/>
              <w:right w:val="single" w:sz="4" w:space="0" w:color="auto"/>
            </w:tcBorders>
            <w:shd w:val="clear" w:color="auto" w:fill="auto"/>
            <w:noWrap/>
            <w:vAlign w:val="center"/>
            <w:hideMark/>
          </w:tcPr>
          <w:p w14:paraId="7A44C9B7"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49" w:type="pct"/>
            <w:tcBorders>
              <w:top w:val="nil"/>
              <w:left w:val="nil"/>
              <w:bottom w:val="single" w:sz="4" w:space="0" w:color="auto"/>
              <w:right w:val="single" w:sz="4" w:space="0" w:color="auto"/>
            </w:tcBorders>
            <w:shd w:val="clear" w:color="auto" w:fill="auto"/>
            <w:noWrap/>
            <w:vAlign w:val="center"/>
            <w:hideMark/>
          </w:tcPr>
          <w:p w14:paraId="3BFB7C0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34CD08E6"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F70F" w14:textId="63B53834" w:rsidR="00F22974" w:rsidRPr="001A2D04" w:rsidRDefault="00F22974" w:rsidP="000B79A8">
            <w:pPr>
              <w:jc w:val="center"/>
              <w:rPr>
                <w:rFonts w:cs="Arial"/>
                <w:sz w:val="18"/>
                <w:szCs w:val="18"/>
                <w:lang w:eastAsia="sl-SI"/>
              </w:rPr>
            </w:pPr>
            <w:r w:rsidRPr="001A2D04">
              <w:rPr>
                <w:rFonts w:cs="Arial"/>
                <w:sz w:val="18"/>
                <w:szCs w:val="18"/>
                <w:lang w:eastAsia="sl-SI"/>
              </w:rPr>
              <w:t>Črnuče-Tomačevo</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4EB9F0B1" w14:textId="77777777" w:rsidR="00F22974" w:rsidRPr="001A2D04" w:rsidRDefault="00F22974" w:rsidP="000B79A8">
            <w:pPr>
              <w:jc w:val="center"/>
              <w:rPr>
                <w:rFonts w:cs="Arial"/>
                <w:sz w:val="18"/>
                <w:szCs w:val="18"/>
                <w:lang w:eastAsia="sl-SI"/>
              </w:rPr>
            </w:pPr>
            <w:r w:rsidRPr="001A2D04">
              <w:rPr>
                <w:rFonts w:cs="Arial"/>
                <w:sz w:val="18"/>
                <w:szCs w:val="18"/>
                <w:lang w:eastAsia="sl-SI"/>
              </w:rPr>
              <w:t>1</w:t>
            </w:r>
          </w:p>
        </w:tc>
        <w:tc>
          <w:tcPr>
            <w:tcW w:w="454" w:type="pct"/>
            <w:tcBorders>
              <w:top w:val="nil"/>
              <w:left w:val="nil"/>
              <w:bottom w:val="single" w:sz="4" w:space="0" w:color="auto"/>
              <w:right w:val="single" w:sz="4" w:space="0" w:color="auto"/>
            </w:tcBorders>
            <w:shd w:val="clear" w:color="auto" w:fill="auto"/>
            <w:noWrap/>
            <w:vAlign w:val="center"/>
            <w:hideMark/>
          </w:tcPr>
          <w:p w14:paraId="4E53A079" w14:textId="77777777" w:rsidR="00F22974" w:rsidRPr="001A2D04" w:rsidRDefault="00F22974" w:rsidP="000B79A8">
            <w:pPr>
              <w:jc w:val="center"/>
              <w:rPr>
                <w:rFonts w:cs="Arial"/>
                <w:sz w:val="18"/>
                <w:szCs w:val="18"/>
                <w:lang w:eastAsia="sl-SI"/>
              </w:rPr>
            </w:pPr>
            <w:r w:rsidRPr="001A2D04">
              <w:rPr>
                <w:rFonts w:cs="Arial"/>
                <w:sz w:val="18"/>
                <w:szCs w:val="18"/>
                <w:lang w:eastAsia="sl-SI"/>
              </w:rPr>
              <w:t>113</w:t>
            </w:r>
          </w:p>
        </w:tc>
        <w:tc>
          <w:tcPr>
            <w:tcW w:w="454" w:type="pct"/>
            <w:tcBorders>
              <w:top w:val="nil"/>
              <w:left w:val="nil"/>
              <w:bottom w:val="single" w:sz="4" w:space="0" w:color="auto"/>
              <w:right w:val="single" w:sz="4" w:space="0" w:color="auto"/>
            </w:tcBorders>
            <w:shd w:val="clear" w:color="auto" w:fill="auto"/>
            <w:noWrap/>
            <w:vAlign w:val="center"/>
            <w:hideMark/>
          </w:tcPr>
          <w:p w14:paraId="79402A8E" w14:textId="77777777" w:rsidR="00F22974" w:rsidRPr="001A2D04" w:rsidRDefault="00F22974" w:rsidP="000B79A8">
            <w:pPr>
              <w:jc w:val="center"/>
              <w:rPr>
                <w:rFonts w:cs="Arial"/>
                <w:sz w:val="18"/>
                <w:szCs w:val="18"/>
                <w:lang w:eastAsia="sl-SI"/>
              </w:rPr>
            </w:pPr>
            <w:r w:rsidRPr="001A2D04">
              <w:rPr>
                <w:rFonts w:cs="Arial"/>
                <w:sz w:val="18"/>
                <w:szCs w:val="18"/>
                <w:lang w:eastAsia="sl-SI"/>
              </w:rPr>
              <w:t>2</w:t>
            </w:r>
          </w:p>
        </w:tc>
        <w:tc>
          <w:tcPr>
            <w:tcW w:w="454" w:type="pct"/>
            <w:tcBorders>
              <w:top w:val="nil"/>
              <w:left w:val="nil"/>
              <w:bottom w:val="single" w:sz="4" w:space="0" w:color="auto"/>
              <w:right w:val="single" w:sz="4" w:space="0" w:color="auto"/>
            </w:tcBorders>
            <w:shd w:val="clear" w:color="auto" w:fill="auto"/>
            <w:noWrap/>
            <w:vAlign w:val="center"/>
            <w:hideMark/>
          </w:tcPr>
          <w:p w14:paraId="2DAD794E" w14:textId="77777777" w:rsidR="00F22974" w:rsidRPr="001A2D04" w:rsidRDefault="00F22974" w:rsidP="000B79A8">
            <w:pPr>
              <w:jc w:val="center"/>
              <w:rPr>
                <w:rFonts w:cs="Arial"/>
                <w:sz w:val="18"/>
                <w:szCs w:val="18"/>
                <w:lang w:eastAsia="sl-SI"/>
              </w:rPr>
            </w:pPr>
            <w:r w:rsidRPr="001A2D04">
              <w:rPr>
                <w:rFonts w:cs="Arial"/>
                <w:sz w:val="18"/>
                <w:szCs w:val="18"/>
                <w:lang w:eastAsia="sl-SI"/>
              </w:rPr>
              <w:t>76</w:t>
            </w:r>
          </w:p>
        </w:tc>
        <w:tc>
          <w:tcPr>
            <w:tcW w:w="454" w:type="pct"/>
            <w:tcBorders>
              <w:top w:val="nil"/>
              <w:left w:val="nil"/>
              <w:bottom w:val="single" w:sz="4" w:space="0" w:color="auto"/>
              <w:right w:val="single" w:sz="4" w:space="0" w:color="auto"/>
            </w:tcBorders>
            <w:shd w:val="clear" w:color="auto" w:fill="auto"/>
            <w:noWrap/>
            <w:vAlign w:val="center"/>
            <w:hideMark/>
          </w:tcPr>
          <w:p w14:paraId="73137894"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5" w:type="pct"/>
            <w:tcBorders>
              <w:top w:val="nil"/>
              <w:left w:val="nil"/>
              <w:bottom w:val="single" w:sz="4" w:space="0" w:color="auto"/>
              <w:right w:val="single" w:sz="4" w:space="0" w:color="auto"/>
            </w:tcBorders>
            <w:shd w:val="clear" w:color="auto" w:fill="auto"/>
            <w:noWrap/>
            <w:vAlign w:val="center"/>
            <w:hideMark/>
          </w:tcPr>
          <w:p w14:paraId="4D05BE6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5" w:type="pct"/>
            <w:tcBorders>
              <w:top w:val="nil"/>
              <w:left w:val="nil"/>
              <w:bottom w:val="single" w:sz="4" w:space="0" w:color="auto"/>
              <w:right w:val="single" w:sz="4" w:space="0" w:color="auto"/>
            </w:tcBorders>
            <w:shd w:val="clear" w:color="auto" w:fill="auto"/>
            <w:noWrap/>
            <w:vAlign w:val="center"/>
            <w:hideMark/>
          </w:tcPr>
          <w:p w14:paraId="706639FA"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49" w:type="pct"/>
            <w:tcBorders>
              <w:top w:val="nil"/>
              <w:left w:val="nil"/>
              <w:bottom w:val="single" w:sz="4" w:space="0" w:color="auto"/>
              <w:right w:val="single" w:sz="4" w:space="0" w:color="auto"/>
            </w:tcBorders>
            <w:shd w:val="clear" w:color="auto" w:fill="auto"/>
            <w:noWrap/>
            <w:vAlign w:val="center"/>
            <w:hideMark/>
          </w:tcPr>
          <w:p w14:paraId="1CCB0D6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28CACD06"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B1E0C" w14:textId="09922BA5" w:rsidR="00F22974" w:rsidRPr="001A2D04" w:rsidRDefault="00F22974" w:rsidP="000B79A8">
            <w:pPr>
              <w:jc w:val="center"/>
              <w:rPr>
                <w:rFonts w:cs="Arial"/>
                <w:sz w:val="18"/>
                <w:szCs w:val="18"/>
                <w:lang w:eastAsia="sl-SI"/>
              </w:rPr>
            </w:pPr>
            <w:r w:rsidRPr="001A2D04">
              <w:rPr>
                <w:rFonts w:cs="Arial"/>
                <w:sz w:val="18"/>
                <w:szCs w:val="18"/>
                <w:lang w:eastAsia="sl-SI"/>
              </w:rPr>
              <w:t>Rudnik-Škofljica</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644A341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0DBCE89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2332BB79"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6C4EDEA8"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28C0BABC" w14:textId="77777777" w:rsidR="00F22974" w:rsidRPr="001A2D04" w:rsidRDefault="00F22974" w:rsidP="000B79A8">
            <w:pPr>
              <w:jc w:val="center"/>
              <w:rPr>
                <w:rFonts w:cs="Arial"/>
                <w:sz w:val="18"/>
                <w:szCs w:val="18"/>
                <w:lang w:eastAsia="sl-SI"/>
              </w:rPr>
            </w:pPr>
            <w:r w:rsidRPr="001A2D04">
              <w:rPr>
                <w:rFonts w:cs="Arial"/>
                <w:sz w:val="18"/>
                <w:szCs w:val="18"/>
                <w:lang w:eastAsia="sl-SI"/>
              </w:rPr>
              <w:t>7</w:t>
            </w:r>
          </w:p>
        </w:tc>
        <w:tc>
          <w:tcPr>
            <w:tcW w:w="455" w:type="pct"/>
            <w:tcBorders>
              <w:top w:val="nil"/>
              <w:left w:val="nil"/>
              <w:bottom w:val="single" w:sz="4" w:space="0" w:color="auto"/>
              <w:right w:val="single" w:sz="4" w:space="0" w:color="auto"/>
            </w:tcBorders>
            <w:shd w:val="clear" w:color="auto" w:fill="auto"/>
            <w:noWrap/>
            <w:vAlign w:val="center"/>
            <w:hideMark/>
          </w:tcPr>
          <w:p w14:paraId="04C880C3" w14:textId="77777777" w:rsidR="00F22974" w:rsidRPr="001A2D04" w:rsidRDefault="00F22974" w:rsidP="000B79A8">
            <w:pPr>
              <w:jc w:val="center"/>
              <w:rPr>
                <w:rFonts w:cs="Arial"/>
                <w:sz w:val="18"/>
                <w:szCs w:val="18"/>
                <w:lang w:eastAsia="sl-SI"/>
              </w:rPr>
            </w:pPr>
            <w:r w:rsidRPr="001A2D04">
              <w:rPr>
                <w:rFonts w:cs="Arial"/>
                <w:sz w:val="18"/>
                <w:szCs w:val="18"/>
                <w:lang w:eastAsia="sl-SI"/>
              </w:rPr>
              <w:t>331</w:t>
            </w:r>
          </w:p>
        </w:tc>
        <w:tc>
          <w:tcPr>
            <w:tcW w:w="455" w:type="pct"/>
            <w:tcBorders>
              <w:top w:val="nil"/>
              <w:left w:val="nil"/>
              <w:bottom w:val="single" w:sz="4" w:space="0" w:color="auto"/>
              <w:right w:val="single" w:sz="4" w:space="0" w:color="auto"/>
            </w:tcBorders>
            <w:shd w:val="clear" w:color="auto" w:fill="auto"/>
            <w:noWrap/>
            <w:vAlign w:val="center"/>
            <w:hideMark/>
          </w:tcPr>
          <w:p w14:paraId="1B0070BD"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49" w:type="pct"/>
            <w:tcBorders>
              <w:top w:val="nil"/>
              <w:left w:val="nil"/>
              <w:bottom w:val="single" w:sz="4" w:space="0" w:color="auto"/>
              <w:right w:val="single" w:sz="4" w:space="0" w:color="auto"/>
            </w:tcBorders>
            <w:shd w:val="clear" w:color="auto" w:fill="auto"/>
            <w:noWrap/>
            <w:vAlign w:val="center"/>
            <w:hideMark/>
          </w:tcPr>
          <w:p w14:paraId="7AF1C977"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719D169A"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81D26" w14:textId="77777777" w:rsidR="00F22974" w:rsidRPr="001A2D04" w:rsidRDefault="00F22974" w:rsidP="000B79A8">
            <w:pPr>
              <w:jc w:val="center"/>
              <w:rPr>
                <w:rFonts w:cs="Arial"/>
                <w:sz w:val="18"/>
                <w:szCs w:val="18"/>
                <w:lang w:eastAsia="sl-SI"/>
              </w:rPr>
            </w:pPr>
            <w:r w:rsidRPr="001A2D04">
              <w:rPr>
                <w:rFonts w:cs="Arial"/>
                <w:sz w:val="18"/>
                <w:szCs w:val="18"/>
                <w:lang w:eastAsia="sl-SI"/>
              </w:rPr>
              <w:t>Črnuče - Šentjakob</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0BEB237A"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56BCB54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2082E984"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59453170"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4E867046" w14:textId="77777777" w:rsidR="00F22974" w:rsidRPr="001A2D04" w:rsidRDefault="00F22974" w:rsidP="000B79A8">
            <w:pPr>
              <w:jc w:val="center"/>
              <w:rPr>
                <w:rFonts w:cs="Arial"/>
                <w:sz w:val="18"/>
                <w:szCs w:val="18"/>
                <w:lang w:eastAsia="sl-SI"/>
              </w:rPr>
            </w:pPr>
            <w:r w:rsidRPr="001A2D04">
              <w:rPr>
                <w:rFonts w:cs="Arial"/>
                <w:sz w:val="18"/>
                <w:szCs w:val="18"/>
                <w:lang w:eastAsia="sl-SI"/>
              </w:rPr>
              <w:t>2</w:t>
            </w:r>
          </w:p>
        </w:tc>
        <w:tc>
          <w:tcPr>
            <w:tcW w:w="455" w:type="pct"/>
            <w:tcBorders>
              <w:top w:val="nil"/>
              <w:left w:val="nil"/>
              <w:bottom w:val="single" w:sz="4" w:space="0" w:color="auto"/>
              <w:right w:val="single" w:sz="4" w:space="0" w:color="auto"/>
            </w:tcBorders>
            <w:shd w:val="clear" w:color="auto" w:fill="auto"/>
            <w:noWrap/>
            <w:vAlign w:val="center"/>
            <w:hideMark/>
          </w:tcPr>
          <w:p w14:paraId="168E1E6D" w14:textId="77777777" w:rsidR="00F22974" w:rsidRPr="001A2D04" w:rsidRDefault="00F22974" w:rsidP="000B79A8">
            <w:pPr>
              <w:jc w:val="center"/>
              <w:rPr>
                <w:rFonts w:cs="Arial"/>
                <w:sz w:val="18"/>
                <w:szCs w:val="18"/>
                <w:lang w:eastAsia="sl-SI"/>
              </w:rPr>
            </w:pPr>
            <w:r w:rsidRPr="001A2D04">
              <w:rPr>
                <w:rFonts w:cs="Arial"/>
                <w:sz w:val="18"/>
                <w:szCs w:val="18"/>
                <w:lang w:eastAsia="sl-SI"/>
              </w:rPr>
              <w:t>30</w:t>
            </w:r>
          </w:p>
        </w:tc>
        <w:tc>
          <w:tcPr>
            <w:tcW w:w="455" w:type="pct"/>
            <w:tcBorders>
              <w:top w:val="nil"/>
              <w:left w:val="nil"/>
              <w:bottom w:val="single" w:sz="4" w:space="0" w:color="auto"/>
              <w:right w:val="single" w:sz="4" w:space="0" w:color="auto"/>
            </w:tcBorders>
            <w:shd w:val="clear" w:color="auto" w:fill="auto"/>
            <w:noWrap/>
            <w:vAlign w:val="center"/>
            <w:hideMark/>
          </w:tcPr>
          <w:p w14:paraId="6531EBC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49" w:type="pct"/>
            <w:tcBorders>
              <w:top w:val="nil"/>
              <w:left w:val="nil"/>
              <w:bottom w:val="single" w:sz="4" w:space="0" w:color="auto"/>
              <w:right w:val="single" w:sz="4" w:space="0" w:color="auto"/>
            </w:tcBorders>
            <w:shd w:val="clear" w:color="auto" w:fill="auto"/>
            <w:noWrap/>
            <w:vAlign w:val="center"/>
            <w:hideMark/>
          </w:tcPr>
          <w:p w14:paraId="472F0344"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41A3D29E"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EB59A" w14:textId="33B85F32" w:rsidR="00F22974" w:rsidRPr="001A2D04" w:rsidRDefault="00F22974" w:rsidP="000B79A8">
            <w:pPr>
              <w:jc w:val="center"/>
              <w:rPr>
                <w:rFonts w:cs="Arial"/>
                <w:sz w:val="18"/>
                <w:szCs w:val="18"/>
                <w:lang w:eastAsia="sl-SI"/>
              </w:rPr>
            </w:pPr>
            <w:r w:rsidRPr="001A2D04">
              <w:rPr>
                <w:rFonts w:cs="Arial"/>
                <w:sz w:val="18"/>
                <w:szCs w:val="18"/>
                <w:lang w:eastAsia="sl-SI"/>
              </w:rPr>
              <w:t>Jeprca- Šentvid</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5B3408E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76460F0E"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78BC926E"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754A7A0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45381FF5" w14:textId="77777777" w:rsidR="00F22974" w:rsidRPr="001A2D04" w:rsidRDefault="00F22974" w:rsidP="000B79A8">
            <w:pPr>
              <w:jc w:val="center"/>
              <w:rPr>
                <w:rFonts w:cs="Arial"/>
                <w:sz w:val="18"/>
                <w:szCs w:val="18"/>
                <w:lang w:eastAsia="sl-SI"/>
              </w:rPr>
            </w:pPr>
            <w:r w:rsidRPr="001A2D04">
              <w:rPr>
                <w:rFonts w:cs="Arial"/>
                <w:sz w:val="18"/>
                <w:szCs w:val="18"/>
                <w:lang w:eastAsia="sl-SI"/>
              </w:rPr>
              <w:t>3</w:t>
            </w:r>
          </w:p>
        </w:tc>
        <w:tc>
          <w:tcPr>
            <w:tcW w:w="455" w:type="pct"/>
            <w:tcBorders>
              <w:top w:val="nil"/>
              <w:left w:val="nil"/>
              <w:bottom w:val="single" w:sz="4" w:space="0" w:color="auto"/>
              <w:right w:val="single" w:sz="4" w:space="0" w:color="auto"/>
            </w:tcBorders>
            <w:shd w:val="clear" w:color="auto" w:fill="auto"/>
            <w:noWrap/>
            <w:vAlign w:val="center"/>
            <w:hideMark/>
          </w:tcPr>
          <w:p w14:paraId="152EC383" w14:textId="77777777" w:rsidR="00F22974" w:rsidRPr="001A2D04" w:rsidRDefault="00F22974" w:rsidP="000B79A8">
            <w:pPr>
              <w:jc w:val="center"/>
              <w:rPr>
                <w:rFonts w:cs="Arial"/>
                <w:sz w:val="18"/>
                <w:szCs w:val="18"/>
                <w:lang w:eastAsia="sl-SI"/>
              </w:rPr>
            </w:pPr>
            <w:r w:rsidRPr="001A2D04">
              <w:rPr>
                <w:rFonts w:cs="Arial"/>
                <w:sz w:val="18"/>
                <w:szCs w:val="18"/>
                <w:lang w:eastAsia="sl-SI"/>
              </w:rPr>
              <w:t>129</w:t>
            </w:r>
          </w:p>
        </w:tc>
        <w:tc>
          <w:tcPr>
            <w:tcW w:w="455" w:type="pct"/>
            <w:tcBorders>
              <w:top w:val="nil"/>
              <w:left w:val="nil"/>
              <w:bottom w:val="single" w:sz="4" w:space="0" w:color="auto"/>
              <w:right w:val="single" w:sz="4" w:space="0" w:color="auto"/>
            </w:tcBorders>
            <w:shd w:val="clear" w:color="auto" w:fill="auto"/>
            <w:noWrap/>
            <w:vAlign w:val="center"/>
            <w:hideMark/>
          </w:tcPr>
          <w:p w14:paraId="3E0F335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49" w:type="pct"/>
            <w:tcBorders>
              <w:top w:val="nil"/>
              <w:left w:val="nil"/>
              <w:bottom w:val="single" w:sz="4" w:space="0" w:color="auto"/>
              <w:right w:val="single" w:sz="4" w:space="0" w:color="auto"/>
            </w:tcBorders>
            <w:shd w:val="clear" w:color="auto" w:fill="auto"/>
            <w:noWrap/>
            <w:vAlign w:val="center"/>
            <w:hideMark/>
          </w:tcPr>
          <w:p w14:paraId="68312D4D"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1FD7BCBE"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3C39A" w14:textId="7B81D691" w:rsidR="00F22974" w:rsidRPr="001A2D04" w:rsidRDefault="00F22974" w:rsidP="000B79A8">
            <w:pPr>
              <w:jc w:val="center"/>
              <w:rPr>
                <w:rFonts w:cs="Arial"/>
                <w:sz w:val="18"/>
                <w:szCs w:val="18"/>
                <w:lang w:eastAsia="sl-SI"/>
              </w:rPr>
            </w:pPr>
            <w:r w:rsidRPr="001A2D04">
              <w:rPr>
                <w:rFonts w:cs="Arial"/>
                <w:sz w:val="18"/>
                <w:szCs w:val="18"/>
                <w:lang w:eastAsia="sl-SI"/>
              </w:rPr>
              <w:t>Vič-Brezovica</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291196AB"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22CDF4E4"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52388F57"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5EDFE58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4E746B17" w14:textId="77777777" w:rsidR="00F22974" w:rsidRPr="001A2D04" w:rsidRDefault="00F22974" w:rsidP="000B79A8">
            <w:pPr>
              <w:jc w:val="center"/>
              <w:rPr>
                <w:rFonts w:cs="Arial"/>
                <w:sz w:val="18"/>
                <w:szCs w:val="18"/>
                <w:lang w:eastAsia="sl-SI"/>
              </w:rPr>
            </w:pPr>
            <w:r w:rsidRPr="001A2D04">
              <w:rPr>
                <w:rFonts w:cs="Arial"/>
                <w:sz w:val="18"/>
                <w:szCs w:val="18"/>
                <w:lang w:eastAsia="sl-SI"/>
              </w:rPr>
              <w:t>3</w:t>
            </w:r>
          </w:p>
        </w:tc>
        <w:tc>
          <w:tcPr>
            <w:tcW w:w="455" w:type="pct"/>
            <w:tcBorders>
              <w:top w:val="nil"/>
              <w:left w:val="nil"/>
              <w:bottom w:val="single" w:sz="4" w:space="0" w:color="auto"/>
              <w:right w:val="single" w:sz="4" w:space="0" w:color="auto"/>
            </w:tcBorders>
            <w:shd w:val="clear" w:color="auto" w:fill="auto"/>
            <w:noWrap/>
            <w:vAlign w:val="center"/>
            <w:hideMark/>
          </w:tcPr>
          <w:p w14:paraId="633D3A67" w14:textId="77777777" w:rsidR="00F22974" w:rsidRPr="001A2D04" w:rsidRDefault="00F22974" w:rsidP="000B79A8">
            <w:pPr>
              <w:jc w:val="center"/>
              <w:rPr>
                <w:rFonts w:cs="Arial"/>
                <w:sz w:val="18"/>
                <w:szCs w:val="18"/>
                <w:lang w:eastAsia="sl-SI"/>
              </w:rPr>
            </w:pPr>
            <w:r w:rsidRPr="001A2D04">
              <w:rPr>
                <w:rFonts w:cs="Arial"/>
                <w:sz w:val="18"/>
                <w:szCs w:val="18"/>
                <w:lang w:eastAsia="sl-SI"/>
              </w:rPr>
              <w:t>88</w:t>
            </w:r>
          </w:p>
        </w:tc>
        <w:tc>
          <w:tcPr>
            <w:tcW w:w="455" w:type="pct"/>
            <w:tcBorders>
              <w:top w:val="nil"/>
              <w:left w:val="nil"/>
              <w:bottom w:val="single" w:sz="4" w:space="0" w:color="auto"/>
              <w:right w:val="single" w:sz="4" w:space="0" w:color="auto"/>
            </w:tcBorders>
            <w:shd w:val="clear" w:color="auto" w:fill="auto"/>
            <w:noWrap/>
            <w:vAlign w:val="center"/>
            <w:hideMark/>
          </w:tcPr>
          <w:p w14:paraId="3EF6749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49" w:type="pct"/>
            <w:tcBorders>
              <w:top w:val="nil"/>
              <w:left w:val="nil"/>
              <w:bottom w:val="single" w:sz="4" w:space="0" w:color="auto"/>
              <w:right w:val="single" w:sz="4" w:space="0" w:color="auto"/>
            </w:tcBorders>
            <w:shd w:val="clear" w:color="auto" w:fill="auto"/>
            <w:noWrap/>
            <w:vAlign w:val="center"/>
            <w:hideMark/>
          </w:tcPr>
          <w:p w14:paraId="0FE358F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776DE163"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0786D" w14:textId="2464C356" w:rsidR="00F22974" w:rsidRPr="001A2D04" w:rsidRDefault="00F22974" w:rsidP="000B79A8">
            <w:pPr>
              <w:jc w:val="center"/>
              <w:rPr>
                <w:rFonts w:cs="Arial"/>
                <w:sz w:val="18"/>
                <w:szCs w:val="18"/>
                <w:lang w:eastAsia="sl-SI"/>
              </w:rPr>
            </w:pPr>
            <w:r w:rsidRPr="001A2D04">
              <w:rPr>
                <w:rFonts w:cs="Arial"/>
                <w:sz w:val="18"/>
                <w:szCs w:val="18"/>
                <w:lang w:eastAsia="sl-SI"/>
              </w:rPr>
              <w:t>Šentvid-Vodice</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72533F7B"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7EB745E5"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580157E7"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4696208B"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086B565B" w14:textId="77777777" w:rsidR="00F22974" w:rsidRPr="001A2D04" w:rsidRDefault="00F22974" w:rsidP="000B79A8">
            <w:pPr>
              <w:jc w:val="center"/>
              <w:rPr>
                <w:rFonts w:cs="Arial"/>
                <w:sz w:val="18"/>
                <w:szCs w:val="18"/>
                <w:lang w:eastAsia="sl-SI"/>
              </w:rPr>
            </w:pPr>
            <w:r w:rsidRPr="001A2D04">
              <w:rPr>
                <w:rFonts w:cs="Arial"/>
                <w:sz w:val="18"/>
                <w:szCs w:val="18"/>
                <w:lang w:eastAsia="sl-SI"/>
              </w:rPr>
              <w:t>18</w:t>
            </w:r>
          </w:p>
        </w:tc>
        <w:tc>
          <w:tcPr>
            <w:tcW w:w="455" w:type="pct"/>
            <w:tcBorders>
              <w:top w:val="nil"/>
              <w:left w:val="nil"/>
              <w:bottom w:val="single" w:sz="4" w:space="0" w:color="auto"/>
              <w:right w:val="single" w:sz="4" w:space="0" w:color="auto"/>
            </w:tcBorders>
            <w:shd w:val="clear" w:color="auto" w:fill="auto"/>
            <w:noWrap/>
            <w:vAlign w:val="center"/>
            <w:hideMark/>
          </w:tcPr>
          <w:p w14:paraId="18DC9D14" w14:textId="77777777" w:rsidR="00F22974" w:rsidRPr="001A2D04" w:rsidRDefault="00F22974" w:rsidP="000B79A8">
            <w:pPr>
              <w:jc w:val="center"/>
              <w:rPr>
                <w:rFonts w:cs="Arial"/>
                <w:sz w:val="18"/>
                <w:szCs w:val="18"/>
                <w:lang w:eastAsia="sl-SI"/>
              </w:rPr>
            </w:pPr>
            <w:r w:rsidRPr="001A2D04">
              <w:rPr>
                <w:rFonts w:cs="Arial"/>
                <w:sz w:val="18"/>
                <w:szCs w:val="18"/>
                <w:lang w:eastAsia="sl-SI"/>
              </w:rPr>
              <w:t>604</w:t>
            </w:r>
          </w:p>
        </w:tc>
        <w:tc>
          <w:tcPr>
            <w:tcW w:w="455" w:type="pct"/>
            <w:tcBorders>
              <w:top w:val="nil"/>
              <w:left w:val="nil"/>
              <w:bottom w:val="single" w:sz="4" w:space="0" w:color="auto"/>
              <w:right w:val="single" w:sz="4" w:space="0" w:color="auto"/>
            </w:tcBorders>
            <w:shd w:val="clear" w:color="auto" w:fill="auto"/>
            <w:noWrap/>
            <w:vAlign w:val="center"/>
            <w:hideMark/>
          </w:tcPr>
          <w:p w14:paraId="6282CEB2"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49" w:type="pct"/>
            <w:tcBorders>
              <w:top w:val="nil"/>
              <w:left w:val="nil"/>
              <w:bottom w:val="single" w:sz="4" w:space="0" w:color="auto"/>
              <w:right w:val="single" w:sz="4" w:space="0" w:color="auto"/>
            </w:tcBorders>
            <w:shd w:val="clear" w:color="auto" w:fill="auto"/>
            <w:noWrap/>
            <w:vAlign w:val="center"/>
            <w:hideMark/>
          </w:tcPr>
          <w:p w14:paraId="4F4078FA"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1695EBA2"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C999C" w14:textId="2110547C" w:rsidR="00F22974" w:rsidRPr="001A2D04" w:rsidRDefault="00F22974" w:rsidP="000B79A8">
            <w:pPr>
              <w:jc w:val="center"/>
              <w:rPr>
                <w:rFonts w:cs="Arial"/>
                <w:sz w:val="18"/>
                <w:szCs w:val="18"/>
                <w:lang w:eastAsia="sl-SI"/>
              </w:rPr>
            </w:pPr>
            <w:r w:rsidRPr="001A2D04">
              <w:rPr>
                <w:rFonts w:cs="Arial"/>
                <w:sz w:val="18"/>
                <w:szCs w:val="18"/>
                <w:lang w:eastAsia="sl-SI"/>
              </w:rPr>
              <w:t>Ljubljanica-Dolgi Most</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787A4B1A"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06A00EC6"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45636BD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122BF903"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3BFC9187" w14:textId="77777777" w:rsidR="00F22974" w:rsidRPr="001A2D04" w:rsidRDefault="00F22974" w:rsidP="000B79A8">
            <w:pPr>
              <w:jc w:val="center"/>
              <w:rPr>
                <w:rFonts w:cs="Arial"/>
                <w:sz w:val="18"/>
                <w:szCs w:val="18"/>
                <w:lang w:eastAsia="sl-SI"/>
              </w:rPr>
            </w:pPr>
            <w:r w:rsidRPr="001A2D04">
              <w:rPr>
                <w:rFonts w:cs="Arial"/>
                <w:sz w:val="18"/>
                <w:szCs w:val="18"/>
                <w:lang w:eastAsia="sl-SI"/>
              </w:rPr>
              <w:t>1</w:t>
            </w:r>
          </w:p>
        </w:tc>
        <w:tc>
          <w:tcPr>
            <w:tcW w:w="455" w:type="pct"/>
            <w:tcBorders>
              <w:top w:val="nil"/>
              <w:left w:val="nil"/>
              <w:bottom w:val="single" w:sz="4" w:space="0" w:color="auto"/>
              <w:right w:val="single" w:sz="4" w:space="0" w:color="auto"/>
            </w:tcBorders>
            <w:shd w:val="clear" w:color="auto" w:fill="auto"/>
            <w:noWrap/>
            <w:vAlign w:val="center"/>
            <w:hideMark/>
          </w:tcPr>
          <w:p w14:paraId="6367ACAD" w14:textId="77777777" w:rsidR="00F22974" w:rsidRPr="001A2D04" w:rsidRDefault="00F22974" w:rsidP="000B79A8">
            <w:pPr>
              <w:jc w:val="center"/>
              <w:rPr>
                <w:rFonts w:cs="Arial"/>
                <w:sz w:val="18"/>
                <w:szCs w:val="18"/>
                <w:lang w:eastAsia="sl-SI"/>
              </w:rPr>
            </w:pPr>
            <w:r w:rsidRPr="001A2D04">
              <w:rPr>
                <w:rFonts w:cs="Arial"/>
                <w:sz w:val="18"/>
                <w:szCs w:val="18"/>
                <w:lang w:eastAsia="sl-SI"/>
              </w:rPr>
              <w:t>48</w:t>
            </w:r>
          </w:p>
        </w:tc>
        <w:tc>
          <w:tcPr>
            <w:tcW w:w="455" w:type="pct"/>
            <w:tcBorders>
              <w:top w:val="nil"/>
              <w:left w:val="nil"/>
              <w:bottom w:val="single" w:sz="4" w:space="0" w:color="auto"/>
              <w:right w:val="single" w:sz="4" w:space="0" w:color="auto"/>
            </w:tcBorders>
            <w:shd w:val="clear" w:color="auto" w:fill="auto"/>
            <w:noWrap/>
            <w:vAlign w:val="center"/>
            <w:hideMark/>
          </w:tcPr>
          <w:p w14:paraId="1B585160"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49" w:type="pct"/>
            <w:tcBorders>
              <w:top w:val="nil"/>
              <w:left w:val="nil"/>
              <w:bottom w:val="single" w:sz="4" w:space="0" w:color="auto"/>
              <w:right w:val="single" w:sz="4" w:space="0" w:color="auto"/>
            </w:tcBorders>
            <w:shd w:val="clear" w:color="auto" w:fill="auto"/>
            <w:noWrap/>
            <w:vAlign w:val="center"/>
            <w:hideMark/>
          </w:tcPr>
          <w:p w14:paraId="26369243"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56BC8D83"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B2AED" w14:textId="77777777" w:rsidR="00F22974" w:rsidRPr="001A2D04" w:rsidRDefault="00F22974" w:rsidP="000B79A8">
            <w:pPr>
              <w:jc w:val="center"/>
              <w:rPr>
                <w:rFonts w:cs="Arial"/>
                <w:sz w:val="18"/>
                <w:szCs w:val="18"/>
                <w:lang w:eastAsia="sl-SI"/>
              </w:rPr>
            </w:pPr>
            <w:r w:rsidRPr="001A2D04">
              <w:rPr>
                <w:rFonts w:cs="Arial"/>
                <w:sz w:val="18"/>
                <w:szCs w:val="18"/>
                <w:lang w:eastAsia="sl-SI"/>
              </w:rPr>
              <w:t>Šentjakob-Domžale</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6BFD1498"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670C04C0"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531F2B91"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6DD73024"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735EC671" w14:textId="77777777" w:rsidR="00F22974" w:rsidRPr="001A2D04" w:rsidRDefault="00F22974" w:rsidP="000B79A8">
            <w:pPr>
              <w:jc w:val="center"/>
              <w:rPr>
                <w:rFonts w:cs="Arial"/>
                <w:sz w:val="18"/>
                <w:szCs w:val="18"/>
                <w:lang w:eastAsia="sl-SI"/>
              </w:rPr>
            </w:pPr>
            <w:r w:rsidRPr="001A2D04">
              <w:rPr>
                <w:rFonts w:cs="Arial"/>
                <w:sz w:val="18"/>
                <w:szCs w:val="18"/>
                <w:lang w:eastAsia="sl-SI"/>
              </w:rPr>
              <w:t>14</w:t>
            </w:r>
          </w:p>
        </w:tc>
        <w:tc>
          <w:tcPr>
            <w:tcW w:w="455" w:type="pct"/>
            <w:tcBorders>
              <w:top w:val="nil"/>
              <w:left w:val="nil"/>
              <w:bottom w:val="single" w:sz="4" w:space="0" w:color="auto"/>
              <w:right w:val="single" w:sz="4" w:space="0" w:color="auto"/>
            </w:tcBorders>
            <w:shd w:val="clear" w:color="auto" w:fill="auto"/>
            <w:noWrap/>
            <w:vAlign w:val="center"/>
            <w:hideMark/>
          </w:tcPr>
          <w:p w14:paraId="15EFD683" w14:textId="77777777" w:rsidR="00F22974" w:rsidRPr="001A2D04" w:rsidRDefault="00F22974" w:rsidP="000B79A8">
            <w:pPr>
              <w:jc w:val="center"/>
              <w:rPr>
                <w:rFonts w:cs="Arial"/>
                <w:sz w:val="18"/>
                <w:szCs w:val="18"/>
                <w:lang w:eastAsia="sl-SI"/>
              </w:rPr>
            </w:pPr>
            <w:r w:rsidRPr="001A2D04">
              <w:rPr>
                <w:rFonts w:cs="Arial"/>
                <w:sz w:val="18"/>
                <w:szCs w:val="18"/>
                <w:lang w:eastAsia="sl-SI"/>
              </w:rPr>
              <w:t>480</w:t>
            </w:r>
          </w:p>
        </w:tc>
        <w:tc>
          <w:tcPr>
            <w:tcW w:w="455" w:type="pct"/>
            <w:tcBorders>
              <w:top w:val="nil"/>
              <w:left w:val="nil"/>
              <w:bottom w:val="single" w:sz="4" w:space="0" w:color="auto"/>
              <w:right w:val="single" w:sz="4" w:space="0" w:color="auto"/>
            </w:tcBorders>
            <w:shd w:val="clear" w:color="auto" w:fill="auto"/>
            <w:noWrap/>
            <w:vAlign w:val="center"/>
            <w:hideMark/>
          </w:tcPr>
          <w:p w14:paraId="2D052400" w14:textId="77777777" w:rsidR="00F22974" w:rsidRPr="001A2D04" w:rsidRDefault="00F22974" w:rsidP="000B79A8">
            <w:pPr>
              <w:jc w:val="center"/>
              <w:rPr>
                <w:rFonts w:cs="Arial"/>
                <w:sz w:val="18"/>
                <w:szCs w:val="18"/>
                <w:lang w:eastAsia="sl-SI"/>
              </w:rPr>
            </w:pPr>
            <w:r w:rsidRPr="001A2D04">
              <w:rPr>
                <w:rFonts w:cs="Arial"/>
                <w:sz w:val="18"/>
                <w:szCs w:val="18"/>
                <w:lang w:eastAsia="sl-SI"/>
              </w:rPr>
              <w:t>4</w:t>
            </w:r>
          </w:p>
        </w:tc>
        <w:tc>
          <w:tcPr>
            <w:tcW w:w="449" w:type="pct"/>
            <w:tcBorders>
              <w:top w:val="nil"/>
              <w:left w:val="nil"/>
              <w:bottom w:val="single" w:sz="4" w:space="0" w:color="auto"/>
              <w:right w:val="single" w:sz="4" w:space="0" w:color="auto"/>
            </w:tcBorders>
            <w:shd w:val="clear" w:color="auto" w:fill="auto"/>
            <w:noWrap/>
            <w:vAlign w:val="center"/>
            <w:hideMark/>
          </w:tcPr>
          <w:p w14:paraId="3942E79F" w14:textId="77777777" w:rsidR="00F22974" w:rsidRPr="001A2D04" w:rsidRDefault="00F22974" w:rsidP="000B79A8">
            <w:pPr>
              <w:jc w:val="center"/>
              <w:rPr>
                <w:rFonts w:cs="Arial"/>
                <w:sz w:val="18"/>
                <w:szCs w:val="18"/>
                <w:lang w:eastAsia="sl-SI"/>
              </w:rPr>
            </w:pPr>
            <w:r w:rsidRPr="001A2D04">
              <w:rPr>
                <w:rFonts w:cs="Arial"/>
                <w:sz w:val="18"/>
                <w:szCs w:val="18"/>
                <w:lang w:eastAsia="sl-SI"/>
              </w:rPr>
              <w:t>25</w:t>
            </w:r>
          </w:p>
        </w:tc>
      </w:tr>
      <w:tr w:rsidR="00F22974" w:rsidRPr="001A2D04" w14:paraId="00976CD0"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DB0C3" w14:textId="7C441192" w:rsidR="00F22974" w:rsidRPr="001A2D04" w:rsidRDefault="00F22974" w:rsidP="000B79A8">
            <w:pPr>
              <w:jc w:val="center"/>
              <w:rPr>
                <w:rFonts w:cs="Arial"/>
                <w:sz w:val="18"/>
                <w:szCs w:val="18"/>
                <w:lang w:eastAsia="sl-SI"/>
              </w:rPr>
            </w:pPr>
            <w:r w:rsidRPr="001A2D04">
              <w:rPr>
                <w:rFonts w:cs="Arial"/>
                <w:sz w:val="18"/>
                <w:szCs w:val="18"/>
                <w:lang w:eastAsia="sl-SI"/>
              </w:rPr>
              <w:t>Litijska-Zadvor</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75E42898" w14:textId="77777777" w:rsidR="00F22974" w:rsidRPr="001A2D04" w:rsidRDefault="00F22974" w:rsidP="000B79A8">
            <w:pPr>
              <w:jc w:val="center"/>
              <w:rPr>
                <w:rFonts w:cs="Arial"/>
                <w:sz w:val="18"/>
                <w:szCs w:val="18"/>
                <w:lang w:eastAsia="sl-SI"/>
              </w:rPr>
            </w:pPr>
            <w:r w:rsidRPr="001A2D04">
              <w:rPr>
                <w:rFonts w:cs="Arial"/>
                <w:sz w:val="18"/>
                <w:szCs w:val="18"/>
                <w:lang w:eastAsia="sl-SI"/>
              </w:rPr>
              <w:t>1</w:t>
            </w:r>
          </w:p>
        </w:tc>
        <w:tc>
          <w:tcPr>
            <w:tcW w:w="454" w:type="pct"/>
            <w:tcBorders>
              <w:top w:val="nil"/>
              <w:left w:val="nil"/>
              <w:bottom w:val="single" w:sz="4" w:space="0" w:color="auto"/>
              <w:right w:val="single" w:sz="4" w:space="0" w:color="auto"/>
            </w:tcBorders>
            <w:shd w:val="clear" w:color="auto" w:fill="auto"/>
            <w:noWrap/>
            <w:vAlign w:val="center"/>
            <w:hideMark/>
          </w:tcPr>
          <w:p w14:paraId="4CF657D0" w14:textId="77777777" w:rsidR="00F22974" w:rsidRPr="001A2D04" w:rsidRDefault="00F22974" w:rsidP="000B79A8">
            <w:pPr>
              <w:jc w:val="center"/>
              <w:rPr>
                <w:rFonts w:cs="Arial"/>
                <w:sz w:val="18"/>
                <w:szCs w:val="18"/>
                <w:lang w:eastAsia="sl-SI"/>
              </w:rPr>
            </w:pPr>
            <w:r w:rsidRPr="001A2D04">
              <w:rPr>
                <w:rFonts w:cs="Arial"/>
                <w:sz w:val="18"/>
                <w:szCs w:val="18"/>
                <w:lang w:eastAsia="sl-SI"/>
              </w:rPr>
              <w:t>61</w:t>
            </w:r>
          </w:p>
        </w:tc>
        <w:tc>
          <w:tcPr>
            <w:tcW w:w="454" w:type="pct"/>
            <w:tcBorders>
              <w:top w:val="nil"/>
              <w:left w:val="nil"/>
              <w:bottom w:val="single" w:sz="4" w:space="0" w:color="auto"/>
              <w:right w:val="single" w:sz="4" w:space="0" w:color="auto"/>
            </w:tcBorders>
            <w:shd w:val="clear" w:color="auto" w:fill="auto"/>
            <w:noWrap/>
            <w:vAlign w:val="center"/>
            <w:hideMark/>
          </w:tcPr>
          <w:p w14:paraId="2193A580"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3840D84C"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54" w:type="pct"/>
            <w:tcBorders>
              <w:top w:val="nil"/>
              <w:left w:val="nil"/>
              <w:bottom w:val="single" w:sz="4" w:space="0" w:color="auto"/>
              <w:right w:val="single" w:sz="4" w:space="0" w:color="auto"/>
            </w:tcBorders>
            <w:shd w:val="clear" w:color="auto" w:fill="auto"/>
            <w:noWrap/>
            <w:vAlign w:val="center"/>
            <w:hideMark/>
          </w:tcPr>
          <w:p w14:paraId="2AB6A950" w14:textId="77777777" w:rsidR="00F22974" w:rsidRPr="001A2D04" w:rsidRDefault="00F22974" w:rsidP="000B79A8">
            <w:pPr>
              <w:jc w:val="center"/>
              <w:rPr>
                <w:rFonts w:cs="Arial"/>
                <w:sz w:val="18"/>
                <w:szCs w:val="18"/>
                <w:lang w:eastAsia="sl-SI"/>
              </w:rPr>
            </w:pPr>
            <w:r w:rsidRPr="001A2D04">
              <w:rPr>
                <w:rFonts w:cs="Arial"/>
                <w:sz w:val="18"/>
                <w:szCs w:val="18"/>
                <w:lang w:eastAsia="sl-SI"/>
              </w:rPr>
              <w:t>2</w:t>
            </w:r>
          </w:p>
        </w:tc>
        <w:tc>
          <w:tcPr>
            <w:tcW w:w="455" w:type="pct"/>
            <w:tcBorders>
              <w:top w:val="nil"/>
              <w:left w:val="nil"/>
              <w:bottom w:val="single" w:sz="4" w:space="0" w:color="auto"/>
              <w:right w:val="single" w:sz="4" w:space="0" w:color="auto"/>
            </w:tcBorders>
            <w:shd w:val="clear" w:color="auto" w:fill="auto"/>
            <w:noWrap/>
            <w:vAlign w:val="center"/>
            <w:hideMark/>
          </w:tcPr>
          <w:p w14:paraId="3C8A2367" w14:textId="77777777" w:rsidR="00F22974" w:rsidRPr="001A2D04" w:rsidRDefault="00F22974" w:rsidP="000B79A8">
            <w:pPr>
              <w:jc w:val="center"/>
              <w:rPr>
                <w:rFonts w:cs="Arial"/>
                <w:sz w:val="18"/>
                <w:szCs w:val="18"/>
                <w:lang w:eastAsia="sl-SI"/>
              </w:rPr>
            </w:pPr>
            <w:r w:rsidRPr="001A2D04">
              <w:rPr>
                <w:rFonts w:cs="Arial"/>
                <w:sz w:val="18"/>
                <w:szCs w:val="18"/>
                <w:lang w:eastAsia="sl-SI"/>
              </w:rPr>
              <w:t>122</w:t>
            </w:r>
          </w:p>
        </w:tc>
        <w:tc>
          <w:tcPr>
            <w:tcW w:w="455" w:type="pct"/>
            <w:tcBorders>
              <w:top w:val="nil"/>
              <w:left w:val="nil"/>
              <w:bottom w:val="single" w:sz="4" w:space="0" w:color="auto"/>
              <w:right w:val="single" w:sz="4" w:space="0" w:color="auto"/>
            </w:tcBorders>
            <w:shd w:val="clear" w:color="auto" w:fill="auto"/>
            <w:noWrap/>
            <w:vAlign w:val="center"/>
            <w:hideMark/>
          </w:tcPr>
          <w:p w14:paraId="1A7CE8E2"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c>
          <w:tcPr>
            <w:tcW w:w="449" w:type="pct"/>
            <w:tcBorders>
              <w:top w:val="nil"/>
              <w:left w:val="nil"/>
              <w:bottom w:val="single" w:sz="4" w:space="0" w:color="auto"/>
              <w:right w:val="single" w:sz="4" w:space="0" w:color="auto"/>
            </w:tcBorders>
            <w:shd w:val="clear" w:color="auto" w:fill="auto"/>
            <w:noWrap/>
            <w:vAlign w:val="center"/>
            <w:hideMark/>
          </w:tcPr>
          <w:p w14:paraId="44FEDE00" w14:textId="77777777" w:rsidR="00F22974" w:rsidRPr="001A2D04" w:rsidRDefault="00F22974" w:rsidP="000B79A8">
            <w:pPr>
              <w:jc w:val="center"/>
              <w:rPr>
                <w:rFonts w:cs="Arial"/>
                <w:sz w:val="18"/>
                <w:szCs w:val="18"/>
                <w:lang w:eastAsia="sl-SI"/>
              </w:rPr>
            </w:pPr>
            <w:r w:rsidRPr="001A2D04">
              <w:rPr>
                <w:rFonts w:cs="Arial"/>
                <w:sz w:val="18"/>
                <w:szCs w:val="18"/>
                <w:lang w:eastAsia="sl-SI"/>
              </w:rPr>
              <w:t>0</w:t>
            </w:r>
          </w:p>
        </w:tc>
      </w:tr>
      <w:tr w:rsidR="00F22974" w:rsidRPr="001A2D04" w14:paraId="469FB500" w14:textId="77777777" w:rsidTr="00F22974">
        <w:trPr>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60DA0" w14:textId="77777777" w:rsidR="00F22974" w:rsidRPr="001A2D04" w:rsidRDefault="00F22974" w:rsidP="00C22582">
            <w:pPr>
              <w:jc w:val="center"/>
              <w:rPr>
                <w:rFonts w:cs="Arial"/>
                <w:bCs/>
                <w:i/>
                <w:iCs/>
                <w:sz w:val="18"/>
                <w:szCs w:val="18"/>
                <w:lang w:eastAsia="sl-SI"/>
              </w:rPr>
            </w:pPr>
            <w:r w:rsidRPr="001A2D04">
              <w:rPr>
                <w:rFonts w:cs="Arial"/>
                <w:bCs/>
                <w:i/>
                <w:iCs/>
                <w:sz w:val="18"/>
                <w:szCs w:val="18"/>
                <w:lang w:eastAsia="sl-SI"/>
              </w:rPr>
              <w:t>SKUPAJ</w:t>
            </w:r>
          </w:p>
        </w:tc>
        <w:tc>
          <w:tcPr>
            <w:tcW w:w="454" w:type="pct"/>
            <w:tcBorders>
              <w:top w:val="nil"/>
              <w:left w:val="nil"/>
              <w:bottom w:val="single" w:sz="4" w:space="0" w:color="auto"/>
              <w:right w:val="single" w:sz="4" w:space="0" w:color="auto"/>
            </w:tcBorders>
            <w:shd w:val="clear" w:color="auto" w:fill="auto"/>
            <w:noWrap/>
            <w:vAlign w:val="center"/>
            <w:hideMark/>
          </w:tcPr>
          <w:p w14:paraId="61802AC2"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16</w:t>
            </w:r>
          </w:p>
        </w:tc>
        <w:tc>
          <w:tcPr>
            <w:tcW w:w="454" w:type="pct"/>
            <w:tcBorders>
              <w:top w:val="nil"/>
              <w:left w:val="nil"/>
              <w:bottom w:val="single" w:sz="4" w:space="0" w:color="auto"/>
              <w:right w:val="single" w:sz="4" w:space="0" w:color="auto"/>
            </w:tcBorders>
            <w:shd w:val="clear" w:color="auto" w:fill="auto"/>
            <w:noWrap/>
            <w:vAlign w:val="center"/>
            <w:hideMark/>
          </w:tcPr>
          <w:p w14:paraId="0CF54AB8"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1589</w:t>
            </w:r>
          </w:p>
        </w:tc>
        <w:tc>
          <w:tcPr>
            <w:tcW w:w="454" w:type="pct"/>
            <w:tcBorders>
              <w:top w:val="nil"/>
              <w:left w:val="nil"/>
              <w:bottom w:val="single" w:sz="4" w:space="0" w:color="auto"/>
              <w:right w:val="single" w:sz="4" w:space="0" w:color="auto"/>
            </w:tcBorders>
            <w:shd w:val="clear" w:color="auto" w:fill="auto"/>
            <w:noWrap/>
            <w:vAlign w:val="center"/>
            <w:hideMark/>
          </w:tcPr>
          <w:p w14:paraId="39401A15"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2</w:t>
            </w:r>
          </w:p>
        </w:tc>
        <w:tc>
          <w:tcPr>
            <w:tcW w:w="454" w:type="pct"/>
            <w:tcBorders>
              <w:top w:val="nil"/>
              <w:left w:val="nil"/>
              <w:bottom w:val="single" w:sz="4" w:space="0" w:color="auto"/>
              <w:right w:val="single" w:sz="4" w:space="0" w:color="auto"/>
            </w:tcBorders>
            <w:shd w:val="clear" w:color="auto" w:fill="auto"/>
            <w:noWrap/>
            <w:vAlign w:val="center"/>
            <w:hideMark/>
          </w:tcPr>
          <w:p w14:paraId="6B357C08"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76</w:t>
            </w:r>
          </w:p>
        </w:tc>
        <w:tc>
          <w:tcPr>
            <w:tcW w:w="454" w:type="pct"/>
            <w:tcBorders>
              <w:top w:val="nil"/>
              <w:left w:val="nil"/>
              <w:bottom w:val="single" w:sz="4" w:space="0" w:color="auto"/>
              <w:right w:val="single" w:sz="4" w:space="0" w:color="auto"/>
            </w:tcBorders>
            <w:shd w:val="clear" w:color="auto" w:fill="auto"/>
            <w:noWrap/>
            <w:vAlign w:val="center"/>
            <w:hideMark/>
          </w:tcPr>
          <w:p w14:paraId="7DE42807"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75</w:t>
            </w:r>
          </w:p>
        </w:tc>
        <w:tc>
          <w:tcPr>
            <w:tcW w:w="455" w:type="pct"/>
            <w:tcBorders>
              <w:top w:val="nil"/>
              <w:left w:val="nil"/>
              <w:bottom w:val="single" w:sz="4" w:space="0" w:color="auto"/>
              <w:right w:val="single" w:sz="4" w:space="0" w:color="auto"/>
            </w:tcBorders>
            <w:shd w:val="clear" w:color="auto" w:fill="auto"/>
            <w:noWrap/>
            <w:vAlign w:val="center"/>
            <w:hideMark/>
          </w:tcPr>
          <w:p w14:paraId="34E08EC1"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2909</w:t>
            </w:r>
          </w:p>
        </w:tc>
        <w:tc>
          <w:tcPr>
            <w:tcW w:w="455" w:type="pct"/>
            <w:tcBorders>
              <w:top w:val="nil"/>
              <w:left w:val="nil"/>
              <w:bottom w:val="single" w:sz="4" w:space="0" w:color="auto"/>
              <w:right w:val="single" w:sz="4" w:space="0" w:color="auto"/>
            </w:tcBorders>
            <w:shd w:val="clear" w:color="auto" w:fill="auto"/>
            <w:noWrap/>
            <w:vAlign w:val="center"/>
            <w:hideMark/>
          </w:tcPr>
          <w:p w14:paraId="25D13F7B"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4</w:t>
            </w:r>
          </w:p>
        </w:tc>
        <w:tc>
          <w:tcPr>
            <w:tcW w:w="449" w:type="pct"/>
            <w:tcBorders>
              <w:top w:val="nil"/>
              <w:left w:val="nil"/>
              <w:bottom w:val="single" w:sz="4" w:space="0" w:color="auto"/>
              <w:right w:val="single" w:sz="4" w:space="0" w:color="auto"/>
            </w:tcBorders>
            <w:shd w:val="clear" w:color="auto" w:fill="auto"/>
            <w:noWrap/>
            <w:vAlign w:val="center"/>
            <w:hideMark/>
          </w:tcPr>
          <w:p w14:paraId="677D2274" w14:textId="77777777" w:rsidR="00F22974" w:rsidRPr="001A2D04" w:rsidRDefault="00F22974" w:rsidP="000B79A8">
            <w:pPr>
              <w:jc w:val="center"/>
              <w:rPr>
                <w:rFonts w:cs="Arial"/>
                <w:bCs/>
                <w:iCs/>
                <w:sz w:val="18"/>
                <w:szCs w:val="18"/>
                <w:lang w:eastAsia="sl-SI"/>
              </w:rPr>
            </w:pPr>
            <w:r w:rsidRPr="001A2D04">
              <w:rPr>
                <w:rFonts w:cs="Arial"/>
                <w:bCs/>
                <w:iCs/>
                <w:sz w:val="18"/>
                <w:szCs w:val="18"/>
                <w:lang w:eastAsia="sl-SI"/>
              </w:rPr>
              <w:t>25</w:t>
            </w:r>
          </w:p>
        </w:tc>
      </w:tr>
    </w:tbl>
    <w:p w14:paraId="77EF9A50" w14:textId="77777777" w:rsidR="000D1FA8" w:rsidRDefault="000D1FA8" w:rsidP="000D1FA8">
      <w:pPr>
        <w:rPr>
          <w:rFonts w:cs="Arial"/>
        </w:rPr>
      </w:pPr>
      <w:bookmarkStart w:id="377" w:name="_Toc491215172"/>
    </w:p>
    <w:p w14:paraId="109E2B73" w14:textId="290AC8D0" w:rsidR="00022A6E" w:rsidRPr="006B77B5" w:rsidRDefault="00022A6E" w:rsidP="00022A6E">
      <w:r w:rsidRPr="006B77B5">
        <w:t>Na obravnavanem omrežju glavnih in regionalnih cest znotraj mesta Ljubljana v obdobju po izdelavi SKH ni bilo izvedenih dodatnih protihrupnih ukrepov.</w:t>
      </w:r>
    </w:p>
    <w:p w14:paraId="1BC1F586" w14:textId="7D152FD7" w:rsidR="000D1FA8" w:rsidRPr="004D24E0" w:rsidRDefault="000D1FA8" w:rsidP="00C04480">
      <w:pPr>
        <w:pStyle w:val="Naslov2"/>
      </w:pPr>
      <w:bookmarkStart w:id="378" w:name="_Toc491956282"/>
      <w:bookmarkStart w:id="379" w:name="_Toc497724262"/>
      <w:bookmarkStart w:id="380" w:name="_Toc498606486"/>
      <w:r w:rsidRPr="004D24E0">
        <w:t>Ukrepi na železniškem omrežju</w:t>
      </w:r>
      <w:bookmarkEnd w:id="377"/>
      <w:bookmarkEnd w:id="378"/>
      <w:bookmarkEnd w:id="379"/>
      <w:bookmarkEnd w:id="380"/>
    </w:p>
    <w:p w14:paraId="7AF4E83F" w14:textId="4AAEECEA" w:rsidR="000D1FA8" w:rsidRDefault="00005FD5" w:rsidP="006B77B5">
      <w:pPr>
        <w:spacing w:before="120"/>
        <w:rPr>
          <w:rFonts w:cs="Arial"/>
        </w:rPr>
      </w:pPr>
      <w:r w:rsidRPr="006B77B5">
        <w:rPr>
          <w:rFonts w:cs="Arial"/>
        </w:rPr>
        <w:t>Na omrežju železniških prog</w:t>
      </w:r>
      <w:r w:rsidR="00B54BC9">
        <w:rPr>
          <w:rFonts w:cs="Arial"/>
        </w:rPr>
        <w:t xml:space="preserve"> </w:t>
      </w:r>
      <w:r w:rsidRPr="006B77B5">
        <w:rPr>
          <w:rFonts w:cs="Arial"/>
        </w:rPr>
        <w:t xml:space="preserve">na območju </w:t>
      </w:r>
      <w:r w:rsidR="006B77B5" w:rsidRPr="006B77B5">
        <w:rPr>
          <w:rFonts w:cs="Arial"/>
        </w:rPr>
        <w:t>mesta</w:t>
      </w:r>
      <w:r w:rsidRPr="006B77B5">
        <w:rPr>
          <w:rFonts w:cs="Arial"/>
        </w:rPr>
        <w:t xml:space="preserve"> Ljubljana v preteklosti ni bilo izvedenih protihrupnih ukrepov.</w:t>
      </w:r>
    </w:p>
    <w:p w14:paraId="12491DE7" w14:textId="0622AE49" w:rsidR="000D1FA8" w:rsidRPr="004D24E0" w:rsidRDefault="000D1FA8" w:rsidP="00C04480">
      <w:pPr>
        <w:pStyle w:val="Naslov2"/>
      </w:pPr>
      <w:bookmarkStart w:id="381" w:name="_Toc491215173"/>
      <w:bookmarkStart w:id="382" w:name="_Toc491956283"/>
      <w:bookmarkStart w:id="383" w:name="_Toc497724263"/>
      <w:bookmarkStart w:id="384" w:name="_Ref498371573"/>
      <w:bookmarkStart w:id="385" w:name="_Ref498522899"/>
      <w:bookmarkStart w:id="386" w:name="_Toc498606487"/>
      <w:r w:rsidRPr="004D24E0">
        <w:t xml:space="preserve">Ukrepi, ki jih je izvedla </w:t>
      </w:r>
      <w:bookmarkEnd w:id="381"/>
      <w:r w:rsidR="00142393">
        <w:t>Mestna občina L</w:t>
      </w:r>
      <w:r w:rsidRPr="004D24E0">
        <w:t>jubljana</w:t>
      </w:r>
      <w:bookmarkEnd w:id="382"/>
      <w:bookmarkEnd w:id="383"/>
      <w:bookmarkEnd w:id="384"/>
      <w:bookmarkEnd w:id="385"/>
      <w:bookmarkEnd w:id="386"/>
    </w:p>
    <w:p w14:paraId="1A0CE017" w14:textId="7C0B8769" w:rsidR="000D1FA8" w:rsidRDefault="000D1FA8" w:rsidP="006B77B5">
      <w:pPr>
        <w:spacing w:before="120"/>
        <w:rPr>
          <w:rFonts w:cs="Arial"/>
        </w:rPr>
      </w:pPr>
      <w:r w:rsidRPr="004D24E0">
        <w:rPr>
          <w:rFonts w:cs="Arial"/>
        </w:rPr>
        <w:t>Mestna občina Ljubljana v preteklosti ni imela izdelanega posebnega akcijsk</w:t>
      </w:r>
      <w:r w:rsidR="00374D9F">
        <w:rPr>
          <w:rFonts w:cs="Arial"/>
        </w:rPr>
        <w:t>ega načrta varstva pred hrupom, zato tudi ni izvajala ukrepov</w:t>
      </w:r>
      <w:r w:rsidR="005A34FC">
        <w:rPr>
          <w:rFonts w:cs="Arial"/>
        </w:rPr>
        <w:t xml:space="preserve">, ki bi bili ciljno namenjeni zgolj zmanjševanju hrupa. </w:t>
      </w:r>
      <w:r w:rsidRPr="004D24E0">
        <w:rPr>
          <w:rFonts w:cs="Arial"/>
        </w:rPr>
        <w:t xml:space="preserve">Ne glede na to </w:t>
      </w:r>
      <w:r w:rsidR="00720872">
        <w:rPr>
          <w:rFonts w:cs="Arial"/>
        </w:rPr>
        <w:t xml:space="preserve">pa </w:t>
      </w:r>
      <w:r w:rsidRPr="004D24E0">
        <w:rPr>
          <w:rFonts w:cs="Arial"/>
        </w:rPr>
        <w:t>je na številnih po</w:t>
      </w:r>
      <w:r w:rsidR="001D0D04">
        <w:rPr>
          <w:rFonts w:cs="Arial"/>
        </w:rPr>
        <w:t xml:space="preserve">dročjih izvedla ukrepe, ki so </w:t>
      </w:r>
      <w:r w:rsidRPr="004D24E0">
        <w:rPr>
          <w:rFonts w:cs="Arial"/>
        </w:rPr>
        <w:t xml:space="preserve">posredno ali </w:t>
      </w:r>
      <w:r w:rsidR="001D0D04">
        <w:rPr>
          <w:rFonts w:cs="Arial"/>
        </w:rPr>
        <w:t>ne</w:t>
      </w:r>
      <w:r w:rsidRPr="004D24E0">
        <w:rPr>
          <w:rFonts w:cs="Arial"/>
        </w:rPr>
        <w:t xml:space="preserve">posredno </w:t>
      </w:r>
      <w:r w:rsidR="00CF177B">
        <w:rPr>
          <w:rFonts w:cs="Arial"/>
        </w:rPr>
        <w:t xml:space="preserve">prispevali k </w:t>
      </w:r>
      <w:r w:rsidRPr="004D24E0">
        <w:rPr>
          <w:rFonts w:cs="Arial"/>
        </w:rPr>
        <w:t>zmanjša</w:t>
      </w:r>
      <w:r w:rsidR="00CF177B">
        <w:rPr>
          <w:rFonts w:cs="Arial"/>
        </w:rPr>
        <w:t>nju</w:t>
      </w:r>
      <w:r w:rsidRPr="004D24E0">
        <w:rPr>
          <w:rFonts w:cs="Arial"/>
        </w:rPr>
        <w:t xml:space="preserve"> obremenjenost</w:t>
      </w:r>
      <w:r w:rsidR="00CF177B">
        <w:rPr>
          <w:rFonts w:cs="Arial"/>
        </w:rPr>
        <w:t>i</w:t>
      </w:r>
      <w:r w:rsidRPr="004D24E0">
        <w:rPr>
          <w:rFonts w:cs="Arial"/>
        </w:rPr>
        <w:t xml:space="preserve"> okolja </w:t>
      </w:r>
      <w:r w:rsidR="00CF177B">
        <w:rPr>
          <w:rFonts w:cs="Arial"/>
        </w:rPr>
        <w:t xml:space="preserve">in prebivalcev </w:t>
      </w:r>
      <w:r w:rsidRPr="004D24E0">
        <w:rPr>
          <w:rFonts w:cs="Arial"/>
        </w:rPr>
        <w:t>s hrupom. V nadaljevanju so navedeni nekateri od teh ukrepov.</w:t>
      </w:r>
    </w:p>
    <w:p w14:paraId="6156C46C" w14:textId="77777777" w:rsidR="001A2D04" w:rsidRDefault="001A2D04" w:rsidP="006B77B5">
      <w:pPr>
        <w:spacing w:before="120"/>
        <w:rPr>
          <w:rFonts w:cs="Arial"/>
        </w:rPr>
      </w:pPr>
    </w:p>
    <w:p w14:paraId="6E6B06DD" w14:textId="77777777" w:rsidR="000D1FA8" w:rsidRDefault="000D1FA8" w:rsidP="00835654">
      <w:pPr>
        <w:pStyle w:val="OPHPodnaslov"/>
        <w:numPr>
          <w:ilvl w:val="0"/>
          <w:numId w:val="59"/>
        </w:numPr>
      </w:pPr>
      <w:bookmarkStart w:id="387" w:name="_Toc491215174"/>
      <w:r w:rsidRPr="00B7026C">
        <w:lastRenderedPageBreak/>
        <w:t>UKREPI NA PODROČJU PROMETNIH UREDITEV</w:t>
      </w:r>
      <w:bookmarkEnd w:id="387"/>
    </w:p>
    <w:p w14:paraId="418CCB5E" w14:textId="77777777" w:rsidR="00B4782D" w:rsidRDefault="00B4782D" w:rsidP="00424A77">
      <w:pPr>
        <w:rPr>
          <w:lang w:eastAsia="sl-SI"/>
        </w:rPr>
      </w:pPr>
    </w:p>
    <w:p w14:paraId="08C9ACCE" w14:textId="5A0D0BDC" w:rsidR="00424A77" w:rsidRPr="00D221D5" w:rsidRDefault="00AB06A2" w:rsidP="00424A77">
      <w:pPr>
        <w:rPr>
          <w:lang w:eastAsia="sl-SI"/>
        </w:rPr>
      </w:pPr>
      <w:r w:rsidRPr="00D221D5">
        <w:rPr>
          <w:lang w:eastAsia="sl-SI"/>
        </w:rPr>
        <w:t>MOL</w:t>
      </w:r>
      <w:r w:rsidR="00424A77" w:rsidRPr="00D221D5">
        <w:rPr>
          <w:lang w:eastAsia="sl-SI"/>
        </w:rPr>
        <w:t xml:space="preserve"> je na osnovi Vizije Ljubljane 2025 iz leta 2007 ter s ciljem nadgradnje in nadaljevanja uresničevanja ciljev, zastavljenih že v </w:t>
      </w:r>
      <w:r w:rsidR="005A39B6" w:rsidRPr="00D221D5">
        <w:rPr>
          <w:lang w:eastAsia="sl-SI"/>
        </w:rPr>
        <w:t>Prostorsk</w:t>
      </w:r>
      <w:r w:rsidR="004E0FC3" w:rsidRPr="00D221D5">
        <w:rPr>
          <w:lang w:eastAsia="sl-SI"/>
        </w:rPr>
        <w:t>ih</w:t>
      </w:r>
      <w:r w:rsidR="005A39B6" w:rsidRPr="00D221D5">
        <w:rPr>
          <w:lang w:eastAsia="sl-SI"/>
        </w:rPr>
        <w:t xml:space="preserve"> Plan</w:t>
      </w:r>
      <w:r w:rsidR="004E0FC3" w:rsidRPr="00D221D5">
        <w:rPr>
          <w:lang w:eastAsia="sl-SI"/>
        </w:rPr>
        <w:t>ih</w:t>
      </w:r>
      <w:r w:rsidR="00424A77" w:rsidRPr="00D221D5">
        <w:rPr>
          <w:lang w:eastAsia="sl-SI"/>
        </w:rPr>
        <w:t xml:space="preserve"> MOL</w:t>
      </w:r>
      <w:r w:rsidR="008C079F">
        <w:rPr>
          <w:lang w:eastAsia="sl-SI"/>
        </w:rPr>
        <w:t xml:space="preserve"> (v nadaljevanju, PP MOL)</w:t>
      </w:r>
      <w:r w:rsidR="00424A77" w:rsidRPr="00D221D5">
        <w:rPr>
          <w:lang w:eastAsia="sl-SI"/>
        </w:rPr>
        <w:t>, sprejet</w:t>
      </w:r>
      <w:r w:rsidR="005B53B4" w:rsidRPr="00D221D5">
        <w:rPr>
          <w:lang w:eastAsia="sl-SI"/>
        </w:rPr>
        <w:t>ih</w:t>
      </w:r>
      <w:r w:rsidR="00424A77" w:rsidRPr="00D221D5">
        <w:rPr>
          <w:lang w:eastAsia="sl-SI"/>
        </w:rPr>
        <w:t xml:space="preserve"> v letu 2012, pristopila k izdelavi Celostne prometne strategije (</w:t>
      </w:r>
      <w:r w:rsidR="004E0FC3" w:rsidRPr="00D221D5">
        <w:rPr>
          <w:lang w:eastAsia="sl-SI"/>
        </w:rPr>
        <w:t xml:space="preserve">v nadaljevanju, </w:t>
      </w:r>
      <w:r w:rsidR="00424A77" w:rsidRPr="00D221D5">
        <w:rPr>
          <w:lang w:eastAsia="sl-SI"/>
        </w:rPr>
        <w:t xml:space="preserve">CPS), strateškega dokumenta, ki predstavlja podlago za dolgoročno načrtovanje in urejanje trajnostnega prometa, usklajenega z gospodarskim in družbenim razvojem ter z ohranjanjem visoke kakovosti okolja. Ta dokument je pod okriljem interdisciplinarne skupine v sodelovanju z vsemi ključnimi deležniki ter s širšo javnostjo (s prebivalci in z obiskovalci Ljubljane) primerljiv s strateškimi dokumenti najnaprednejših in najbolj okoljsko ozaveščenih evropskih mest. Ker je temeljni cilj oblikovati prometno ureditev Ljubljane po meri človeka, je bila odločitev, da </w:t>
      </w:r>
      <w:r w:rsidR="00374D9F">
        <w:rPr>
          <w:lang w:eastAsia="sl-SI"/>
        </w:rPr>
        <w:t>so v izdelavo CPS MOL vključeni meščanke in meščani</w:t>
      </w:r>
      <w:r w:rsidR="00424A77" w:rsidRPr="00D221D5">
        <w:rPr>
          <w:lang w:eastAsia="sl-SI"/>
        </w:rPr>
        <w:t xml:space="preserve"> pa tudi obiskovalc</w:t>
      </w:r>
      <w:r w:rsidR="00374D9F">
        <w:rPr>
          <w:lang w:eastAsia="sl-SI"/>
        </w:rPr>
        <w:t>i</w:t>
      </w:r>
      <w:r w:rsidR="00424A77" w:rsidRPr="00D221D5">
        <w:rPr>
          <w:lang w:eastAsia="sl-SI"/>
        </w:rPr>
        <w:t xml:space="preserve"> Ljubljane, več kot pravilna. Njihovo aktivno sodelovanje je bilo ključnega pomena, saj se kot pešci, kolesarji, potniki mestnih avtobusov ali kot vozniki motornih vozil vsak dan srečujejo z različnimi prometnimi izzivi, zato so njihove izkušnje pri prepoznavanju prometnih problemov in iskanju boljših rešitev neprecenljive. Poleg tega CPS daje izjemno velik poudarek na mehke ukrepe, ki so lahko uspešni le, če jih sooblikujejo in posvojijo tisti, katerim so namenjeni. Informiranje javnosti ter njeno vključevanje v posvetovanje, sodelovanje in v sooblikovanje je torej ključnega pomena in eden glavnih korakov v procesu izdelave CPS. Obenem </w:t>
      </w:r>
      <w:r w:rsidR="00374D9F">
        <w:rPr>
          <w:lang w:eastAsia="sl-SI"/>
        </w:rPr>
        <w:t xml:space="preserve">se </w:t>
      </w:r>
      <w:r w:rsidR="00424A77" w:rsidRPr="00D221D5">
        <w:rPr>
          <w:lang w:eastAsia="sl-SI"/>
        </w:rPr>
        <w:t>z vključevanjem javnosti kre</w:t>
      </w:r>
      <w:r w:rsidR="00374D9F">
        <w:rPr>
          <w:lang w:eastAsia="sl-SI"/>
        </w:rPr>
        <w:t>pi</w:t>
      </w:r>
      <w:r w:rsidR="00424A77" w:rsidRPr="00D221D5">
        <w:rPr>
          <w:lang w:eastAsia="sl-SI"/>
        </w:rPr>
        <w:t xml:space="preserve"> tudi povezanost in ozaveščenost skupnosti, s čimer </w:t>
      </w:r>
      <w:r w:rsidR="00374D9F">
        <w:rPr>
          <w:lang w:eastAsia="sl-SI"/>
        </w:rPr>
        <w:t>je lahko bistveno povečana</w:t>
      </w:r>
      <w:r w:rsidR="00424A77" w:rsidRPr="00D221D5">
        <w:rPr>
          <w:lang w:eastAsia="sl-SI"/>
        </w:rPr>
        <w:t xml:space="preserve"> uspešnost, stroškovno učinkovitost, transparentnost in sprejetost ukrepov.</w:t>
      </w:r>
    </w:p>
    <w:p w14:paraId="73E82C14" w14:textId="14396CC7" w:rsidR="00D57BA5" w:rsidRPr="00A76EE7" w:rsidRDefault="00D57BA5" w:rsidP="00D57BA5">
      <w:pPr>
        <w:spacing w:after="0"/>
        <w:rPr>
          <w:lang w:eastAsia="sl-SI"/>
        </w:rPr>
      </w:pPr>
      <w:r w:rsidRPr="00A76EE7">
        <w:rPr>
          <w:lang w:eastAsia="sl-SI"/>
        </w:rPr>
        <w:t xml:space="preserve">Spodbujanje trajnostne mobilnosti pomembno vpliva na dvig kakovosti življenja prebivalcev in obiskovalcev ter vodi v še bolj zeleno skupno prihodnost, izboljšanje mobilnosti ljudi, njihovo varnost in zdravje. Načrtovanje prometa mora biti zato usmerjeno v sobivanje vseh udeležencev v prometu, prednost pa </w:t>
      </w:r>
      <w:r w:rsidR="00374D9F">
        <w:rPr>
          <w:lang w:eastAsia="sl-SI"/>
        </w:rPr>
        <w:t xml:space="preserve">se </w:t>
      </w:r>
      <w:r w:rsidRPr="00A76EE7">
        <w:rPr>
          <w:lang w:eastAsia="sl-SI"/>
        </w:rPr>
        <w:t>mora dati tistim oblikam mobilnosti, ki so z vidika onesnaževanja zraka, povzročanja hrupa, porabe energije in prostora najugodnejše. Ob tem je izjemnega pomena tudi javno življenje na ulicah, ki v veliki meri prispeva k izboljšanju kakovosti bivanja v mestu, zagotavlja lokalno oskrbo in vpliva na socialno vključenost vseh, pri čemer je poseben poudarek</w:t>
      </w:r>
      <w:r w:rsidR="00140935" w:rsidRPr="00A76EE7">
        <w:rPr>
          <w:lang w:eastAsia="sl-SI"/>
        </w:rPr>
        <w:t>, namenjen</w:t>
      </w:r>
      <w:r w:rsidRPr="00A76EE7">
        <w:rPr>
          <w:lang w:eastAsia="sl-SI"/>
        </w:rPr>
        <w:t xml:space="preserve"> najranljivejšim skupinam – otrokom, starejšim in osebam z različnimi oviranostmi.</w:t>
      </w:r>
    </w:p>
    <w:p w14:paraId="1DB4D4FE" w14:textId="2142E801" w:rsidR="008C079F" w:rsidRDefault="008C079F" w:rsidP="008C079F">
      <w:pPr>
        <w:spacing w:before="120"/>
      </w:pPr>
      <w:r>
        <w:t>Z izdelavo CPS MOL je Ljubljana primerljiva z najbolj naprednimi in okoljsko ozaveščenimi evropskimi mesti; temu primerno je bila oblikovana tudi smela in ambiciozna vizija, ki bo pripomogla k doseganju cilja, da bo do leta 2020 kar 2/3 poti v Ljubljani</w:t>
      </w:r>
      <w:r w:rsidR="00140935">
        <w:t>, opravljenih</w:t>
      </w:r>
      <w:r>
        <w:t xml:space="preserve"> na trajnostni način – peš, s kolesom ali z javnim potniškim prometom, le 1/3 pa z osebnimi avtomobili.</w:t>
      </w:r>
    </w:p>
    <w:p w14:paraId="3DA05505" w14:textId="0EEED3D1" w:rsidR="00424A77" w:rsidRDefault="008C079F" w:rsidP="008C079F">
      <w:pPr>
        <w:spacing w:before="120"/>
      </w:pPr>
      <w:r>
        <w:t>Glede na spremembe, ki jih je Ljubljana uvedla v zadnjih letih, in glede na vpliv, ki so jih te spremembe imele na potovalne navade Ljubljančanov, Ljubljana nekoliko spreminja v PP MOL zastavljene cilje. Tako ohranja cilj tretjinske uporabe avtomobila, medtem ko bodo trajnostna prevozna sredstva zavzemala dvotretjinski delež v izbiri načina potovanja.</w:t>
      </w:r>
    </w:p>
    <w:p w14:paraId="7B40BE02" w14:textId="77777777" w:rsidR="008C079F" w:rsidRDefault="008C079F" w:rsidP="008C079F">
      <w:pPr>
        <w:spacing w:before="120"/>
      </w:pPr>
    </w:p>
    <w:p w14:paraId="0CA60CE9" w14:textId="3A35D7CB" w:rsidR="008C079F" w:rsidRDefault="008C079F" w:rsidP="005643AF">
      <w:pPr>
        <w:pStyle w:val="Napis"/>
      </w:pPr>
      <w:bookmarkStart w:id="388" w:name="_Toc498605026"/>
      <w:r>
        <w:t xml:space="preserve">Slika </w:t>
      </w:r>
      <w:fldSimple w:instr=" SEQ Slika \* ARABIC ">
        <w:r w:rsidR="006F50D5">
          <w:rPr>
            <w:noProof/>
          </w:rPr>
          <w:t>25</w:t>
        </w:r>
      </w:fldSimple>
      <w:r>
        <w:t xml:space="preserve">: </w:t>
      </w:r>
      <w:r w:rsidR="007F70BD">
        <w:t xml:space="preserve">Mesto Ljubljana – </w:t>
      </w:r>
      <w:r>
        <w:t>Glavni cilj v izbiri načina potovanja</w:t>
      </w:r>
      <w:bookmarkEnd w:id="388"/>
    </w:p>
    <w:p w14:paraId="483578A5" w14:textId="6820DF60" w:rsidR="008C079F" w:rsidRDefault="008C079F" w:rsidP="008C079F">
      <w:pPr>
        <w:pStyle w:val="OPHPodnaslov"/>
        <w:jc w:val="center"/>
      </w:pPr>
      <w:r w:rsidRPr="008C079F">
        <w:rPr>
          <w:noProof/>
          <w:u w:val="none"/>
          <w:lang w:eastAsia="sl-SI"/>
        </w:rPr>
        <w:drawing>
          <wp:inline distT="0" distB="0" distL="0" distR="0" wp14:anchorId="50265AB0" wp14:editId="6A71F298">
            <wp:extent cx="2876400" cy="2156400"/>
            <wp:effectExtent l="19050" t="19050" r="19685" b="158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400" cy="2156400"/>
                    </a:xfrm>
                    <a:prstGeom prst="rect">
                      <a:avLst/>
                    </a:prstGeom>
                    <a:noFill/>
                    <a:ln>
                      <a:solidFill>
                        <a:schemeClr val="accent1"/>
                      </a:solidFill>
                    </a:ln>
                  </pic:spPr>
                </pic:pic>
              </a:graphicData>
            </a:graphic>
          </wp:inline>
        </w:drawing>
      </w:r>
    </w:p>
    <w:p w14:paraId="78B9C9FF" w14:textId="4AC157CC" w:rsidR="008C079F" w:rsidRPr="008C079F" w:rsidRDefault="008C079F" w:rsidP="00424A77">
      <w:pPr>
        <w:pStyle w:val="OPHPodnaslov"/>
        <w:rPr>
          <w:u w:val="none"/>
        </w:rPr>
      </w:pPr>
    </w:p>
    <w:p w14:paraId="645821EB" w14:textId="2FFA726C" w:rsidR="008C079F" w:rsidRDefault="008C079F" w:rsidP="008C079F">
      <w:r w:rsidRPr="00A76EE7">
        <w:lastRenderedPageBreak/>
        <w:t>Določena je tudi podrobnejša razdelitev deležev potovanj znotraj trajnostnega načina potovanj, in sicer si Ljubljana do leta 2027 zastavlja cilj povečati predvsem delež potovanj, opravljenih s kolesom in z javnim potniškim prometom.</w:t>
      </w:r>
    </w:p>
    <w:p w14:paraId="7854902D" w14:textId="5C0AD6A8" w:rsidR="009469CA" w:rsidRDefault="009469CA" w:rsidP="009469CA"/>
    <w:p w14:paraId="0F1FB61C" w14:textId="37C79900" w:rsidR="009469CA" w:rsidRDefault="009469CA" w:rsidP="005643AF">
      <w:pPr>
        <w:pStyle w:val="Napis"/>
      </w:pPr>
      <w:bookmarkStart w:id="389" w:name="_Toc498605027"/>
      <w:r>
        <w:t xml:space="preserve">Slika </w:t>
      </w:r>
      <w:fldSimple w:instr=" SEQ Slika \* ARABIC ">
        <w:r w:rsidR="006F50D5">
          <w:rPr>
            <w:noProof/>
          </w:rPr>
          <w:t>26</w:t>
        </w:r>
      </w:fldSimple>
      <w:r>
        <w:t xml:space="preserve">: </w:t>
      </w:r>
      <w:r w:rsidR="007F70BD">
        <w:t xml:space="preserve">Mesto Ljubljana – </w:t>
      </w:r>
      <w:r>
        <w:t>Podrobnejša razdelitev potovanj na trajnostni način</w:t>
      </w:r>
      <w:bookmarkEnd w:id="389"/>
    </w:p>
    <w:p w14:paraId="26D9C0FA" w14:textId="3EBF5401" w:rsidR="009469CA" w:rsidRDefault="009469CA" w:rsidP="009469CA">
      <w:pPr>
        <w:jc w:val="center"/>
      </w:pPr>
      <w:r>
        <w:rPr>
          <w:noProof/>
          <w:lang w:eastAsia="sl-SI"/>
        </w:rPr>
        <w:drawing>
          <wp:inline distT="0" distB="0" distL="0" distR="0" wp14:anchorId="572B7E9E" wp14:editId="3CA840B4">
            <wp:extent cx="3560400" cy="2163600"/>
            <wp:effectExtent l="19050" t="19050" r="21590" b="273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60400" cy="2163600"/>
                    </a:xfrm>
                    <a:prstGeom prst="rect">
                      <a:avLst/>
                    </a:prstGeom>
                    <a:noFill/>
                    <a:ln>
                      <a:solidFill>
                        <a:schemeClr val="accent1"/>
                      </a:solidFill>
                    </a:ln>
                  </pic:spPr>
                </pic:pic>
              </a:graphicData>
            </a:graphic>
          </wp:inline>
        </w:drawing>
      </w:r>
    </w:p>
    <w:p w14:paraId="1AC6EF0E" w14:textId="04660840" w:rsidR="009469CA" w:rsidRDefault="009469CA" w:rsidP="009469CA"/>
    <w:p w14:paraId="3F6D4824" w14:textId="77777777" w:rsidR="00215880" w:rsidRPr="0044708F" w:rsidRDefault="00215880" w:rsidP="00215880">
      <w:r w:rsidRPr="0044708F">
        <w:t>Celostna prometna strategija nadgrajuje dozdajšnje prizadevanje MOL za spodbujanje trajnostne mobilnosti. Gre za kontinuirano delovanje za urejanje prostora, ki ima osnovo v različnih že sprejetih dokumentih (npr. Občinski prostorski načrt – strateški del (OPN MOL SD), PP MOL). Da je sodobno urejanje prometa usmerjeno predvsem v mobilnost ljudi in ne več na pretočnost vozil, je dodobra sprejeto dejstvo, ki spreminja tudi pogled na načrtovanje prostora. Trajnostna mobilnost pomeni izbiro takšnih sredstev premikanja, ki so prostorsko, finančno in okoljsko učinkovitejša, poleg tega pa tudi bolj zdrava in varna ter tako prispevajo tudi k višji kakovosti bivanja. Pešci, kolesarji in javne oblike potniškega prometa, pri katerih se zagotavlja mobilnost večjega števila ljudi na trajnosten način, so zato v središču razmisleka o urejanju prometa in mestnega prostora.</w:t>
      </w:r>
    </w:p>
    <w:p w14:paraId="5E756FD5" w14:textId="35184899" w:rsidR="00215880" w:rsidRPr="0044708F" w:rsidRDefault="00215880" w:rsidP="00215880">
      <w:r w:rsidRPr="0044708F">
        <w:t>MOL si kontinuirano prizadeva za spodbujanje hoje, kolesarjenja in uporabe javnega prevoza ob hkratnem zmanjšanju števila opravljenih poti z avtomobilom. CPS je v tem smislu nadaljevanje teh prizadevanj, v ospredju pa ohranja mobilnost ljudi in ne vozil. Na tej podlagi so oblikovani štirje poglavitni stebri trajnostne mobilnosti</w:t>
      </w:r>
      <w:r w:rsidR="00763CB1">
        <w:t xml:space="preserve"> (</w:t>
      </w:r>
      <w:r w:rsidR="00140935">
        <w:fldChar w:fldCharType="begin"/>
      </w:r>
      <w:r w:rsidR="00140935">
        <w:instrText xml:space="preserve"> REF  _Ref498504705 \* FirstCap \h  \* MERGEFORMAT </w:instrText>
      </w:r>
      <w:r w:rsidR="00140935">
        <w:fldChar w:fldCharType="separate"/>
      </w:r>
      <w:r w:rsidR="006F50D5">
        <w:t xml:space="preserve">Tabela </w:t>
      </w:r>
      <w:r w:rsidR="006F50D5">
        <w:rPr>
          <w:noProof/>
        </w:rPr>
        <w:t>36</w:t>
      </w:r>
      <w:r w:rsidR="00140935">
        <w:fldChar w:fldCharType="end"/>
      </w:r>
      <w:r w:rsidR="00C0231A">
        <w:t>)</w:t>
      </w:r>
      <w:r w:rsidRPr="0044708F">
        <w:t>, ki jim sledi 21 strateških ciljev:</w:t>
      </w:r>
    </w:p>
    <w:p w14:paraId="1FBCA467" w14:textId="5976966F" w:rsidR="008C079F" w:rsidRDefault="008C079F" w:rsidP="009469CA"/>
    <w:p w14:paraId="7F437D48" w14:textId="2015CFC1" w:rsidR="00763CB1" w:rsidRDefault="00763CB1" w:rsidP="005643AF">
      <w:pPr>
        <w:pStyle w:val="Napis"/>
      </w:pPr>
      <w:bookmarkStart w:id="390" w:name="_Ref498504705"/>
      <w:bookmarkStart w:id="391" w:name="_Toc498604896"/>
      <w:r>
        <w:t xml:space="preserve">Tabela </w:t>
      </w:r>
      <w:fldSimple w:instr=" SEQ Tabela \* ARABIC ">
        <w:r w:rsidR="006F50D5">
          <w:rPr>
            <w:noProof/>
          </w:rPr>
          <w:t>36</w:t>
        </w:r>
      </w:fldSimple>
      <w:bookmarkEnd w:id="390"/>
      <w:r>
        <w:t xml:space="preserve">: </w:t>
      </w:r>
      <w:r w:rsidR="007F70BD">
        <w:t xml:space="preserve">Mesto Ljubljana – </w:t>
      </w:r>
      <w:r>
        <w:t xml:space="preserve">Celostna </w:t>
      </w:r>
      <w:r w:rsidR="007F70BD">
        <w:t>prometna strategija,</w:t>
      </w:r>
      <w:r>
        <w:t xml:space="preserve"> stebri trajnostne mobilnosti</w:t>
      </w:r>
      <w:bookmarkEnd w:id="391"/>
    </w:p>
    <w:tbl>
      <w:tblPr>
        <w:tblStyle w:val="Tabelamrea"/>
        <w:tblW w:w="0" w:type="auto"/>
        <w:jc w:val="center"/>
        <w:tblBorders>
          <w:left w:val="none" w:sz="0" w:space="0" w:color="auto"/>
          <w:right w:val="none" w:sz="0" w:space="0" w:color="auto"/>
          <w:insideH w:val="single" w:sz="6" w:space="0" w:color="auto"/>
          <w:insideV w:val="single" w:sz="6" w:space="0" w:color="auto"/>
        </w:tblBorders>
        <w:tblLook w:val="04A0" w:firstRow="1" w:lastRow="0" w:firstColumn="1" w:lastColumn="0" w:noHBand="0" w:noVBand="1"/>
      </w:tblPr>
      <w:tblGrid>
        <w:gridCol w:w="2338"/>
        <w:gridCol w:w="6874"/>
      </w:tblGrid>
      <w:tr w:rsidR="00D45423" w:rsidRPr="001A2D04" w14:paraId="7D43F9AB" w14:textId="77777777" w:rsidTr="001A2D04">
        <w:trPr>
          <w:trHeight w:val="283"/>
          <w:jc w:val="center"/>
        </w:trPr>
        <w:tc>
          <w:tcPr>
            <w:tcW w:w="2338" w:type="dxa"/>
          </w:tcPr>
          <w:p w14:paraId="63A08429" w14:textId="1E668E2A" w:rsidR="00D45423" w:rsidRPr="001A2D04" w:rsidRDefault="00D45423" w:rsidP="00D45423">
            <w:pPr>
              <w:jc w:val="center"/>
              <w:rPr>
                <w:sz w:val="18"/>
                <w:szCs w:val="18"/>
              </w:rPr>
            </w:pPr>
            <w:r w:rsidRPr="001A2D04">
              <w:rPr>
                <w:sz w:val="18"/>
                <w:szCs w:val="18"/>
              </w:rPr>
              <w:t>STEBRI TRAJNOSTNE MOBILNOSTI</w:t>
            </w:r>
          </w:p>
        </w:tc>
        <w:tc>
          <w:tcPr>
            <w:tcW w:w="6874" w:type="dxa"/>
          </w:tcPr>
          <w:p w14:paraId="1FFB0D8F" w14:textId="3BB9FE80" w:rsidR="00D45423" w:rsidRPr="001A2D04" w:rsidRDefault="00D45423" w:rsidP="00D45423">
            <w:pPr>
              <w:jc w:val="center"/>
              <w:rPr>
                <w:sz w:val="18"/>
                <w:szCs w:val="18"/>
              </w:rPr>
            </w:pPr>
            <w:r w:rsidRPr="001A2D04">
              <w:rPr>
                <w:sz w:val="18"/>
                <w:szCs w:val="18"/>
              </w:rPr>
              <w:t>STRATEŠKI CILJI</w:t>
            </w:r>
          </w:p>
        </w:tc>
      </w:tr>
      <w:tr w:rsidR="00D45423" w:rsidRPr="001A2D04" w14:paraId="4E4E2C27" w14:textId="77777777" w:rsidTr="001A2D04">
        <w:trPr>
          <w:trHeight w:val="283"/>
          <w:jc w:val="center"/>
        </w:trPr>
        <w:tc>
          <w:tcPr>
            <w:tcW w:w="2338" w:type="dxa"/>
            <w:vAlign w:val="center"/>
          </w:tcPr>
          <w:p w14:paraId="56DDCDAB" w14:textId="0F75A546" w:rsidR="00DD4230" w:rsidRPr="001A2D04" w:rsidRDefault="00DD4230" w:rsidP="00DD4230">
            <w:pPr>
              <w:jc w:val="left"/>
              <w:rPr>
                <w:sz w:val="18"/>
                <w:szCs w:val="18"/>
              </w:rPr>
            </w:pPr>
            <w:r w:rsidRPr="001A2D04">
              <w:rPr>
                <w:sz w:val="18"/>
                <w:szCs w:val="18"/>
              </w:rPr>
              <w:t xml:space="preserve">I. </w:t>
            </w:r>
            <w:r w:rsidR="00D45423" w:rsidRPr="001A2D04">
              <w:rPr>
                <w:sz w:val="18"/>
                <w:szCs w:val="18"/>
              </w:rPr>
              <w:t>STEBER:</w:t>
            </w:r>
          </w:p>
          <w:p w14:paraId="33CE0357" w14:textId="16280F96" w:rsidR="00D45423" w:rsidRPr="001A2D04" w:rsidRDefault="00D45423" w:rsidP="00DD4230">
            <w:pPr>
              <w:jc w:val="left"/>
              <w:rPr>
                <w:sz w:val="18"/>
                <w:szCs w:val="18"/>
              </w:rPr>
            </w:pPr>
            <w:r w:rsidRPr="001A2D04">
              <w:rPr>
                <w:sz w:val="18"/>
                <w:szCs w:val="18"/>
              </w:rPr>
              <w:t>Več ljudi pešači</w:t>
            </w:r>
          </w:p>
        </w:tc>
        <w:tc>
          <w:tcPr>
            <w:tcW w:w="6874" w:type="dxa"/>
          </w:tcPr>
          <w:p w14:paraId="31BF71CE" w14:textId="088A479C" w:rsidR="00D45423" w:rsidRPr="001A2D04" w:rsidRDefault="00D45423" w:rsidP="00D45423">
            <w:pPr>
              <w:ind w:left="211" w:hanging="211"/>
              <w:rPr>
                <w:sz w:val="18"/>
                <w:szCs w:val="18"/>
              </w:rPr>
            </w:pPr>
            <w:r w:rsidRPr="001A2D04">
              <w:rPr>
                <w:sz w:val="18"/>
                <w:szCs w:val="18"/>
              </w:rPr>
              <w:t>1. Večji delež in večje zadovoljstvo pešcev v prometu na ravni celotnega mesta</w:t>
            </w:r>
          </w:p>
          <w:p w14:paraId="187DC9CC" w14:textId="34C7186C" w:rsidR="00D45423" w:rsidRPr="001A2D04" w:rsidRDefault="00D45423" w:rsidP="00D45423">
            <w:pPr>
              <w:rPr>
                <w:sz w:val="18"/>
                <w:szCs w:val="18"/>
              </w:rPr>
            </w:pPr>
            <w:r w:rsidRPr="001A2D04">
              <w:rPr>
                <w:sz w:val="18"/>
                <w:szCs w:val="18"/>
              </w:rPr>
              <w:t>2. Boljša dostopnost do središča mesta za pešce</w:t>
            </w:r>
          </w:p>
          <w:p w14:paraId="2CB36868" w14:textId="65E93198" w:rsidR="00D45423" w:rsidRPr="001A2D04" w:rsidRDefault="00D45423" w:rsidP="00D45423">
            <w:pPr>
              <w:rPr>
                <w:sz w:val="18"/>
                <w:szCs w:val="18"/>
              </w:rPr>
            </w:pPr>
            <w:r w:rsidRPr="001A2D04">
              <w:rPr>
                <w:sz w:val="18"/>
                <w:szCs w:val="18"/>
              </w:rPr>
              <w:t>3. Večji delež šolarjev, ki v šolo pešačijo</w:t>
            </w:r>
          </w:p>
          <w:p w14:paraId="016301F1" w14:textId="6379D6C9" w:rsidR="00D45423" w:rsidRPr="001A2D04" w:rsidRDefault="00D45423" w:rsidP="00D45423">
            <w:pPr>
              <w:ind w:left="211" w:hanging="211"/>
              <w:rPr>
                <w:sz w:val="18"/>
                <w:szCs w:val="18"/>
              </w:rPr>
            </w:pPr>
            <w:r w:rsidRPr="001A2D04">
              <w:rPr>
                <w:sz w:val="18"/>
                <w:szCs w:val="18"/>
              </w:rPr>
              <w:t>4. Urejanje peš površin, tako da so dostopne in varne za vse uporabnike</w:t>
            </w:r>
          </w:p>
        </w:tc>
      </w:tr>
      <w:tr w:rsidR="00D45423" w:rsidRPr="001A2D04" w14:paraId="64B290E1" w14:textId="77777777" w:rsidTr="001A2D04">
        <w:trPr>
          <w:trHeight w:val="283"/>
          <w:jc w:val="center"/>
        </w:trPr>
        <w:tc>
          <w:tcPr>
            <w:tcW w:w="2338" w:type="dxa"/>
            <w:vAlign w:val="center"/>
          </w:tcPr>
          <w:p w14:paraId="2473042D" w14:textId="2F521E89" w:rsidR="00DD4230" w:rsidRPr="001A2D04" w:rsidRDefault="00DD4230" w:rsidP="00DD4230">
            <w:pPr>
              <w:jc w:val="left"/>
              <w:rPr>
                <w:sz w:val="18"/>
                <w:szCs w:val="18"/>
              </w:rPr>
            </w:pPr>
            <w:r w:rsidRPr="001A2D04">
              <w:rPr>
                <w:sz w:val="18"/>
                <w:szCs w:val="18"/>
              </w:rPr>
              <w:t xml:space="preserve">II. </w:t>
            </w:r>
            <w:r w:rsidR="00D45423" w:rsidRPr="001A2D04">
              <w:rPr>
                <w:sz w:val="18"/>
                <w:szCs w:val="18"/>
              </w:rPr>
              <w:t>STEBER:</w:t>
            </w:r>
          </w:p>
          <w:p w14:paraId="2800B773" w14:textId="245E1BCA" w:rsidR="00D45423" w:rsidRPr="001A2D04" w:rsidRDefault="00D45423" w:rsidP="00DD4230">
            <w:pPr>
              <w:jc w:val="left"/>
              <w:rPr>
                <w:sz w:val="18"/>
                <w:szCs w:val="18"/>
              </w:rPr>
            </w:pPr>
            <w:r w:rsidRPr="001A2D04">
              <w:rPr>
                <w:sz w:val="18"/>
                <w:szCs w:val="18"/>
              </w:rPr>
              <w:t>Več ljudi kolesari</w:t>
            </w:r>
          </w:p>
        </w:tc>
        <w:tc>
          <w:tcPr>
            <w:tcW w:w="6874" w:type="dxa"/>
          </w:tcPr>
          <w:p w14:paraId="56B2722A" w14:textId="4DED0E39" w:rsidR="00D45423" w:rsidRPr="001A2D04" w:rsidRDefault="00D45423" w:rsidP="00D45423">
            <w:pPr>
              <w:ind w:left="211" w:hanging="211"/>
              <w:rPr>
                <w:sz w:val="18"/>
                <w:szCs w:val="18"/>
              </w:rPr>
            </w:pPr>
            <w:r w:rsidRPr="001A2D04">
              <w:rPr>
                <w:sz w:val="18"/>
                <w:szCs w:val="18"/>
              </w:rPr>
              <w:t>5. Večji delež kolesarjev v prometu in večji delež poti opravljen s kolesom</w:t>
            </w:r>
          </w:p>
          <w:p w14:paraId="16D2A534" w14:textId="236622BF" w:rsidR="00D45423" w:rsidRPr="001A2D04" w:rsidRDefault="00D45423" w:rsidP="00D45423">
            <w:pPr>
              <w:rPr>
                <w:sz w:val="18"/>
                <w:szCs w:val="18"/>
              </w:rPr>
            </w:pPr>
            <w:r w:rsidRPr="001A2D04">
              <w:rPr>
                <w:sz w:val="18"/>
                <w:szCs w:val="18"/>
              </w:rPr>
              <w:t xml:space="preserve">6. Boljša dostopnost za kolesarje </w:t>
            </w:r>
          </w:p>
          <w:p w14:paraId="2A187D9B" w14:textId="06F1B625" w:rsidR="00D45423" w:rsidRPr="001A2D04" w:rsidRDefault="00D45423" w:rsidP="00D45423">
            <w:pPr>
              <w:rPr>
                <w:sz w:val="18"/>
                <w:szCs w:val="18"/>
              </w:rPr>
            </w:pPr>
            <w:r w:rsidRPr="001A2D04">
              <w:rPr>
                <w:sz w:val="18"/>
                <w:szCs w:val="18"/>
              </w:rPr>
              <w:t>7. Večji delež kolesarjev iz sosednjih občin LUR</w:t>
            </w:r>
          </w:p>
          <w:p w14:paraId="3E8A8F91" w14:textId="42DFE989" w:rsidR="00D45423" w:rsidRPr="001A2D04" w:rsidRDefault="00D45423" w:rsidP="00D45423">
            <w:pPr>
              <w:ind w:left="211" w:hanging="211"/>
              <w:rPr>
                <w:sz w:val="18"/>
                <w:szCs w:val="18"/>
              </w:rPr>
            </w:pPr>
            <w:r w:rsidRPr="001A2D04">
              <w:rPr>
                <w:sz w:val="18"/>
                <w:szCs w:val="18"/>
              </w:rPr>
              <w:t>8. Zagotavljanje podporne infrastrukture za kolesarje</w:t>
            </w:r>
          </w:p>
        </w:tc>
      </w:tr>
      <w:tr w:rsidR="00D45423" w:rsidRPr="001A2D04" w14:paraId="45982A86" w14:textId="77777777" w:rsidTr="001A2D04">
        <w:trPr>
          <w:trHeight w:val="283"/>
          <w:jc w:val="center"/>
        </w:trPr>
        <w:tc>
          <w:tcPr>
            <w:tcW w:w="2338" w:type="dxa"/>
            <w:vAlign w:val="center"/>
          </w:tcPr>
          <w:p w14:paraId="3EB1F09A" w14:textId="7C6A38C5" w:rsidR="00DD4230" w:rsidRPr="001A2D04" w:rsidRDefault="00DD4230" w:rsidP="00DD4230">
            <w:pPr>
              <w:jc w:val="left"/>
              <w:rPr>
                <w:sz w:val="18"/>
                <w:szCs w:val="18"/>
              </w:rPr>
            </w:pPr>
            <w:r w:rsidRPr="001A2D04">
              <w:rPr>
                <w:sz w:val="18"/>
                <w:szCs w:val="18"/>
              </w:rPr>
              <w:t xml:space="preserve">III. </w:t>
            </w:r>
            <w:r w:rsidR="00D45423" w:rsidRPr="001A2D04">
              <w:rPr>
                <w:sz w:val="18"/>
                <w:szCs w:val="18"/>
              </w:rPr>
              <w:t>STEBER:</w:t>
            </w:r>
          </w:p>
          <w:p w14:paraId="316CF476" w14:textId="5559F381" w:rsidR="00D45423" w:rsidRPr="001A2D04" w:rsidRDefault="00D45423" w:rsidP="00DD4230">
            <w:pPr>
              <w:jc w:val="left"/>
              <w:rPr>
                <w:sz w:val="18"/>
                <w:szCs w:val="18"/>
              </w:rPr>
            </w:pPr>
            <w:r w:rsidRPr="001A2D04">
              <w:rPr>
                <w:sz w:val="18"/>
                <w:szCs w:val="18"/>
              </w:rPr>
              <w:t>Več ljudi uporablja javni potniški promet</w:t>
            </w:r>
          </w:p>
        </w:tc>
        <w:tc>
          <w:tcPr>
            <w:tcW w:w="6874" w:type="dxa"/>
          </w:tcPr>
          <w:p w14:paraId="5DFAD2D5" w14:textId="3DBD3AEC" w:rsidR="00D45423" w:rsidRPr="001A2D04" w:rsidRDefault="00D45423" w:rsidP="00D45423">
            <w:pPr>
              <w:ind w:left="211" w:hanging="211"/>
              <w:rPr>
                <w:sz w:val="18"/>
                <w:szCs w:val="18"/>
              </w:rPr>
            </w:pPr>
            <w:r w:rsidRPr="001A2D04">
              <w:rPr>
                <w:sz w:val="18"/>
                <w:szCs w:val="18"/>
              </w:rPr>
              <w:t>9. Sprememba potovalnih navad in večji delež potnikov z JPP</w:t>
            </w:r>
          </w:p>
          <w:p w14:paraId="7A772757" w14:textId="1CBA4F65" w:rsidR="00D45423" w:rsidRPr="001A2D04" w:rsidRDefault="00D45423" w:rsidP="00365D06">
            <w:pPr>
              <w:ind w:left="323" w:hanging="323"/>
              <w:rPr>
                <w:sz w:val="18"/>
                <w:szCs w:val="18"/>
              </w:rPr>
            </w:pPr>
            <w:r w:rsidRPr="001A2D04">
              <w:rPr>
                <w:sz w:val="18"/>
                <w:szCs w:val="18"/>
              </w:rPr>
              <w:t>10. Na vpadnicah v prometnih konicah zagotovljen hitrejši potovalni čas avtobusov od osebnih vozil</w:t>
            </w:r>
          </w:p>
          <w:p w14:paraId="482D3F5F" w14:textId="1D85E76E" w:rsidR="00D45423" w:rsidRPr="001A2D04" w:rsidRDefault="00D45423" w:rsidP="00D45423">
            <w:pPr>
              <w:rPr>
                <w:sz w:val="18"/>
                <w:szCs w:val="18"/>
              </w:rPr>
            </w:pPr>
            <w:r w:rsidRPr="001A2D04">
              <w:rPr>
                <w:sz w:val="18"/>
                <w:szCs w:val="18"/>
              </w:rPr>
              <w:t>11. Hitrejše in udobnejše potovanje do cilja</w:t>
            </w:r>
          </w:p>
          <w:p w14:paraId="0AE508A4" w14:textId="68F7762A" w:rsidR="00D45423" w:rsidRPr="001A2D04" w:rsidRDefault="00D45423" w:rsidP="00D45423">
            <w:pPr>
              <w:ind w:left="353" w:hanging="353"/>
              <w:rPr>
                <w:sz w:val="18"/>
                <w:szCs w:val="18"/>
              </w:rPr>
            </w:pPr>
            <w:r w:rsidRPr="001A2D04">
              <w:rPr>
                <w:sz w:val="18"/>
                <w:szCs w:val="18"/>
              </w:rPr>
              <w:lastRenderedPageBreak/>
              <w:t>12. Razvoj mestne železnice na obstoječih železniških tirih*</w:t>
            </w:r>
          </w:p>
          <w:p w14:paraId="0F8928FD" w14:textId="7A7490D9" w:rsidR="00D45423" w:rsidRPr="001A2D04" w:rsidRDefault="00D45423" w:rsidP="00D45423">
            <w:pPr>
              <w:ind w:left="353" w:hanging="353"/>
              <w:rPr>
                <w:sz w:val="18"/>
                <w:szCs w:val="18"/>
              </w:rPr>
            </w:pPr>
            <w:r w:rsidRPr="001A2D04">
              <w:rPr>
                <w:sz w:val="18"/>
                <w:szCs w:val="18"/>
              </w:rPr>
              <w:t>13. Prenovljena Avtobusna in Železniška postaja Ljubljana*</w:t>
            </w:r>
          </w:p>
          <w:p w14:paraId="1BF6283C" w14:textId="33C4C894" w:rsidR="00D45423" w:rsidRPr="001A2D04" w:rsidRDefault="00D45423" w:rsidP="00D45423">
            <w:pPr>
              <w:rPr>
                <w:sz w:val="18"/>
                <w:szCs w:val="18"/>
              </w:rPr>
            </w:pPr>
            <w:r w:rsidRPr="001A2D04">
              <w:rPr>
                <w:sz w:val="18"/>
                <w:szCs w:val="18"/>
              </w:rPr>
              <w:t>14. Lažje kombiniranje različnih vrst prometa</w:t>
            </w:r>
          </w:p>
          <w:p w14:paraId="3BEB1BD9" w14:textId="7C35F9AF" w:rsidR="00D45423" w:rsidRPr="001A2D04" w:rsidRDefault="00D45423" w:rsidP="00D45423">
            <w:pPr>
              <w:rPr>
                <w:sz w:val="18"/>
                <w:szCs w:val="18"/>
              </w:rPr>
            </w:pPr>
            <w:r w:rsidRPr="001A2D04">
              <w:rPr>
                <w:sz w:val="18"/>
                <w:szCs w:val="18"/>
              </w:rPr>
              <w:t>15. Sodoben in do okolja prijazen vozni park LPP</w:t>
            </w:r>
          </w:p>
        </w:tc>
      </w:tr>
      <w:tr w:rsidR="00D45423" w:rsidRPr="001A2D04" w14:paraId="40135785" w14:textId="77777777" w:rsidTr="001A2D04">
        <w:trPr>
          <w:trHeight w:val="283"/>
          <w:jc w:val="center"/>
        </w:trPr>
        <w:tc>
          <w:tcPr>
            <w:tcW w:w="2338" w:type="dxa"/>
            <w:vAlign w:val="center"/>
          </w:tcPr>
          <w:p w14:paraId="194E86B0" w14:textId="04332EA8" w:rsidR="00DD4230" w:rsidRPr="001A2D04" w:rsidRDefault="00DD4230" w:rsidP="00DD4230">
            <w:pPr>
              <w:jc w:val="left"/>
              <w:rPr>
                <w:sz w:val="18"/>
                <w:szCs w:val="18"/>
              </w:rPr>
            </w:pPr>
            <w:r w:rsidRPr="001A2D04">
              <w:rPr>
                <w:sz w:val="18"/>
                <w:szCs w:val="18"/>
              </w:rPr>
              <w:lastRenderedPageBreak/>
              <w:t xml:space="preserve">IV. </w:t>
            </w:r>
            <w:r w:rsidR="00D45423" w:rsidRPr="001A2D04">
              <w:rPr>
                <w:sz w:val="18"/>
                <w:szCs w:val="18"/>
              </w:rPr>
              <w:t>STEBER:</w:t>
            </w:r>
          </w:p>
          <w:p w14:paraId="79A43696" w14:textId="15ACF94D" w:rsidR="00D45423" w:rsidRPr="001A2D04" w:rsidRDefault="00D45423" w:rsidP="00DD4230">
            <w:pPr>
              <w:jc w:val="left"/>
              <w:rPr>
                <w:sz w:val="18"/>
                <w:szCs w:val="18"/>
              </w:rPr>
            </w:pPr>
            <w:r w:rsidRPr="001A2D04">
              <w:rPr>
                <w:sz w:val="18"/>
                <w:szCs w:val="18"/>
              </w:rPr>
              <w:t>Optimiziran motorni promet</w:t>
            </w:r>
          </w:p>
        </w:tc>
        <w:tc>
          <w:tcPr>
            <w:tcW w:w="6874" w:type="dxa"/>
          </w:tcPr>
          <w:p w14:paraId="17A8D060" w14:textId="3139E106" w:rsidR="00D45423" w:rsidRPr="001A2D04" w:rsidRDefault="00D45423" w:rsidP="00D45423">
            <w:pPr>
              <w:rPr>
                <w:sz w:val="18"/>
                <w:szCs w:val="18"/>
              </w:rPr>
            </w:pPr>
            <w:r w:rsidRPr="001A2D04">
              <w:rPr>
                <w:sz w:val="18"/>
                <w:szCs w:val="18"/>
              </w:rPr>
              <w:t>16. Manj voženj z avtomobilom</w:t>
            </w:r>
          </w:p>
          <w:p w14:paraId="424EA1EE" w14:textId="513E63A4" w:rsidR="00D45423" w:rsidRPr="001A2D04" w:rsidRDefault="00D45423" w:rsidP="00D45423">
            <w:pPr>
              <w:ind w:left="353" w:hanging="353"/>
              <w:rPr>
                <w:sz w:val="18"/>
                <w:szCs w:val="18"/>
              </w:rPr>
            </w:pPr>
            <w:r w:rsidRPr="001A2D04">
              <w:rPr>
                <w:sz w:val="18"/>
                <w:szCs w:val="18"/>
              </w:rPr>
              <w:t>17. Manj dnevnih migrantov, ki se v mesto vozijo na delo z avtomobilom</w:t>
            </w:r>
          </w:p>
          <w:p w14:paraId="5DA703FF" w14:textId="2CC69B50" w:rsidR="00D45423" w:rsidRPr="001A2D04" w:rsidRDefault="00D45423" w:rsidP="00D45423">
            <w:pPr>
              <w:rPr>
                <w:sz w:val="18"/>
                <w:szCs w:val="18"/>
              </w:rPr>
            </w:pPr>
            <w:r w:rsidRPr="001A2D04">
              <w:rPr>
                <w:sz w:val="18"/>
                <w:szCs w:val="18"/>
              </w:rPr>
              <w:t>18. Učinkovita parkirna politika</w:t>
            </w:r>
          </w:p>
          <w:p w14:paraId="6B5133FD" w14:textId="38202609" w:rsidR="00D45423" w:rsidRPr="001A2D04" w:rsidRDefault="00D45423" w:rsidP="00D45423">
            <w:pPr>
              <w:ind w:left="353" w:hanging="353"/>
              <w:rPr>
                <w:sz w:val="18"/>
                <w:szCs w:val="18"/>
              </w:rPr>
            </w:pPr>
            <w:r w:rsidRPr="001A2D04">
              <w:rPr>
                <w:sz w:val="18"/>
                <w:szCs w:val="18"/>
              </w:rPr>
              <w:t>19. Preureditev cest in križišč za večjo varnost kolesarjev in pešcev ter hitrejšo pretočnost JPP in prometa z osebnimi avtomobili</w:t>
            </w:r>
          </w:p>
          <w:p w14:paraId="25444F66" w14:textId="0ECEC296" w:rsidR="00D45423" w:rsidRPr="001A2D04" w:rsidRDefault="00D45423" w:rsidP="00D45423">
            <w:pPr>
              <w:rPr>
                <w:sz w:val="18"/>
                <w:szCs w:val="18"/>
              </w:rPr>
            </w:pPr>
            <w:r w:rsidRPr="001A2D04">
              <w:rPr>
                <w:sz w:val="18"/>
                <w:szCs w:val="18"/>
              </w:rPr>
              <w:t>20. Manjša onesnaženost</w:t>
            </w:r>
          </w:p>
          <w:p w14:paraId="2BCF0584" w14:textId="4271D82D" w:rsidR="00D45423" w:rsidRPr="001A2D04" w:rsidRDefault="00D45423" w:rsidP="00D45423">
            <w:pPr>
              <w:rPr>
                <w:sz w:val="18"/>
                <w:szCs w:val="18"/>
              </w:rPr>
            </w:pPr>
            <w:r w:rsidRPr="001A2D04">
              <w:rPr>
                <w:sz w:val="18"/>
                <w:szCs w:val="18"/>
              </w:rPr>
              <w:t>21. Zelena mestna logistika</w:t>
            </w:r>
          </w:p>
        </w:tc>
      </w:tr>
    </w:tbl>
    <w:p w14:paraId="35760DDF" w14:textId="745215BB" w:rsidR="00D45423" w:rsidRPr="00374D9F" w:rsidRDefault="00D45423" w:rsidP="00D45423">
      <w:pPr>
        <w:rPr>
          <w:i/>
        </w:rPr>
      </w:pPr>
      <w:r w:rsidRPr="00374D9F">
        <w:rPr>
          <w:i/>
        </w:rPr>
        <w:t>*</w:t>
      </w:r>
      <w:r w:rsidR="00374D9F" w:rsidRPr="00374D9F">
        <w:rPr>
          <w:i/>
        </w:rPr>
        <w:t xml:space="preserve">Opomba: simbol * </w:t>
      </w:r>
      <w:r w:rsidRPr="00374D9F">
        <w:rPr>
          <w:i/>
        </w:rPr>
        <w:t>ob navedbi projekta pomeni, da izvedba ni v pristojnosti Mestne občine Ljubljana</w:t>
      </w:r>
    </w:p>
    <w:p w14:paraId="38912CC2" w14:textId="77777777" w:rsidR="00D45423" w:rsidRPr="00CD5C9A" w:rsidRDefault="00D45423" w:rsidP="009469CA">
      <w:pPr>
        <w:rPr>
          <w:u w:val="single"/>
        </w:rPr>
      </w:pPr>
    </w:p>
    <w:p w14:paraId="1AF33710" w14:textId="06E8D8CD" w:rsidR="000D1FA8" w:rsidRPr="004D24E0" w:rsidRDefault="000D1FA8" w:rsidP="006B77B5">
      <w:pPr>
        <w:spacing w:before="120"/>
        <w:rPr>
          <w:rFonts w:cs="Arial"/>
          <w:lang w:eastAsia="x-none"/>
        </w:rPr>
      </w:pPr>
      <w:r w:rsidRPr="004D24E0">
        <w:rPr>
          <w:rFonts w:cs="Arial"/>
          <w:lang w:eastAsia="x-none"/>
        </w:rPr>
        <w:t xml:space="preserve">V preteklem obdobju so bili na področju urejanja prometa v pristojnosti Mestne občine Ljubljana sprejeti naslednji ukrepi, ki vplivajo tudi na obremenitev </w:t>
      </w:r>
      <w:r w:rsidR="00B154F5">
        <w:rPr>
          <w:rFonts w:cs="Arial"/>
          <w:lang w:eastAsia="x-none"/>
        </w:rPr>
        <w:t xml:space="preserve">okolja </w:t>
      </w:r>
      <w:r w:rsidRPr="004D24E0">
        <w:rPr>
          <w:rFonts w:cs="Arial"/>
          <w:lang w:eastAsia="x-none"/>
        </w:rPr>
        <w:t>s hrupom, in sicer:</w:t>
      </w:r>
    </w:p>
    <w:p w14:paraId="3045DE25" w14:textId="36F81EF6" w:rsidR="00A06D5C" w:rsidRPr="00A06D5C" w:rsidRDefault="00BF2273" w:rsidP="006B77B5">
      <w:pPr>
        <w:pStyle w:val="Odstavekseznama"/>
        <w:numPr>
          <w:ilvl w:val="0"/>
          <w:numId w:val="14"/>
        </w:numPr>
        <w:ind w:left="714" w:hanging="357"/>
        <w:contextualSpacing w:val="0"/>
        <w:rPr>
          <w:rFonts w:cs="Arial"/>
        </w:rPr>
      </w:pPr>
      <w:r>
        <w:rPr>
          <w:rFonts w:cs="Arial"/>
        </w:rPr>
        <w:t>P</w:t>
      </w:r>
      <w:r w:rsidR="00A06D5C" w:rsidRPr="00A06D5C">
        <w:rPr>
          <w:rFonts w:cs="Arial"/>
        </w:rPr>
        <w:t xml:space="preserve">reureditev dela glavne prometnice, Slovenske ceste, v pešcem, kolesarjem in uporabnikom mestnih avtobusov bolj prijazno območje. </w:t>
      </w:r>
      <w:r>
        <w:rPr>
          <w:rFonts w:cs="Arial"/>
        </w:rPr>
        <w:t>P</w:t>
      </w:r>
      <w:r w:rsidR="00A06D5C" w:rsidRPr="00A06D5C">
        <w:rPr>
          <w:rFonts w:cs="Arial"/>
        </w:rPr>
        <w:t xml:space="preserve">o uvedbi spremenjenega prometnega režima </w:t>
      </w:r>
      <w:r>
        <w:rPr>
          <w:rFonts w:cs="Arial"/>
        </w:rPr>
        <w:t xml:space="preserve">so se </w:t>
      </w:r>
      <w:r w:rsidR="00A06D5C" w:rsidRPr="00A06D5C">
        <w:rPr>
          <w:rFonts w:cs="Arial"/>
        </w:rPr>
        <w:t>na tem območju koncentracije črnega ogljika znižale za kar 70</w:t>
      </w:r>
      <w:r w:rsidR="00A06D5C">
        <w:rPr>
          <w:rFonts w:cs="Arial"/>
        </w:rPr>
        <w:t> </w:t>
      </w:r>
      <w:r w:rsidR="00A06D5C" w:rsidRPr="00A06D5C">
        <w:rPr>
          <w:rFonts w:cs="Arial"/>
        </w:rPr>
        <w:t xml:space="preserve">%, medtem ko se koncentracije na okoliških cestah niso povišale. </w:t>
      </w:r>
      <w:r w:rsidR="00A06D5C" w:rsidRPr="00BF2273">
        <w:rPr>
          <w:rFonts w:cs="Arial"/>
        </w:rPr>
        <w:t>Poleg tega se je posledično zmanjšal tudi hrup zaradi osebnih vozil za okoli 6 dB(A).</w:t>
      </w:r>
    </w:p>
    <w:p w14:paraId="0AD461F0" w14:textId="1238FA7C" w:rsidR="00A06D5C" w:rsidRPr="00A06D5C" w:rsidRDefault="00BF2273" w:rsidP="006B77B5">
      <w:pPr>
        <w:pStyle w:val="Odstavekseznama"/>
        <w:numPr>
          <w:ilvl w:val="0"/>
          <w:numId w:val="14"/>
        </w:numPr>
        <w:ind w:left="714" w:hanging="357"/>
        <w:contextualSpacing w:val="0"/>
        <w:rPr>
          <w:rFonts w:cs="Arial"/>
        </w:rPr>
      </w:pPr>
      <w:r>
        <w:rPr>
          <w:rFonts w:cs="Arial"/>
        </w:rPr>
        <w:t>P</w:t>
      </w:r>
      <w:r w:rsidR="00A06D5C" w:rsidRPr="00A06D5C">
        <w:rPr>
          <w:rFonts w:cs="Arial"/>
        </w:rPr>
        <w:t xml:space="preserve">odpiranje uporabe čistejših pogonov vozil in posodabljanje voznega parka mestne uprave in javnih podjetij ter dopolnjevanje z okolju prijaznimi vozili. Za delo mestne uprave je v uporabi (poslovnem najemu) skupaj 54 vozil, od tega 43 vozil na zemeljski plin in 3 na električni pogon (eden v najemu, dva na testiranju). Javna podjetja in službe MOL sicer pri svojem delu uporabljajo skupno že več kot 130 vozil na stisnjen zemeljski plin (metan). Ravno tako se pospešeno </w:t>
      </w:r>
      <w:r w:rsidR="00191C65" w:rsidRPr="00A06D5C">
        <w:rPr>
          <w:rFonts w:cs="Arial"/>
        </w:rPr>
        <w:t>postavljajo</w:t>
      </w:r>
      <w:r w:rsidR="00A06D5C" w:rsidRPr="00A06D5C">
        <w:rPr>
          <w:rFonts w:cs="Arial"/>
        </w:rPr>
        <w:t xml:space="preserve"> nove javne polnilnice za vozila na metan. Poleg tega </w:t>
      </w:r>
      <w:r>
        <w:rPr>
          <w:rFonts w:cs="Arial"/>
        </w:rPr>
        <w:t xml:space="preserve">se </w:t>
      </w:r>
      <w:r w:rsidR="00A06D5C" w:rsidRPr="00A06D5C">
        <w:rPr>
          <w:rFonts w:cs="Arial"/>
        </w:rPr>
        <w:t xml:space="preserve">za delovne obveznosti na terenu v mestni upravi uporablja tudi 60 službenih mestnih koles, sodelavci Mestnega redarstva in Inšpektorata MU MOL </w:t>
      </w:r>
      <w:r>
        <w:rPr>
          <w:rFonts w:cs="Arial"/>
        </w:rPr>
        <w:t xml:space="preserve">pa še dodatno </w:t>
      </w:r>
      <w:r w:rsidR="00A06D5C" w:rsidRPr="00A06D5C">
        <w:rPr>
          <w:rFonts w:cs="Arial"/>
        </w:rPr>
        <w:t>29 koles.</w:t>
      </w:r>
    </w:p>
    <w:p w14:paraId="51A76447" w14:textId="639497A3" w:rsidR="00FC3F8C" w:rsidRPr="00B62C3E" w:rsidRDefault="00A06D5C" w:rsidP="006B77B5">
      <w:pPr>
        <w:pStyle w:val="Odstavekseznama"/>
        <w:numPr>
          <w:ilvl w:val="0"/>
          <w:numId w:val="14"/>
        </w:numPr>
        <w:ind w:left="714" w:hanging="357"/>
        <w:contextualSpacing w:val="0"/>
        <w:rPr>
          <w:rFonts w:cs="Arial"/>
          <w:lang w:eastAsia="x-none"/>
        </w:rPr>
      </w:pPr>
      <w:r w:rsidRPr="00A06D5C">
        <w:rPr>
          <w:rFonts w:cs="Arial"/>
        </w:rPr>
        <w:t>Širjenje cone omejene hitrosti 30</w:t>
      </w:r>
      <w:r w:rsidR="00FC3F8C">
        <w:rPr>
          <w:rFonts w:cs="Arial"/>
        </w:rPr>
        <w:t> </w:t>
      </w:r>
      <w:r w:rsidRPr="00A06D5C">
        <w:rPr>
          <w:rFonts w:cs="Arial"/>
        </w:rPr>
        <w:t>km/h, širjenje območja prepovedi to</w:t>
      </w:r>
      <w:r w:rsidR="00191C65">
        <w:rPr>
          <w:rFonts w:cs="Arial"/>
        </w:rPr>
        <w:t>vornega prometa v spalnih nasel</w:t>
      </w:r>
      <w:r w:rsidRPr="00A06D5C">
        <w:rPr>
          <w:rFonts w:cs="Arial"/>
        </w:rPr>
        <w:t>j</w:t>
      </w:r>
      <w:r w:rsidR="00191C65">
        <w:rPr>
          <w:rFonts w:cs="Arial"/>
        </w:rPr>
        <w:t>ih.</w:t>
      </w:r>
    </w:p>
    <w:p w14:paraId="2E6A1BAF" w14:textId="41BB8144" w:rsidR="00B62C3E" w:rsidRPr="00A06D5C" w:rsidRDefault="00B62C3E" w:rsidP="006B77B5">
      <w:pPr>
        <w:pStyle w:val="Odstavekseznama"/>
        <w:numPr>
          <w:ilvl w:val="0"/>
          <w:numId w:val="14"/>
        </w:numPr>
        <w:ind w:left="714" w:hanging="357"/>
        <w:contextualSpacing w:val="0"/>
        <w:rPr>
          <w:rFonts w:cs="Arial"/>
        </w:rPr>
      </w:pPr>
      <w:r w:rsidRPr="00A06D5C">
        <w:rPr>
          <w:rFonts w:cs="Arial"/>
        </w:rPr>
        <w:t xml:space="preserve">Spodbujanje hoje predvsem z omejitvijo motornega prometa na javnih površinah </w:t>
      </w:r>
      <w:r>
        <w:rPr>
          <w:rFonts w:cs="Arial"/>
        </w:rPr>
        <w:t xml:space="preserve">in s prenovami javnega prostora. </w:t>
      </w:r>
      <w:r>
        <w:rPr>
          <w:rFonts w:cs="Arial"/>
        </w:rPr>
        <w:fldChar w:fldCharType="begin"/>
      </w:r>
      <w:r>
        <w:rPr>
          <w:rFonts w:cs="Arial"/>
        </w:rPr>
        <w:instrText xml:space="preserve"> REF _Ref497419991 \h </w:instrText>
      </w:r>
      <w:r>
        <w:rPr>
          <w:rFonts w:cs="Arial"/>
        </w:rPr>
      </w:r>
      <w:r>
        <w:rPr>
          <w:rFonts w:cs="Arial"/>
        </w:rPr>
        <w:fldChar w:fldCharType="separate"/>
      </w:r>
      <w:r w:rsidR="006F50D5">
        <w:t xml:space="preserve">Slika </w:t>
      </w:r>
      <w:r w:rsidR="006F50D5">
        <w:rPr>
          <w:noProof/>
        </w:rPr>
        <w:t>27</w:t>
      </w:r>
      <w:r>
        <w:rPr>
          <w:rFonts w:cs="Arial"/>
        </w:rPr>
        <w:fldChar w:fldCharType="end"/>
      </w:r>
      <w:r>
        <w:rPr>
          <w:rFonts w:cs="Arial"/>
        </w:rPr>
        <w:t xml:space="preserve"> z z</w:t>
      </w:r>
      <w:r w:rsidR="00BF2273">
        <w:rPr>
          <w:rFonts w:cs="Arial"/>
        </w:rPr>
        <w:t>eleno barvo predstavlja območja</w:t>
      </w:r>
      <w:r>
        <w:rPr>
          <w:rFonts w:cs="Arial"/>
        </w:rPr>
        <w:t xml:space="preserve"> namenjena pešcem.</w:t>
      </w:r>
    </w:p>
    <w:p w14:paraId="46FF0E9A" w14:textId="42CB2234" w:rsidR="00793D23" w:rsidRPr="00191C65" w:rsidRDefault="00793D23" w:rsidP="006B77B5">
      <w:pPr>
        <w:pStyle w:val="Odstavekseznama"/>
        <w:numPr>
          <w:ilvl w:val="0"/>
          <w:numId w:val="14"/>
        </w:numPr>
        <w:ind w:left="714" w:hanging="357"/>
        <w:contextualSpacing w:val="0"/>
        <w:rPr>
          <w:rFonts w:cs="Arial"/>
        </w:rPr>
      </w:pPr>
      <w:r w:rsidRPr="00191C65">
        <w:rPr>
          <w:rFonts w:cs="Arial"/>
        </w:rPr>
        <w:t>Za hojo so posebej privlačne tudi zelene površine. Ljubljana je zeleno mesto, saj ima kar 560</w:t>
      </w:r>
      <w:r>
        <w:rPr>
          <w:rFonts w:cs="Arial"/>
        </w:rPr>
        <w:t> </w:t>
      </w:r>
      <w:r w:rsidRPr="00191C65">
        <w:rPr>
          <w:rFonts w:cs="Arial"/>
        </w:rPr>
        <w:t>m</w:t>
      </w:r>
      <w:r w:rsidRPr="00191C65">
        <w:rPr>
          <w:rFonts w:cs="Arial"/>
          <w:vertAlign w:val="superscript"/>
        </w:rPr>
        <w:t>2</w:t>
      </w:r>
      <w:r w:rsidRPr="00191C65">
        <w:rPr>
          <w:rFonts w:cs="Arial"/>
        </w:rPr>
        <w:t xml:space="preserve"> zelenih površin na prebivalca, kar je največ na prebivalca v Evropi. Vsako leto </w:t>
      </w:r>
      <w:r w:rsidR="00972682">
        <w:rPr>
          <w:rFonts w:cs="Arial"/>
        </w:rPr>
        <w:t xml:space="preserve">je urejenih </w:t>
      </w:r>
      <w:r w:rsidRPr="00191C65">
        <w:rPr>
          <w:rFonts w:cs="Arial"/>
        </w:rPr>
        <w:t>več degradiranih območij, zasa</w:t>
      </w:r>
      <w:r w:rsidR="00972682">
        <w:rPr>
          <w:rFonts w:cs="Arial"/>
        </w:rPr>
        <w:t>jenih</w:t>
      </w:r>
      <w:r w:rsidRPr="00191C65">
        <w:rPr>
          <w:rFonts w:cs="Arial"/>
        </w:rPr>
        <w:t xml:space="preserve"> </w:t>
      </w:r>
      <w:r w:rsidR="00972682">
        <w:rPr>
          <w:rFonts w:cs="Arial"/>
        </w:rPr>
        <w:t>je bilo že</w:t>
      </w:r>
      <w:r w:rsidRPr="00191C65">
        <w:rPr>
          <w:rFonts w:cs="Arial"/>
        </w:rPr>
        <w:t xml:space="preserve"> približno 40.000 dreves, </w:t>
      </w:r>
      <w:r w:rsidR="00972682">
        <w:rPr>
          <w:rFonts w:cs="Arial"/>
        </w:rPr>
        <w:t xml:space="preserve">v </w:t>
      </w:r>
      <w:r w:rsidRPr="00191C65">
        <w:rPr>
          <w:rFonts w:cs="Arial"/>
        </w:rPr>
        <w:t>obnavlja</w:t>
      </w:r>
      <w:r w:rsidR="00972682">
        <w:rPr>
          <w:rFonts w:cs="Arial"/>
        </w:rPr>
        <w:t>nju so</w:t>
      </w:r>
      <w:r w:rsidRPr="00191C65">
        <w:rPr>
          <w:rFonts w:cs="Arial"/>
        </w:rPr>
        <w:t xml:space="preserve"> obstoječe zelene površine in </w:t>
      </w:r>
      <w:r w:rsidR="00972682">
        <w:rPr>
          <w:rFonts w:cs="Arial"/>
        </w:rPr>
        <w:t xml:space="preserve">v </w:t>
      </w:r>
      <w:r w:rsidRPr="00191C65">
        <w:rPr>
          <w:rFonts w:cs="Arial"/>
        </w:rPr>
        <w:t>ureja</w:t>
      </w:r>
      <w:r w:rsidR="00972682">
        <w:rPr>
          <w:rFonts w:cs="Arial"/>
        </w:rPr>
        <w:t>nju</w:t>
      </w:r>
      <w:r w:rsidRPr="00191C65">
        <w:rPr>
          <w:rFonts w:cs="Arial"/>
        </w:rPr>
        <w:t xml:space="preserve"> nove</w:t>
      </w:r>
      <w:r w:rsidR="00FD6475">
        <w:rPr>
          <w:rFonts w:cs="Arial"/>
        </w:rPr>
        <w:t>.</w:t>
      </w:r>
    </w:p>
    <w:p w14:paraId="201767B1" w14:textId="77777777" w:rsidR="00793D23" w:rsidRDefault="00793D23" w:rsidP="00FC3F8C">
      <w:pPr>
        <w:pStyle w:val="Odstavekseznama"/>
        <w:contextualSpacing w:val="0"/>
        <w:jc w:val="left"/>
        <w:rPr>
          <w:rFonts w:cs="Arial"/>
          <w:b/>
        </w:rPr>
      </w:pPr>
    </w:p>
    <w:p w14:paraId="3AC14294" w14:textId="78BB1489" w:rsidR="00FC3F8C" w:rsidRDefault="00FC3F8C" w:rsidP="005643AF">
      <w:pPr>
        <w:pStyle w:val="Napis"/>
      </w:pPr>
      <w:bookmarkStart w:id="392" w:name="_Ref497419991"/>
      <w:bookmarkStart w:id="393" w:name="_Toc498605028"/>
      <w:r>
        <w:lastRenderedPageBreak/>
        <w:t xml:space="preserve">Slika </w:t>
      </w:r>
      <w:fldSimple w:instr=" SEQ Slika \* ARABIC ">
        <w:r w:rsidR="006F50D5">
          <w:rPr>
            <w:noProof/>
          </w:rPr>
          <w:t>27</w:t>
        </w:r>
      </w:fldSimple>
      <w:bookmarkEnd w:id="392"/>
      <w:r>
        <w:t xml:space="preserve">: </w:t>
      </w:r>
      <w:r w:rsidR="007F70BD">
        <w:t xml:space="preserve">Mesto Ljubljana – </w:t>
      </w:r>
      <w:r>
        <w:t>Območja za pešce</w:t>
      </w:r>
      <w:bookmarkEnd w:id="393"/>
    </w:p>
    <w:p w14:paraId="00A329B5" w14:textId="3E7B84B4" w:rsidR="00FC3F8C" w:rsidRDefault="0029525A" w:rsidP="00C641FB">
      <w:pPr>
        <w:pStyle w:val="Odstavekseznama"/>
        <w:ind w:left="0"/>
        <w:jc w:val="center"/>
        <w:rPr>
          <w:rFonts w:cs="Arial"/>
          <w:b/>
        </w:rPr>
      </w:pPr>
      <w:r>
        <w:rPr>
          <w:rFonts w:cs="Arial"/>
          <w:noProof/>
          <w:lang w:eastAsia="sl-SI"/>
        </w:rPr>
        <w:drawing>
          <wp:inline distT="0" distB="0" distL="0" distR="0" wp14:anchorId="3EA3585C" wp14:editId="57D5EA98">
            <wp:extent cx="4712400" cy="3902400"/>
            <wp:effectExtent l="19050" t="19050" r="12065" b="222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12400" cy="3902400"/>
                    </a:xfrm>
                    <a:prstGeom prst="rect">
                      <a:avLst/>
                    </a:prstGeom>
                    <a:noFill/>
                    <a:ln>
                      <a:solidFill>
                        <a:schemeClr val="bg1">
                          <a:lumMod val="75000"/>
                        </a:schemeClr>
                      </a:solidFill>
                    </a:ln>
                  </pic:spPr>
                </pic:pic>
              </a:graphicData>
            </a:graphic>
          </wp:inline>
        </w:drawing>
      </w:r>
    </w:p>
    <w:p w14:paraId="5F04A514" w14:textId="0E946667" w:rsidR="00FC3F8C" w:rsidRDefault="00FC3F8C" w:rsidP="000D1FA8">
      <w:pPr>
        <w:pStyle w:val="Odstavekseznama"/>
        <w:jc w:val="left"/>
        <w:rPr>
          <w:rFonts w:cs="Arial"/>
          <w:b/>
        </w:rPr>
      </w:pPr>
    </w:p>
    <w:p w14:paraId="58670E47" w14:textId="320B2623" w:rsidR="00793D23" w:rsidRPr="00A06D5C" w:rsidRDefault="00793D23" w:rsidP="00F544CC">
      <w:pPr>
        <w:pStyle w:val="Odstavekseznama"/>
        <w:numPr>
          <w:ilvl w:val="0"/>
          <w:numId w:val="14"/>
        </w:numPr>
        <w:contextualSpacing w:val="0"/>
        <w:rPr>
          <w:rFonts w:cs="Arial"/>
        </w:rPr>
      </w:pPr>
      <w:r w:rsidRPr="00A06D5C">
        <w:rPr>
          <w:rFonts w:cs="Arial"/>
        </w:rPr>
        <w:t>Ljubljana ima okoli 240</w:t>
      </w:r>
      <w:r w:rsidR="006B77B5">
        <w:rPr>
          <w:rFonts w:cs="Arial"/>
        </w:rPr>
        <w:t> </w:t>
      </w:r>
      <w:r w:rsidRPr="00A06D5C">
        <w:rPr>
          <w:rFonts w:cs="Arial"/>
        </w:rPr>
        <w:t>km urejenih kolesarskih poti</w:t>
      </w:r>
      <w:r w:rsidR="00B154F5">
        <w:rPr>
          <w:rFonts w:cs="Arial"/>
        </w:rPr>
        <w:t xml:space="preserve">, poleg tega pa je kolesarjenje, po izbranih enosmernih ulicah (okoli 70), </w:t>
      </w:r>
      <w:r w:rsidRPr="00A06D5C">
        <w:rPr>
          <w:rFonts w:cs="Arial"/>
        </w:rPr>
        <w:t xml:space="preserve">dovoljeno tudi v nasprotno smer </w:t>
      </w:r>
      <w:r w:rsidR="00B154F5">
        <w:rPr>
          <w:rFonts w:cs="Arial"/>
        </w:rPr>
        <w:t xml:space="preserve">od smeri prometa </w:t>
      </w:r>
      <w:r w:rsidRPr="00A06D5C">
        <w:rPr>
          <w:rFonts w:cs="Arial"/>
        </w:rPr>
        <w:t>in po območju za pešce, ki mer</w:t>
      </w:r>
      <w:r w:rsidR="00B154F5">
        <w:rPr>
          <w:rFonts w:cs="Arial"/>
        </w:rPr>
        <w:t>i okoli 10 hektarjev. Kolesarska infrastruktura se</w:t>
      </w:r>
      <w:r w:rsidRPr="00A06D5C">
        <w:rPr>
          <w:rFonts w:cs="Arial"/>
        </w:rPr>
        <w:t xml:space="preserve"> posodablja in širi</w:t>
      </w:r>
      <w:r w:rsidR="00B154F5">
        <w:rPr>
          <w:rFonts w:cs="Arial"/>
        </w:rPr>
        <w:t xml:space="preserve"> tako ob sanaciji obstoječih</w:t>
      </w:r>
      <w:r w:rsidRPr="00A06D5C">
        <w:rPr>
          <w:rFonts w:cs="Arial"/>
        </w:rPr>
        <w:t xml:space="preserve"> kot tudi ob gradnji novih ce</w:t>
      </w:r>
      <w:r w:rsidR="00B154F5">
        <w:rPr>
          <w:rFonts w:cs="Arial"/>
        </w:rPr>
        <w:t>st in prenovi javnega prostora.</w:t>
      </w:r>
    </w:p>
    <w:p w14:paraId="01AD6F0E" w14:textId="63D5328C" w:rsidR="00793D23" w:rsidRPr="00A06D5C" w:rsidRDefault="00793D23" w:rsidP="00F544CC">
      <w:pPr>
        <w:pStyle w:val="Odstavekseznama"/>
        <w:numPr>
          <w:ilvl w:val="0"/>
          <w:numId w:val="14"/>
        </w:numPr>
        <w:contextualSpacing w:val="0"/>
        <w:rPr>
          <w:rFonts w:cs="Arial"/>
        </w:rPr>
      </w:pPr>
      <w:r w:rsidRPr="00A06D5C">
        <w:rPr>
          <w:rFonts w:cs="Arial"/>
        </w:rPr>
        <w:t>Postavlja</w:t>
      </w:r>
      <w:r w:rsidR="00354E6B">
        <w:rPr>
          <w:rFonts w:cs="Arial"/>
        </w:rPr>
        <w:t>j</w:t>
      </w:r>
      <w:r w:rsidRPr="00A06D5C">
        <w:rPr>
          <w:rFonts w:cs="Arial"/>
        </w:rPr>
        <w:t xml:space="preserve">o </w:t>
      </w:r>
      <w:r w:rsidR="00354E6B">
        <w:rPr>
          <w:rFonts w:cs="Arial"/>
        </w:rPr>
        <w:t xml:space="preserve">se </w:t>
      </w:r>
      <w:r w:rsidRPr="00A06D5C">
        <w:rPr>
          <w:rFonts w:cs="Arial"/>
        </w:rPr>
        <w:t xml:space="preserve">nova stojala za priklenitev koles, predvsem na nedavno preurejenih javnih prostorih in na končnih postajališčih LPP – za spodbujanje </w:t>
      </w:r>
      <w:r w:rsidRPr="00222185">
        <w:rPr>
          <w:rFonts w:cs="Arial"/>
        </w:rPr>
        <w:t>več</w:t>
      </w:r>
      <w:r w:rsidR="006B77B5">
        <w:rPr>
          <w:rFonts w:cs="Arial"/>
        </w:rPr>
        <w:t xml:space="preserve"> </w:t>
      </w:r>
      <w:r w:rsidRPr="00222185">
        <w:rPr>
          <w:rFonts w:cs="Arial"/>
        </w:rPr>
        <w:t>modalnosti</w:t>
      </w:r>
      <w:r w:rsidR="005F6CFD" w:rsidRPr="00222185">
        <w:rPr>
          <w:rFonts w:cs="Arial"/>
        </w:rPr>
        <w:t xml:space="preserve"> (</w:t>
      </w:r>
      <w:r w:rsidR="00222185" w:rsidRPr="00222185">
        <w:rPr>
          <w:rFonts w:cs="Arial"/>
        </w:rPr>
        <w:fldChar w:fldCharType="begin"/>
      </w:r>
      <w:r w:rsidR="00222185" w:rsidRPr="00222185">
        <w:rPr>
          <w:rFonts w:cs="Arial"/>
        </w:rPr>
        <w:instrText xml:space="preserve"> REF _Ref497729301 \h  \* MERGEFORMAT </w:instrText>
      </w:r>
      <w:r w:rsidR="00222185" w:rsidRPr="00222185">
        <w:rPr>
          <w:rFonts w:cs="Arial"/>
        </w:rPr>
      </w:r>
      <w:r w:rsidR="00222185" w:rsidRPr="00222185">
        <w:rPr>
          <w:rFonts w:cs="Arial"/>
        </w:rPr>
        <w:fldChar w:fldCharType="separate"/>
      </w:r>
      <w:r w:rsidR="006F50D5">
        <w:t xml:space="preserve">Slika </w:t>
      </w:r>
      <w:r w:rsidR="006F50D5">
        <w:rPr>
          <w:noProof/>
        </w:rPr>
        <w:t>28</w:t>
      </w:r>
      <w:r w:rsidR="00222185" w:rsidRPr="00222185">
        <w:rPr>
          <w:rFonts w:cs="Arial"/>
        </w:rPr>
        <w:fldChar w:fldCharType="end"/>
      </w:r>
      <w:r w:rsidR="005F6CFD" w:rsidRPr="00222185">
        <w:rPr>
          <w:rFonts w:cs="Arial"/>
        </w:rPr>
        <w:t>)</w:t>
      </w:r>
      <w:r w:rsidRPr="00222185">
        <w:rPr>
          <w:rFonts w:cs="Arial"/>
        </w:rPr>
        <w:t>.</w:t>
      </w:r>
      <w:r w:rsidRPr="00A06D5C">
        <w:rPr>
          <w:rFonts w:cs="Arial"/>
        </w:rPr>
        <w:t xml:space="preserve"> </w:t>
      </w:r>
    </w:p>
    <w:p w14:paraId="0F93D7C5" w14:textId="749127AF" w:rsidR="005F6CFD" w:rsidRPr="00A06D5C" w:rsidRDefault="00354E6B" w:rsidP="00F544CC">
      <w:pPr>
        <w:pStyle w:val="Odstavekseznama"/>
        <w:numPr>
          <w:ilvl w:val="0"/>
          <w:numId w:val="14"/>
        </w:numPr>
        <w:contextualSpacing w:val="0"/>
        <w:rPr>
          <w:rFonts w:cs="Arial"/>
        </w:rPr>
      </w:pPr>
      <w:r>
        <w:rPr>
          <w:rFonts w:cs="Arial"/>
        </w:rPr>
        <w:t>Uveden</w:t>
      </w:r>
      <w:r w:rsidR="005F6CFD" w:rsidRPr="00A06D5C">
        <w:rPr>
          <w:rFonts w:cs="Arial"/>
        </w:rPr>
        <w:t xml:space="preserve"> </w:t>
      </w:r>
      <w:r>
        <w:rPr>
          <w:rFonts w:cs="Arial"/>
        </w:rPr>
        <w:t>je bil</w:t>
      </w:r>
      <w:r w:rsidR="005F6CFD" w:rsidRPr="00A06D5C">
        <w:rPr>
          <w:rFonts w:cs="Arial"/>
        </w:rPr>
        <w:t xml:space="preserve"> sistem izposoje koles Bicike</w:t>
      </w:r>
      <w:r w:rsidR="005F6CFD">
        <w:rPr>
          <w:rFonts w:cs="Arial"/>
        </w:rPr>
        <w:t>LJ</w:t>
      </w:r>
      <w:r w:rsidR="005F6CFD" w:rsidRPr="00A06D5C">
        <w:rPr>
          <w:rFonts w:cs="Arial"/>
        </w:rPr>
        <w:t>, ki trenutno po mestu vključuje 51 postaj in 510 koles in s katerim je bilo od odprtja maja 2011 do septembra 2017 opravljenih ve</w:t>
      </w:r>
      <w:r w:rsidR="005F6CFD">
        <w:rPr>
          <w:rFonts w:cs="Arial"/>
        </w:rPr>
        <w:t xml:space="preserve">č kot 4 in pol milijona </w:t>
      </w:r>
      <w:r w:rsidR="005F6CFD" w:rsidRPr="00222185">
        <w:rPr>
          <w:rFonts w:cs="Arial"/>
        </w:rPr>
        <w:t>voženj (</w:t>
      </w:r>
      <w:r w:rsidR="00222185" w:rsidRPr="00222185">
        <w:rPr>
          <w:rFonts w:cs="Arial"/>
        </w:rPr>
        <w:fldChar w:fldCharType="begin"/>
      </w:r>
      <w:r w:rsidR="00222185" w:rsidRPr="00222185">
        <w:rPr>
          <w:rFonts w:cs="Arial"/>
        </w:rPr>
        <w:instrText xml:space="preserve"> REF _Ref497729315 \h </w:instrText>
      </w:r>
      <w:r w:rsidR="00222185">
        <w:rPr>
          <w:rFonts w:cs="Arial"/>
        </w:rPr>
        <w:instrText xml:space="preserve"> \* MERGEFORMAT </w:instrText>
      </w:r>
      <w:r w:rsidR="00222185" w:rsidRPr="00222185">
        <w:rPr>
          <w:rFonts w:cs="Arial"/>
        </w:rPr>
      </w:r>
      <w:r w:rsidR="00222185" w:rsidRPr="00222185">
        <w:rPr>
          <w:rFonts w:cs="Arial"/>
        </w:rPr>
        <w:fldChar w:fldCharType="separate"/>
      </w:r>
      <w:r w:rsidR="006F50D5">
        <w:t xml:space="preserve">Slika </w:t>
      </w:r>
      <w:r w:rsidR="006F50D5">
        <w:rPr>
          <w:noProof/>
        </w:rPr>
        <w:t>29</w:t>
      </w:r>
      <w:r w:rsidR="00222185" w:rsidRPr="00222185">
        <w:rPr>
          <w:rFonts w:cs="Arial"/>
        </w:rPr>
        <w:fldChar w:fldCharType="end"/>
      </w:r>
      <w:r w:rsidR="005F6CFD" w:rsidRPr="00222185">
        <w:rPr>
          <w:rFonts w:cs="Arial"/>
        </w:rPr>
        <w:t>).</w:t>
      </w:r>
    </w:p>
    <w:p w14:paraId="74D9EDF1" w14:textId="77777777" w:rsidR="00793D23" w:rsidRDefault="00793D23" w:rsidP="000D1FA8">
      <w:pPr>
        <w:pStyle w:val="Odstavekseznama"/>
        <w:jc w:val="left"/>
        <w:rPr>
          <w:rFonts w:cs="Arial"/>
          <w:b/>
        </w:rPr>
      </w:pPr>
    </w:p>
    <w:p w14:paraId="11F5C206" w14:textId="043A3CF3" w:rsidR="00FC3F8C" w:rsidRDefault="00FC3F8C" w:rsidP="005643AF">
      <w:pPr>
        <w:pStyle w:val="Napis"/>
      </w:pPr>
      <w:bookmarkStart w:id="394" w:name="_Ref497729301"/>
      <w:bookmarkStart w:id="395" w:name="_Toc498605029"/>
      <w:r>
        <w:lastRenderedPageBreak/>
        <w:t xml:space="preserve">Slika </w:t>
      </w:r>
      <w:fldSimple w:instr=" SEQ Slika \* ARABIC ">
        <w:r w:rsidR="006F50D5">
          <w:rPr>
            <w:noProof/>
          </w:rPr>
          <w:t>28</w:t>
        </w:r>
      </w:fldSimple>
      <w:bookmarkEnd w:id="394"/>
      <w:r>
        <w:t xml:space="preserve">: </w:t>
      </w:r>
      <w:r w:rsidR="007F70BD">
        <w:t xml:space="preserve">Mesto Ljubljana – </w:t>
      </w:r>
      <w:r>
        <w:t>Kolesarske steze in kolesarska stojala</w:t>
      </w:r>
      <w:bookmarkEnd w:id="395"/>
    </w:p>
    <w:p w14:paraId="6A99698E" w14:textId="5234CBE8" w:rsidR="00FC3F8C" w:rsidRDefault="00FA506C" w:rsidP="006B77B5">
      <w:pPr>
        <w:pStyle w:val="Odstavekseznama"/>
        <w:ind w:left="709"/>
        <w:jc w:val="center"/>
        <w:rPr>
          <w:rFonts w:cs="Arial"/>
          <w:b/>
        </w:rPr>
      </w:pPr>
      <w:r>
        <w:rPr>
          <w:rFonts w:cs="Arial"/>
          <w:noProof/>
          <w:lang w:eastAsia="sl-SI"/>
        </w:rPr>
        <w:drawing>
          <wp:inline distT="0" distB="0" distL="0" distR="0" wp14:anchorId="6C9E55A5" wp14:editId="4DB62F6F">
            <wp:extent cx="4150800" cy="3913200"/>
            <wp:effectExtent l="19050" t="19050" r="21590" b="1143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50800" cy="3913200"/>
                    </a:xfrm>
                    <a:prstGeom prst="rect">
                      <a:avLst/>
                    </a:prstGeom>
                    <a:noFill/>
                    <a:ln>
                      <a:solidFill>
                        <a:schemeClr val="bg1">
                          <a:lumMod val="75000"/>
                        </a:schemeClr>
                      </a:solidFill>
                    </a:ln>
                  </pic:spPr>
                </pic:pic>
              </a:graphicData>
            </a:graphic>
          </wp:inline>
        </w:drawing>
      </w:r>
    </w:p>
    <w:p w14:paraId="31DF6682" w14:textId="01ACF58D" w:rsidR="00FC3F8C" w:rsidRDefault="00FC3F8C" w:rsidP="00FC3F8C">
      <w:pPr>
        <w:pStyle w:val="Odstavekseznama"/>
        <w:ind w:left="0"/>
        <w:jc w:val="left"/>
        <w:rPr>
          <w:rFonts w:cs="Arial"/>
          <w:b/>
        </w:rPr>
      </w:pPr>
    </w:p>
    <w:p w14:paraId="7E639DEC" w14:textId="7DD21C7C" w:rsidR="00FC3F8C" w:rsidRDefault="00FC3F8C" w:rsidP="005643AF">
      <w:pPr>
        <w:pStyle w:val="Napis"/>
      </w:pPr>
      <w:bookmarkStart w:id="396" w:name="_Ref497729315"/>
      <w:bookmarkStart w:id="397" w:name="_Toc498605030"/>
      <w:r>
        <w:t xml:space="preserve">Slika </w:t>
      </w:r>
      <w:fldSimple w:instr=" SEQ Slika \* ARABIC ">
        <w:r w:rsidR="006F50D5">
          <w:rPr>
            <w:noProof/>
          </w:rPr>
          <w:t>29</w:t>
        </w:r>
      </w:fldSimple>
      <w:bookmarkEnd w:id="396"/>
      <w:r>
        <w:t xml:space="preserve">: </w:t>
      </w:r>
      <w:r w:rsidR="007F70BD">
        <w:t xml:space="preserve">Mesto Ljubljana – </w:t>
      </w:r>
      <w:r>
        <w:t>Postajališča BicikeLJ</w:t>
      </w:r>
      <w:bookmarkEnd w:id="397"/>
    </w:p>
    <w:p w14:paraId="6354CC1B" w14:textId="75ECA064" w:rsidR="00FC3F8C" w:rsidRDefault="00FA506C" w:rsidP="006B77B5">
      <w:pPr>
        <w:pStyle w:val="Odstavekseznama"/>
        <w:ind w:left="709"/>
        <w:jc w:val="center"/>
        <w:rPr>
          <w:rFonts w:cs="Arial"/>
          <w:b/>
        </w:rPr>
      </w:pPr>
      <w:r>
        <w:rPr>
          <w:rFonts w:cs="Arial"/>
          <w:b/>
          <w:noProof/>
          <w:lang w:eastAsia="sl-SI"/>
        </w:rPr>
        <w:drawing>
          <wp:inline distT="0" distB="0" distL="0" distR="0" wp14:anchorId="001B30DD" wp14:editId="43711068">
            <wp:extent cx="4143600" cy="3898800"/>
            <wp:effectExtent l="19050" t="19050" r="9525" b="2603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43600" cy="3898800"/>
                    </a:xfrm>
                    <a:prstGeom prst="rect">
                      <a:avLst/>
                    </a:prstGeom>
                    <a:noFill/>
                    <a:ln>
                      <a:solidFill>
                        <a:schemeClr val="bg1">
                          <a:lumMod val="75000"/>
                        </a:schemeClr>
                      </a:solidFill>
                    </a:ln>
                  </pic:spPr>
                </pic:pic>
              </a:graphicData>
            </a:graphic>
          </wp:inline>
        </w:drawing>
      </w:r>
    </w:p>
    <w:p w14:paraId="55298EB6" w14:textId="365DA8CC" w:rsidR="00FC3F8C" w:rsidRDefault="00FC3F8C" w:rsidP="00FC3F8C">
      <w:pPr>
        <w:pStyle w:val="Odstavekseznama"/>
        <w:ind w:left="0"/>
        <w:jc w:val="left"/>
        <w:rPr>
          <w:rFonts w:cs="Arial"/>
          <w:b/>
        </w:rPr>
      </w:pPr>
    </w:p>
    <w:p w14:paraId="5A1326CB" w14:textId="391CEE91" w:rsidR="00B62C3E" w:rsidRPr="00A06D5C" w:rsidRDefault="00354E6B" w:rsidP="00F544CC">
      <w:pPr>
        <w:pStyle w:val="Odstavekseznama"/>
        <w:numPr>
          <w:ilvl w:val="0"/>
          <w:numId w:val="14"/>
        </w:numPr>
        <w:contextualSpacing w:val="0"/>
        <w:rPr>
          <w:rFonts w:cs="Arial"/>
        </w:rPr>
      </w:pPr>
      <w:r>
        <w:rPr>
          <w:rFonts w:cs="Arial"/>
        </w:rPr>
        <w:lastRenderedPageBreak/>
        <w:t>I</w:t>
      </w:r>
      <w:r w:rsidR="00B62C3E" w:rsidRPr="00A06D5C">
        <w:rPr>
          <w:rFonts w:cs="Arial"/>
        </w:rPr>
        <w:t xml:space="preserve">zboljšana je </w:t>
      </w:r>
      <w:r>
        <w:rPr>
          <w:rFonts w:cs="Arial"/>
        </w:rPr>
        <w:t xml:space="preserve">bila </w:t>
      </w:r>
      <w:r w:rsidR="00B62C3E" w:rsidRPr="00A06D5C">
        <w:rPr>
          <w:rFonts w:cs="Arial"/>
        </w:rPr>
        <w:t xml:space="preserve">mrežna linija javnega </w:t>
      </w:r>
      <w:r w:rsidR="00B62C3E" w:rsidRPr="00222185">
        <w:rPr>
          <w:rFonts w:cs="Arial"/>
        </w:rPr>
        <w:t>prevoza</w:t>
      </w:r>
      <w:r w:rsidR="005F6CFD" w:rsidRPr="00222185">
        <w:rPr>
          <w:rFonts w:cs="Arial"/>
        </w:rPr>
        <w:t xml:space="preserve"> (</w:t>
      </w:r>
      <w:r w:rsidR="00222185" w:rsidRPr="00222185">
        <w:rPr>
          <w:rFonts w:cs="Arial"/>
        </w:rPr>
        <w:fldChar w:fldCharType="begin"/>
      </w:r>
      <w:r w:rsidR="00222185" w:rsidRPr="00222185">
        <w:rPr>
          <w:rFonts w:cs="Arial"/>
        </w:rPr>
        <w:instrText xml:space="preserve"> REF _Ref497729326 \h </w:instrText>
      </w:r>
      <w:r w:rsidR="00222185">
        <w:rPr>
          <w:rFonts w:cs="Arial"/>
        </w:rPr>
        <w:instrText xml:space="preserve"> \* MERGEFORMAT </w:instrText>
      </w:r>
      <w:r w:rsidR="00222185" w:rsidRPr="00222185">
        <w:rPr>
          <w:rFonts w:cs="Arial"/>
        </w:rPr>
      </w:r>
      <w:r w:rsidR="00222185" w:rsidRPr="00222185">
        <w:rPr>
          <w:rFonts w:cs="Arial"/>
        </w:rPr>
        <w:fldChar w:fldCharType="separate"/>
      </w:r>
      <w:r w:rsidR="006F50D5">
        <w:t xml:space="preserve">Slika </w:t>
      </w:r>
      <w:r w:rsidR="006F50D5">
        <w:rPr>
          <w:noProof/>
        </w:rPr>
        <w:t>30</w:t>
      </w:r>
      <w:r w:rsidR="00222185" w:rsidRPr="00222185">
        <w:rPr>
          <w:rFonts w:cs="Arial"/>
        </w:rPr>
        <w:fldChar w:fldCharType="end"/>
      </w:r>
      <w:r w:rsidR="005F6CFD" w:rsidRPr="00222185">
        <w:rPr>
          <w:rFonts w:cs="Arial"/>
        </w:rPr>
        <w:t>)</w:t>
      </w:r>
      <w:r w:rsidR="00B62C3E" w:rsidRPr="00222185">
        <w:rPr>
          <w:rFonts w:cs="Arial"/>
        </w:rPr>
        <w:t>,</w:t>
      </w:r>
      <w:r w:rsidR="00B62C3E" w:rsidRPr="00A06D5C">
        <w:rPr>
          <w:rFonts w:cs="Arial"/>
        </w:rPr>
        <w:t xml:space="preserve"> podaljša</w:t>
      </w:r>
      <w:r>
        <w:rPr>
          <w:rFonts w:cs="Arial"/>
        </w:rPr>
        <w:t xml:space="preserve">ne </w:t>
      </w:r>
      <w:r w:rsidR="00B62C3E" w:rsidRPr="00A06D5C">
        <w:rPr>
          <w:rFonts w:cs="Arial"/>
        </w:rPr>
        <w:t>primestne linije v sosednje občine, integrira</w:t>
      </w:r>
      <w:r>
        <w:rPr>
          <w:rFonts w:cs="Arial"/>
        </w:rPr>
        <w:t>ne</w:t>
      </w:r>
      <w:r w:rsidR="00B62C3E" w:rsidRPr="00A06D5C">
        <w:rPr>
          <w:rFonts w:cs="Arial"/>
        </w:rPr>
        <w:t xml:space="preserve"> primestne linije, uved</w:t>
      </w:r>
      <w:r>
        <w:rPr>
          <w:rFonts w:cs="Arial"/>
        </w:rPr>
        <w:t>eni</w:t>
      </w:r>
      <w:r w:rsidR="00B62C3E" w:rsidRPr="00A06D5C">
        <w:rPr>
          <w:rFonts w:cs="Arial"/>
        </w:rPr>
        <w:t xml:space="preserve"> rumen</w:t>
      </w:r>
      <w:r>
        <w:rPr>
          <w:rFonts w:cs="Arial"/>
        </w:rPr>
        <w:t>i</w:t>
      </w:r>
      <w:r w:rsidR="00B62C3E" w:rsidRPr="00A06D5C">
        <w:rPr>
          <w:rFonts w:cs="Arial"/>
        </w:rPr>
        <w:t xml:space="preserve"> pasov</w:t>
      </w:r>
      <w:r>
        <w:rPr>
          <w:rFonts w:cs="Arial"/>
        </w:rPr>
        <w:t>i</w:t>
      </w:r>
      <w:r w:rsidR="00B62C3E" w:rsidRPr="00A06D5C">
        <w:rPr>
          <w:rFonts w:cs="Arial"/>
        </w:rPr>
        <w:t xml:space="preserve"> za avtobuse na nekaterih mestnih vpadnicah, posodob</w:t>
      </w:r>
      <w:r>
        <w:rPr>
          <w:rFonts w:cs="Arial"/>
        </w:rPr>
        <w:t>ljen</w:t>
      </w:r>
      <w:r w:rsidR="00B62C3E" w:rsidRPr="00A06D5C">
        <w:rPr>
          <w:rFonts w:cs="Arial"/>
        </w:rPr>
        <w:t xml:space="preserve"> sistem satelitskega vodenja avtobusov, posodob</w:t>
      </w:r>
      <w:r>
        <w:rPr>
          <w:rFonts w:cs="Arial"/>
        </w:rPr>
        <w:t>ljen</w:t>
      </w:r>
      <w:r w:rsidR="00B62C3E" w:rsidRPr="00A06D5C">
        <w:rPr>
          <w:rFonts w:cs="Arial"/>
        </w:rPr>
        <w:t xml:space="preserve"> vozni park Kavalirjev, tako da ima ta zdaj šest električnih vozil, ki </w:t>
      </w:r>
      <w:r w:rsidR="006B77B5">
        <w:rPr>
          <w:rFonts w:cs="Arial"/>
        </w:rPr>
        <w:t>jih</w:t>
      </w:r>
      <w:r w:rsidR="00B62C3E" w:rsidRPr="00A06D5C">
        <w:rPr>
          <w:rFonts w:cs="Arial"/>
        </w:rPr>
        <w:t xml:space="preserve"> potniki v območju za pešce</w:t>
      </w:r>
      <w:r>
        <w:rPr>
          <w:rFonts w:cs="Arial"/>
        </w:rPr>
        <w:t xml:space="preserve"> uporabljajo brezplačno, nakupljenih</w:t>
      </w:r>
      <w:r w:rsidR="00B62C3E" w:rsidRPr="00A06D5C">
        <w:rPr>
          <w:rFonts w:cs="Arial"/>
        </w:rPr>
        <w:t xml:space="preserve"> 20 električnih vozil EURBAN za storitev prevoz na klic.</w:t>
      </w:r>
    </w:p>
    <w:p w14:paraId="5EE656B1" w14:textId="0E73C47E" w:rsidR="00793D23" w:rsidRPr="00A06D5C" w:rsidRDefault="00793D23" w:rsidP="00F544CC">
      <w:pPr>
        <w:pStyle w:val="Odstavekseznama"/>
        <w:numPr>
          <w:ilvl w:val="0"/>
          <w:numId w:val="14"/>
        </w:numPr>
        <w:contextualSpacing w:val="0"/>
        <w:rPr>
          <w:rFonts w:cs="Arial"/>
        </w:rPr>
      </w:pPr>
      <w:r w:rsidRPr="00A06D5C">
        <w:rPr>
          <w:rFonts w:cs="Arial"/>
        </w:rPr>
        <w:t>Mestni promet v Ljubljani je široko dostopen, ker ima 95</w:t>
      </w:r>
      <w:r>
        <w:rPr>
          <w:rFonts w:cs="Arial"/>
        </w:rPr>
        <w:t> </w:t>
      </w:r>
      <w:r w:rsidRPr="00A06D5C">
        <w:rPr>
          <w:rFonts w:cs="Arial"/>
        </w:rPr>
        <w:t xml:space="preserve">% meščanov </w:t>
      </w:r>
      <w:r w:rsidR="006B77B5">
        <w:rPr>
          <w:rFonts w:cs="Arial"/>
        </w:rPr>
        <w:t>mesta Ljubljana</w:t>
      </w:r>
      <w:r w:rsidRPr="00A06D5C">
        <w:rPr>
          <w:rFonts w:cs="Arial"/>
        </w:rPr>
        <w:t xml:space="preserve"> najbližje postajališče, oddaljeno manj kot 500</w:t>
      </w:r>
      <w:r>
        <w:rPr>
          <w:rFonts w:cs="Arial"/>
        </w:rPr>
        <w:t> </w:t>
      </w:r>
      <w:r w:rsidRPr="00A06D5C">
        <w:rPr>
          <w:rFonts w:cs="Arial"/>
        </w:rPr>
        <w:t xml:space="preserve">metrov od doma. </w:t>
      </w:r>
    </w:p>
    <w:p w14:paraId="459555B2" w14:textId="215B8AF3" w:rsidR="00793D23" w:rsidRPr="00A06D5C" w:rsidRDefault="00793D23" w:rsidP="00F544CC">
      <w:pPr>
        <w:pStyle w:val="Odstavekseznama"/>
        <w:numPr>
          <w:ilvl w:val="0"/>
          <w:numId w:val="14"/>
        </w:numPr>
        <w:contextualSpacing w:val="0"/>
        <w:rPr>
          <w:rFonts w:cs="Arial"/>
        </w:rPr>
      </w:pPr>
      <w:r w:rsidRPr="00A06D5C">
        <w:rPr>
          <w:rFonts w:cs="Arial"/>
        </w:rPr>
        <w:t xml:space="preserve">Na vseh avtobusih mestnega potniškega prometa </w:t>
      </w:r>
      <w:r w:rsidR="00354E6B">
        <w:rPr>
          <w:rFonts w:cs="Arial"/>
        </w:rPr>
        <w:t>je bila</w:t>
      </w:r>
      <w:r w:rsidRPr="00A06D5C">
        <w:rPr>
          <w:rFonts w:cs="Arial"/>
        </w:rPr>
        <w:t xml:space="preserve"> uved</w:t>
      </w:r>
      <w:r w:rsidR="00354E6B">
        <w:rPr>
          <w:rFonts w:cs="Arial"/>
        </w:rPr>
        <w:t>ena</w:t>
      </w:r>
      <w:r w:rsidRPr="00A06D5C">
        <w:rPr>
          <w:rFonts w:cs="Arial"/>
        </w:rPr>
        <w:t xml:space="preserve"> možnost potovanja z zložljivimi kolesi. Jeseni 2017 </w:t>
      </w:r>
      <w:r w:rsidR="00354E6B">
        <w:rPr>
          <w:rFonts w:cs="Arial"/>
        </w:rPr>
        <w:t>je bila</w:t>
      </w:r>
      <w:r w:rsidRPr="00A06D5C">
        <w:rPr>
          <w:rFonts w:cs="Arial"/>
        </w:rPr>
        <w:t xml:space="preserve"> testno </w:t>
      </w:r>
      <w:r w:rsidR="006B77B5" w:rsidRPr="00A06D5C">
        <w:rPr>
          <w:rFonts w:cs="Arial"/>
        </w:rPr>
        <w:t>vzpostavlj</w:t>
      </w:r>
      <w:r w:rsidR="006B77B5">
        <w:rPr>
          <w:rFonts w:cs="Arial"/>
        </w:rPr>
        <w:t>ena</w:t>
      </w:r>
      <w:r w:rsidRPr="00A06D5C">
        <w:rPr>
          <w:rFonts w:cs="Arial"/>
        </w:rPr>
        <w:t xml:space="preserve"> linij</w:t>
      </w:r>
      <w:r w:rsidR="00354E6B">
        <w:rPr>
          <w:rFonts w:cs="Arial"/>
        </w:rPr>
        <w:t>a</w:t>
      </w:r>
      <w:r w:rsidRPr="00A06D5C">
        <w:rPr>
          <w:rFonts w:cs="Arial"/>
        </w:rPr>
        <w:t xml:space="preserve"> 51 iz Ljubljane do Polhovega Gradca za vožnjo z rekreativnimi in ostalimi kolesi. V načrtu je vzpostavitev več linij za prevoz s kolesi. </w:t>
      </w:r>
    </w:p>
    <w:p w14:paraId="1481DAB2" w14:textId="7F99ED3B" w:rsidR="00FC3F8C" w:rsidRDefault="00FC3F8C" w:rsidP="00FC3F8C">
      <w:pPr>
        <w:pStyle w:val="Odstavekseznama"/>
        <w:ind w:left="0"/>
        <w:jc w:val="left"/>
        <w:rPr>
          <w:rFonts w:cs="Arial"/>
          <w:b/>
        </w:rPr>
      </w:pPr>
    </w:p>
    <w:p w14:paraId="3E6B0EAB" w14:textId="1E7A4B0A" w:rsidR="00FC3F8C" w:rsidRDefault="00FC3F8C" w:rsidP="005643AF">
      <w:pPr>
        <w:pStyle w:val="Napis"/>
      </w:pPr>
      <w:bookmarkStart w:id="398" w:name="_Ref497729326"/>
      <w:bookmarkStart w:id="399" w:name="_Toc498605031"/>
      <w:r>
        <w:t xml:space="preserve">Slika </w:t>
      </w:r>
      <w:fldSimple w:instr=" SEQ Slika \* ARABIC ">
        <w:r w:rsidR="006F50D5">
          <w:rPr>
            <w:noProof/>
          </w:rPr>
          <w:t>30</w:t>
        </w:r>
      </w:fldSimple>
      <w:bookmarkEnd w:id="398"/>
      <w:r>
        <w:t xml:space="preserve">: </w:t>
      </w:r>
      <w:r w:rsidR="007F70BD">
        <w:t xml:space="preserve">Mesto Ljubljana – </w:t>
      </w:r>
      <w:r>
        <w:t>Mreža linij javnega prevoza</w:t>
      </w:r>
      <w:bookmarkEnd w:id="399"/>
    </w:p>
    <w:p w14:paraId="4F2EE552" w14:textId="023A2ADE" w:rsidR="00FC3F8C" w:rsidRDefault="00FA506C" w:rsidP="006B77B5">
      <w:pPr>
        <w:pStyle w:val="Odstavekseznama"/>
        <w:ind w:left="709"/>
        <w:jc w:val="center"/>
        <w:rPr>
          <w:rFonts w:cs="Arial"/>
          <w:b/>
        </w:rPr>
      </w:pPr>
      <w:r>
        <w:rPr>
          <w:rFonts w:cs="Arial"/>
          <w:noProof/>
          <w:lang w:eastAsia="sl-SI"/>
        </w:rPr>
        <w:drawing>
          <wp:inline distT="0" distB="0" distL="0" distR="0" wp14:anchorId="64CBAA11" wp14:editId="6ACEA8AB">
            <wp:extent cx="4129200" cy="3909600"/>
            <wp:effectExtent l="19050" t="19050" r="24130" b="1524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29200" cy="3909600"/>
                    </a:xfrm>
                    <a:prstGeom prst="rect">
                      <a:avLst/>
                    </a:prstGeom>
                    <a:noFill/>
                    <a:ln>
                      <a:solidFill>
                        <a:schemeClr val="bg1">
                          <a:lumMod val="75000"/>
                        </a:schemeClr>
                      </a:solidFill>
                    </a:ln>
                  </pic:spPr>
                </pic:pic>
              </a:graphicData>
            </a:graphic>
          </wp:inline>
        </w:drawing>
      </w:r>
    </w:p>
    <w:p w14:paraId="65962412" w14:textId="6C2D6E19" w:rsidR="00FC3F8C" w:rsidRDefault="00FC3F8C" w:rsidP="00FC3F8C">
      <w:pPr>
        <w:pStyle w:val="Odstavekseznama"/>
        <w:ind w:left="0"/>
        <w:jc w:val="left"/>
        <w:rPr>
          <w:rFonts w:cs="Arial"/>
          <w:b/>
        </w:rPr>
      </w:pPr>
    </w:p>
    <w:p w14:paraId="1B687251" w14:textId="3D8DF660" w:rsidR="00B62C3E" w:rsidRPr="00222185" w:rsidRDefault="00354E6B" w:rsidP="00F544CC">
      <w:pPr>
        <w:pStyle w:val="Odstavekseznama"/>
        <w:numPr>
          <w:ilvl w:val="0"/>
          <w:numId w:val="14"/>
        </w:numPr>
        <w:contextualSpacing w:val="0"/>
        <w:rPr>
          <w:rFonts w:cs="Arial"/>
        </w:rPr>
      </w:pPr>
      <w:r>
        <w:rPr>
          <w:rFonts w:cs="Arial"/>
        </w:rPr>
        <w:t>S</w:t>
      </w:r>
      <w:r w:rsidR="00B62C3E" w:rsidRPr="00191C65">
        <w:rPr>
          <w:rFonts w:cs="Arial"/>
        </w:rPr>
        <w:t xml:space="preserve">podbujanje souporabe oziroma deljena raba avtomobilov </w:t>
      </w:r>
      <w:r w:rsidR="00B62C3E" w:rsidRPr="00A06D5C">
        <w:rPr>
          <w:rFonts w:cs="Arial"/>
        </w:rPr>
        <w:t xml:space="preserve">(angl. </w:t>
      </w:r>
      <w:r w:rsidR="00B62C3E">
        <w:rPr>
          <w:rFonts w:cs="Arial"/>
        </w:rPr>
        <w:t>»</w:t>
      </w:r>
      <w:r w:rsidR="00B62C3E" w:rsidRPr="00A06D5C">
        <w:rPr>
          <w:rFonts w:cs="Arial"/>
        </w:rPr>
        <w:t>car sharing</w:t>
      </w:r>
      <w:r w:rsidR="00B62C3E">
        <w:rPr>
          <w:rFonts w:cs="Arial"/>
        </w:rPr>
        <w:t>«</w:t>
      </w:r>
      <w:r w:rsidR="00B62C3E" w:rsidRPr="00A06D5C">
        <w:rPr>
          <w:rFonts w:cs="Arial"/>
        </w:rPr>
        <w:t xml:space="preserve"> in </w:t>
      </w:r>
      <w:r w:rsidR="00B62C3E">
        <w:rPr>
          <w:rFonts w:cs="Arial"/>
        </w:rPr>
        <w:t>»</w:t>
      </w:r>
      <w:r w:rsidR="00B62C3E" w:rsidRPr="00A06D5C">
        <w:rPr>
          <w:rFonts w:cs="Arial"/>
        </w:rPr>
        <w:t>car pooling</w:t>
      </w:r>
      <w:r w:rsidR="00B62C3E">
        <w:rPr>
          <w:rFonts w:cs="Arial"/>
        </w:rPr>
        <w:t>«</w:t>
      </w:r>
      <w:r w:rsidR="00B62C3E" w:rsidRPr="00A06D5C">
        <w:rPr>
          <w:rFonts w:cs="Arial"/>
        </w:rPr>
        <w:t>). MOL je maja 2013 sprejela Strategijo elektro</w:t>
      </w:r>
      <w:r w:rsidR="006B77B5">
        <w:rPr>
          <w:rFonts w:cs="Arial"/>
        </w:rPr>
        <w:t xml:space="preserve"> </w:t>
      </w:r>
      <w:r w:rsidR="00B62C3E" w:rsidRPr="00A06D5C">
        <w:rPr>
          <w:rFonts w:cs="Arial"/>
        </w:rPr>
        <w:t>mobilnosti v MOL, ki je predvsem nadgradnja vseh že sprejetih trajnostno naravnanih strategij in ukrepov. Ta med drugim umešča elektro</w:t>
      </w:r>
      <w:r w:rsidR="006B77B5">
        <w:rPr>
          <w:rFonts w:cs="Arial"/>
        </w:rPr>
        <w:t xml:space="preserve"> </w:t>
      </w:r>
      <w:r w:rsidR="00B62C3E" w:rsidRPr="00A06D5C">
        <w:rPr>
          <w:rFonts w:cs="Arial"/>
        </w:rPr>
        <w:t>mobilnost v prometne politike na različnih ravneh in predstavlja ukrepe, ki jih načrtuje za spodbujanje in razvoj elektro</w:t>
      </w:r>
      <w:r w:rsidR="006B77B5">
        <w:rPr>
          <w:rFonts w:cs="Arial"/>
        </w:rPr>
        <w:t xml:space="preserve"> </w:t>
      </w:r>
      <w:r w:rsidR="00B62C3E" w:rsidRPr="00A06D5C">
        <w:rPr>
          <w:rFonts w:cs="Arial"/>
        </w:rPr>
        <w:t xml:space="preserve">mobilnosti. Trenutno je v MOL okoli 100 polnilnih mest za električna vozila, lani pa </w:t>
      </w:r>
      <w:r w:rsidR="00DD428C">
        <w:rPr>
          <w:rFonts w:cs="Arial"/>
        </w:rPr>
        <w:t>je bil</w:t>
      </w:r>
      <w:r w:rsidR="00B62C3E" w:rsidRPr="00A06D5C">
        <w:rPr>
          <w:rFonts w:cs="Arial"/>
        </w:rPr>
        <w:t xml:space="preserve"> v sklopu programa Zelene p</w:t>
      </w:r>
      <w:r w:rsidR="00DD428C">
        <w:rPr>
          <w:rFonts w:cs="Arial"/>
        </w:rPr>
        <w:t>restolnice Evrope 2016 predstav</w:t>
      </w:r>
      <w:r w:rsidR="00B62C3E" w:rsidRPr="00A06D5C">
        <w:rPr>
          <w:rFonts w:cs="Arial"/>
        </w:rPr>
        <w:t>l</w:t>
      </w:r>
      <w:r w:rsidR="00DD428C">
        <w:rPr>
          <w:rFonts w:cs="Arial"/>
        </w:rPr>
        <w:t>jen</w:t>
      </w:r>
      <w:r w:rsidR="00B62C3E" w:rsidRPr="00A06D5C">
        <w:rPr>
          <w:rFonts w:cs="Arial"/>
        </w:rPr>
        <w:t xml:space="preserve"> tudi nov sistem souporabe vozil – v celoti električni »car sharing« model Avant2Go, v katerem so v uporabi izključno električ</w:t>
      </w:r>
      <w:r w:rsidR="00B62C3E">
        <w:rPr>
          <w:rFonts w:cs="Arial"/>
        </w:rPr>
        <w:t xml:space="preserve">na </w:t>
      </w:r>
      <w:r w:rsidR="00B62C3E" w:rsidRPr="00222185">
        <w:rPr>
          <w:rFonts w:cs="Arial"/>
        </w:rPr>
        <w:t>vozila</w:t>
      </w:r>
      <w:r w:rsidR="005F6CFD" w:rsidRPr="00222185">
        <w:rPr>
          <w:rFonts w:cs="Arial"/>
        </w:rPr>
        <w:t xml:space="preserve"> (</w:t>
      </w:r>
      <w:r w:rsidR="00222185" w:rsidRPr="00222185">
        <w:rPr>
          <w:rFonts w:cs="Arial"/>
        </w:rPr>
        <w:fldChar w:fldCharType="begin"/>
      </w:r>
      <w:r w:rsidR="00222185" w:rsidRPr="00222185">
        <w:rPr>
          <w:rFonts w:cs="Arial"/>
        </w:rPr>
        <w:instrText xml:space="preserve"> REF _Ref497729336 \h </w:instrText>
      </w:r>
      <w:r w:rsidR="00222185">
        <w:rPr>
          <w:rFonts w:cs="Arial"/>
        </w:rPr>
        <w:instrText xml:space="preserve"> \* MERGEFORMAT </w:instrText>
      </w:r>
      <w:r w:rsidR="00222185" w:rsidRPr="00222185">
        <w:rPr>
          <w:rFonts w:cs="Arial"/>
        </w:rPr>
      </w:r>
      <w:r w:rsidR="00222185" w:rsidRPr="00222185">
        <w:rPr>
          <w:rFonts w:cs="Arial"/>
        </w:rPr>
        <w:fldChar w:fldCharType="separate"/>
      </w:r>
      <w:r w:rsidR="006F50D5">
        <w:t xml:space="preserve">Slika </w:t>
      </w:r>
      <w:r w:rsidR="006F50D5">
        <w:rPr>
          <w:noProof/>
        </w:rPr>
        <w:t>31</w:t>
      </w:r>
      <w:r w:rsidR="00222185" w:rsidRPr="00222185">
        <w:rPr>
          <w:rFonts w:cs="Arial"/>
        </w:rPr>
        <w:fldChar w:fldCharType="end"/>
      </w:r>
      <w:r w:rsidR="005F6CFD" w:rsidRPr="00222185">
        <w:rPr>
          <w:rFonts w:cs="Arial"/>
        </w:rPr>
        <w:t>)</w:t>
      </w:r>
      <w:r w:rsidR="00B62C3E" w:rsidRPr="00222185">
        <w:rPr>
          <w:rFonts w:cs="Arial"/>
        </w:rPr>
        <w:t>.</w:t>
      </w:r>
    </w:p>
    <w:p w14:paraId="73527E01" w14:textId="6089631D" w:rsidR="005F6CFD" w:rsidRPr="00A06D5C" w:rsidRDefault="005F6CFD" w:rsidP="00F544CC">
      <w:pPr>
        <w:pStyle w:val="Odstavekseznama"/>
        <w:numPr>
          <w:ilvl w:val="0"/>
          <w:numId w:val="14"/>
        </w:numPr>
        <w:contextualSpacing w:val="0"/>
        <w:textAlignment w:val="baseline"/>
        <w:rPr>
          <w:rFonts w:cs="Arial"/>
        </w:rPr>
      </w:pPr>
      <w:r w:rsidRPr="00A06D5C">
        <w:rPr>
          <w:rFonts w:cs="Arial"/>
        </w:rPr>
        <w:t>S točkami P+R (parkiraj in se pelji) želi</w:t>
      </w:r>
      <w:r w:rsidR="00DD428C">
        <w:rPr>
          <w:rFonts w:cs="Arial"/>
        </w:rPr>
        <w:t xml:space="preserve"> MOL</w:t>
      </w:r>
      <w:r w:rsidRPr="00A06D5C">
        <w:rPr>
          <w:rFonts w:cs="Arial"/>
        </w:rPr>
        <w:t xml:space="preserve"> zmanjšati število a</w:t>
      </w:r>
      <w:r w:rsidR="00DD428C">
        <w:rPr>
          <w:rFonts w:cs="Arial"/>
        </w:rPr>
        <w:t>vtomobilov v mestu, saj ponuja</w:t>
      </w:r>
      <w:r w:rsidRPr="00A06D5C">
        <w:rPr>
          <w:rFonts w:cs="Arial"/>
        </w:rPr>
        <w:t>, da vozači parkirajo na obrobju in se z avtobusi pripeljejo do drugih lokacij v mestu (parkirnina do 23.59 tistega dne in dve voznini za mestni avtobus znašata samo 1,20</w:t>
      </w:r>
      <w:r>
        <w:rPr>
          <w:rFonts w:cs="Arial"/>
        </w:rPr>
        <w:t> </w:t>
      </w:r>
      <w:r w:rsidRPr="00A06D5C">
        <w:rPr>
          <w:rFonts w:cs="Arial"/>
        </w:rPr>
        <w:t xml:space="preserve">EUR). </w:t>
      </w:r>
      <w:r w:rsidRPr="00A06D5C">
        <w:rPr>
          <w:rFonts w:cs="Arial"/>
          <w:iCs/>
        </w:rPr>
        <w:t>V Ljubljani deluje</w:t>
      </w:r>
      <w:r w:rsidRPr="00A06D5C">
        <w:rPr>
          <w:rFonts w:cs="Arial"/>
        </w:rPr>
        <w:t xml:space="preserve"> pet parkirišč po sistemu P+R, in sicer P+R Dolgi most, P+R Barje, P+R ŠRC Stožice, P+R Studenec, P+R Ježica, v sodelovanju z drugimi občinami pa še P+R Sinja Gorica (Vrhnika), P+R Središče Škofljic</w:t>
      </w:r>
      <w:r>
        <w:rPr>
          <w:rFonts w:cs="Arial"/>
        </w:rPr>
        <w:t xml:space="preserve">a, P+R Ig – Banija, P+R </w:t>
      </w:r>
      <w:r w:rsidRPr="00222185">
        <w:rPr>
          <w:rFonts w:cs="Arial"/>
        </w:rPr>
        <w:t>Medvode (</w:t>
      </w:r>
      <w:r w:rsidR="00222185" w:rsidRPr="00222185">
        <w:rPr>
          <w:rFonts w:cs="Arial"/>
        </w:rPr>
        <w:fldChar w:fldCharType="begin"/>
      </w:r>
      <w:r w:rsidR="00222185" w:rsidRPr="00222185">
        <w:rPr>
          <w:rFonts w:cs="Arial"/>
        </w:rPr>
        <w:instrText xml:space="preserve"> REF _Ref497729343 \h </w:instrText>
      </w:r>
      <w:r w:rsidR="00222185">
        <w:rPr>
          <w:rFonts w:cs="Arial"/>
        </w:rPr>
        <w:instrText xml:space="preserve"> \* MERGEFORMAT </w:instrText>
      </w:r>
      <w:r w:rsidR="00222185" w:rsidRPr="00222185">
        <w:rPr>
          <w:rFonts w:cs="Arial"/>
        </w:rPr>
      </w:r>
      <w:r w:rsidR="00222185" w:rsidRPr="00222185">
        <w:rPr>
          <w:rFonts w:cs="Arial"/>
        </w:rPr>
        <w:fldChar w:fldCharType="separate"/>
      </w:r>
      <w:r w:rsidR="006F50D5">
        <w:t xml:space="preserve">Slika </w:t>
      </w:r>
      <w:r w:rsidR="006F50D5">
        <w:rPr>
          <w:noProof/>
        </w:rPr>
        <w:t>32</w:t>
      </w:r>
      <w:r w:rsidR="00222185" w:rsidRPr="00222185">
        <w:rPr>
          <w:rFonts w:cs="Arial"/>
        </w:rPr>
        <w:fldChar w:fldCharType="end"/>
      </w:r>
      <w:r w:rsidRPr="00222185">
        <w:rPr>
          <w:rFonts w:cs="Arial"/>
        </w:rPr>
        <w:t>).</w:t>
      </w:r>
      <w:r w:rsidRPr="00A06D5C">
        <w:rPr>
          <w:rFonts w:cs="Arial"/>
        </w:rPr>
        <w:t xml:space="preserve"> </w:t>
      </w:r>
    </w:p>
    <w:p w14:paraId="25E5AEEB" w14:textId="54F9A3E9" w:rsidR="00FC3F8C" w:rsidRDefault="00FC3F8C" w:rsidP="00FC3F8C">
      <w:pPr>
        <w:pStyle w:val="Odstavekseznama"/>
        <w:ind w:left="0"/>
        <w:jc w:val="left"/>
        <w:rPr>
          <w:rFonts w:cs="Arial"/>
          <w:b/>
        </w:rPr>
      </w:pPr>
    </w:p>
    <w:p w14:paraId="78C3DB78" w14:textId="3955FCAD" w:rsidR="00FC3F8C" w:rsidRDefault="00FC3F8C" w:rsidP="005643AF">
      <w:pPr>
        <w:pStyle w:val="Napis"/>
      </w:pPr>
      <w:bookmarkStart w:id="400" w:name="_Ref497729336"/>
      <w:bookmarkStart w:id="401" w:name="_Toc498605032"/>
      <w:r>
        <w:lastRenderedPageBreak/>
        <w:t xml:space="preserve">Slika </w:t>
      </w:r>
      <w:fldSimple w:instr=" SEQ Slika \* ARABIC ">
        <w:r w:rsidR="006F50D5">
          <w:rPr>
            <w:noProof/>
          </w:rPr>
          <w:t>31</w:t>
        </w:r>
      </w:fldSimple>
      <w:bookmarkEnd w:id="400"/>
      <w:r>
        <w:t xml:space="preserve">: </w:t>
      </w:r>
      <w:r w:rsidR="007F70BD">
        <w:t xml:space="preserve">Mesto Ljubljana – </w:t>
      </w:r>
      <w:r>
        <w:t>Elektro</w:t>
      </w:r>
      <w:r w:rsidR="006B77B5">
        <w:t xml:space="preserve"> </w:t>
      </w:r>
      <w:r>
        <w:t>polnilnice, car sharing, območja parkirnih con</w:t>
      </w:r>
      <w:bookmarkEnd w:id="401"/>
    </w:p>
    <w:p w14:paraId="0FA86212" w14:textId="54740F46" w:rsidR="00FC3F8C" w:rsidRDefault="00803A78" w:rsidP="006B77B5">
      <w:pPr>
        <w:pStyle w:val="Odstavekseznama"/>
        <w:ind w:left="709"/>
        <w:jc w:val="center"/>
        <w:rPr>
          <w:rFonts w:cs="Arial"/>
          <w:b/>
        </w:rPr>
      </w:pPr>
      <w:r>
        <w:rPr>
          <w:rFonts w:cs="Arial"/>
          <w:noProof/>
          <w:lang w:eastAsia="sl-SI"/>
        </w:rPr>
        <w:drawing>
          <wp:inline distT="0" distB="0" distL="0" distR="0" wp14:anchorId="43C70F2E" wp14:editId="7039261E">
            <wp:extent cx="4150800" cy="3920400"/>
            <wp:effectExtent l="19050" t="19050" r="21590" b="2349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0800" cy="3920400"/>
                    </a:xfrm>
                    <a:prstGeom prst="rect">
                      <a:avLst/>
                    </a:prstGeom>
                    <a:noFill/>
                    <a:ln>
                      <a:solidFill>
                        <a:schemeClr val="bg1">
                          <a:lumMod val="75000"/>
                        </a:schemeClr>
                      </a:solidFill>
                    </a:ln>
                  </pic:spPr>
                </pic:pic>
              </a:graphicData>
            </a:graphic>
          </wp:inline>
        </w:drawing>
      </w:r>
    </w:p>
    <w:p w14:paraId="20CED6BF" w14:textId="51BB7040" w:rsidR="00374EB2" w:rsidRDefault="00374EB2" w:rsidP="005643AF">
      <w:pPr>
        <w:pStyle w:val="Napis"/>
      </w:pPr>
      <w:bookmarkStart w:id="402" w:name="_Ref497729343"/>
      <w:bookmarkStart w:id="403" w:name="_Toc498605033"/>
      <w:r>
        <w:t xml:space="preserve">Slika </w:t>
      </w:r>
      <w:fldSimple w:instr=" SEQ Slika \* ARABIC ">
        <w:r w:rsidR="006F50D5">
          <w:rPr>
            <w:noProof/>
          </w:rPr>
          <w:t>32</w:t>
        </w:r>
      </w:fldSimple>
      <w:bookmarkEnd w:id="402"/>
      <w:r>
        <w:t xml:space="preserve">: </w:t>
      </w:r>
      <w:r w:rsidR="007F70BD">
        <w:t xml:space="preserve">Mesto Ljubljana – </w:t>
      </w:r>
      <w:r>
        <w:t>Parkirišča, parkirne hiše in P+R</w:t>
      </w:r>
      <w:bookmarkEnd w:id="403"/>
    </w:p>
    <w:p w14:paraId="00E6D2AF" w14:textId="1A6F96B3" w:rsidR="00FC3F8C" w:rsidRDefault="00803A78" w:rsidP="006B77B5">
      <w:pPr>
        <w:pStyle w:val="Odstavekseznama"/>
        <w:ind w:left="709"/>
        <w:jc w:val="center"/>
        <w:rPr>
          <w:rFonts w:cs="Arial"/>
          <w:b/>
        </w:rPr>
      </w:pPr>
      <w:r>
        <w:rPr>
          <w:rFonts w:cs="Arial"/>
          <w:noProof/>
          <w:lang w:eastAsia="sl-SI"/>
        </w:rPr>
        <w:drawing>
          <wp:inline distT="0" distB="0" distL="0" distR="0" wp14:anchorId="670AA8DA" wp14:editId="3872451B">
            <wp:extent cx="4136400" cy="3920400"/>
            <wp:effectExtent l="19050" t="19050" r="16510" b="2349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36400" cy="3920400"/>
                    </a:xfrm>
                    <a:prstGeom prst="rect">
                      <a:avLst/>
                    </a:prstGeom>
                    <a:noFill/>
                    <a:ln>
                      <a:solidFill>
                        <a:schemeClr val="bg1">
                          <a:lumMod val="75000"/>
                        </a:schemeClr>
                      </a:solidFill>
                    </a:ln>
                  </pic:spPr>
                </pic:pic>
              </a:graphicData>
            </a:graphic>
          </wp:inline>
        </w:drawing>
      </w:r>
    </w:p>
    <w:p w14:paraId="14C38E79" w14:textId="11BE23DC" w:rsidR="00374EB2" w:rsidRPr="00CD5C9A" w:rsidRDefault="00374EB2" w:rsidP="00FC3F8C">
      <w:pPr>
        <w:pStyle w:val="Odstavekseznama"/>
        <w:ind w:left="0"/>
        <w:jc w:val="left"/>
        <w:rPr>
          <w:rFonts w:cs="Arial"/>
        </w:rPr>
      </w:pPr>
    </w:p>
    <w:p w14:paraId="46727129" w14:textId="77777777" w:rsidR="00374EB2" w:rsidRPr="00CD5C9A" w:rsidRDefault="00374EB2" w:rsidP="00FC3F8C">
      <w:pPr>
        <w:pStyle w:val="Odstavekseznama"/>
        <w:ind w:left="0"/>
        <w:jc w:val="left"/>
        <w:rPr>
          <w:rFonts w:cs="Arial"/>
        </w:rPr>
      </w:pPr>
    </w:p>
    <w:p w14:paraId="7DF42126" w14:textId="2A433007" w:rsidR="000D1FA8" w:rsidRPr="00B7026C" w:rsidRDefault="000D1FA8" w:rsidP="00835654">
      <w:pPr>
        <w:pStyle w:val="OPHPodnaslov"/>
        <w:numPr>
          <w:ilvl w:val="0"/>
          <w:numId w:val="59"/>
        </w:numPr>
      </w:pPr>
      <w:bookmarkStart w:id="404" w:name="_Toc491215175"/>
      <w:r w:rsidRPr="00B7026C">
        <w:lastRenderedPageBreak/>
        <w:t xml:space="preserve">DRUGI UKREPI V PRISTOJNOSTI </w:t>
      </w:r>
      <w:r w:rsidR="00CD5C9A">
        <w:t>MOL</w:t>
      </w:r>
      <w:r w:rsidRPr="00B7026C">
        <w:t xml:space="preserve">, KI VPLIVAJO NA </w:t>
      </w:r>
      <w:r w:rsidR="00CD5C9A">
        <w:t xml:space="preserve">ZMANJŠANJE </w:t>
      </w:r>
      <w:r w:rsidRPr="00B7026C">
        <w:t>OBREMENITEV S HRUPOM</w:t>
      </w:r>
      <w:bookmarkEnd w:id="404"/>
    </w:p>
    <w:p w14:paraId="086F379E" w14:textId="564B272C" w:rsidR="003D4CC0" w:rsidRDefault="003D4CC0" w:rsidP="006B77B5">
      <w:pPr>
        <w:spacing w:before="120"/>
        <w:rPr>
          <w:rFonts w:cs="Arial"/>
          <w:lang w:eastAsia="x-none"/>
        </w:rPr>
      </w:pPr>
    </w:p>
    <w:p w14:paraId="38D15CFC" w14:textId="1E9F84E6" w:rsidR="003D4CC0" w:rsidRDefault="00C27FED" w:rsidP="003D4CC0">
      <w:pPr>
        <w:rPr>
          <w:rFonts w:cs="Arial"/>
          <w:lang w:eastAsia="x-none"/>
        </w:rPr>
      </w:pPr>
      <w:r>
        <w:rPr>
          <w:rFonts w:cs="Arial"/>
          <w:lang w:eastAsia="x-none"/>
        </w:rPr>
        <w:t>Med ukrepi je bila p</w:t>
      </w:r>
      <w:r w:rsidR="003D4CC0">
        <w:rPr>
          <w:rFonts w:cs="Arial"/>
          <w:lang w:eastAsia="x-none"/>
        </w:rPr>
        <w:t>osebn</w:t>
      </w:r>
      <w:r>
        <w:rPr>
          <w:rFonts w:cs="Arial"/>
          <w:lang w:eastAsia="x-none"/>
        </w:rPr>
        <w:t>a</w:t>
      </w:r>
      <w:r w:rsidR="003D4CC0">
        <w:rPr>
          <w:rFonts w:cs="Arial"/>
          <w:lang w:eastAsia="x-none"/>
        </w:rPr>
        <w:t xml:space="preserve"> pozornost </w:t>
      </w:r>
      <w:r>
        <w:rPr>
          <w:rFonts w:cs="Arial"/>
          <w:lang w:eastAsia="x-none"/>
        </w:rPr>
        <w:t>namenjena</w:t>
      </w:r>
      <w:r w:rsidR="003D4CC0">
        <w:rPr>
          <w:rFonts w:cs="Arial"/>
          <w:lang w:eastAsia="x-none"/>
        </w:rPr>
        <w:t xml:space="preserve"> osveščanju javnosti glede škodl</w:t>
      </w:r>
      <w:r>
        <w:rPr>
          <w:rFonts w:cs="Arial"/>
          <w:lang w:eastAsia="x-none"/>
        </w:rPr>
        <w:t>jivih posledic hrupa. Ugotovljeno je bilo</w:t>
      </w:r>
      <w:r w:rsidR="003D4CC0">
        <w:rPr>
          <w:rFonts w:cs="Arial"/>
          <w:lang w:eastAsia="x-none"/>
        </w:rPr>
        <w:t xml:space="preserve">, da </w:t>
      </w:r>
      <w:r>
        <w:rPr>
          <w:rFonts w:cs="Arial"/>
          <w:lang w:eastAsia="x-none"/>
        </w:rPr>
        <w:t xml:space="preserve">namreč </w:t>
      </w:r>
      <w:r w:rsidR="003D4CC0">
        <w:rPr>
          <w:rFonts w:cs="Arial"/>
          <w:lang w:eastAsia="x-none"/>
        </w:rPr>
        <w:t xml:space="preserve">prebivalci, ki so seznanjeni s problematiko hrupa, samoiniciativno in v večji meri prispevajo k manjši lastni izpostavljenosti hrupu, kakor tudi v večji meri podpirajo ukrepe za zmanjšanje hrupa. V ta namen </w:t>
      </w:r>
      <w:r>
        <w:rPr>
          <w:rFonts w:cs="Arial"/>
          <w:lang w:eastAsia="x-none"/>
        </w:rPr>
        <w:t>je bila</w:t>
      </w:r>
      <w:r w:rsidR="003D4CC0">
        <w:rPr>
          <w:rFonts w:cs="Arial"/>
          <w:lang w:eastAsia="x-none"/>
        </w:rPr>
        <w:t xml:space="preserve"> v aprilu 2016, v mesecu kvalitete zvočnega okolja v Ljubljani, Zeleni prestolnici Evrope, v i</w:t>
      </w:r>
      <w:r>
        <w:rPr>
          <w:rFonts w:cs="Arial"/>
          <w:lang w:eastAsia="x-none"/>
        </w:rPr>
        <w:t>nformacijsko točko ZPE postavljena</w:t>
      </w:r>
      <w:r w:rsidR="003D4CC0">
        <w:rPr>
          <w:rFonts w:cs="Arial"/>
          <w:lang w:eastAsia="x-none"/>
        </w:rPr>
        <w:t xml:space="preserve"> </w:t>
      </w:r>
      <w:r w:rsidR="003D4CC0" w:rsidRPr="002C23B3">
        <w:rPr>
          <w:rFonts w:cs="Arial"/>
          <w:lang w:eastAsia="x-none"/>
        </w:rPr>
        <w:t>interaktivn</w:t>
      </w:r>
      <w:r>
        <w:rPr>
          <w:rFonts w:cs="Arial"/>
          <w:lang w:eastAsia="x-none"/>
        </w:rPr>
        <w:t>a</w:t>
      </w:r>
      <w:r w:rsidR="003D4CC0" w:rsidRPr="002C23B3">
        <w:rPr>
          <w:rFonts w:cs="Arial"/>
          <w:lang w:eastAsia="x-none"/>
        </w:rPr>
        <w:t xml:space="preserve"> instalacij</w:t>
      </w:r>
      <w:r>
        <w:rPr>
          <w:rFonts w:cs="Arial"/>
          <w:lang w:eastAsia="x-none"/>
        </w:rPr>
        <w:t>a</w:t>
      </w:r>
      <w:r w:rsidR="003D4CC0" w:rsidRPr="002C23B3">
        <w:rPr>
          <w:rFonts w:cs="Arial"/>
          <w:lang w:eastAsia="x-none"/>
        </w:rPr>
        <w:t xml:space="preserve"> z imenom zvočna postaja Ljubljana </w:t>
      </w:r>
      <w:r w:rsidR="003D4CC0">
        <w:rPr>
          <w:rFonts w:cs="Arial"/>
          <w:lang w:eastAsia="x-none"/>
        </w:rPr>
        <w:t xml:space="preserve">s podrobnimi </w:t>
      </w:r>
      <w:r w:rsidR="003D4CC0" w:rsidRPr="002C23B3">
        <w:rPr>
          <w:rFonts w:cs="Arial"/>
          <w:lang w:eastAsia="x-none"/>
        </w:rPr>
        <w:t xml:space="preserve">podatki o obremenjenosti s hrupom </w:t>
      </w:r>
      <w:r w:rsidR="003D4CC0">
        <w:rPr>
          <w:rFonts w:cs="Arial"/>
          <w:lang w:eastAsia="x-none"/>
        </w:rPr>
        <w:t xml:space="preserve">cestnega prometa, kjer si je lahko vsak občan na podrobni karti ogledal hrupno obremenjenost objekta, kjer prebiva. Instalacija, ki </w:t>
      </w:r>
      <w:r>
        <w:rPr>
          <w:rFonts w:cs="Arial"/>
          <w:lang w:eastAsia="x-none"/>
        </w:rPr>
        <w:t>je bila nadgrajena</w:t>
      </w:r>
      <w:r w:rsidR="003D4CC0">
        <w:rPr>
          <w:rFonts w:cs="Arial"/>
          <w:lang w:eastAsia="x-none"/>
        </w:rPr>
        <w:t xml:space="preserve"> z ostalimi okoljskimi vsebinami (</w:t>
      </w:r>
      <w:r w:rsidR="003D4CC0">
        <w:rPr>
          <w:rFonts w:cs="Arial"/>
          <w:lang w:eastAsia="x-none"/>
        </w:rPr>
        <w:fldChar w:fldCharType="begin"/>
      </w:r>
      <w:r w:rsidR="003D4CC0">
        <w:rPr>
          <w:rFonts w:cs="Arial"/>
          <w:lang w:eastAsia="x-none"/>
        </w:rPr>
        <w:instrText xml:space="preserve"> REF _Ref498360773 \h </w:instrText>
      </w:r>
      <w:r w:rsidR="003D4CC0">
        <w:rPr>
          <w:rFonts w:cs="Arial"/>
          <w:lang w:eastAsia="x-none"/>
        </w:rPr>
      </w:r>
      <w:r w:rsidR="003D4CC0">
        <w:rPr>
          <w:rFonts w:cs="Arial"/>
          <w:lang w:eastAsia="x-none"/>
        </w:rPr>
        <w:fldChar w:fldCharType="separate"/>
      </w:r>
      <w:r w:rsidR="006F50D5">
        <w:t xml:space="preserve">Slika </w:t>
      </w:r>
      <w:r w:rsidR="006F50D5">
        <w:rPr>
          <w:noProof/>
        </w:rPr>
        <w:t>33</w:t>
      </w:r>
      <w:r w:rsidR="003D4CC0">
        <w:rPr>
          <w:rFonts w:cs="Arial"/>
          <w:lang w:eastAsia="x-none"/>
        </w:rPr>
        <w:fldChar w:fldCharType="end"/>
      </w:r>
      <w:r w:rsidR="003D4CC0">
        <w:rPr>
          <w:rFonts w:cs="Arial"/>
          <w:lang w:eastAsia="x-none"/>
        </w:rPr>
        <w:t>), danes stoji v preddverju Mestne hiše na Mestnem trgu 1.</w:t>
      </w:r>
    </w:p>
    <w:p w14:paraId="52E906EA" w14:textId="77777777" w:rsidR="003D4CC0" w:rsidRDefault="003D4CC0" w:rsidP="003D4CC0">
      <w:pPr>
        <w:rPr>
          <w:rFonts w:cs="Arial"/>
          <w:lang w:eastAsia="x-none"/>
        </w:rPr>
      </w:pPr>
    </w:p>
    <w:p w14:paraId="50BB10E7" w14:textId="5BE28BD0" w:rsidR="003D4CC0" w:rsidRPr="00D477A4" w:rsidRDefault="003D4CC0" w:rsidP="003D4CC0">
      <w:pPr>
        <w:shd w:val="clear" w:color="auto" w:fill="FFFFFF"/>
        <w:spacing w:before="0"/>
        <w:textAlignment w:val="baseline"/>
        <w:rPr>
          <w:rFonts w:cs="Arial"/>
          <w:highlight w:val="red"/>
        </w:rPr>
      </w:pPr>
      <w:r w:rsidRPr="00D477A4">
        <w:rPr>
          <w:rFonts w:cs="Arial"/>
        </w:rPr>
        <w:t>Ljubljana je zeleno mesto, saj ima kar</w:t>
      </w:r>
      <w:r w:rsidRPr="00D477A4">
        <w:rPr>
          <w:rStyle w:val="apple-converted-space"/>
          <w:rFonts w:cs="Arial"/>
        </w:rPr>
        <w:t xml:space="preserve"> </w:t>
      </w:r>
      <w:r w:rsidRPr="00D477A4">
        <w:t>560 m</w:t>
      </w:r>
      <w:r w:rsidRPr="00D477A4">
        <w:rPr>
          <w:vertAlign w:val="superscript"/>
        </w:rPr>
        <w:t>2</w:t>
      </w:r>
      <w:r w:rsidRPr="00D477A4">
        <w:t xml:space="preserve"> zelenih površin na prebivalca, kar je največ na prebivalca v Evropi. Pretežno gre za gozdne in kmetijske površine, izpostaviti pa velja, da ima Ljubljana v strnjenem delu mesta približno 106 m</w:t>
      </w:r>
      <w:r w:rsidRPr="00D477A4">
        <w:rPr>
          <w:vertAlign w:val="superscript"/>
        </w:rPr>
        <w:t>2</w:t>
      </w:r>
      <w:r w:rsidRPr="00D477A4">
        <w:t xml:space="preserve"> zelenih površin na prebivalca</w:t>
      </w:r>
      <w:r w:rsidRPr="00D477A4">
        <w:rPr>
          <w:rFonts w:cs="Arial"/>
        </w:rPr>
        <w:t xml:space="preserve">. Tako je večina stanovanjskih območij od zelenih javnih površin oddaljenih največ 300 metrov. Redno </w:t>
      </w:r>
      <w:r w:rsidR="00D477A4">
        <w:rPr>
          <w:rFonts w:cs="Arial"/>
        </w:rPr>
        <w:t>se urejajo</w:t>
      </w:r>
      <w:r w:rsidRPr="00D477A4">
        <w:rPr>
          <w:rFonts w:cs="Arial"/>
        </w:rPr>
        <w:t xml:space="preserve"> in vzdržuje</w:t>
      </w:r>
      <w:r w:rsidR="00D477A4">
        <w:rPr>
          <w:rFonts w:cs="Arial"/>
        </w:rPr>
        <w:t>jo</w:t>
      </w:r>
      <w:r w:rsidRPr="00D477A4">
        <w:rPr>
          <w:rFonts w:cs="Arial"/>
        </w:rPr>
        <w:t xml:space="preserve"> javne zelene po</w:t>
      </w:r>
      <w:r w:rsidR="00D477A4">
        <w:rPr>
          <w:rFonts w:cs="Arial"/>
        </w:rPr>
        <w:t>vršine MOL in vsako leto uredi</w:t>
      </w:r>
      <w:r w:rsidRPr="00D477A4">
        <w:rPr>
          <w:rFonts w:cs="Arial"/>
        </w:rPr>
        <w:t xml:space="preserve"> več</w:t>
      </w:r>
      <w:r w:rsidR="00D477A4">
        <w:rPr>
          <w:rFonts w:cs="Arial"/>
        </w:rPr>
        <w:t xml:space="preserve"> degradiranih območij, obnovi</w:t>
      </w:r>
      <w:r w:rsidRPr="00D477A4">
        <w:rPr>
          <w:rFonts w:cs="Arial"/>
        </w:rPr>
        <w:t xml:space="preserve"> obst</w:t>
      </w:r>
      <w:r w:rsidR="00D477A4">
        <w:rPr>
          <w:rFonts w:cs="Arial"/>
        </w:rPr>
        <w:t>oječe zelene površine in uredi</w:t>
      </w:r>
      <w:r w:rsidRPr="00D477A4">
        <w:rPr>
          <w:rFonts w:cs="Arial"/>
        </w:rPr>
        <w:t xml:space="preserve"> nove. V zadnjem desetletju </w:t>
      </w:r>
      <w:r w:rsidR="00D477A4">
        <w:rPr>
          <w:rFonts w:cs="Arial"/>
        </w:rPr>
        <w:t>je bilo</w:t>
      </w:r>
      <w:r w:rsidRPr="00D477A4">
        <w:rPr>
          <w:rFonts w:cs="Arial"/>
        </w:rPr>
        <w:t xml:space="preserve"> v Ljubljani </w:t>
      </w:r>
      <w:r w:rsidR="00D477A4">
        <w:rPr>
          <w:rFonts w:cs="Arial"/>
        </w:rPr>
        <w:t>približno</w:t>
      </w:r>
      <w:r w:rsidRPr="00D477A4">
        <w:rPr>
          <w:rFonts w:cs="Arial"/>
        </w:rPr>
        <w:t xml:space="preserve"> 90 ha</w:t>
      </w:r>
      <w:r w:rsidR="00D477A4">
        <w:rPr>
          <w:rFonts w:cs="Arial"/>
        </w:rPr>
        <w:t xml:space="preserve"> degradiranih površin spremenjenih</w:t>
      </w:r>
      <w:r w:rsidRPr="00D477A4">
        <w:rPr>
          <w:rFonts w:cs="Arial"/>
        </w:rPr>
        <w:t xml:space="preserve"> v parke z igrišči in drugimi vsebinami za javnost (Šmartinski in Severni park, RIC Sava, Park Rakova jelša, Tomanov park, učne poti, sadovnjaki, zelene površine za rekreacijo, otroška igrišča …). </w:t>
      </w:r>
      <w:r w:rsidR="00D477A4">
        <w:rPr>
          <w:rFonts w:cs="Arial"/>
        </w:rPr>
        <w:t>Zasajenih je bilo</w:t>
      </w:r>
      <w:r w:rsidRPr="00D477A4">
        <w:rPr>
          <w:rFonts w:cs="Arial"/>
        </w:rPr>
        <w:t xml:space="preserve"> tudi približno 40.000 dreves.</w:t>
      </w:r>
    </w:p>
    <w:p w14:paraId="19A89E73" w14:textId="76E88FB7" w:rsidR="000D1FA8" w:rsidRDefault="000D1FA8" w:rsidP="006B77B5">
      <w:pPr>
        <w:spacing w:before="120"/>
        <w:rPr>
          <w:rFonts w:cs="Arial"/>
          <w:lang w:eastAsia="x-none"/>
        </w:rPr>
      </w:pPr>
      <w:r w:rsidRPr="004D24E0">
        <w:rPr>
          <w:rFonts w:cs="Arial"/>
          <w:lang w:eastAsia="x-none"/>
        </w:rPr>
        <w:t>Med drugimi izvedenimi ukrepi v pristojnosti mestne občine, ki vplivajo na obremenitev s hrupom so:</w:t>
      </w:r>
    </w:p>
    <w:p w14:paraId="536DC563" w14:textId="17D38D63" w:rsidR="003D4CC0" w:rsidRDefault="003D4CC0" w:rsidP="003D4CC0">
      <w:pPr>
        <w:pStyle w:val="Odstavekseznama"/>
        <w:numPr>
          <w:ilvl w:val="0"/>
          <w:numId w:val="17"/>
        </w:numPr>
        <w:contextualSpacing w:val="0"/>
        <w:rPr>
          <w:rFonts w:ascii="Calibri" w:hAnsi="Calibri"/>
          <w:lang w:eastAsia="x-none"/>
        </w:rPr>
      </w:pPr>
      <w:r>
        <w:rPr>
          <w:lang w:eastAsia="x-none"/>
        </w:rPr>
        <w:t>modernizacija voznega parka mestnega potniškega prometa:. 1 nov avtobus EURO V z dizelskim motorjem, 48 novih avtobusov na CNG; Je pa bilo v letu 2011 kupljeno že 20 CNG vozil, v letu 2018 pa je načrtovana nabava 13 vozil na CNG;</w:t>
      </w:r>
    </w:p>
    <w:p w14:paraId="353A392A" w14:textId="2262400B" w:rsidR="003D4CC0" w:rsidRDefault="003D4CC0" w:rsidP="003D4CC0">
      <w:pPr>
        <w:pStyle w:val="Odstavekseznama"/>
        <w:numPr>
          <w:ilvl w:val="0"/>
          <w:numId w:val="17"/>
        </w:numPr>
        <w:contextualSpacing w:val="0"/>
        <w:rPr>
          <w:rFonts w:cs="Arial"/>
          <w:lang w:eastAsia="x-none"/>
        </w:rPr>
      </w:pPr>
      <w:r w:rsidRPr="004D24E0">
        <w:rPr>
          <w:rFonts w:cs="Arial"/>
          <w:lang w:eastAsia="x-none"/>
        </w:rPr>
        <w:t>modernizacija voznega parka komunalnega podjetja za oskrbo odpadkov</w:t>
      </w:r>
      <w:r>
        <w:rPr>
          <w:rFonts w:cs="Arial"/>
          <w:lang w:eastAsia="x-none"/>
        </w:rPr>
        <w:t>;</w:t>
      </w:r>
    </w:p>
    <w:p w14:paraId="3AEA08A7" w14:textId="68BA1DAE" w:rsidR="003D4CC0" w:rsidRDefault="002C23B3" w:rsidP="003D4CC0">
      <w:pPr>
        <w:pStyle w:val="Odstavekseznama"/>
        <w:numPr>
          <w:ilvl w:val="0"/>
          <w:numId w:val="17"/>
        </w:numPr>
        <w:ind w:left="714" w:hanging="357"/>
        <w:contextualSpacing w:val="0"/>
        <w:rPr>
          <w:rFonts w:cs="Arial"/>
          <w:lang w:eastAsia="x-none"/>
        </w:rPr>
      </w:pPr>
      <w:r w:rsidRPr="00D05EFE">
        <w:rPr>
          <w:rFonts w:cs="Arial"/>
          <w:lang w:eastAsia="x-none"/>
        </w:rPr>
        <w:t>uvedba prometnega portala PROMinfo (september 2017) (</w:t>
      </w:r>
      <w:hyperlink r:id="rId66" w:history="1">
        <w:r w:rsidRPr="00D05EFE">
          <w:rPr>
            <w:rStyle w:val="Hiperpovezava"/>
            <w:rFonts w:cs="Arial"/>
            <w:color w:val="auto"/>
            <w:lang w:eastAsia="x-none"/>
          </w:rPr>
          <w:t>http://prominfo.projekti.si/web</w:t>
        </w:r>
      </w:hyperlink>
      <w:r w:rsidRPr="00D05EFE">
        <w:rPr>
          <w:rFonts w:cs="Arial"/>
          <w:lang w:eastAsia="x-none"/>
        </w:rPr>
        <w:t>)</w:t>
      </w:r>
      <w:r w:rsidR="003D4CC0">
        <w:rPr>
          <w:rFonts w:cs="Arial"/>
          <w:lang w:eastAsia="x-none"/>
        </w:rPr>
        <w:t>;</w:t>
      </w:r>
    </w:p>
    <w:p w14:paraId="3ACEBDFF" w14:textId="0819E3C8" w:rsidR="002C23B3" w:rsidRPr="00D05EFE" w:rsidRDefault="003D4CC0" w:rsidP="003D4CC0">
      <w:pPr>
        <w:pStyle w:val="Odstavekseznama"/>
        <w:numPr>
          <w:ilvl w:val="0"/>
          <w:numId w:val="17"/>
        </w:numPr>
        <w:ind w:left="714" w:hanging="357"/>
        <w:contextualSpacing w:val="0"/>
        <w:rPr>
          <w:rFonts w:cs="Arial"/>
          <w:lang w:eastAsia="x-none"/>
        </w:rPr>
      </w:pPr>
      <w:r w:rsidRPr="002C23B3">
        <w:rPr>
          <w:rFonts w:cs="Arial"/>
          <w:lang w:eastAsia="x-none"/>
        </w:rPr>
        <w:t>nakup komunalnih vozil Snage</w:t>
      </w:r>
      <w:r>
        <w:rPr>
          <w:rFonts w:cs="Arial"/>
          <w:lang w:eastAsia="x-none"/>
        </w:rPr>
        <w:t> </w:t>
      </w:r>
      <w:r w:rsidRPr="002C23B3">
        <w:rPr>
          <w:rFonts w:cs="Arial"/>
          <w:lang w:eastAsia="x-none"/>
        </w:rPr>
        <w:t>d.</w:t>
      </w:r>
      <w:r>
        <w:rPr>
          <w:rFonts w:cs="Arial"/>
          <w:lang w:eastAsia="x-none"/>
        </w:rPr>
        <w:t> </w:t>
      </w:r>
      <w:r w:rsidRPr="002C23B3">
        <w:rPr>
          <w:rFonts w:cs="Arial"/>
          <w:lang w:eastAsia="x-none"/>
        </w:rPr>
        <w:t>o.</w:t>
      </w:r>
      <w:r>
        <w:rPr>
          <w:rFonts w:cs="Arial"/>
          <w:lang w:eastAsia="x-none"/>
        </w:rPr>
        <w:t> </w:t>
      </w:r>
      <w:r w:rsidRPr="002C23B3">
        <w:rPr>
          <w:rFonts w:cs="Arial"/>
          <w:lang w:eastAsia="x-none"/>
        </w:rPr>
        <w:t>o. »zelene energije« (100</w:t>
      </w:r>
      <w:r>
        <w:rPr>
          <w:rFonts w:cs="Arial"/>
          <w:lang w:eastAsia="x-none"/>
        </w:rPr>
        <w:t> </w:t>
      </w:r>
      <w:r w:rsidRPr="002C23B3">
        <w:rPr>
          <w:rFonts w:cs="Arial"/>
          <w:lang w:eastAsia="x-none"/>
        </w:rPr>
        <w:t>% čista električna energij</w:t>
      </w:r>
      <w:r>
        <w:rPr>
          <w:rFonts w:cs="Arial"/>
          <w:lang w:eastAsia="x-none"/>
        </w:rPr>
        <w:t>a</w:t>
      </w:r>
      <w:r w:rsidRPr="002C23B3">
        <w:rPr>
          <w:rFonts w:cs="Arial"/>
          <w:lang w:eastAsia="x-none"/>
        </w:rPr>
        <w:t xml:space="preserve"> iz obnovljivih energetskih virov) in vozil na CNG, LPG, elektriko in druge obnovljive vire</w:t>
      </w:r>
      <w:r w:rsidR="002C23B3" w:rsidRPr="00D05EFE">
        <w:rPr>
          <w:rFonts w:cs="Arial"/>
          <w:lang w:eastAsia="x-none"/>
        </w:rPr>
        <w:t>.</w:t>
      </w:r>
    </w:p>
    <w:p w14:paraId="7983CDC1" w14:textId="04223F96" w:rsidR="000D1FA8" w:rsidRPr="00D05EFE" w:rsidRDefault="000D1FA8" w:rsidP="002C23B3">
      <w:pPr>
        <w:spacing w:before="0"/>
        <w:ind w:left="360"/>
        <w:rPr>
          <w:rFonts w:cs="Arial"/>
          <w:lang w:eastAsia="x-none"/>
        </w:rPr>
      </w:pPr>
    </w:p>
    <w:p w14:paraId="7B792084" w14:textId="2E9A88DB" w:rsidR="002C23B3" w:rsidRDefault="002C23B3" w:rsidP="005643AF">
      <w:pPr>
        <w:pStyle w:val="Napis"/>
      </w:pPr>
      <w:bookmarkStart w:id="405" w:name="_Ref498360773"/>
      <w:bookmarkStart w:id="406" w:name="_Toc498605034"/>
      <w:r>
        <w:lastRenderedPageBreak/>
        <w:t xml:space="preserve">Slika </w:t>
      </w:r>
      <w:fldSimple w:instr=" SEQ Slika \* ARABIC ">
        <w:r w:rsidR="006F50D5">
          <w:rPr>
            <w:noProof/>
          </w:rPr>
          <w:t>33</w:t>
        </w:r>
      </w:fldSimple>
      <w:bookmarkEnd w:id="405"/>
      <w:r>
        <w:t xml:space="preserve">: </w:t>
      </w:r>
      <w:r w:rsidR="007F70BD">
        <w:t xml:space="preserve">Mesto Ljubljana – </w:t>
      </w:r>
      <w:r>
        <w:t>Interaktivna instalacija Zvočna postaja Ljubljana</w:t>
      </w:r>
      <w:bookmarkEnd w:id="406"/>
    </w:p>
    <w:p w14:paraId="30EE062E" w14:textId="508877C5" w:rsidR="002C23B3" w:rsidRPr="002C23B3" w:rsidRDefault="00803A78" w:rsidP="006B77B5">
      <w:pPr>
        <w:spacing w:before="0"/>
        <w:ind w:left="709"/>
        <w:jc w:val="center"/>
        <w:rPr>
          <w:rFonts w:cs="Arial"/>
          <w:lang w:eastAsia="x-none"/>
        </w:rPr>
      </w:pPr>
      <w:r>
        <w:rPr>
          <w:b/>
          <w:noProof/>
          <w:lang w:eastAsia="sl-SI"/>
        </w:rPr>
        <w:drawing>
          <wp:inline distT="0" distB="0" distL="0" distR="0" wp14:anchorId="57BB0C7C" wp14:editId="4491014D">
            <wp:extent cx="2203200" cy="3916800"/>
            <wp:effectExtent l="0" t="0" r="6985" b="762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03200" cy="3916800"/>
                    </a:xfrm>
                    <a:prstGeom prst="rect">
                      <a:avLst/>
                    </a:prstGeom>
                    <a:noFill/>
                    <a:ln>
                      <a:noFill/>
                    </a:ln>
                  </pic:spPr>
                </pic:pic>
              </a:graphicData>
            </a:graphic>
          </wp:inline>
        </w:drawing>
      </w:r>
    </w:p>
    <w:p w14:paraId="60665296" w14:textId="77777777" w:rsidR="003D4CC0" w:rsidRDefault="003D4CC0" w:rsidP="00387843">
      <w:pPr>
        <w:pStyle w:val="OPHPodnaslov"/>
      </w:pPr>
      <w:bookmarkStart w:id="407" w:name="_Toc491215177"/>
    </w:p>
    <w:p w14:paraId="52968A42" w14:textId="0D38D308" w:rsidR="003D4CC0" w:rsidRPr="00B7026C" w:rsidRDefault="003D4CC0" w:rsidP="00835654">
      <w:pPr>
        <w:pStyle w:val="OPHPodnaslov"/>
        <w:numPr>
          <w:ilvl w:val="0"/>
          <w:numId w:val="59"/>
        </w:numPr>
      </w:pPr>
      <w:bookmarkStart w:id="408" w:name="_Toc491215176"/>
      <w:r w:rsidRPr="00B7026C">
        <w:t>UKREPI NA PODROČJU ENERGETSKE SANACIJE STAVB</w:t>
      </w:r>
      <w:bookmarkEnd w:id="408"/>
    </w:p>
    <w:p w14:paraId="7551B808" w14:textId="42B2E24D" w:rsidR="003D4CC0" w:rsidRDefault="003D4CC0" w:rsidP="00387843">
      <w:pPr>
        <w:pStyle w:val="OPHPodnaslov"/>
      </w:pPr>
    </w:p>
    <w:p w14:paraId="46DF37F5" w14:textId="77777777" w:rsidR="003D4CC0" w:rsidRPr="00A76EE7" w:rsidRDefault="003D4CC0" w:rsidP="003D4CC0">
      <w:pPr>
        <w:pStyle w:val="Navadensplet"/>
        <w:spacing w:before="120" w:beforeAutospacing="0" w:after="60" w:afterAutospacing="0" w:line="240" w:lineRule="atLeast"/>
        <w:jc w:val="both"/>
        <w:rPr>
          <w:rFonts w:ascii="Arial" w:hAnsi="Arial" w:cs="Arial"/>
          <w:color w:val="111111"/>
          <w:sz w:val="20"/>
          <w:szCs w:val="20"/>
        </w:rPr>
      </w:pPr>
      <w:r w:rsidRPr="00A76EE7">
        <w:rPr>
          <w:rFonts w:ascii="Arial" w:hAnsi="Arial" w:cs="Arial"/>
          <w:color w:val="111111"/>
          <w:sz w:val="20"/>
          <w:szCs w:val="20"/>
        </w:rPr>
        <w:t>Mestna občina Ljubljana na področju učinkovite rabe energije izvaja projekt energetske prenove občinskih stavb, ki se bo v večjem delu izvajal po modelu javno-zasebnega partnerstva. Zasebni partner investira v energetsko prenovo objekta in zagotavlja določene prihranke ob enakem ali višjem udobju v prostorih, javni partner pa ga s temi prihranki v pogodbeni dobi poplača. Po poteku pogodbenega obdobja vsi prihranki pri stroških za oskrbo z energijo ostanejo javnemu parterju. Zasebni partner bo v času trajanja 15-letne koncesije zagotovil tudi upravljanje in vzdrževanje novo vgrajenih oziroma prenovljenih energetskih naprav ter sistemov.</w:t>
      </w:r>
    </w:p>
    <w:p w14:paraId="7C729B33" w14:textId="77777777" w:rsidR="003D4CC0" w:rsidRPr="00D477A4" w:rsidRDefault="003D4CC0" w:rsidP="00D477A4">
      <w:r w:rsidRPr="00D477A4">
        <w:rPr>
          <w:rStyle w:val="Krepko"/>
          <w:rFonts w:cs="Arial"/>
          <w:b w:val="0"/>
          <w:color w:val="111111"/>
          <w:szCs w:val="20"/>
        </w:rPr>
        <w:t>Mestna občina Ljubljana in konzorcij družb Petrol in GGE sta podpisala pogodbo za energetsko prenovo javnih stavb v lasti MOL. Gre za največji projekt javno-zasebnega partnerstva v Sloveniji na področju energetskega pogodbeništva v slovenskih občinah.</w:t>
      </w:r>
      <w:r w:rsidRPr="00D477A4">
        <w:rPr>
          <w:rStyle w:val="Krepko"/>
          <w:rFonts w:cs="Arial"/>
          <w:color w:val="111111"/>
          <w:szCs w:val="20"/>
        </w:rPr>
        <w:t xml:space="preserve"> </w:t>
      </w:r>
      <w:r w:rsidRPr="00D477A4">
        <w:t xml:space="preserve">Projekt je pripravljen in bo izveden v skladu z določili Operativnega programa Evropske kohezijske politike za obdobje 2014 – 2020 Ministrstva za infrastrukturo ter vključuje kohezijska sredstva iz finančne perspektive 2014-2020. Prek energetskega pogodbeništva bo celovito ali delno energetsko prenovljenih 49 objektov. </w:t>
      </w:r>
    </w:p>
    <w:p w14:paraId="3DC70076" w14:textId="77777777" w:rsidR="003D4CC0" w:rsidRDefault="003D4CC0" w:rsidP="00387843">
      <w:pPr>
        <w:pStyle w:val="OPHPodnaslov"/>
      </w:pPr>
    </w:p>
    <w:p w14:paraId="444B9C36" w14:textId="1C75FC03" w:rsidR="000D1FA8" w:rsidRPr="00B7026C" w:rsidRDefault="000D1FA8" w:rsidP="00835654">
      <w:pPr>
        <w:pStyle w:val="OPHPodnaslov"/>
        <w:numPr>
          <w:ilvl w:val="0"/>
          <w:numId w:val="59"/>
        </w:numPr>
      </w:pPr>
      <w:r w:rsidRPr="00B7026C">
        <w:t>UKREPI NA PODROČJU NAČRTOVANJA PROSTORA</w:t>
      </w:r>
      <w:bookmarkEnd w:id="407"/>
    </w:p>
    <w:p w14:paraId="4288F281" w14:textId="77777777" w:rsidR="003D4CC0" w:rsidRDefault="003D4CC0" w:rsidP="003D4CC0">
      <w:pPr>
        <w:spacing w:before="120"/>
        <w:rPr>
          <w:rFonts w:cs="Arial"/>
          <w:szCs w:val="20"/>
          <w:lang w:eastAsia="x-none"/>
        </w:rPr>
      </w:pPr>
      <w:bookmarkStart w:id="409" w:name="_Hlk498361626"/>
      <w:r w:rsidRPr="008C6292">
        <w:rPr>
          <w:rFonts w:cs="Arial"/>
          <w:szCs w:val="20"/>
          <w:lang w:eastAsia="x-none"/>
        </w:rPr>
        <w:t>Načrtovanje prostora ob upoštevanju obstoječe obremenitve s hrupom in obremenitve kot posledice bodočega prostorskega razvoja je med pomembnimi dejavniki, ki vplivajo izpostavljenost prebivalce</w:t>
      </w:r>
      <w:r w:rsidRPr="00296C13">
        <w:rPr>
          <w:rFonts w:cs="Arial"/>
          <w:szCs w:val="20"/>
          <w:lang w:eastAsia="x-none"/>
        </w:rPr>
        <w:t xml:space="preserve">v. </w:t>
      </w:r>
      <w:r w:rsidRPr="001B51F5">
        <w:rPr>
          <w:rFonts w:cs="Arial"/>
          <w:szCs w:val="20"/>
        </w:rPr>
        <w:t>Prostorsko načrtovanje je v svojem bistvu namenjeno razmeščanju dejavnosti v prostoru z namenom varovanja zdravja ljudi in zn</w:t>
      </w:r>
      <w:r>
        <w:rPr>
          <w:rFonts w:cs="Arial"/>
          <w:szCs w:val="20"/>
        </w:rPr>
        <w:t>otraj tega varstva pred hrupom.</w:t>
      </w:r>
    </w:p>
    <w:p w14:paraId="2313209B" w14:textId="3A75927E" w:rsidR="003D4CC0" w:rsidRPr="003D4CC0" w:rsidRDefault="003D4CC0" w:rsidP="003D4CC0">
      <w:pPr>
        <w:spacing w:before="120"/>
        <w:rPr>
          <w:rFonts w:cs="Arial"/>
          <w:bCs/>
          <w:szCs w:val="20"/>
        </w:rPr>
      </w:pPr>
      <w:r w:rsidRPr="00337557">
        <w:rPr>
          <w:rFonts w:cs="Arial"/>
          <w:szCs w:val="20"/>
          <w:lang w:eastAsia="x-none"/>
        </w:rPr>
        <w:t>Mestna občin</w:t>
      </w:r>
      <w:r>
        <w:rPr>
          <w:rFonts w:cs="Arial"/>
          <w:szCs w:val="20"/>
          <w:lang w:eastAsia="x-none"/>
        </w:rPr>
        <w:t>a</w:t>
      </w:r>
      <w:r w:rsidRPr="00337557">
        <w:rPr>
          <w:rFonts w:cs="Arial"/>
          <w:szCs w:val="20"/>
          <w:lang w:eastAsia="x-none"/>
        </w:rPr>
        <w:t xml:space="preserve"> Ljubljana je </w:t>
      </w:r>
      <w:r>
        <w:rPr>
          <w:rFonts w:cs="Arial"/>
          <w:szCs w:val="20"/>
          <w:lang w:eastAsia="x-none"/>
        </w:rPr>
        <w:t xml:space="preserve">v sklopu občinskega prostorskega načrta izvedla </w:t>
      </w:r>
      <w:r w:rsidRPr="008C6292">
        <w:rPr>
          <w:rFonts w:cs="Arial"/>
          <w:szCs w:val="20"/>
          <w:lang w:eastAsia="x-none"/>
        </w:rPr>
        <w:t>osnovno coniranje območja mesta na stopnje varstva pred hrupom (II., III. in IV. območje varstva pred hrupom)</w:t>
      </w:r>
      <w:r>
        <w:rPr>
          <w:rFonts w:cs="Arial"/>
          <w:szCs w:val="20"/>
          <w:lang w:eastAsia="x-none"/>
        </w:rPr>
        <w:t>.</w:t>
      </w:r>
      <w:r w:rsidRPr="008C6292">
        <w:rPr>
          <w:rFonts w:cs="Arial"/>
          <w:szCs w:val="20"/>
          <w:lang w:eastAsia="x-none"/>
        </w:rPr>
        <w:t xml:space="preserve"> </w:t>
      </w:r>
      <w:r w:rsidRPr="001B51F5">
        <w:rPr>
          <w:rFonts w:cs="Arial"/>
          <w:bCs/>
          <w:szCs w:val="20"/>
        </w:rPr>
        <w:t>Določanje stopenj varstva pred hrupom temelji na dejanski obremenjenosti s hrupom</w:t>
      </w:r>
      <w:r>
        <w:rPr>
          <w:rFonts w:cs="Arial"/>
          <w:bCs/>
          <w:szCs w:val="20"/>
        </w:rPr>
        <w:t xml:space="preserve"> in načrtovano rabo prostora</w:t>
      </w:r>
      <w:r w:rsidRPr="001B51F5">
        <w:rPr>
          <w:rFonts w:cs="Arial"/>
          <w:bCs/>
          <w:szCs w:val="20"/>
        </w:rPr>
        <w:t xml:space="preserve">. Tako so II. </w:t>
      </w:r>
      <w:r w:rsidRPr="00337557">
        <w:rPr>
          <w:rFonts w:cs="Arial"/>
          <w:szCs w:val="20"/>
          <w:lang w:eastAsia="x-none"/>
        </w:rPr>
        <w:t>območje varstva pred hrupom</w:t>
      </w:r>
      <w:r w:rsidRPr="001B51F5">
        <w:rPr>
          <w:rFonts w:cs="Arial"/>
          <w:bCs/>
          <w:szCs w:val="20"/>
        </w:rPr>
        <w:t xml:space="preserve"> prikazane le na območjih, kjer tudi stanje to omogoča. Kjer pa stanje tega še ne omogoča, so prikazana potencialna območja II. </w:t>
      </w:r>
      <w:r w:rsidRPr="00337557">
        <w:rPr>
          <w:rFonts w:cs="Arial"/>
          <w:szCs w:val="20"/>
          <w:lang w:eastAsia="x-none"/>
        </w:rPr>
        <w:t>območje varstva pred hrupom</w:t>
      </w:r>
      <w:r w:rsidRPr="001B51F5">
        <w:rPr>
          <w:rFonts w:cs="Arial"/>
          <w:bCs/>
          <w:szCs w:val="20"/>
        </w:rPr>
        <w:t xml:space="preserve">. Potencialna območja so vpeljana z namenom zagotavljanja kakovostnega bivalnega </w:t>
      </w:r>
      <w:r w:rsidRPr="001B51F5">
        <w:rPr>
          <w:rFonts w:cs="Arial"/>
          <w:bCs/>
          <w:szCs w:val="20"/>
        </w:rPr>
        <w:lastRenderedPageBreak/>
        <w:t xml:space="preserve">okolja čim večjemu številu prebivalcev, saj je prostorski razvoj v teh območjih usmerjan tako, da se bo obremenjenost postopoma zmanjšala in se bo lahko opredelilo II. </w:t>
      </w:r>
      <w:r w:rsidRPr="00337557">
        <w:rPr>
          <w:rFonts w:cs="Arial"/>
          <w:szCs w:val="20"/>
          <w:lang w:eastAsia="x-none"/>
        </w:rPr>
        <w:t>območje varstva pred hrupom</w:t>
      </w:r>
      <w:r w:rsidRPr="001B51F5">
        <w:rPr>
          <w:rFonts w:cs="Arial"/>
          <w:bCs/>
          <w:szCs w:val="20"/>
        </w:rPr>
        <w:t>.</w:t>
      </w:r>
    </w:p>
    <w:p w14:paraId="2FD6B220" w14:textId="3F78C3BB" w:rsidR="003D4CC0" w:rsidRPr="008C6292" w:rsidRDefault="003D4CC0" w:rsidP="003D4CC0">
      <w:pPr>
        <w:pStyle w:val="Odstavekseznama"/>
        <w:numPr>
          <w:ilvl w:val="0"/>
          <w:numId w:val="16"/>
        </w:numPr>
        <w:contextualSpacing w:val="0"/>
        <w:rPr>
          <w:rFonts w:cs="Arial"/>
          <w:szCs w:val="20"/>
          <w:lang w:eastAsia="x-none"/>
        </w:rPr>
      </w:pPr>
      <w:r>
        <w:rPr>
          <w:rFonts w:cs="Arial"/>
          <w:szCs w:val="20"/>
          <w:lang w:eastAsia="x-none"/>
        </w:rPr>
        <w:t>V</w:t>
      </w:r>
      <w:r w:rsidRPr="008C6292">
        <w:rPr>
          <w:rFonts w:cs="Arial"/>
          <w:szCs w:val="20"/>
          <w:lang w:eastAsia="x-none"/>
        </w:rPr>
        <w:t>arstv</w:t>
      </w:r>
      <w:r>
        <w:rPr>
          <w:rFonts w:cs="Arial"/>
          <w:szCs w:val="20"/>
          <w:lang w:eastAsia="x-none"/>
        </w:rPr>
        <w:t>o</w:t>
      </w:r>
      <w:r w:rsidRPr="008C6292">
        <w:rPr>
          <w:rFonts w:cs="Arial"/>
          <w:szCs w:val="20"/>
          <w:lang w:eastAsia="x-none"/>
        </w:rPr>
        <w:t xml:space="preserve"> pred hrupom </w:t>
      </w:r>
      <w:r>
        <w:rPr>
          <w:rFonts w:cs="Arial"/>
          <w:szCs w:val="20"/>
          <w:lang w:eastAsia="x-none"/>
        </w:rPr>
        <w:t xml:space="preserve">je vključeno ves čas </w:t>
      </w:r>
      <w:r w:rsidRPr="008C6292">
        <w:rPr>
          <w:rFonts w:cs="Arial"/>
          <w:szCs w:val="20"/>
          <w:lang w:eastAsia="x-none"/>
        </w:rPr>
        <w:t>v proces priprave in sprejetja Občinskega prostorskega načrta</w:t>
      </w:r>
      <w:r>
        <w:rPr>
          <w:rFonts w:cs="Arial"/>
          <w:szCs w:val="20"/>
          <w:lang w:eastAsia="x-none"/>
        </w:rPr>
        <w:t>, je tudi pomemben del celovite presoje vplivov na okolje.</w:t>
      </w:r>
      <w:r w:rsidRPr="008C6292">
        <w:rPr>
          <w:rFonts w:cs="Arial"/>
          <w:szCs w:val="20"/>
          <w:lang w:eastAsia="x-none"/>
        </w:rPr>
        <w:t xml:space="preserve"> </w:t>
      </w:r>
      <w:r>
        <w:rPr>
          <w:rFonts w:cs="Arial"/>
          <w:szCs w:val="20"/>
          <w:lang w:eastAsia="x-none"/>
        </w:rPr>
        <w:t xml:space="preserve">Mestna občina Ljubljana </w:t>
      </w:r>
      <w:r w:rsidRPr="001B51F5">
        <w:rPr>
          <w:rFonts w:cs="Arial"/>
          <w:bCs/>
          <w:szCs w:val="20"/>
        </w:rPr>
        <w:t xml:space="preserve">umešča </w:t>
      </w:r>
      <w:r>
        <w:rPr>
          <w:rFonts w:cs="Arial"/>
          <w:bCs/>
          <w:szCs w:val="20"/>
        </w:rPr>
        <w:t xml:space="preserve">nove </w:t>
      </w:r>
      <w:r w:rsidRPr="001B51F5">
        <w:rPr>
          <w:rFonts w:cs="Arial"/>
          <w:bCs/>
          <w:szCs w:val="20"/>
        </w:rPr>
        <w:t>namenske rabe</w:t>
      </w:r>
      <w:r w:rsidR="00E42152">
        <w:rPr>
          <w:rFonts w:cs="Arial"/>
          <w:bCs/>
          <w:szCs w:val="20"/>
        </w:rPr>
        <w:t xml:space="preserve"> pro</w:t>
      </w:r>
      <w:r>
        <w:rPr>
          <w:rFonts w:cs="Arial"/>
          <w:bCs/>
          <w:szCs w:val="20"/>
        </w:rPr>
        <w:t>st</w:t>
      </w:r>
      <w:r w:rsidR="00E42152">
        <w:rPr>
          <w:rFonts w:cs="Arial"/>
          <w:bCs/>
          <w:szCs w:val="20"/>
        </w:rPr>
        <w:t>o</w:t>
      </w:r>
      <w:r>
        <w:rPr>
          <w:rFonts w:cs="Arial"/>
          <w:bCs/>
          <w:szCs w:val="20"/>
        </w:rPr>
        <w:t>ra tako</w:t>
      </w:r>
      <w:r w:rsidRPr="001B51F5">
        <w:rPr>
          <w:rFonts w:cs="Arial"/>
          <w:bCs/>
          <w:szCs w:val="20"/>
        </w:rPr>
        <w:t>, da se stanje v okolju ne poslabšuje</w:t>
      </w:r>
      <w:r w:rsidRPr="00337557">
        <w:rPr>
          <w:rFonts w:cs="Arial"/>
          <w:szCs w:val="20"/>
          <w:lang w:eastAsia="x-none"/>
        </w:rPr>
        <w:t xml:space="preserve"> ter </w:t>
      </w:r>
      <w:r w:rsidRPr="008C6292">
        <w:rPr>
          <w:rFonts w:cs="Arial"/>
          <w:bCs/>
          <w:szCs w:val="20"/>
        </w:rPr>
        <w:t>določ</w:t>
      </w:r>
      <w:r>
        <w:rPr>
          <w:rFonts w:cs="Arial"/>
          <w:bCs/>
          <w:szCs w:val="20"/>
        </w:rPr>
        <w:t xml:space="preserve">a </w:t>
      </w:r>
      <w:r w:rsidRPr="001B51F5">
        <w:rPr>
          <w:rFonts w:cs="Arial"/>
          <w:bCs/>
          <w:szCs w:val="20"/>
        </w:rPr>
        <w:t>urbanističn</w:t>
      </w:r>
      <w:r>
        <w:rPr>
          <w:rFonts w:cs="Arial"/>
          <w:bCs/>
          <w:szCs w:val="20"/>
        </w:rPr>
        <w:t>e</w:t>
      </w:r>
      <w:r w:rsidRPr="001B51F5">
        <w:rPr>
          <w:rFonts w:cs="Arial"/>
          <w:bCs/>
          <w:szCs w:val="20"/>
        </w:rPr>
        <w:t xml:space="preserve"> ukrep</w:t>
      </w:r>
      <w:r>
        <w:rPr>
          <w:rFonts w:cs="Arial"/>
          <w:bCs/>
          <w:szCs w:val="20"/>
        </w:rPr>
        <w:t>e</w:t>
      </w:r>
      <w:r w:rsidRPr="001B51F5">
        <w:rPr>
          <w:rFonts w:cs="Arial"/>
          <w:bCs/>
          <w:szCs w:val="20"/>
        </w:rPr>
        <w:t xml:space="preserve"> za izboljšanje stanja</w:t>
      </w:r>
      <w:r w:rsidR="002D4E74">
        <w:rPr>
          <w:rFonts w:cs="Arial"/>
          <w:bCs/>
          <w:szCs w:val="20"/>
        </w:rPr>
        <w:t>.</w:t>
      </w:r>
    </w:p>
    <w:p w14:paraId="03C05190" w14:textId="33AAD8BF" w:rsidR="000D1FA8" w:rsidRDefault="003D4CC0" w:rsidP="003D4CC0">
      <w:pPr>
        <w:pStyle w:val="Odstavekseznama"/>
        <w:numPr>
          <w:ilvl w:val="0"/>
          <w:numId w:val="16"/>
        </w:numPr>
        <w:ind w:left="714" w:hanging="357"/>
        <w:contextualSpacing w:val="0"/>
        <w:rPr>
          <w:rFonts w:cs="Arial"/>
          <w:lang w:eastAsia="x-none"/>
        </w:rPr>
      </w:pPr>
      <w:r>
        <w:rPr>
          <w:rFonts w:cs="Arial"/>
          <w:szCs w:val="20"/>
          <w:lang w:eastAsia="x-none"/>
        </w:rPr>
        <w:t>V</w:t>
      </w:r>
      <w:r w:rsidRPr="008C6292">
        <w:rPr>
          <w:rFonts w:cs="Arial"/>
          <w:szCs w:val="20"/>
          <w:lang w:eastAsia="x-none"/>
        </w:rPr>
        <w:t xml:space="preserve"> postopkih priprave podrobnih izvedbenih aktov </w:t>
      </w:r>
      <w:r>
        <w:rPr>
          <w:rFonts w:cs="Arial"/>
          <w:szCs w:val="20"/>
          <w:lang w:eastAsia="x-none"/>
        </w:rPr>
        <w:t xml:space="preserve">so določene </w:t>
      </w:r>
      <w:r w:rsidRPr="008C6292">
        <w:rPr>
          <w:rFonts w:cs="Arial"/>
          <w:szCs w:val="20"/>
          <w:lang w:eastAsia="x-none"/>
        </w:rPr>
        <w:t>omejitve za vire hrupa</w:t>
      </w:r>
      <w:r>
        <w:rPr>
          <w:rFonts w:cs="Arial"/>
          <w:szCs w:val="20"/>
          <w:lang w:eastAsia="x-none"/>
        </w:rPr>
        <w:t xml:space="preserve">, </w:t>
      </w:r>
      <w:r w:rsidRPr="008C6292">
        <w:rPr>
          <w:rFonts w:cs="Arial"/>
          <w:szCs w:val="20"/>
          <w:lang w:eastAsia="x-none"/>
        </w:rPr>
        <w:t>predviden</w:t>
      </w:r>
      <w:r>
        <w:rPr>
          <w:rFonts w:cs="Arial"/>
          <w:szCs w:val="20"/>
          <w:lang w:eastAsia="x-none"/>
        </w:rPr>
        <w:t>o je elaboriranje</w:t>
      </w:r>
      <w:r w:rsidRPr="008C6292">
        <w:rPr>
          <w:rFonts w:cs="Arial"/>
          <w:szCs w:val="20"/>
          <w:lang w:eastAsia="x-none"/>
        </w:rPr>
        <w:t xml:space="preserve"> stanja in </w:t>
      </w:r>
      <w:r w:rsidRPr="001B51F5">
        <w:rPr>
          <w:rFonts w:cs="Arial"/>
          <w:szCs w:val="20"/>
        </w:rPr>
        <w:t>simulacij</w:t>
      </w:r>
      <w:r>
        <w:rPr>
          <w:rFonts w:cs="Arial"/>
          <w:szCs w:val="20"/>
        </w:rPr>
        <w:t>a</w:t>
      </w:r>
      <w:r w:rsidRPr="001B51F5">
        <w:rPr>
          <w:rFonts w:cs="Arial"/>
          <w:szCs w:val="20"/>
        </w:rPr>
        <w:t xml:space="preserve"> sprememb obremenitev s hrupom zaradi novih gradenj</w:t>
      </w:r>
      <w:bookmarkEnd w:id="409"/>
      <w:r w:rsidR="002D4E74">
        <w:rPr>
          <w:rFonts w:cs="Arial"/>
          <w:szCs w:val="20"/>
        </w:rPr>
        <w:t>.</w:t>
      </w:r>
    </w:p>
    <w:p w14:paraId="5C298173" w14:textId="701862A8" w:rsidR="002D4E74" w:rsidRDefault="002D4E74" w:rsidP="002D4E74">
      <w:pPr>
        <w:pStyle w:val="Naslov2"/>
      </w:pPr>
      <w:bookmarkStart w:id="410" w:name="_Toc498606488"/>
      <w:r w:rsidRPr="004D24E0">
        <w:t>U</w:t>
      </w:r>
      <w:r>
        <w:t xml:space="preserve">činki </w:t>
      </w:r>
      <w:r w:rsidR="00FB6646">
        <w:t>izvedenih ukrepov na obremenitev</w:t>
      </w:r>
      <w:r>
        <w:t xml:space="preserve"> s hrupom</w:t>
      </w:r>
      <w:bookmarkEnd w:id="410"/>
    </w:p>
    <w:p w14:paraId="1878CB5D" w14:textId="06E46020" w:rsidR="002D4E74" w:rsidRDefault="002D4E74" w:rsidP="002D4E74">
      <w:bookmarkStart w:id="411" w:name="_Toc491956285"/>
      <w:bookmarkStart w:id="412" w:name="_Toc497724265"/>
      <w:r>
        <w:t xml:space="preserve">Kljub temu, da v preteklosti Ljubljana ni imela izdelanega posebnega načrta za izvedbo ukrepov za zmanjšanje obremenitev s hrupom, so izvedeni ukrepi, navedenih v poglavju </w:t>
      </w:r>
      <w:r>
        <w:fldChar w:fldCharType="begin"/>
      </w:r>
      <w:r>
        <w:instrText xml:space="preserve"> REF _Ref498371573 \r \h </w:instrText>
      </w:r>
      <w:r>
        <w:fldChar w:fldCharType="separate"/>
      </w:r>
      <w:r w:rsidR="006F50D5">
        <w:t>5.4</w:t>
      </w:r>
      <w:r>
        <w:fldChar w:fldCharType="end"/>
      </w:r>
      <w:r>
        <w:t xml:space="preserve"> tega poglavja, pripomogli k zmanjšanju obremenjenosti s hrupom. Iz primerjave podatkov prvega strateškega kartiranja v letu 2007 in novelacije v letu 2014 je razvidno, da se je število prebivalcev v višjih kategorijah obremenjenosti s hrupom (&gt;55 dB) bistveno zmanjšalo tako za celodnevni kakor tudi za nočni hrup.</w:t>
      </w:r>
    </w:p>
    <w:p w14:paraId="3D1E6AD5" w14:textId="6E0227D9" w:rsidR="002D4E74" w:rsidRDefault="002D4E74" w:rsidP="002D4E74"/>
    <w:p w14:paraId="2B2A440B" w14:textId="76E9243F" w:rsidR="008C1B91" w:rsidRDefault="008C1B91" w:rsidP="005643AF">
      <w:pPr>
        <w:pStyle w:val="Napis"/>
      </w:pPr>
      <w:bookmarkStart w:id="413" w:name="_Ref498426982"/>
      <w:bookmarkStart w:id="414" w:name="_Toc498604897"/>
      <w:r>
        <w:t xml:space="preserve">Tabela </w:t>
      </w:r>
      <w:fldSimple w:instr=" SEQ Tabela \* ARABIC ">
        <w:r w:rsidR="006F50D5">
          <w:rPr>
            <w:noProof/>
          </w:rPr>
          <w:t>37</w:t>
        </w:r>
      </w:fldSimple>
      <w:bookmarkEnd w:id="413"/>
      <w:r>
        <w:t xml:space="preserve">: </w:t>
      </w:r>
      <w:r w:rsidR="007F70BD">
        <w:t xml:space="preserve">Mesto Ljubljana – </w:t>
      </w:r>
      <w:r w:rsidR="0041722F" w:rsidRPr="00FD6475">
        <w:t xml:space="preserve">Primerjava </w:t>
      </w:r>
      <w:r w:rsidR="00F1168D" w:rsidRPr="00FD6475">
        <w:t>obremenitve</w:t>
      </w:r>
      <w:r w:rsidR="0041722F" w:rsidRPr="00FD6475">
        <w:t xml:space="preserve"> prebivalcev s hrup</w:t>
      </w:r>
      <w:r w:rsidR="000C7FDB" w:rsidRPr="00FD6475">
        <w:t>o</w:t>
      </w:r>
      <w:r w:rsidR="0041722F" w:rsidRPr="00FD6475">
        <w:t>m</w:t>
      </w:r>
      <w:r w:rsidR="000C7FDB" w:rsidRPr="00FD6475">
        <w:t xml:space="preserve"> </w:t>
      </w:r>
      <w:r w:rsidR="00FD6475">
        <w:t xml:space="preserve">cestnega prometa </w:t>
      </w:r>
      <w:r w:rsidR="000C7FDB" w:rsidRPr="00FD6475">
        <w:t>L</w:t>
      </w:r>
      <w:r w:rsidR="000C7FDB" w:rsidRPr="00FD6475">
        <w:rPr>
          <w:vertAlign w:val="subscript"/>
        </w:rPr>
        <w:t>dvn</w:t>
      </w:r>
      <w:r w:rsidR="000C7FDB" w:rsidRPr="00FD6475">
        <w:t xml:space="preserve"> in L</w:t>
      </w:r>
      <w:r w:rsidR="000C7FDB" w:rsidRPr="00FD6475">
        <w:rPr>
          <w:vertAlign w:val="subscript"/>
        </w:rPr>
        <w:t>noč</w:t>
      </w:r>
      <w:r w:rsidR="0041722F" w:rsidRPr="00FD6475">
        <w:t xml:space="preserve">, </w:t>
      </w:r>
      <w:r w:rsidR="003535AD" w:rsidRPr="00FD6475">
        <w:t xml:space="preserve">za </w:t>
      </w:r>
      <w:r w:rsidR="0041722F" w:rsidRPr="00FD6475">
        <w:t>referenčno l</w:t>
      </w:r>
      <w:r w:rsidR="000C7FDB" w:rsidRPr="00FD6475">
        <w:t>. </w:t>
      </w:r>
      <w:r w:rsidR="0041722F" w:rsidRPr="00FD6475">
        <w:t>20</w:t>
      </w:r>
      <w:r w:rsidR="003535AD" w:rsidRPr="00FD6475">
        <w:t>0</w:t>
      </w:r>
      <w:r w:rsidR="0041722F" w:rsidRPr="00FD6475">
        <w:t>7 in l</w:t>
      </w:r>
      <w:r w:rsidR="000C7FDB" w:rsidRPr="00FD6475">
        <w:t>. 2014</w:t>
      </w:r>
      <w:bookmarkEnd w:id="414"/>
    </w:p>
    <w:tbl>
      <w:tblPr>
        <w:tblW w:w="4969" w:type="pct"/>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11"/>
        <w:gridCol w:w="1592"/>
        <w:gridCol w:w="1592"/>
        <w:gridCol w:w="1592"/>
        <w:gridCol w:w="1593"/>
      </w:tblGrid>
      <w:tr w:rsidR="002D4E74" w:rsidRPr="001A2D04" w14:paraId="4A378962" w14:textId="77777777" w:rsidTr="00140935">
        <w:trPr>
          <w:trHeight w:val="20"/>
          <w:tblHeader/>
        </w:trPr>
        <w:tc>
          <w:tcPr>
            <w:tcW w:w="2811" w:type="dxa"/>
            <w:vMerge w:val="restart"/>
            <w:shd w:val="clear" w:color="auto" w:fill="BFBFBF" w:themeFill="background1" w:themeFillShade="BF"/>
            <w:noWrap/>
            <w:tcMar>
              <w:left w:w="57" w:type="dxa"/>
              <w:right w:w="57" w:type="dxa"/>
            </w:tcMar>
            <w:vAlign w:val="center"/>
          </w:tcPr>
          <w:p w14:paraId="0D039C19" w14:textId="77777777" w:rsidR="002D4E74" w:rsidRPr="001A2D04" w:rsidRDefault="002D4E74"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Razred obremenitve (R) v dB(A)</w:t>
            </w:r>
          </w:p>
        </w:tc>
        <w:tc>
          <w:tcPr>
            <w:tcW w:w="1592" w:type="dxa"/>
            <w:tcBorders>
              <w:right w:val="single" w:sz="4" w:space="0" w:color="auto"/>
            </w:tcBorders>
            <w:shd w:val="clear" w:color="auto" w:fill="BFBFBF" w:themeFill="background1" w:themeFillShade="BF"/>
            <w:vAlign w:val="center"/>
          </w:tcPr>
          <w:p w14:paraId="5E881DBB" w14:textId="4F2C9491" w:rsidR="002D4E74" w:rsidRPr="001A2D04" w:rsidRDefault="002D4E74" w:rsidP="00374D9F">
            <w:pPr>
              <w:spacing w:before="20"/>
              <w:jc w:val="center"/>
              <w:rPr>
                <w:rFonts w:cs="Arial"/>
                <w:sz w:val="18"/>
                <w:szCs w:val="18"/>
              </w:rPr>
            </w:pPr>
            <w:r w:rsidRPr="001A2D04">
              <w:rPr>
                <w:rFonts w:cs="Arial"/>
                <w:sz w:val="18"/>
                <w:szCs w:val="18"/>
              </w:rPr>
              <w:t>2007</w:t>
            </w:r>
          </w:p>
        </w:tc>
        <w:tc>
          <w:tcPr>
            <w:tcW w:w="1592" w:type="dxa"/>
            <w:tcBorders>
              <w:left w:val="single" w:sz="4" w:space="0" w:color="auto"/>
            </w:tcBorders>
            <w:shd w:val="clear" w:color="auto" w:fill="BFBFBF" w:themeFill="background1" w:themeFillShade="BF"/>
            <w:vAlign w:val="center"/>
          </w:tcPr>
          <w:p w14:paraId="40DEA898" w14:textId="128A0AD0" w:rsidR="002D4E74" w:rsidRPr="001A2D04" w:rsidRDefault="002D4E74" w:rsidP="00374D9F">
            <w:pPr>
              <w:spacing w:before="20"/>
              <w:jc w:val="center"/>
              <w:rPr>
                <w:rFonts w:cs="Arial"/>
                <w:sz w:val="18"/>
                <w:szCs w:val="18"/>
              </w:rPr>
            </w:pPr>
            <w:r w:rsidRPr="001A2D04">
              <w:rPr>
                <w:rFonts w:cs="Arial"/>
                <w:sz w:val="18"/>
                <w:szCs w:val="18"/>
              </w:rPr>
              <w:t>2014</w:t>
            </w:r>
          </w:p>
        </w:tc>
        <w:tc>
          <w:tcPr>
            <w:tcW w:w="1592" w:type="dxa"/>
            <w:tcBorders>
              <w:right w:val="single" w:sz="4" w:space="0" w:color="auto"/>
            </w:tcBorders>
            <w:shd w:val="clear" w:color="auto" w:fill="BFBFBF" w:themeFill="background1" w:themeFillShade="BF"/>
            <w:vAlign w:val="center"/>
          </w:tcPr>
          <w:p w14:paraId="26E9870C" w14:textId="63A120D2" w:rsidR="002D4E74" w:rsidRPr="001A2D04" w:rsidRDefault="002D4E74" w:rsidP="00374D9F">
            <w:pPr>
              <w:spacing w:before="20"/>
              <w:jc w:val="center"/>
              <w:rPr>
                <w:rFonts w:cs="Arial"/>
                <w:sz w:val="18"/>
                <w:szCs w:val="18"/>
              </w:rPr>
            </w:pPr>
            <w:r w:rsidRPr="001A2D04">
              <w:rPr>
                <w:rFonts w:cs="Arial"/>
                <w:sz w:val="18"/>
                <w:szCs w:val="18"/>
              </w:rPr>
              <w:t>2007</w:t>
            </w:r>
          </w:p>
        </w:tc>
        <w:tc>
          <w:tcPr>
            <w:tcW w:w="1593" w:type="dxa"/>
            <w:tcBorders>
              <w:left w:val="single" w:sz="4" w:space="0" w:color="auto"/>
            </w:tcBorders>
            <w:shd w:val="clear" w:color="auto" w:fill="BFBFBF" w:themeFill="background1" w:themeFillShade="BF"/>
            <w:vAlign w:val="center"/>
          </w:tcPr>
          <w:p w14:paraId="688FACC8" w14:textId="55C82657" w:rsidR="002D4E74" w:rsidRPr="001A2D04" w:rsidRDefault="002D4E74" w:rsidP="00374D9F">
            <w:pPr>
              <w:spacing w:before="20"/>
              <w:jc w:val="center"/>
              <w:rPr>
                <w:rFonts w:cs="Arial"/>
                <w:sz w:val="18"/>
                <w:szCs w:val="18"/>
              </w:rPr>
            </w:pPr>
            <w:r w:rsidRPr="001A2D04">
              <w:rPr>
                <w:rFonts w:cs="Arial"/>
                <w:sz w:val="18"/>
                <w:szCs w:val="18"/>
              </w:rPr>
              <w:t>2014</w:t>
            </w:r>
          </w:p>
        </w:tc>
      </w:tr>
      <w:tr w:rsidR="002D4E74" w:rsidRPr="001A2D04" w14:paraId="22005EF8" w14:textId="77777777" w:rsidTr="00140935">
        <w:trPr>
          <w:trHeight w:val="20"/>
          <w:tblHeader/>
        </w:trPr>
        <w:tc>
          <w:tcPr>
            <w:tcW w:w="2811" w:type="dxa"/>
            <w:vMerge/>
            <w:shd w:val="clear" w:color="auto" w:fill="BFBFBF" w:themeFill="background1" w:themeFillShade="BF"/>
            <w:noWrap/>
            <w:tcMar>
              <w:left w:w="57" w:type="dxa"/>
              <w:right w:w="57" w:type="dxa"/>
            </w:tcMar>
            <w:vAlign w:val="center"/>
          </w:tcPr>
          <w:p w14:paraId="4F9E636B" w14:textId="77777777" w:rsidR="002D4E74" w:rsidRPr="001A2D04" w:rsidRDefault="002D4E74"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1592" w:type="dxa"/>
            <w:tcBorders>
              <w:right w:val="single" w:sz="4" w:space="0" w:color="auto"/>
            </w:tcBorders>
            <w:shd w:val="clear" w:color="auto" w:fill="D9D9D9" w:themeFill="background1" w:themeFillShade="D9"/>
            <w:vAlign w:val="center"/>
          </w:tcPr>
          <w:p w14:paraId="0A58F284" w14:textId="77777777" w:rsidR="002D4E74" w:rsidRPr="001A2D04" w:rsidRDefault="002D4E74" w:rsidP="00374D9F">
            <w:pPr>
              <w:spacing w:before="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1592" w:type="dxa"/>
            <w:tcBorders>
              <w:left w:val="single" w:sz="4" w:space="0" w:color="auto"/>
            </w:tcBorders>
            <w:shd w:val="clear" w:color="auto" w:fill="D9D9D9" w:themeFill="background1" w:themeFillShade="D9"/>
            <w:vAlign w:val="center"/>
          </w:tcPr>
          <w:p w14:paraId="115C61FC" w14:textId="6BD446E8" w:rsidR="002D4E74" w:rsidRPr="001A2D04" w:rsidRDefault="002D4E74" w:rsidP="00374D9F">
            <w:pPr>
              <w:spacing w:before="20"/>
              <w:jc w:val="center"/>
              <w:rPr>
                <w:rFonts w:cs="Arial"/>
                <w:sz w:val="18"/>
                <w:szCs w:val="18"/>
              </w:rPr>
            </w:pPr>
            <w:r w:rsidRPr="001A2D04">
              <w:rPr>
                <w:rFonts w:cs="Arial"/>
                <w:sz w:val="18"/>
                <w:szCs w:val="18"/>
              </w:rPr>
              <w:t>L</w:t>
            </w:r>
            <w:r w:rsidRPr="001A2D04">
              <w:rPr>
                <w:rFonts w:cs="Arial"/>
                <w:sz w:val="18"/>
                <w:szCs w:val="18"/>
                <w:vertAlign w:val="subscript"/>
              </w:rPr>
              <w:t>dvn</w:t>
            </w:r>
          </w:p>
        </w:tc>
        <w:tc>
          <w:tcPr>
            <w:tcW w:w="1592" w:type="dxa"/>
            <w:tcBorders>
              <w:right w:val="single" w:sz="4" w:space="0" w:color="auto"/>
            </w:tcBorders>
            <w:shd w:val="clear" w:color="auto" w:fill="D9D9D9" w:themeFill="background1" w:themeFillShade="D9"/>
            <w:vAlign w:val="center"/>
          </w:tcPr>
          <w:p w14:paraId="2027C496" w14:textId="7AB0F857" w:rsidR="002D4E74" w:rsidRPr="001A2D04" w:rsidRDefault="002D4E74" w:rsidP="00374D9F">
            <w:pPr>
              <w:spacing w:before="20"/>
              <w:jc w:val="center"/>
              <w:rPr>
                <w:rFonts w:cs="Arial"/>
                <w:sz w:val="18"/>
                <w:szCs w:val="18"/>
              </w:rPr>
            </w:pPr>
            <w:r w:rsidRPr="001A2D04">
              <w:rPr>
                <w:rFonts w:cs="Arial"/>
                <w:sz w:val="18"/>
                <w:szCs w:val="18"/>
              </w:rPr>
              <w:t>L</w:t>
            </w:r>
            <w:r w:rsidRPr="001A2D04">
              <w:rPr>
                <w:rFonts w:cs="Arial"/>
                <w:sz w:val="18"/>
                <w:szCs w:val="18"/>
                <w:vertAlign w:val="subscript"/>
              </w:rPr>
              <w:t>noč</w:t>
            </w:r>
          </w:p>
        </w:tc>
        <w:tc>
          <w:tcPr>
            <w:tcW w:w="1593" w:type="dxa"/>
            <w:tcBorders>
              <w:left w:val="single" w:sz="4" w:space="0" w:color="auto"/>
            </w:tcBorders>
            <w:shd w:val="clear" w:color="auto" w:fill="D9D9D9" w:themeFill="background1" w:themeFillShade="D9"/>
            <w:vAlign w:val="center"/>
          </w:tcPr>
          <w:p w14:paraId="30AD5F46" w14:textId="77777777" w:rsidR="002D4E74" w:rsidRPr="001A2D04" w:rsidRDefault="002D4E74" w:rsidP="00374D9F">
            <w:pPr>
              <w:spacing w:before="20"/>
              <w:jc w:val="center"/>
              <w:rPr>
                <w:rFonts w:cs="Arial"/>
                <w:sz w:val="18"/>
                <w:szCs w:val="18"/>
              </w:rPr>
            </w:pPr>
            <w:r w:rsidRPr="001A2D04">
              <w:rPr>
                <w:rFonts w:cs="Arial"/>
                <w:sz w:val="18"/>
                <w:szCs w:val="18"/>
              </w:rPr>
              <w:t>L</w:t>
            </w:r>
            <w:r w:rsidRPr="001A2D04">
              <w:rPr>
                <w:rFonts w:cs="Arial"/>
                <w:sz w:val="18"/>
                <w:szCs w:val="18"/>
                <w:vertAlign w:val="subscript"/>
              </w:rPr>
              <w:t>noč</w:t>
            </w:r>
          </w:p>
        </w:tc>
      </w:tr>
      <w:tr w:rsidR="002D4E74" w:rsidRPr="001A2D04" w14:paraId="4CA194EE" w14:textId="77777777" w:rsidTr="00140935">
        <w:trPr>
          <w:trHeight w:val="20"/>
          <w:tblHeader/>
        </w:trPr>
        <w:tc>
          <w:tcPr>
            <w:tcW w:w="2811" w:type="dxa"/>
            <w:shd w:val="clear" w:color="auto" w:fill="auto"/>
            <w:noWrap/>
            <w:tcMar>
              <w:left w:w="57" w:type="dxa"/>
              <w:right w:w="57" w:type="dxa"/>
            </w:tcMar>
            <w:vAlign w:val="center"/>
          </w:tcPr>
          <w:p w14:paraId="034813E8"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50 ≤ R &lt; 55</w:t>
            </w:r>
          </w:p>
        </w:tc>
        <w:tc>
          <w:tcPr>
            <w:tcW w:w="1592" w:type="dxa"/>
            <w:tcBorders>
              <w:right w:val="single" w:sz="4" w:space="0" w:color="auto"/>
            </w:tcBorders>
            <w:vAlign w:val="center"/>
          </w:tcPr>
          <w:p w14:paraId="7F306D84" w14:textId="60C25A15"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56.600</w:t>
            </w:r>
          </w:p>
        </w:tc>
        <w:tc>
          <w:tcPr>
            <w:tcW w:w="1592" w:type="dxa"/>
            <w:tcBorders>
              <w:left w:val="single" w:sz="4" w:space="0" w:color="auto"/>
            </w:tcBorders>
            <w:vAlign w:val="center"/>
          </w:tcPr>
          <w:p w14:paraId="7FE650AC" w14:textId="4AB0C925"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75.901</w:t>
            </w:r>
          </w:p>
        </w:tc>
        <w:tc>
          <w:tcPr>
            <w:tcW w:w="1592" w:type="dxa"/>
            <w:tcBorders>
              <w:right w:val="single" w:sz="4" w:space="0" w:color="auto"/>
            </w:tcBorders>
            <w:vAlign w:val="center"/>
          </w:tcPr>
          <w:p w14:paraId="41B1C0A8" w14:textId="65B627DE"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54.400</w:t>
            </w:r>
          </w:p>
        </w:tc>
        <w:tc>
          <w:tcPr>
            <w:tcW w:w="1593" w:type="dxa"/>
            <w:tcBorders>
              <w:left w:val="single" w:sz="4" w:space="0" w:color="auto"/>
            </w:tcBorders>
            <w:vAlign w:val="center"/>
          </w:tcPr>
          <w:p w14:paraId="5B38D5B4" w14:textId="72247921"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56.897</w:t>
            </w:r>
          </w:p>
        </w:tc>
      </w:tr>
      <w:tr w:rsidR="002D4E74" w:rsidRPr="001A2D04" w14:paraId="700C0D9F" w14:textId="77777777" w:rsidTr="00140935">
        <w:trPr>
          <w:trHeight w:val="20"/>
          <w:tblHeader/>
        </w:trPr>
        <w:tc>
          <w:tcPr>
            <w:tcW w:w="2811" w:type="dxa"/>
            <w:shd w:val="clear" w:color="auto" w:fill="auto"/>
            <w:noWrap/>
            <w:tcMar>
              <w:left w:w="57" w:type="dxa"/>
              <w:right w:w="57" w:type="dxa"/>
            </w:tcMar>
            <w:vAlign w:val="center"/>
          </w:tcPr>
          <w:p w14:paraId="6DDB429A"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55 ≤ R &lt; 60</w:t>
            </w:r>
          </w:p>
        </w:tc>
        <w:tc>
          <w:tcPr>
            <w:tcW w:w="1592" w:type="dxa"/>
            <w:tcBorders>
              <w:right w:val="single" w:sz="4" w:space="0" w:color="auto"/>
            </w:tcBorders>
            <w:vAlign w:val="center"/>
          </w:tcPr>
          <w:p w14:paraId="0F970D7A" w14:textId="35474ED7"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65.200</w:t>
            </w:r>
          </w:p>
        </w:tc>
        <w:tc>
          <w:tcPr>
            <w:tcW w:w="1592" w:type="dxa"/>
            <w:tcBorders>
              <w:left w:val="single" w:sz="4" w:space="0" w:color="auto"/>
            </w:tcBorders>
            <w:vAlign w:val="center"/>
          </w:tcPr>
          <w:p w14:paraId="30ECBACB" w14:textId="1B8DD9EE"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55.828</w:t>
            </w:r>
          </w:p>
        </w:tc>
        <w:tc>
          <w:tcPr>
            <w:tcW w:w="1592" w:type="dxa"/>
            <w:tcBorders>
              <w:right w:val="single" w:sz="4" w:space="0" w:color="auto"/>
            </w:tcBorders>
            <w:vAlign w:val="center"/>
          </w:tcPr>
          <w:p w14:paraId="04C6BD70" w14:textId="491FCFE7"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42.900</w:t>
            </w:r>
          </w:p>
        </w:tc>
        <w:tc>
          <w:tcPr>
            <w:tcW w:w="1593" w:type="dxa"/>
            <w:tcBorders>
              <w:left w:val="single" w:sz="4" w:space="0" w:color="auto"/>
            </w:tcBorders>
            <w:vAlign w:val="center"/>
          </w:tcPr>
          <w:p w14:paraId="575E344C" w14:textId="2957A925"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29.609</w:t>
            </w:r>
          </w:p>
        </w:tc>
      </w:tr>
      <w:tr w:rsidR="002D4E74" w:rsidRPr="001A2D04" w14:paraId="7292ACCE" w14:textId="77777777" w:rsidTr="00140935">
        <w:trPr>
          <w:trHeight w:val="20"/>
          <w:tblHeader/>
        </w:trPr>
        <w:tc>
          <w:tcPr>
            <w:tcW w:w="2811" w:type="dxa"/>
            <w:shd w:val="clear" w:color="auto" w:fill="auto"/>
            <w:noWrap/>
            <w:tcMar>
              <w:left w:w="57" w:type="dxa"/>
              <w:right w:w="57" w:type="dxa"/>
            </w:tcMar>
            <w:vAlign w:val="center"/>
          </w:tcPr>
          <w:p w14:paraId="19739103"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60 ≤ R &lt; 65</w:t>
            </w:r>
          </w:p>
        </w:tc>
        <w:tc>
          <w:tcPr>
            <w:tcW w:w="1592" w:type="dxa"/>
            <w:tcBorders>
              <w:right w:val="single" w:sz="4" w:space="0" w:color="auto"/>
            </w:tcBorders>
            <w:vAlign w:val="center"/>
          </w:tcPr>
          <w:p w14:paraId="018EEA7F" w14:textId="665DED55"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51.500</w:t>
            </w:r>
          </w:p>
        </w:tc>
        <w:tc>
          <w:tcPr>
            <w:tcW w:w="1592" w:type="dxa"/>
            <w:tcBorders>
              <w:left w:val="single" w:sz="4" w:space="0" w:color="auto"/>
            </w:tcBorders>
            <w:vAlign w:val="center"/>
          </w:tcPr>
          <w:p w14:paraId="62C6CBC6" w14:textId="3C242160"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49.064</w:t>
            </w:r>
          </w:p>
        </w:tc>
        <w:tc>
          <w:tcPr>
            <w:tcW w:w="1592" w:type="dxa"/>
            <w:tcBorders>
              <w:right w:val="single" w:sz="4" w:space="0" w:color="auto"/>
            </w:tcBorders>
            <w:vAlign w:val="center"/>
          </w:tcPr>
          <w:p w14:paraId="7F844943" w14:textId="10D04CF5"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15.500</w:t>
            </w:r>
          </w:p>
        </w:tc>
        <w:tc>
          <w:tcPr>
            <w:tcW w:w="1593" w:type="dxa"/>
            <w:tcBorders>
              <w:left w:val="single" w:sz="4" w:space="0" w:color="auto"/>
            </w:tcBorders>
            <w:vAlign w:val="center"/>
          </w:tcPr>
          <w:p w14:paraId="10FB8EF2" w14:textId="7BEF68C4"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6.828</w:t>
            </w:r>
          </w:p>
        </w:tc>
      </w:tr>
      <w:tr w:rsidR="002D4E74" w:rsidRPr="001A2D04" w14:paraId="119DB751" w14:textId="77777777" w:rsidTr="00140935">
        <w:trPr>
          <w:trHeight w:val="20"/>
          <w:tblHeader/>
        </w:trPr>
        <w:tc>
          <w:tcPr>
            <w:tcW w:w="2811" w:type="dxa"/>
            <w:shd w:val="clear" w:color="auto" w:fill="auto"/>
            <w:noWrap/>
            <w:tcMar>
              <w:left w:w="57" w:type="dxa"/>
              <w:right w:w="57" w:type="dxa"/>
            </w:tcMar>
            <w:vAlign w:val="center"/>
          </w:tcPr>
          <w:p w14:paraId="7FFC3E7D"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65 ≤ R &lt; 70</w:t>
            </w:r>
          </w:p>
        </w:tc>
        <w:tc>
          <w:tcPr>
            <w:tcW w:w="1592" w:type="dxa"/>
            <w:tcBorders>
              <w:right w:val="single" w:sz="4" w:space="0" w:color="auto"/>
            </w:tcBorders>
            <w:vAlign w:val="center"/>
          </w:tcPr>
          <w:p w14:paraId="0AF631BB" w14:textId="61303F3B"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40.000</w:t>
            </w:r>
          </w:p>
        </w:tc>
        <w:tc>
          <w:tcPr>
            <w:tcW w:w="1592" w:type="dxa"/>
            <w:tcBorders>
              <w:left w:val="single" w:sz="4" w:space="0" w:color="auto"/>
            </w:tcBorders>
            <w:vAlign w:val="center"/>
          </w:tcPr>
          <w:p w14:paraId="21DE9134" w14:textId="63AC7361"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34.769</w:t>
            </w:r>
          </w:p>
        </w:tc>
        <w:tc>
          <w:tcPr>
            <w:tcW w:w="1592" w:type="dxa"/>
            <w:tcBorders>
              <w:right w:val="single" w:sz="4" w:space="0" w:color="auto"/>
            </w:tcBorders>
            <w:vAlign w:val="center"/>
          </w:tcPr>
          <w:p w14:paraId="72752931" w14:textId="7257FA5C"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1.100</w:t>
            </w:r>
          </w:p>
        </w:tc>
        <w:tc>
          <w:tcPr>
            <w:tcW w:w="1593" w:type="dxa"/>
            <w:tcBorders>
              <w:left w:val="single" w:sz="4" w:space="0" w:color="auto"/>
            </w:tcBorders>
            <w:vAlign w:val="center"/>
          </w:tcPr>
          <w:p w14:paraId="13BA2A93" w14:textId="2EDCF24F"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47</w:t>
            </w:r>
          </w:p>
        </w:tc>
      </w:tr>
      <w:tr w:rsidR="002D4E74" w:rsidRPr="001A2D04" w14:paraId="139E914A" w14:textId="77777777" w:rsidTr="00140935">
        <w:trPr>
          <w:trHeight w:val="20"/>
          <w:tblHeader/>
        </w:trPr>
        <w:tc>
          <w:tcPr>
            <w:tcW w:w="2811" w:type="dxa"/>
            <w:shd w:val="clear" w:color="auto" w:fill="auto"/>
            <w:noWrap/>
            <w:tcMar>
              <w:left w:w="57" w:type="dxa"/>
              <w:right w:w="57" w:type="dxa"/>
            </w:tcMar>
            <w:vAlign w:val="center"/>
          </w:tcPr>
          <w:p w14:paraId="6A8E6A40"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70 ≤ R &lt; 75</w:t>
            </w:r>
          </w:p>
        </w:tc>
        <w:tc>
          <w:tcPr>
            <w:tcW w:w="1592" w:type="dxa"/>
            <w:tcBorders>
              <w:right w:val="single" w:sz="4" w:space="0" w:color="auto"/>
            </w:tcBorders>
            <w:vAlign w:val="center"/>
          </w:tcPr>
          <w:p w14:paraId="748F128E" w14:textId="207593DB"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11.500</w:t>
            </w:r>
          </w:p>
        </w:tc>
        <w:tc>
          <w:tcPr>
            <w:tcW w:w="1592" w:type="dxa"/>
            <w:tcBorders>
              <w:left w:val="single" w:sz="4" w:space="0" w:color="auto"/>
            </w:tcBorders>
            <w:vAlign w:val="center"/>
          </w:tcPr>
          <w:p w14:paraId="2FC7D4B6" w14:textId="3061574B"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7.385</w:t>
            </w:r>
          </w:p>
        </w:tc>
        <w:tc>
          <w:tcPr>
            <w:tcW w:w="1592" w:type="dxa"/>
            <w:tcBorders>
              <w:right w:val="single" w:sz="4" w:space="0" w:color="auto"/>
            </w:tcBorders>
            <w:vAlign w:val="center"/>
          </w:tcPr>
          <w:p w14:paraId="20381F2A" w14:textId="6D6CAD8D"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0</w:t>
            </w:r>
          </w:p>
        </w:tc>
        <w:tc>
          <w:tcPr>
            <w:tcW w:w="1593" w:type="dxa"/>
            <w:tcBorders>
              <w:left w:val="single" w:sz="4" w:space="0" w:color="auto"/>
            </w:tcBorders>
            <w:vAlign w:val="center"/>
          </w:tcPr>
          <w:p w14:paraId="241047F4" w14:textId="400E7E00"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0</w:t>
            </w:r>
          </w:p>
        </w:tc>
      </w:tr>
      <w:tr w:rsidR="002D4E74" w:rsidRPr="001A2D04" w14:paraId="3A42AE99" w14:textId="77777777" w:rsidTr="00140935">
        <w:trPr>
          <w:trHeight w:val="20"/>
          <w:tblHeader/>
        </w:trPr>
        <w:tc>
          <w:tcPr>
            <w:tcW w:w="2811" w:type="dxa"/>
            <w:shd w:val="clear" w:color="auto" w:fill="auto"/>
            <w:noWrap/>
            <w:tcMar>
              <w:left w:w="57" w:type="dxa"/>
              <w:right w:w="57" w:type="dxa"/>
            </w:tcMar>
            <w:vAlign w:val="center"/>
          </w:tcPr>
          <w:p w14:paraId="45388080" w14:textId="77777777" w:rsidR="002D4E74" w:rsidRPr="001A2D04" w:rsidRDefault="002D4E74" w:rsidP="002D4E74">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1A2D04">
              <w:rPr>
                <w:rFonts w:cs="Arial"/>
                <w:sz w:val="18"/>
                <w:szCs w:val="18"/>
              </w:rPr>
              <w:t>75 ≤ R</w:t>
            </w:r>
          </w:p>
        </w:tc>
        <w:tc>
          <w:tcPr>
            <w:tcW w:w="1592" w:type="dxa"/>
            <w:tcBorders>
              <w:right w:val="single" w:sz="4" w:space="0" w:color="auto"/>
            </w:tcBorders>
            <w:vAlign w:val="center"/>
          </w:tcPr>
          <w:p w14:paraId="23A68651" w14:textId="57AE4A31"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500</w:t>
            </w:r>
          </w:p>
        </w:tc>
        <w:tc>
          <w:tcPr>
            <w:tcW w:w="1592" w:type="dxa"/>
            <w:tcBorders>
              <w:left w:val="single" w:sz="4" w:space="0" w:color="auto"/>
            </w:tcBorders>
            <w:vAlign w:val="center"/>
          </w:tcPr>
          <w:p w14:paraId="467BA6C5" w14:textId="2A4F96DB"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88</w:t>
            </w:r>
          </w:p>
        </w:tc>
        <w:tc>
          <w:tcPr>
            <w:tcW w:w="1592" w:type="dxa"/>
            <w:tcBorders>
              <w:right w:val="single" w:sz="4" w:space="0" w:color="auto"/>
            </w:tcBorders>
            <w:vAlign w:val="center"/>
          </w:tcPr>
          <w:p w14:paraId="10B9A923" w14:textId="25250D2E"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0</w:t>
            </w:r>
          </w:p>
        </w:tc>
        <w:tc>
          <w:tcPr>
            <w:tcW w:w="1593" w:type="dxa"/>
            <w:tcBorders>
              <w:left w:val="single" w:sz="4" w:space="0" w:color="auto"/>
            </w:tcBorders>
            <w:vAlign w:val="center"/>
          </w:tcPr>
          <w:p w14:paraId="3D9A67D3" w14:textId="125E2582" w:rsidR="002D4E74" w:rsidRPr="001A2D04" w:rsidRDefault="002D4E74" w:rsidP="002D4E74">
            <w:pPr>
              <w:spacing w:before="20"/>
              <w:jc w:val="center"/>
              <w:rPr>
                <w:rFonts w:cs="Arial"/>
                <w:sz w:val="18"/>
                <w:szCs w:val="18"/>
              </w:rPr>
            </w:pPr>
            <w:r w:rsidRPr="001A2D04">
              <w:rPr>
                <w:rFonts w:eastAsia="Times New Roman" w:cs="Arial"/>
                <w:color w:val="000000"/>
                <w:sz w:val="18"/>
                <w:szCs w:val="18"/>
                <w:lang w:eastAsia="sl-SI"/>
              </w:rPr>
              <w:t>0</w:t>
            </w:r>
          </w:p>
        </w:tc>
      </w:tr>
    </w:tbl>
    <w:p w14:paraId="6DD673A8" w14:textId="77777777" w:rsidR="002D4E74" w:rsidRDefault="002D4E74" w:rsidP="002D4E74">
      <w:pPr>
        <w:sectPr w:rsidR="002D4E74" w:rsidSect="0018269E">
          <w:type w:val="continuous"/>
          <w:pgSz w:w="11906" w:h="16838"/>
          <w:pgMar w:top="1417" w:right="1417" w:bottom="1417" w:left="1417" w:header="708" w:footer="708" w:gutter="0"/>
          <w:cols w:space="708"/>
          <w:docGrid w:linePitch="360"/>
        </w:sectPr>
      </w:pPr>
    </w:p>
    <w:p w14:paraId="07999E16" w14:textId="77777777" w:rsidR="002D4E74" w:rsidRDefault="002D4E74" w:rsidP="002D4E74"/>
    <w:p w14:paraId="3A26953D" w14:textId="7E4BBE17" w:rsidR="008C1B91" w:rsidRPr="003535AD" w:rsidRDefault="003535AD" w:rsidP="008C1B91">
      <w:r w:rsidRPr="003535AD">
        <w:fldChar w:fldCharType="begin"/>
      </w:r>
      <w:r w:rsidRPr="003535AD">
        <w:instrText xml:space="preserve"> REF _Ref498426982 \h </w:instrText>
      </w:r>
      <w:r w:rsidRPr="003535AD">
        <w:fldChar w:fldCharType="separate"/>
      </w:r>
      <w:r w:rsidR="006F50D5">
        <w:t xml:space="preserve">Tabela </w:t>
      </w:r>
      <w:r w:rsidR="006F50D5">
        <w:rPr>
          <w:noProof/>
        </w:rPr>
        <w:t>37</w:t>
      </w:r>
      <w:r w:rsidRPr="003535AD">
        <w:fldChar w:fldCharType="end"/>
      </w:r>
      <w:r w:rsidRPr="003535AD">
        <w:t xml:space="preserve"> </w:t>
      </w:r>
      <w:r w:rsidR="008C1B91" w:rsidRPr="003535AD">
        <w:t xml:space="preserve">prikazuje število stalnih </w:t>
      </w:r>
      <w:r w:rsidR="005E229E" w:rsidRPr="003535AD">
        <w:t>prebivalcev</w:t>
      </w:r>
      <w:r w:rsidR="008C1B91" w:rsidRPr="003535AD">
        <w:t xml:space="preserve"> Ljubljane, preobremenjenih s celodnevnim L</w:t>
      </w:r>
      <w:r w:rsidR="008C1B91" w:rsidRPr="003535AD">
        <w:rPr>
          <w:vertAlign w:val="subscript"/>
        </w:rPr>
        <w:t>dvn</w:t>
      </w:r>
      <w:r w:rsidR="008C1B91" w:rsidRPr="003535AD">
        <w:t xml:space="preserve"> in nočnim L</w:t>
      </w:r>
      <w:r w:rsidR="008C1B91" w:rsidRPr="003535AD">
        <w:rPr>
          <w:vertAlign w:val="subscript"/>
        </w:rPr>
        <w:t>noč</w:t>
      </w:r>
      <w:r w:rsidR="008C1B91" w:rsidRPr="003535AD">
        <w:t xml:space="preserve"> hrupom</w:t>
      </w:r>
      <w:r w:rsidR="00FD6475">
        <w:t xml:space="preserve"> cestnega prometa</w:t>
      </w:r>
      <w:r w:rsidR="008C1B91" w:rsidRPr="003535AD">
        <w:t xml:space="preserve"> v letu 2014 v primerjavi z letom 2007. Podatki so povzeti iz prvega strateškega kartiranja (Strateška karta hrupa za Ljubljano 2007) in novelacije karte</w:t>
      </w:r>
      <w:r w:rsidRPr="003535AD">
        <w:t xml:space="preserve"> hrupa</w:t>
      </w:r>
      <w:r w:rsidR="008C1B91" w:rsidRPr="003535AD">
        <w:t xml:space="preserve"> v letu 2014.</w:t>
      </w:r>
    </w:p>
    <w:p w14:paraId="492E2C3C" w14:textId="77777777" w:rsidR="008C1B91" w:rsidRDefault="008C1B91" w:rsidP="002D4E74"/>
    <w:p w14:paraId="57BEC5DB" w14:textId="77777777" w:rsidR="00F9465E" w:rsidRDefault="00F9465E" w:rsidP="002D4E74">
      <w:pPr>
        <w:sectPr w:rsidR="00F9465E" w:rsidSect="0018269E">
          <w:type w:val="continuous"/>
          <w:pgSz w:w="11906" w:h="16838"/>
          <w:pgMar w:top="1417" w:right="1417" w:bottom="1417" w:left="1417" w:header="708" w:footer="708" w:gutter="0"/>
          <w:cols w:space="708"/>
          <w:docGrid w:linePitch="360"/>
        </w:sectPr>
      </w:pPr>
    </w:p>
    <w:p w14:paraId="49CF7D85" w14:textId="50E2FFE9" w:rsidR="002D4E74" w:rsidRPr="00F9465E" w:rsidRDefault="002D4E74" w:rsidP="005643AF">
      <w:pPr>
        <w:pStyle w:val="Napis"/>
      </w:pPr>
      <w:bookmarkStart w:id="415" w:name="_Toc498605035"/>
      <w:r w:rsidRPr="002D4E74">
        <w:lastRenderedPageBreak/>
        <w:t xml:space="preserve">Slika </w:t>
      </w:r>
      <w:fldSimple w:instr=" SEQ Slika \* ARABIC ">
        <w:r w:rsidR="006F50D5">
          <w:rPr>
            <w:noProof/>
          </w:rPr>
          <w:t>34</w:t>
        </w:r>
      </w:fldSimple>
      <w:r w:rsidRPr="00F9465E">
        <w:t>:</w:t>
      </w:r>
      <w:r w:rsidR="00F9465E">
        <w:t> </w:t>
      </w:r>
      <w:r w:rsidR="007F70BD">
        <w:t xml:space="preserve">Mesto Ljubljana – </w:t>
      </w:r>
      <w:r w:rsidRPr="00F9465E">
        <w:t>Št</w:t>
      </w:r>
      <w:r w:rsidR="00F9465E" w:rsidRPr="00F9465E">
        <w:t>.</w:t>
      </w:r>
      <w:r w:rsidRPr="00F9465E">
        <w:t xml:space="preserve"> prebivalcev obremenjenih s celodnevnim hrupom L</w:t>
      </w:r>
      <w:r w:rsidRPr="00F9465E">
        <w:rPr>
          <w:vertAlign w:val="subscript"/>
        </w:rPr>
        <w:t>dvn</w:t>
      </w:r>
      <w:bookmarkEnd w:id="415"/>
    </w:p>
    <w:p w14:paraId="6435AEBC" w14:textId="1A6E1E20" w:rsidR="002D4E74" w:rsidRDefault="002D4E74" w:rsidP="002D4E74">
      <w:r>
        <w:rPr>
          <w:noProof/>
          <w:lang w:eastAsia="sl-SI"/>
        </w:rPr>
        <w:drawing>
          <wp:inline distT="0" distB="0" distL="0" distR="0" wp14:anchorId="3842F216" wp14:editId="6E6D9655">
            <wp:extent cx="2912400" cy="1749600"/>
            <wp:effectExtent l="0" t="0" r="254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2400" cy="1749600"/>
                    </a:xfrm>
                    <a:prstGeom prst="rect">
                      <a:avLst/>
                    </a:prstGeom>
                    <a:noFill/>
                  </pic:spPr>
                </pic:pic>
              </a:graphicData>
            </a:graphic>
          </wp:inline>
        </w:drawing>
      </w:r>
    </w:p>
    <w:p w14:paraId="7A60E106" w14:textId="19156E4F" w:rsidR="002D4E74" w:rsidRDefault="002D4E74" w:rsidP="002D4E74"/>
    <w:p w14:paraId="124E7714" w14:textId="5D450671" w:rsidR="007F70BD" w:rsidRPr="007F70BD" w:rsidRDefault="002D4E74" w:rsidP="005643AF">
      <w:pPr>
        <w:pStyle w:val="Napis"/>
        <w:rPr>
          <w:vertAlign w:val="subscript"/>
        </w:rPr>
      </w:pPr>
      <w:bookmarkStart w:id="416" w:name="_Toc498605036"/>
      <w:r>
        <w:lastRenderedPageBreak/>
        <w:t xml:space="preserve">Slika </w:t>
      </w:r>
      <w:fldSimple w:instr=" SEQ Slika \* ARABIC ">
        <w:r w:rsidR="006F50D5">
          <w:rPr>
            <w:noProof/>
          </w:rPr>
          <w:t>35</w:t>
        </w:r>
      </w:fldSimple>
      <w:r>
        <w:t>:</w:t>
      </w:r>
      <w:r w:rsidR="008C1B91">
        <w:t> </w:t>
      </w:r>
      <w:r w:rsidR="007F70BD">
        <w:t xml:space="preserve">Mesto Ljubljana – </w:t>
      </w:r>
      <w:r>
        <w:t>Št</w:t>
      </w:r>
      <w:r w:rsidR="00F9465E">
        <w:t>.</w:t>
      </w:r>
      <w:r>
        <w:t xml:space="preserve"> prebiva</w:t>
      </w:r>
      <w:r w:rsidR="00F9465E">
        <w:t xml:space="preserve">lcev </w:t>
      </w:r>
      <w:r>
        <w:t xml:space="preserve">obremenjenih </w:t>
      </w:r>
      <w:r w:rsidR="00AA60BB">
        <w:t>z</w:t>
      </w:r>
      <w:r>
        <w:t xml:space="preserve"> nočnim hrupom L</w:t>
      </w:r>
      <w:r w:rsidRPr="002D4E74">
        <w:rPr>
          <w:vertAlign w:val="subscript"/>
        </w:rPr>
        <w:t>noč</w:t>
      </w:r>
      <w:bookmarkEnd w:id="416"/>
    </w:p>
    <w:p w14:paraId="6635815F" w14:textId="194819D0" w:rsidR="002D4E74" w:rsidRDefault="002D4E74" w:rsidP="002D4E74">
      <w:r>
        <w:rPr>
          <w:noProof/>
          <w:lang w:eastAsia="sl-SI"/>
        </w:rPr>
        <w:drawing>
          <wp:inline distT="0" distB="0" distL="0" distR="0" wp14:anchorId="009FAEE7" wp14:editId="4B8BB2E5">
            <wp:extent cx="2970000" cy="1785600"/>
            <wp:effectExtent l="0" t="0" r="1905" b="571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70000" cy="1785600"/>
                    </a:xfrm>
                    <a:prstGeom prst="rect">
                      <a:avLst/>
                    </a:prstGeom>
                    <a:noFill/>
                  </pic:spPr>
                </pic:pic>
              </a:graphicData>
            </a:graphic>
          </wp:inline>
        </w:drawing>
      </w:r>
    </w:p>
    <w:p w14:paraId="50B80740" w14:textId="4153351B" w:rsidR="002D4E74" w:rsidRDefault="002D4E74" w:rsidP="002D4E74"/>
    <w:p w14:paraId="78633154" w14:textId="77777777" w:rsidR="00F9465E" w:rsidRDefault="00F9465E" w:rsidP="002D4E74">
      <w:pPr>
        <w:sectPr w:rsidR="00F9465E" w:rsidSect="00F9465E">
          <w:type w:val="continuous"/>
          <w:pgSz w:w="11906" w:h="16838"/>
          <w:pgMar w:top="1417" w:right="1417" w:bottom="1417" w:left="1417" w:header="708" w:footer="708" w:gutter="0"/>
          <w:cols w:num="2" w:space="708"/>
          <w:docGrid w:linePitch="360"/>
        </w:sectPr>
      </w:pPr>
    </w:p>
    <w:p w14:paraId="7FDD100C" w14:textId="30AD3570" w:rsidR="000D1FA8" w:rsidRPr="004D24E0" w:rsidRDefault="0049476E" w:rsidP="00B65D06">
      <w:pPr>
        <w:pStyle w:val="Naslov1"/>
      </w:pPr>
      <w:bookmarkStart w:id="417" w:name="_Toc498606489"/>
      <w:r>
        <w:lastRenderedPageBreak/>
        <w:t xml:space="preserve">Preobremenjena </w:t>
      </w:r>
      <w:r w:rsidR="000D1FA8" w:rsidRPr="004D24E0">
        <w:t>območja</w:t>
      </w:r>
      <w:bookmarkEnd w:id="411"/>
      <w:bookmarkEnd w:id="412"/>
      <w:bookmarkEnd w:id="417"/>
    </w:p>
    <w:p w14:paraId="5EBD8C3A" w14:textId="0F300EE7" w:rsidR="000D1FA8" w:rsidRPr="00CC7538" w:rsidRDefault="007728AA" w:rsidP="00CC7538">
      <w:pPr>
        <w:spacing w:before="120"/>
      </w:pPr>
      <w:r w:rsidRPr="00CC7538">
        <w:t xml:space="preserve">Za namen uspešnega upravljanja s hrupom je </w:t>
      </w:r>
      <w:r w:rsidR="006B77B5" w:rsidRPr="00CC7538">
        <w:t>treba</w:t>
      </w:r>
      <w:r w:rsidRPr="00CC7538">
        <w:t xml:space="preserve"> identificirati območja v prostoru, kjer ocenjena obremenitev s hrupom presega raven določenih mejnih vrednosti kazalcev in na katerih živi večje število prebivalce</w:t>
      </w:r>
      <w:r w:rsidR="00CC7538" w:rsidRPr="00CC7538">
        <w:t xml:space="preserve">v. </w:t>
      </w:r>
      <w:r w:rsidR="000D1FA8" w:rsidRPr="00CC7538">
        <w:rPr>
          <w:rFonts w:cs="Arial"/>
        </w:rPr>
        <w:t>Na poselitvenih območjih je obremenitev s hrupom posledica obratovanja virov hrupa različnih upravljavcev. Za načrtovanje ukrepov za zmanjšanje obremenjenosti na teh območjih je zato bistveno tudi poznavanje prispevka virov hrupa v upravljanju posameznega zavezanca</w:t>
      </w:r>
      <w:r w:rsidRPr="00CC7538">
        <w:rPr>
          <w:rFonts w:cs="Arial"/>
        </w:rPr>
        <w:t xml:space="preserve">, </w:t>
      </w:r>
      <w:r w:rsidR="000D1FA8" w:rsidRPr="00CC7538">
        <w:rPr>
          <w:rFonts w:cs="Arial"/>
        </w:rPr>
        <w:t>saj so s tem povezane njegove obveznosti pri načrtovanju in izvedbi ukr</w:t>
      </w:r>
      <w:r w:rsidR="002A0B8F" w:rsidRPr="00CC7538">
        <w:rPr>
          <w:rFonts w:cs="Arial"/>
        </w:rPr>
        <w:t>epov za zmanjšanje obremenitve.</w:t>
      </w:r>
    </w:p>
    <w:p w14:paraId="53003825" w14:textId="0B740A5F" w:rsidR="00CC7538" w:rsidRPr="00CC7538" w:rsidRDefault="007728AA" w:rsidP="00CC7538">
      <w:pPr>
        <w:spacing w:before="120"/>
      </w:pPr>
      <w:r w:rsidRPr="00CC7538">
        <w:t>Za določitev s hrupom</w:t>
      </w:r>
      <w:r w:rsidR="00CC7538" w:rsidRPr="00CC7538">
        <w:t xml:space="preserve"> preobremenjenih območij </w:t>
      </w:r>
      <w:r w:rsidR="004455FC">
        <w:t>kot posledice</w:t>
      </w:r>
      <w:r w:rsidR="00CC7538" w:rsidRPr="00CC7538">
        <w:t xml:space="preserve"> </w:t>
      </w:r>
      <w:r w:rsidR="004455FC">
        <w:t>relevantnih virov hrupa na poselitvenem območju</w:t>
      </w:r>
      <w:r w:rsidR="00CC7538" w:rsidRPr="00CC7538">
        <w:t xml:space="preserve"> je bila pripravljena prostorska analiza rezultatov strateške karte hrupa. Analiza je bila izdelana za celodnevni </w:t>
      </w:r>
      <w:r w:rsidR="004455FC">
        <w:t xml:space="preserve">in nočni hrup cestnega </w:t>
      </w:r>
      <w:r w:rsidR="00E25E1C">
        <w:t>ter</w:t>
      </w:r>
      <w:r w:rsidR="004455FC">
        <w:t xml:space="preserve"> železniškega prometa</w:t>
      </w:r>
      <w:r w:rsidR="00FD7849">
        <w:t xml:space="preserve">. </w:t>
      </w:r>
      <w:r w:rsidR="00CC7538" w:rsidRPr="00CC7538">
        <w:t>Podrobnejš</w:t>
      </w:r>
      <w:r w:rsidR="004455FC">
        <w:t>i</w:t>
      </w:r>
      <w:r w:rsidR="00CC7538" w:rsidRPr="00CC7538">
        <w:t xml:space="preserve"> </w:t>
      </w:r>
      <w:r w:rsidR="004455FC">
        <w:t xml:space="preserve">opis </w:t>
      </w:r>
      <w:r w:rsidR="00CC7538" w:rsidRPr="00CC7538">
        <w:t xml:space="preserve">metodologije </w:t>
      </w:r>
      <w:r w:rsidR="004455FC">
        <w:t xml:space="preserve">za </w:t>
      </w:r>
      <w:r w:rsidR="00CC7538" w:rsidRPr="00CC7538">
        <w:t>identifikacij</w:t>
      </w:r>
      <w:r w:rsidR="004455FC">
        <w:t>o</w:t>
      </w:r>
      <w:r w:rsidR="00CC7538" w:rsidRPr="00CC7538">
        <w:t xml:space="preserve"> preobreme</w:t>
      </w:r>
      <w:r w:rsidR="004455FC">
        <w:t>njenih območij ter</w:t>
      </w:r>
      <w:r w:rsidR="00CC7538" w:rsidRPr="00CC7538">
        <w:t xml:space="preserve"> njihov grafični prikaz so </w:t>
      </w:r>
      <w:r w:rsidR="006B77B5" w:rsidRPr="00CC7538">
        <w:t>predstavljen</w:t>
      </w:r>
      <w:r w:rsidR="006B77B5">
        <w:t>i</w:t>
      </w:r>
      <w:r w:rsidR="00CC7538" w:rsidRPr="00CC7538">
        <w:t xml:space="preserve"> v nadaljevanju</w:t>
      </w:r>
      <w:r w:rsidR="004455FC">
        <w:t xml:space="preserve"> poglavja.</w:t>
      </w:r>
    </w:p>
    <w:p w14:paraId="28B96E41" w14:textId="34CF4FE1" w:rsidR="000D1FA8" w:rsidRPr="004D24E0" w:rsidRDefault="000D1FA8" w:rsidP="00C04480">
      <w:pPr>
        <w:pStyle w:val="Naslov2"/>
      </w:pPr>
      <w:bookmarkStart w:id="418" w:name="_Toc491215180"/>
      <w:bookmarkStart w:id="419" w:name="_Toc491956286"/>
      <w:bookmarkStart w:id="420" w:name="_Toc497724266"/>
      <w:bookmarkStart w:id="421" w:name="_Toc498606490"/>
      <w:r w:rsidRPr="004D24E0">
        <w:t xml:space="preserve">Metoda za določitev </w:t>
      </w:r>
      <w:bookmarkEnd w:id="418"/>
      <w:bookmarkEnd w:id="419"/>
      <w:r w:rsidR="00BE6807">
        <w:t>preobremenjenih območij</w:t>
      </w:r>
      <w:bookmarkEnd w:id="420"/>
      <w:bookmarkEnd w:id="421"/>
    </w:p>
    <w:p w14:paraId="1AA70F2B" w14:textId="16AC6A58" w:rsidR="00FD7849" w:rsidRPr="00222185" w:rsidRDefault="000D1FA8" w:rsidP="006B77B5">
      <w:pPr>
        <w:spacing w:before="120"/>
      </w:pPr>
      <w:r w:rsidRPr="00222185">
        <w:t xml:space="preserve">Za določitev preobremenjenih območij </w:t>
      </w:r>
      <w:r w:rsidR="00CF7C9C" w:rsidRPr="00222185">
        <w:t xml:space="preserve">zaradi </w:t>
      </w:r>
      <w:r w:rsidR="00CF7C9C" w:rsidRPr="00222185">
        <w:rPr>
          <w:b/>
        </w:rPr>
        <w:t>cestnega prometa</w:t>
      </w:r>
      <w:r w:rsidR="00CF7C9C" w:rsidRPr="00222185">
        <w:t xml:space="preserve"> j</w:t>
      </w:r>
      <w:r w:rsidRPr="00222185">
        <w:t xml:space="preserve">e bila izvedena prostorska analiza, pri kateri so bili rezultati strateškega kartiranja hrupa o številu stalnih prebivalcev v preobremenjenih stavbah za vsako stavbo, glede na lego njene centroide, pripisani kvadrantom velikosti 100 x 100 m. </w:t>
      </w:r>
    </w:p>
    <w:p w14:paraId="6CC77DA4" w14:textId="0E05740F" w:rsidR="000D1FA8" w:rsidRPr="00222185" w:rsidRDefault="000D1FA8" w:rsidP="006B77B5">
      <w:pPr>
        <w:spacing w:before="120"/>
      </w:pPr>
      <w:r w:rsidRPr="00222185">
        <w:t>V prvem koraku je bila analiza izdelana za celotno obremenitev s hrupom cestnega prometa za kazalca hrupa L</w:t>
      </w:r>
      <w:r w:rsidRPr="00222185">
        <w:rPr>
          <w:vertAlign w:val="subscript"/>
        </w:rPr>
        <w:t xml:space="preserve">dvn </w:t>
      </w:r>
      <w:r w:rsidR="00FD7849" w:rsidRPr="00222185">
        <w:t xml:space="preserve">nad ravnijo 65 dB in 75 dB </w:t>
      </w:r>
      <w:r w:rsidR="00E25E1C" w:rsidRPr="00222185">
        <w:t>ter</w:t>
      </w:r>
      <w:r w:rsidRPr="00222185">
        <w:t xml:space="preserve"> L</w:t>
      </w:r>
      <w:r w:rsidRPr="00222185">
        <w:rPr>
          <w:vertAlign w:val="subscript"/>
        </w:rPr>
        <w:t>noč</w:t>
      </w:r>
      <w:r w:rsidRPr="00222185">
        <w:t xml:space="preserve"> </w:t>
      </w:r>
      <w:r w:rsidR="00FD7849" w:rsidRPr="00222185">
        <w:t>nad ravnijo 55 dB in 59 dB</w:t>
      </w:r>
      <w:r w:rsidR="002C2EEF" w:rsidRPr="00222185">
        <w:t>, v</w:t>
      </w:r>
      <w:r w:rsidRPr="00222185">
        <w:t xml:space="preserve"> nadaljevanju pa za obremenitev</w:t>
      </w:r>
      <w:r w:rsidR="00E25E1C" w:rsidRPr="00222185">
        <w:t>,</w:t>
      </w:r>
      <w:r w:rsidRPr="00222185">
        <w:t xml:space="preserve"> glede na </w:t>
      </w:r>
      <w:r w:rsidR="002C2EEF" w:rsidRPr="00222185">
        <w:t xml:space="preserve">določene </w:t>
      </w:r>
      <w:r w:rsidRPr="00222185">
        <w:t>mejne vrednosti</w:t>
      </w:r>
      <w:r w:rsidR="00E25E1C" w:rsidRPr="00222185">
        <w:t>,</w:t>
      </w:r>
      <w:r w:rsidRPr="00222185">
        <w:t xml:space="preserve"> zaradi virov hrupa različnih upravljavcev</w:t>
      </w:r>
      <w:r w:rsidR="00FD7849" w:rsidRPr="00222185">
        <w:t xml:space="preserve"> (DARS</w:t>
      </w:r>
      <w:r w:rsidR="006B77B5">
        <w:t> </w:t>
      </w:r>
      <w:r w:rsidR="00FD7849" w:rsidRPr="00222185">
        <w:t>d.</w:t>
      </w:r>
      <w:r w:rsidR="006B77B5">
        <w:t> </w:t>
      </w:r>
      <w:r w:rsidR="00FD7849" w:rsidRPr="00222185">
        <w:t>d</w:t>
      </w:r>
      <w:r w:rsidR="006B77B5">
        <w:t>.</w:t>
      </w:r>
      <w:r w:rsidR="00FD7849" w:rsidRPr="00222185">
        <w:t xml:space="preserve"> in DRSI)</w:t>
      </w:r>
      <w:r w:rsidRPr="00222185">
        <w:t xml:space="preserve">. </w:t>
      </w:r>
    </w:p>
    <w:p w14:paraId="2CA086D7" w14:textId="1B06D57F" w:rsidR="00FD7849" w:rsidRPr="00222185" w:rsidRDefault="00FD7849" w:rsidP="006B77B5">
      <w:pPr>
        <w:spacing w:before="120"/>
      </w:pPr>
      <w:r w:rsidRPr="00222185">
        <w:t xml:space="preserve">Za določitev s hrupom preobremenjenih območij zaradi </w:t>
      </w:r>
      <w:r w:rsidRPr="00222185">
        <w:rPr>
          <w:b/>
        </w:rPr>
        <w:t>prometa po železniških progah</w:t>
      </w:r>
      <w:r w:rsidRPr="00222185">
        <w:t xml:space="preserve"> je bila izvedena prostorska analiza, pri kateri so bili rezultati strateškega kartiranja hrupa o številu stalnih prebivalcev v preobremenjenih stavbah ob progi, glede na lego centroide posamezne preobremenjene stavbe, pripisani najbližjemu </w:t>
      </w:r>
      <w:r w:rsidR="002C2EEF" w:rsidRPr="00222185">
        <w:t xml:space="preserve">100 m </w:t>
      </w:r>
      <w:r w:rsidRPr="00222185">
        <w:t>odseku obravnavane proge. Analiza je bila izdelana za celodnevni (L</w:t>
      </w:r>
      <w:r w:rsidRPr="00222185">
        <w:rPr>
          <w:vertAlign w:val="subscript"/>
        </w:rPr>
        <w:t>dvn</w:t>
      </w:r>
      <w:r w:rsidRPr="00222185">
        <w:t>) hrup nad ravnijo 65 dB(A) in 69 dB(A) ter za nočni hrup (L</w:t>
      </w:r>
      <w:r w:rsidRPr="00222185">
        <w:rPr>
          <w:vertAlign w:val="subscript"/>
        </w:rPr>
        <w:t>noč</w:t>
      </w:r>
      <w:r w:rsidRPr="00222185">
        <w:t xml:space="preserve">) nad 55 dB(A) oz. nad 59 dB(A). </w:t>
      </w:r>
    </w:p>
    <w:p w14:paraId="2B52A190" w14:textId="152A5FD3" w:rsidR="00CF7C9C" w:rsidRPr="00222185" w:rsidRDefault="00FD7849" w:rsidP="006B77B5">
      <w:pPr>
        <w:spacing w:before="120"/>
      </w:pPr>
      <w:r w:rsidRPr="00222185">
        <w:t>Na ta način so bila določena vsa preobremenjena območja, posebej pa so izpostavljena tista, na katerih je preobremenjenih največ prebivalcev.</w:t>
      </w:r>
    </w:p>
    <w:p w14:paraId="3C2BE81A" w14:textId="7BA5E984" w:rsidR="000D1FA8" w:rsidRPr="004D24E0" w:rsidRDefault="00A2042F" w:rsidP="00C04480">
      <w:pPr>
        <w:pStyle w:val="Naslov2"/>
      </w:pPr>
      <w:bookmarkStart w:id="422" w:name="_Toc485371505"/>
      <w:bookmarkStart w:id="423" w:name="_Toc485666155"/>
      <w:bookmarkStart w:id="424" w:name="_Toc485668350"/>
      <w:bookmarkStart w:id="425" w:name="_Toc491956287"/>
      <w:bookmarkStart w:id="426" w:name="_Toc497724267"/>
      <w:bookmarkStart w:id="427" w:name="_Toc498606491"/>
      <w:bookmarkEnd w:id="422"/>
      <w:bookmarkEnd w:id="423"/>
      <w:bookmarkEnd w:id="424"/>
      <w:r>
        <w:t>Preobremenjena območja</w:t>
      </w:r>
      <w:r w:rsidR="000D1FA8" w:rsidRPr="004D24E0">
        <w:t xml:space="preserve"> ob cestah</w:t>
      </w:r>
      <w:bookmarkEnd w:id="425"/>
      <w:bookmarkEnd w:id="426"/>
      <w:bookmarkEnd w:id="427"/>
    </w:p>
    <w:p w14:paraId="7B73FA18" w14:textId="484D561E" w:rsidR="000D1FA8" w:rsidRPr="004D24E0" w:rsidRDefault="0008171B" w:rsidP="006B77B5">
      <w:pPr>
        <w:spacing w:before="120"/>
        <w:rPr>
          <w:rFonts w:cs="Arial"/>
        </w:rPr>
      </w:pPr>
      <w:r>
        <w:rPr>
          <w:rFonts w:cs="Arial"/>
        </w:rPr>
        <w:t>O</w:t>
      </w:r>
      <w:r w:rsidR="000D1FA8" w:rsidRPr="004D24E0">
        <w:rPr>
          <w:rFonts w:cs="Arial"/>
        </w:rPr>
        <w:t xml:space="preserve">bremenitev </w:t>
      </w:r>
      <w:r>
        <w:rPr>
          <w:rFonts w:cs="Arial"/>
        </w:rPr>
        <w:t xml:space="preserve">okolja </w:t>
      </w:r>
      <w:r w:rsidR="000D1FA8" w:rsidRPr="004D24E0">
        <w:rPr>
          <w:rFonts w:cs="Arial"/>
        </w:rPr>
        <w:t>s hrupom zaradi prometa po cestah je rezultat vseh obravnavanih cest, ki vplivajo na imisijo</w:t>
      </w:r>
      <w:r>
        <w:rPr>
          <w:rFonts w:cs="Arial"/>
        </w:rPr>
        <w:t xml:space="preserve"> hrupa</w:t>
      </w:r>
      <w:r w:rsidR="000D1FA8" w:rsidRPr="004D24E0">
        <w:rPr>
          <w:rFonts w:cs="Arial"/>
        </w:rPr>
        <w:t xml:space="preserve"> na nekem območju. Prikaz preobremenjenih območij </w:t>
      </w:r>
      <w:r>
        <w:rPr>
          <w:rFonts w:cs="Arial"/>
        </w:rPr>
        <w:t xml:space="preserve">po kazalcih </w:t>
      </w:r>
      <w:r w:rsidR="000D1FA8" w:rsidRPr="004D24E0">
        <w:rPr>
          <w:rFonts w:cs="Arial"/>
        </w:rPr>
        <w:t>L</w:t>
      </w:r>
      <w:r w:rsidR="000D1FA8" w:rsidRPr="004D24E0">
        <w:rPr>
          <w:rFonts w:cs="Arial"/>
          <w:vertAlign w:val="subscript"/>
        </w:rPr>
        <w:t>dvn</w:t>
      </w:r>
      <w:r w:rsidR="000D1FA8" w:rsidRPr="004D24E0">
        <w:rPr>
          <w:rFonts w:cs="Arial"/>
        </w:rPr>
        <w:t xml:space="preserve"> &gt;</w:t>
      </w:r>
      <w:r>
        <w:rPr>
          <w:rFonts w:cs="Arial"/>
        </w:rPr>
        <w:t> 65 </w:t>
      </w:r>
      <w:r w:rsidRPr="004D24E0">
        <w:rPr>
          <w:rFonts w:cs="Arial"/>
        </w:rPr>
        <w:t>dB(A)</w:t>
      </w:r>
      <w:r>
        <w:rPr>
          <w:rFonts w:cs="Arial"/>
        </w:rPr>
        <w:t xml:space="preserve"> oziroma</w:t>
      </w:r>
      <w:r w:rsidR="000D1FA8" w:rsidRPr="004D24E0">
        <w:rPr>
          <w:rFonts w:cs="Arial"/>
        </w:rPr>
        <w:t xml:space="preserve"> L</w:t>
      </w:r>
      <w:r w:rsidR="000D1FA8" w:rsidRPr="004D24E0">
        <w:rPr>
          <w:rFonts w:cs="Arial"/>
          <w:vertAlign w:val="subscript"/>
        </w:rPr>
        <w:t>dvn</w:t>
      </w:r>
      <w:r w:rsidR="000D1FA8" w:rsidRPr="004D24E0">
        <w:rPr>
          <w:rFonts w:cs="Arial"/>
        </w:rPr>
        <w:t xml:space="preserve"> &gt;75 dB(A) glede na število stalno prijavljenih prebivalcev </w:t>
      </w:r>
      <w:r>
        <w:rPr>
          <w:rFonts w:cs="Arial"/>
        </w:rPr>
        <w:t xml:space="preserve">prikazujeta </w:t>
      </w:r>
      <w:r w:rsidR="000D1FA8" w:rsidRPr="004D24E0">
        <w:rPr>
          <w:rFonts w:cs="Arial"/>
        </w:rPr>
        <w:fldChar w:fldCharType="begin"/>
      </w:r>
      <w:r w:rsidR="000D1FA8" w:rsidRPr="004D24E0">
        <w:rPr>
          <w:rFonts w:cs="Arial"/>
        </w:rPr>
        <w:instrText xml:space="preserve"> REF  _Ref491957241 \* Lower \h </w:instrText>
      </w:r>
      <w:r w:rsidR="000D1FA8" w:rsidRPr="004D24E0">
        <w:rPr>
          <w:rFonts w:cs="Arial"/>
        </w:rPr>
      </w:r>
      <w:r w:rsidR="000D1FA8" w:rsidRPr="004D24E0">
        <w:rPr>
          <w:rFonts w:cs="Arial"/>
        </w:rPr>
        <w:fldChar w:fldCharType="separate"/>
      </w:r>
      <w:r w:rsidR="006F50D5" w:rsidRPr="004D24E0">
        <w:t xml:space="preserve">slika </w:t>
      </w:r>
      <w:r w:rsidR="006F50D5">
        <w:rPr>
          <w:noProof/>
        </w:rPr>
        <w:t>36</w:t>
      </w:r>
      <w:r w:rsidR="000D1FA8" w:rsidRPr="004D24E0">
        <w:rPr>
          <w:rFonts w:cs="Arial"/>
        </w:rPr>
        <w:fldChar w:fldCharType="end"/>
      </w:r>
      <w:r w:rsidR="000D1FA8" w:rsidRPr="004D24E0">
        <w:rPr>
          <w:rFonts w:cs="Arial"/>
        </w:rPr>
        <w:t xml:space="preserve"> in </w:t>
      </w:r>
      <w:r w:rsidR="000D1FA8" w:rsidRPr="004D24E0">
        <w:rPr>
          <w:rFonts w:cs="Arial"/>
        </w:rPr>
        <w:fldChar w:fldCharType="begin"/>
      </w:r>
      <w:r w:rsidR="000D1FA8" w:rsidRPr="004D24E0">
        <w:rPr>
          <w:rFonts w:cs="Arial"/>
        </w:rPr>
        <w:instrText xml:space="preserve"> REF  _Ref491957253 \* Lower \h  \* MERGEFORMAT </w:instrText>
      </w:r>
      <w:r w:rsidR="000D1FA8" w:rsidRPr="004D24E0">
        <w:rPr>
          <w:rFonts w:cs="Arial"/>
        </w:rPr>
      </w:r>
      <w:r w:rsidR="000D1FA8" w:rsidRPr="004D24E0">
        <w:rPr>
          <w:rFonts w:cs="Arial"/>
        </w:rPr>
        <w:fldChar w:fldCharType="separate"/>
      </w:r>
      <w:r w:rsidR="006F50D5" w:rsidRPr="004D24E0">
        <w:t xml:space="preserve">slika </w:t>
      </w:r>
      <w:r w:rsidR="006F50D5">
        <w:t>37</w:t>
      </w:r>
      <w:r w:rsidR="000D1FA8" w:rsidRPr="004D24E0">
        <w:rPr>
          <w:rFonts w:cs="Arial"/>
        </w:rPr>
        <w:fldChar w:fldCharType="end"/>
      </w:r>
      <w:r w:rsidR="000D1FA8" w:rsidRPr="004D24E0">
        <w:rPr>
          <w:rFonts w:cs="Arial"/>
        </w:rPr>
        <w:t>.</w:t>
      </w:r>
    </w:p>
    <w:p w14:paraId="2398B405" w14:textId="694A9A2F" w:rsidR="0008171B" w:rsidRDefault="0008171B" w:rsidP="006B77B5">
      <w:pPr>
        <w:spacing w:before="120"/>
        <w:rPr>
          <w:rFonts w:cs="Arial"/>
        </w:rPr>
      </w:pPr>
      <w:r>
        <w:rPr>
          <w:rFonts w:cs="Arial"/>
        </w:rPr>
        <w:t xml:space="preserve">Iz slik je vidno, da je največje število s </w:t>
      </w:r>
      <w:r w:rsidR="008D7F37">
        <w:rPr>
          <w:rFonts w:cs="Arial"/>
        </w:rPr>
        <w:t xml:space="preserve">kazalcem </w:t>
      </w:r>
      <w:r>
        <w:rPr>
          <w:rFonts w:cs="Arial"/>
        </w:rPr>
        <w:t>hrup</w:t>
      </w:r>
      <w:r w:rsidR="008D7F37">
        <w:rPr>
          <w:rFonts w:cs="Arial"/>
        </w:rPr>
        <w:t xml:space="preserve">a </w:t>
      </w:r>
      <w:r w:rsidR="008D7F37" w:rsidRPr="004D24E0">
        <w:rPr>
          <w:rFonts w:cs="Arial"/>
        </w:rPr>
        <w:t>L</w:t>
      </w:r>
      <w:r w:rsidR="008D7F37" w:rsidRPr="004D24E0">
        <w:rPr>
          <w:rFonts w:cs="Arial"/>
          <w:vertAlign w:val="subscript"/>
        </w:rPr>
        <w:t>dvn</w:t>
      </w:r>
      <w:r w:rsidR="008D7F37" w:rsidRPr="004D24E0">
        <w:rPr>
          <w:rFonts w:cs="Arial"/>
        </w:rPr>
        <w:t xml:space="preserve"> &gt;</w:t>
      </w:r>
      <w:r w:rsidR="008D7F37">
        <w:rPr>
          <w:rFonts w:cs="Arial"/>
        </w:rPr>
        <w:t> 65 </w:t>
      </w:r>
      <w:r w:rsidR="008D7F37" w:rsidRPr="004D24E0">
        <w:rPr>
          <w:rFonts w:cs="Arial"/>
        </w:rPr>
        <w:t>dB(A</w:t>
      </w:r>
      <w:r w:rsidR="00F55A50">
        <w:rPr>
          <w:rFonts w:cs="Arial"/>
        </w:rPr>
        <w:t>)</w:t>
      </w:r>
      <w:r>
        <w:rPr>
          <w:rFonts w:cs="Arial"/>
        </w:rPr>
        <w:t xml:space="preserve"> obremenjeni</w:t>
      </w:r>
      <w:r w:rsidR="00D90A47">
        <w:rPr>
          <w:rFonts w:cs="Arial"/>
        </w:rPr>
        <w:t>h prebivalcev ob Celovški cesti</w:t>
      </w:r>
      <w:r>
        <w:rPr>
          <w:rFonts w:cs="Arial"/>
        </w:rPr>
        <w:t xml:space="preserve"> ter deloma v centru mesta, v območju od Bavarskega dvora, Železniškega kolodvora in Topniške ceste.</w:t>
      </w:r>
    </w:p>
    <w:p w14:paraId="45877300" w14:textId="2FB16C12" w:rsidR="008D7F37" w:rsidRDefault="008D7F37" w:rsidP="006B77B5">
      <w:pPr>
        <w:spacing w:before="120"/>
        <w:rPr>
          <w:rFonts w:cs="Arial"/>
        </w:rPr>
      </w:pPr>
      <w:r>
        <w:rPr>
          <w:rFonts w:cs="Arial"/>
        </w:rPr>
        <w:t xml:space="preserve">S kazalcem hrupa </w:t>
      </w:r>
      <w:r w:rsidRPr="004D24E0">
        <w:rPr>
          <w:rFonts w:cs="Arial"/>
        </w:rPr>
        <w:t>L</w:t>
      </w:r>
      <w:r w:rsidRPr="004D24E0">
        <w:rPr>
          <w:rFonts w:cs="Arial"/>
          <w:vertAlign w:val="subscript"/>
        </w:rPr>
        <w:t>dvn</w:t>
      </w:r>
      <w:r w:rsidRPr="004D24E0">
        <w:rPr>
          <w:rFonts w:cs="Arial"/>
        </w:rPr>
        <w:t xml:space="preserve"> &gt;</w:t>
      </w:r>
      <w:r w:rsidR="002C43D9">
        <w:rPr>
          <w:rFonts w:cs="Arial"/>
        </w:rPr>
        <w:t> </w:t>
      </w:r>
      <w:r w:rsidRPr="004D24E0">
        <w:rPr>
          <w:rFonts w:cs="Arial"/>
        </w:rPr>
        <w:t>75 dB(A)</w:t>
      </w:r>
      <w:r>
        <w:rPr>
          <w:rFonts w:cs="Arial"/>
        </w:rPr>
        <w:t>, pa so obremenjena križišča Drenikova ulica - Celovška cesta, o</w:t>
      </w:r>
      <w:r w:rsidR="002C43D9">
        <w:rPr>
          <w:rFonts w:cs="Arial"/>
        </w:rPr>
        <w:t>d</w:t>
      </w:r>
      <w:r>
        <w:rPr>
          <w:rFonts w:cs="Arial"/>
        </w:rPr>
        <w:t>sek severne obvoznice med Ledarsko in Malnarjevo ulico, križišče Tržaške ceste z Oražnovo in Šestovo ulico, območje nadvoza Ceste dveh cesarjev z zahodno obvoznico</w:t>
      </w:r>
      <w:r w:rsidR="00FE017E">
        <w:rPr>
          <w:rFonts w:cs="Arial"/>
        </w:rPr>
        <w:t>, križišče Dunajske ceste in Ptujske ulice ter Zaloška cesta ob prehodu čez vzhodno obvoznico.</w:t>
      </w:r>
    </w:p>
    <w:p w14:paraId="209702C8" w14:textId="77777777" w:rsidR="007E3143" w:rsidRPr="004D24E0" w:rsidRDefault="007E3143" w:rsidP="006B77B5">
      <w:pPr>
        <w:spacing w:before="120"/>
        <w:rPr>
          <w:rFonts w:cs="Arial"/>
        </w:rPr>
      </w:pPr>
    </w:p>
    <w:p w14:paraId="795D5D95" w14:textId="2F12FFE1" w:rsidR="000D1FA8" w:rsidRPr="004D24E0" w:rsidRDefault="000D1FA8" w:rsidP="00140935">
      <w:pPr>
        <w:pStyle w:val="Napis"/>
        <w:ind w:left="992" w:hanging="992"/>
      </w:pPr>
      <w:bookmarkStart w:id="428" w:name="_Ref491957241"/>
      <w:bookmarkStart w:id="429" w:name="_Toc498605037"/>
      <w:r w:rsidRPr="004D24E0">
        <w:lastRenderedPageBreak/>
        <w:t xml:space="preserve">Slika </w:t>
      </w:r>
      <w:fldSimple w:instr=" SEQ Slika \* ARABIC ">
        <w:r w:rsidR="006F50D5">
          <w:rPr>
            <w:noProof/>
          </w:rPr>
          <w:t>36</w:t>
        </w:r>
      </w:fldSimple>
      <w:bookmarkEnd w:id="428"/>
      <w:r w:rsidRPr="004D24E0">
        <w:t xml:space="preserve">: </w:t>
      </w:r>
      <w:r w:rsidR="00D90A47">
        <w:t>Mesto Ljubljana – Gostota prebivalcev izpostavljenih hrupu cestnega prometa</w:t>
      </w:r>
      <w:r w:rsidR="00B54BC9">
        <w:t xml:space="preserve">, kazalec </w:t>
      </w:r>
      <w:r w:rsidR="008E31A6">
        <w:t>L</w:t>
      </w:r>
      <w:r w:rsidR="008E31A6" w:rsidRPr="008E31A6">
        <w:rPr>
          <w:vertAlign w:val="subscript"/>
        </w:rPr>
        <w:t>dvn</w:t>
      </w:r>
      <w:r w:rsidR="00B54BC9">
        <w:rPr>
          <w:vertAlign w:val="subscript"/>
        </w:rPr>
        <w:t> </w:t>
      </w:r>
      <w:r w:rsidRPr="004D24E0">
        <w:t>&gt;</w:t>
      </w:r>
      <w:r w:rsidR="00B54BC9">
        <w:t> </w:t>
      </w:r>
      <w:r w:rsidRPr="004D24E0">
        <w:t>65</w:t>
      </w:r>
      <w:r w:rsidR="0008171B">
        <w:t> </w:t>
      </w:r>
      <w:r w:rsidRPr="004D24E0">
        <w:t>dB(A)</w:t>
      </w:r>
      <w:bookmarkEnd w:id="429"/>
    </w:p>
    <w:p w14:paraId="0DDC0415" w14:textId="0A325BF5" w:rsidR="000D1FA8" w:rsidRDefault="00412C8C" w:rsidP="000D1FA8">
      <w:pPr>
        <w:jc w:val="center"/>
        <w:rPr>
          <w:rFonts w:cs="Arial"/>
        </w:rPr>
      </w:pPr>
      <w:r>
        <w:rPr>
          <w:noProof/>
          <w:lang w:eastAsia="sl-SI"/>
        </w:rPr>
        <w:drawing>
          <wp:inline distT="0" distB="0" distL="0" distR="0" wp14:anchorId="13F17C02" wp14:editId="0554E015">
            <wp:extent cx="5500800" cy="3902400"/>
            <wp:effectExtent l="19050" t="19050" r="24130" b="2222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4C956348" w14:textId="02E1ED90" w:rsidR="000D1FA8" w:rsidRPr="004D24E0" w:rsidRDefault="000D1FA8" w:rsidP="005643AF">
      <w:pPr>
        <w:pStyle w:val="Napis"/>
      </w:pPr>
      <w:bookmarkStart w:id="430" w:name="_Ref491957253"/>
      <w:bookmarkStart w:id="431" w:name="_Toc498605038"/>
      <w:r w:rsidRPr="004D24E0">
        <w:t xml:space="preserve">Slika </w:t>
      </w:r>
      <w:fldSimple w:instr=" SEQ Slika \* ARABIC ">
        <w:r w:rsidR="006F50D5">
          <w:rPr>
            <w:noProof/>
          </w:rPr>
          <w:t>37</w:t>
        </w:r>
      </w:fldSimple>
      <w:bookmarkEnd w:id="430"/>
      <w:r w:rsidRPr="004D24E0">
        <w:t xml:space="preserve">: </w:t>
      </w:r>
      <w:r w:rsidR="00D90A47">
        <w:t>Mesto Ljubljana – Gostota prebivalcev izpostavljenih hrupu cestnega prometa</w:t>
      </w:r>
      <w:r w:rsidR="00B54BC9">
        <w:t>, kazalec</w:t>
      </w:r>
      <w:r w:rsidR="00D90A47">
        <w:t xml:space="preserve"> </w:t>
      </w:r>
      <w:r w:rsidRPr="004D24E0">
        <w:t>L</w:t>
      </w:r>
      <w:r w:rsidRPr="008E31A6">
        <w:rPr>
          <w:vertAlign w:val="subscript"/>
        </w:rPr>
        <w:t>dvn</w:t>
      </w:r>
      <w:r w:rsidR="00B54BC9">
        <w:t> </w:t>
      </w:r>
      <w:r w:rsidRPr="004D24E0">
        <w:t>&gt;</w:t>
      </w:r>
      <w:r w:rsidR="00B54BC9">
        <w:t> 7</w:t>
      </w:r>
      <w:r w:rsidRPr="004D24E0">
        <w:t>5</w:t>
      </w:r>
      <w:r w:rsidR="0008171B">
        <w:t> </w:t>
      </w:r>
      <w:r w:rsidRPr="004D24E0">
        <w:t>dB(A)</w:t>
      </w:r>
      <w:bookmarkEnd w:id="431"/>
    </w:p>
    <w:p w14:paraId="1A0EB034" w14:textId="348B6377" w:rsidR="000D1FA8" w:rsidRPr="004D24E0" w:rsidRDefault="00412C8C" w:rsidP="000D1FA8">
      <w:pPr>
        <w:jc w:val="center"/>
        <w:rPr>
          <w:rFonts w:cs="Arial"/>
        </w:rPr>
      </w:pPr>
      <w:r>
        <w:rPr>
          <w:b/>
          <w:noProof/>
          <w:lang w:eastAsia="sl-SI"/>
        </w:rPr>
        <w:drawing>
          <wp:inline distT="0" distB="0" distL="0" distR="0" wp14:anchorId="37251F04" wp14:editId="734D4C3A">
            <wp:extent cx="5500800" cy="3902400"/>
            <wp:effectExtent l="19050" t="19050" r="24130" b="22225"/>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1AD29126" w14:textId="7EBC4727" w:rsidR="000D1FA8" w:rsidRPr="00B7026C" w:rsidRDefault="000D1FA8" w:rsidP="00835654">
      <w:pPr>
        <w:pStyle w:val="OPHPodnaslov"/>
        <w:numPr>
          <w:ilvl w:val="0"/>
          <w:numId w:val="32"/>
        </w:numPr>
      </w:pPr>
      <w:r w:rsidRPr="00B7026C">
        <w:lastRenderedPageBreak/>
        <w:t>PR</w:t>
      </w:r>
      <w:r w:rsidR="00C11F58">
        <w:t>EOBREMENJENA</w:t>
      </w:r>
      <w:r w:rsidRPr="00B7026C">
        <w:t xml:space="preserve"> OBMOČJA UKREPANJA OB </w:t>
      </w:r>
      <w:r w:rsidR="00324777">
        <w:t>AC IN HC</w:t>
      </w:r>
    </w:p>
    <w:p w14:paraId="1B1723F7" w14:textId="3F783705" w:rsidR="000D1FA8" w:rsidRPr="004D24E0" w:rsidRDefault="002C43D9" w:rsidP="006B77B5">
      <w:pPr>
        <w:spacing w:before="120"/>
        <w:rPr>
          <w:rFonts w:cs="Arial"/>
        </w:rPr>
      </w:pPr>
      <w:r>
        <w:rPr>
          <w:lang w:eastAsia="x-none"/>
        </w:rPr>
        <w:t>Rezultate</w:t>
      </w:r>
      <w:r w:rsidR="000D1FA8" w:rsidRPr="004D24E0">
        <w:rPr>
          <w:lang w:eastAsia="x-none"/>
        </w:rPr>
        <w:t xml:space="preserve"> prostorske analize </w:t>
      </w:r>
      <w:r w:rsidR="000D1FA8" w:rsidRPr="004D24E0">
        <w:rPr>
          <w:rFonts w:cs="Arial"/>
        </w:rPr>
        <w:t>obremen</w:t>
      </w:r>
      <w:r w:rsidR="00324777">
        <w:rPr>
          <w:rFonts w:cs="Arial"/>
        </w:rPr>
        <w:t>jenosti</w:t>
      </w:r>
      <w:r w:rsidR="000D1FA8" w:rsidRPr="004D24E0">
        <w:rPr>
          <w:rFonts w:cs="Arial"/>
        </w:rPr>
        <w:t xml:space="preserve"> s hrupom zaradi prometa po cestah v upravljanju DARS</w:t>
      </w:r>
      <w:r>
        <w:rPr>
          <w:rFonts w:cs="Arial"/>
        </w:rPr>
        <w:t> </w:t>
      </w:r>
      <w:r w:rsidR="000D1FA8" w:rsidRPr="004D24E0">
        <w:rPr>
          <w:rFonts w:cs="Arial"/>
        </w:rPr>
        <w:t>d.</w:t>
      </w:r>
      <w:r>
        <w:rPr>
          <w:rFonts w:cs="Arial"/>
        </w:rPr>
        <w:t> </w:t>
      </w:r>
      <w:r w:rsidR="000D1FA8" w:rsidRPr="004D24E0">
        <w:rPr>
          <w:rFonts w:cs="Arial"/>
        </w:rPr>
        <w:t xml:space="preserve">d., </w:t>
      </w:r>
      <w:r w:rsidR="000D1FA8" w:rsidRPr="004D24E0">
        <w:rPr>
          <w:lang w:eastAsia="x-none"/>
        </w:rPr>
        <w:t xml:space="preserve">glede na stalno prijavljene prebivalce, </w:t>
      </w:r>
      <w:r>
        <w:rPr>
          <w:lang w:eastAsia="x-none"/>
        </w:rPr>
        <w:t>prikazuje</w:t>
      </w:r>
      <w:r w:rsidR="000D1FA8" w:rsidRPr="004D24E0">
        <w:rPr>
          <w:lang w:eastAsia="x-none"/>
        </w:rPr>
        <w:t xml:space="preserve"> </w:t>
      </w:r>
      <w:r w:rsidR="000D1FA8" w:rsidRPr="004D24E0">
        <w:rPr>
          <w:lang w:eastAsia="x-none"/>
        </w:rPr>
        <w:fldChar w:fldCharType="begin"/>
      </w:r>
      <w:r w:rsidR="000D1FA8" w:rsidRPr="004D24E0">
        <w:rPr>
          <w:lang w:eastAsia="x-none"/>
        </w:rPr>
        <w:instrText xml:space="preserve"> REF  _Ref491683525 \* Lower \h  \* MERGEFORMAT </w:instrText>
      </w:r>
      <w:r w:rsidR="000D1FA8" w:rsidRPr="004D24E0">
        <w:rPr>
          <w:lang w:eastAsia="x-none"/>
        </w:rPr>
      </w:r>
      <w:r w:rsidR="000D1FA8" w:rsidRPr="004D24E0">
        <w:rPr>
          <w:lang w:eastAsia="x-none"/>
        </w:rPr>
        <w:fldChar w:fldCharType="separate"/>
      </w:r>
      <w:r w:rsidR="006F50D5" w:rsidRPr="004D24E0">
        <w:t xml:space="preserve">slika </w:t>
      </w:r>
      <w:r w:rsidR="006F50D5">
        <w:t>38</w:t>
      </w:r>
      <w:r w:rsidR="000D1FA8" w:rsidRPr="004D24E0">
        <w:rPr>
          <w:lang w:eastAsia="x-none"/>
        </w:rPr>
        <w:fldChar w:fldCharType="end"/>
      </w:r>
      <w:r w:rsidR="000D1FA8" w:rsidRPr="004D24E0">
        <w:rPr>
          <w:lang w:eastAsia="x-none"/>
        </w:rPr>
        <w:t xml:space="preserve">. </w:t>
      </w:r>
    </w:p>
    <w:p w14:paraId="506576BB" w14:textId="543D0A16" w:rsidR="00922C89" w:rsidRPr="004D24E0" w:rsidRDefault="00922C89" w:rsidP="006B77B5">
      <w:pPr>
        <w:spacing w:before="120"/>
        <w:rPr>
          <w:rFonts w:cs="Arial"/>
        </w:rPr>
      </w:pPr>
      <w:r>
        <w:rPr>
          <w:lang w:eastAsia="x-none"/>
        </w:rPr>
        <w:t xml:space="preserve">Preobremenjena območja so v pasu 500 m levo in desno od nadvoza Dunajske ceste čez severno obvoznico, v pasu 500 m levo in desno od nadvoza Vodnikove ceste čez severno obvoznico, na območju nadvoza Ceste na Bokalce nad vzhodno obvoznico, na območju med nadvozom Ceste dveh cesarjev </w:t>
      </w:r>
      <w:r w:rsidR="00F1168D">
        <w:rPr>
          <w:lang w:eastAsia="x-none"/>
        </w:rPr>
        <w:t>čez</w:t>
      </w:r>
      <w:r>
        <w:rPr>
          <w:lang w:eastAsia="x-none"/>
        </w:rPr>
        <w:t xml:space="preserve"> južno obvoznico in Cesto v Gorice, Cesta dveh cesarjev v območju počivališča Barje ter na območju nadvoza Ižanske ceste čez južno obvoznico.</w:t>
      </w:r>
    </w:p>
    <w:p w14:paraId="61CB874E" w14:textId="77777777" w:rsidR="000D1FA8" w:rsidRPr="004D24E0" w:rsidRDefault="000D1FA8" w:rsidP="000D1FA8">
      <w:pPr>
        <w:rPr>
          <w:rFonts w:cs="Arial"/>
        </w:rPr>
      </w:pPr>
    </w:p>
    <w:p w14:paraId="5812AD9A" w14:textId="6B9EFEA3" w:rsidR="000D1FA8" w:rsidRPr="004D24E0" w:rsidRDefault="000D1FA8" w:rsidP="005643AF">
      <w:pPr>
        <w:pStyle w:val="Napis"/>
      </w:pPr>
      <w:bookmarkStart w:id="432" w:name="_Ref491683525"/>
      <w:bookmarkStart w:id="433" w:name="_Toc498605039"/>
      <w:r w:rsidRPr="004D24E0">
        <w:t xml:space="preserve">Slika </w:t>
      </w:r>
      <w:fldSimple w:instr=" SEQ Slika \* ARABIC ">
        <w:r w:rsidR="006F50D5">
          <w:rPr>
            <w:noProof/>
          </w:rPr>
          <w:t>38</w:t>
        </w:r>
      </w:fldSimple>
      <w:bookmarkEnd w:id="432"/>
      <w:r w:rsidRPr="004D24E0">
        <w:t xml:space="preserve">: </w:t>
      </w:r>
      <w:r w:rsidR="00D90A47">
        <w:t xml:space="preserve">Mesto Ljubljana – Gostota prebivalcev izpostavljenih hrupu </w:t>
      </w:r>
      <w:r w:rsidRPr="004D24E0">
        <w:t>zaradi prometa po AC omrežju, kazalec L</w:t>
      </w:r>
      <w:r w:rsidRPr="008E31A6">
        <w:rPr>
          <w:vertAlign w:val="subscript"/>
        </w:rPr>
        <w:t>dvn</w:t>
      </w:r>
      <w:r w:rsidRPr="004D24E0">
        <w:t xml:space="preserve"> &gt;</w:t>
      </w:r>
      <w:r w:rsidR="002C43D9">
        <w:t> </w:t>
      </w:r>
      <w:r w:rsidRPr="004D24E0">
        <w:t>65</w:t>
      </w:r>
      <w:r w:rsidR="002C43D9">
        <w:t> </w:t>
      </w:r>
      <w:r w:rsidRPr="004D24E0">
        <w:t>dB(A)</w:t>
      </w:r>
      <w:bookmarkEnd w:id="433"/>
    </w:p>
    <w:p w14:paraId="5F9AC6DC" w14:textId="335DAC66" w:rsidR="000D1FA8" w:rsidRDefault="00412C8C" w:rsidP="000D1FA8">
      <w:pPr>
        <w:jc w:val="center"/>
        <w:rPr>
          <w:rFonts w:cs="Arial"/>
        </w:rPr>
      </w:pPr>
      <w:r>
        <w:rPr>
          <w:noProof/>
          <w:lang w:eastAsia="sl-SI"/>
        </w:rPr>
        <w:drawing>
          <wp:inline distT="0" distB="0" distL="0" distR="0" wp14:anchorId="6D70F739" wp14:editId="2A43D16F">
            <wp:extent cx="5500800" cy="3902400"/>
            <wp:effectExtent l="19050" t="19050" r="24130" b="22225"/>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09F9224A" w14:textId="77777777" w:rsidR="009B0BCA" w:rsidRDefault="009B0BCA" w:rsidP="00B95B5C">
      <w:pPr>
        <w:pStyle w:val="OPHPodnaslov"/>
        <w:ind w:firstLine="0"/>
      </w:pPr>
    </w:p>
    <w:p w14:paraId="4FCBBE90" w14:textId="6313D9DC" w:rsidR="000D1FA8" w:rsidRPr="00B7026C" w:rsidRDefault="00C11F58" w:rsidP="00835654">
      <w:pPr>
        <w:pStyle w:val="OPHPodnaslov"/>
        <w:numPr>
          <w:ilvl w:val="0"/>
          <w:numId w:val="32"/>
        </w:numPr>
      </w:pPr>
      <w:r w:rsidRPr="00B7026C">
        <w:t>PR</w:t>
      </w:r>
      <w:r>
        <w:t>EOBREMENJENA</w:t>
      </w:r>
      <w:r w:rsidRPr="00B7026C">
        <w:t xml:space="preserve"> </w:t>
      </w:r>
      <w:r w:rsidR="000D1FA8" w:rsidRPr="00B7026C">
        <w:t xml:space="preserve">OBMOČJA UKREPANJA OB </w:t>
      </w:r>
      <w:r w:rsidR="00324777">
        <w:t xml:space="preserve">GLAVNIH IN REGIONALNIH </w:t>
      </w:r>
      <w:r w:rsidR="000D1FA8" w:rsidRPr="00B7026C">
        <w:t>CESTAH</w:t>
      </w:r>
    </w:p>
    <w:p w14:paraId="565A6F94" w14:textId="3514C110" w:rsidR="000D1FA8" w:rsidRDefault="001F25A0" w:rsidP="006B77B5">
      <w:pPr>
        <w:spacing w:before="120"/>
      </w:pPr>
      <w:r>
        <w:t>Rezultate</w:t>
      </w:r>
      <w:r w:rsidR="000D1FA8" w:rsidRPr="004D24E0">
        <w:t xml:space="preserve"> prostorske analize obremen</w:t>
      </w:r>
      <w:r w:rsidR="00324777">
        <w:t>jenosti</w:t>
      </w:r>
      <w:r w:rsidR="000D1FA8" w:rsidRPr="004D24E0">
        <w:t xml:space="preserve"> s hrupom zaradi prometa po cestah v upravljanju DRSI, glede na stalno prijavljene prebivalce, </w:t>
      </w:r>
      <w:r>
        <w:t>prikazuje</w:t>
      </w:r>
      <w:r w:rsidR="000D1FA8" w:rsidRPr="004D24E0">
        <w:t xml:space="preserve"> </w:t>
      </w:r>
      <w:r w:rsidR="000D1FA8" w:rsidRPr="004D24E0">
        <w:fldChar w:fldCharType="begin"/>
      </w:r>
      <w:r w:rsidR="000D1FA8" w:rsidRPr="004D24E0">
        <w:instrText xml:space="preserve"> REF  _Ref491957511 \* Lower \h  \* MERGEFORMAT </w:instrText>
      </w:r>
      <w:r w:rsidR="000D1FA8" w:rsidRPr="004D24E0">
        <w:fldChar w:fldCharType="separate"/>
      </w:r>
      <w:r w:rsidR="006F50D5" w:rsidRPr="004D24E0">
        <w:t xml:space="preserve">slika </w:t>
      </w:r>
      <w:r w:rsidR="006F50D5">
        <w:t>39</w:t>
      </w:r>
      <w:r w:rsidR="000D1FA8" w:rsidRPr="004D24E0">
        <w:fldChar w:fldCharType="end"/>
      </w:r>
      <w:r w:rsidR="000D1FA8" w:rsidRPr="004D24E0">
        <w:t>.</w:t>
      </w:r>
    </w:p>
    <w:p w14:paraId="07ACEEDD" w14:textId="45374792" w:rsidR="001F25A0" w:rsidRDefault="001F25A0" w:rsidP="006B77B5">
      <w:pPr>
        <w:spacing w:before="120"/>
      </w:pPr>
      <w:r>
        <w:t>Iz slike je razvidno, da so obremenjena območja predvsem ob mestnih vpadnicah</w:t>
      </w:r>
      <w:r w:rsidR="00D90A47">
        <w:t>:</w:t>
      </w:r>
      <w:r>
        <w:t xml:space="preserve"> Celovška cesta, Tržaška cesta, Litijska cesta in Šmartinska cesta izven avtocestnega obroča.</w:t>
      </w:r>
    </w:p>
    <w:p w14:paraId="7689ED47" w14:textId="77777777" w:rsidR="001F25A0" w:rsidRPr="004D24E0" w:rsidRDefault="001F25A0" w:rsidP="006B77B5">
      <w:pPr>
        <w:spacing w:before="120"/>
      </w:pPr>
    </w:p>
    <w:p w14:paraId="667775BA" w14:textId="581D460D" w:rsidR="000D1FA8" w:rsidRPr="004D24E0" w:rsidRDefault="000D1FA8" w:rsidP="005643AF">
      <w:pPr>
        <w:pStyle w:val="Napis"/>
      </w:pPr>
      <w:bookmarkStart w:id="434" w:name="_Ref491957511"/>
      <w:bookmarkStart w:id="435" w:name="_Toc498605040"/>
      <w:r w:rsidRPr="004D24E0">
        <w:lastRenderedPageBreak/>
        <w:t xml:space="preserve">Slika </w:t>
      </w:r>
      <w:fldSimple w:instr=" SEQ Slika \* ARABIC ">
        <w:r w:rsidR="006F50D5">
          <w:rPr>
            <w:noProof/>
          </w:rPr>
          <w:t>39</w:t>
        </w:r>
      </w:fldSimple>
      <w:bookmarkEnd w:id="434"/>
      <w:r w:rsidRPr="004D24E0">
        <w:t xml:space="preserve">: </w:t>
      </w:r>
      <w:r w:rsidR="00D90A47">
        <w:t xml:space="preserve">Mesto Ljubljana – Gostota prebivalcev izpostavljenih hrupu </w:t>
      </w:r>
      <w:r w:rsidR="00D90A47" w:rsidRPr="004D24E0">
        <w:t xml:space="preserve">zaradi prometa </w:t>
      </w:r>
      <w:r w:rsidRPr="004D24E0">
        <w:t xml:space="preserve">po </w:t>
      </w:r>
      <w:r w:rsidR="00324777">
        <w:t>glavnih in regionalnih cestah</w:t>
      </w:r>
      <w:r w:rsidRPr="004D24E0">
        <w:t>, kazalec L</w:t>
      </w:r>
      <w:r w:rsidRPr="008E31A6">
        <w:rPr>
          <w:vertAlign w:val="subscript"/>
        </w:rPr>
        <w:t>dvn</w:t>
      </w:r>
      <w:r w:rsidR="001F25A0">
        <w:t> </w:t>
      </w:r>
      <w:r w:rsidRPr="004D24E0">
        <w:t>&gt;</w:t>
      </w:r>
      <w:r w:rsidR="001F25A0">
        <w:t> </w:t>
      </w:r>
      <w:r w:rsidRPr="004D24E0">
        <w:t>65</w:t>
      </w:r>
      <w:r w:rsidR="001F25A0">
        <w:t> </w:t>
      </w:r>
      <w:r w:rsidRPr="004D24E0">
        <w:t>dB(A)</w:t>
      </w:r>
      <w:bookmarkEnd w:id="435"/>
    </w:p>
    <w:p w14:paraId="0FEC4F2B" w14:textId="3BBF1B7E" w:rsidR="000D1FA8" w:rsidRPr="004D24E0" w:rsidRDefault="00412C8C" w:rsidP="000D1FA8">
      <w:pPr>
        <w:jc w:val="center"/>
        <w:rPr>
          <w:rFonts w:cs="Arial"/>
        </w:rPr>
      </w:pPr>
      <w:r>
        <w:rPr>
          <w:noProof/>
          <w:lang w:eastAsia="sl-SI"/>
        </w:rPr>
        <w:drawing>
          <wp:inline distT="0" distB="0" distL="0" distR="0" wp14:anchorId="1B02CD00" wp14:editId="46433162">
            <wp:extent cx="5500800" cy="3902400"/>
            <wp:effectExtent l="19050" t="19050" r="24130" b="2222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77A5DBFD" w14:textId="0ACA34D7" w:rsidR="000D1FA8" w:rsidRPr="004D24E0" w:rsidRDefault="00A2042F" w:rsidP="00C04480">
      <w:pPr>
        <w:pStyle w:val="Naslov2"/>
      </w:pPr>
      <w:bookmarkStart w:id="436" w:name="_Toc491956288"/>
      <w:bookmarkStart w:id="437" w:name="_Toc497724268"/>
      <w:bookmarkStart w:id="438" w:name="_Toc498606492"/>
      <w:r>
        <w:t>Preobremenjena</w:t>
      </w:r>
      <w:r w:rsidR="000D1FA8" w:rsidRPr="004D24E0">
        <w:t xml:space="preserve"> </w:t>
      </w:r>
      <w:r w:rsidR="001C0E77">
        <w:t xml:space="preserve">območja </w:t>
      </w:r>
      <w:r w:rsidR="000D1FA8" w:rsidRPr="004D24E0">
        <w:t>ob železniških progah</w:t>
      </w:r>
      <w:bookmarkEnd w:id="436"/>
      <w:bookmarkEnd w:id="437"/>
      <w:bookmarkEnd w:id="438"/>
    </w:p>
    <w:p w14:paraId="30F58208" w14:textId="7342433B" w:rsidR="000D1FA8" w:rsidRDefault="000D1FA8" w:rsidP="006B77B5">
      <w:pPr>
        <w:spacing w:before="120"/>
      </w:pPr>
      <w:r w:rsidRPr="004D24E0">
        <w:t>Rezultat</w:t>
      </w:r>
      <w:r w:rsidR="001F25A0">
        <w:t>e prostorske analize obremen</w:t>
      </w:r>
      <w:r w:rsidR="00324777">
        <w:t>jenosti</w:t>
      </w:r>
      <w:r w:rsidRPr="004D24E0">
        <w:t xml:space="preserve"> s hrupom zaradi železniškega prometa v </w:t>
      </w:r>
      <w:r w:rsidR="001F25A0">
        <w:t>upravljanju</w:t>
      </w:r>
      <w:r w:rsidRPr="004D24E0">
        <w:t xml:space="preserve"> DRSI, glede na stalno prijavljene prebivalce, </w:t>
      </w:r>
      <w:r w:rsidR="001F25A0">
        <w:t>prikazuje</w:t>
      </w:r>
      <w:r w:rsidR="00222185">
        <w:t>jo</w:t>
      </w:r>
      <w:r w:rsidRPr="004D24E0">
        <w:t xml:space="preserve"> </w:t>
      </w:r>
      <w:r w:rsidR="00222185">
        <w:fldChar w:fldCharType="begin"/>
      </w:r>
      <w:r w:rsidR="00222185">
        <w:instrText xml:space="preserve"> REF  _Ref497481437 \* Lower \h  \* MERGEFORMAT </w:instrText>
      </w:r>
      <w:r w:rsidR="00222185">
        <w:fldChar w:fldCharType="separate"/>
      </w:r>
      <w:r w:rsidR="006F50D5">
        <w:t xml:space="preserve">slika </w:t>
      </w:r>
      <w:r w:rsidR="006F50D5">
        <w:rPr>
          <w:noProof/>
        </w:rPr>
        <w:t>40</w:t>
      </w:r>
      <w:r w:rsidR="00222185">
        <w:fldChar w:fldCharType="end"/>
      </w:r>
      <w:r w:rsidR="00222185">
        <w:t xml:space="preserve">, </w:t>
      </w:r>
      <w:r w:rsidR="00222185">
        <w:fldChar w:fldCharType="begin"/>
      </w:r>
      <w:r w:rsidR="00222185">
        <w:instrText xml:space="preserve"> REF  _Ref497729419 \* Lower \h  \* MERGEFORMAT </w:instrText>
      </w:r>
      <w:r w:rsidR="00222185">
        <w:fldChar w:fldCharType="separate"/>
      </w:r>
      <w:r w:rsidR="006F50D5">
        <w:t xml:space="preserve">slika </w:t>
      </w:r>
      <w:r w:rsidR="006F50D5">
        <w:rPr>
          <w:noProof/>
        </w:rPr>
        <w:t>41</w:t>
      </w:r>
      <w:r w:rsidR="00222185">
        <w:fldChar w:fldCharType="end"/>
      </w:r>
      <w:r w:rsidR="00222185">
        <w:t xml:space="preserve">, </w:t>
      </w:r>
      <w:r w:rsidR="00222185">
        <w:fldChar w:fldCharType="begin"/>
      </w:r>
      <w:r w:rsidR="00222185">
        <w:instrText xml:space="preserve"> REF  _Ref497729420 \* Lower \h  \* MERGEFORMAT </w:instrText>
      </w:r>
      <w:r w:rsidR="00222185">
        <w:fldChar w:fldCharType="separate"/>
      </w:r>
      <w:r w:rsidR="006F50D5">
        <w:t xml:space="preserve">slika </w:t>
      </w:r>
      <w:r w:rsidR="006F50D5">
        <w:rPr>
          <w:noProof/>
        </w:rPr>
        <w:t>42</w:t>
      </w:r>
      <w:r w:rsidR="00222185">
        <w:fldChar w:fldCharType="end"/>
      </w:r>
      <w:r w:rsidR="00222185">
        <w:t xml:space="preserve"> in </w:t>
      </w:r>
      <w:r w:rsidR="00222185">
        <w:fldChar w:fldCharType="begin"/>
      </w:r>
      <w:r w:rsidR="00222185">
        <w:instrText xml:space="preserve"> REF  _Ref497729421 \* Lower \h  \* MERGEFORMAT </w:instrText>
      </w:r>
      <w:r w:rsidR="00222185">
        <w:fldChar w:fldCharType="separate"/>
      </w:r>
      <w:r w:rsidR="006F50D5">
        <w:t xml:space="preserve">slika </w:t>
      </w:r>
      <w:r w:rsidR="006F50D5">
        <w:rPr>
          <w:noProof/>
        </w:rPr>
        <w:t>43</w:t>
      </w:r>
      <w:r w:rsidR="00222185">
        <w:fldChar w:fldCharType="end"/>
      </w:r>
      <w:r w:rsidR="00222185">
        <w:t>.</w:t>
      </w:r>
    </w:p>
    <w:p w14:paraId="4A5F9264" w14:textId="65168448" w:rsidR="008C6E9D" w:rsidRDefault="00AB3F45" w:rsidP="006B77B5">
      <w:pPr>
        <w:spacing w:before="120"/>
      </w:pPr>
      <w:r>
        <w:t>Iz slik je razvidno, da so obremenjena območja predvsem ob</w:t>
      </w:r>
      <w:r w:rsidR="008C6E9D">
        <w:t>:</w:t>
      </w:r>
    </w:p>
    <w:p w14:paraId="55CE5A2B" w14:textId="03773602" w:rsidR="008C6E9D" w:rsidRDefault="004C38CC" w:rsidP="00835654">
      <w:pPr>
        <w:pStyle w:val="Odstavekseznama"/>
        <w:numPr>
          <w:ilvl w:val="0"/>
          <w:numId w:val="37"/>
        </w:numPr>
        <w:ind w:left="714" w:hanging="357"/>
        <w:contextualSpacing w:val="0"/>
      </w:pPr>
      <w:r>
        <w:t xml:space="preserve">progi </w:t>
      </w:r>
      <w:r w:rsidR="007A07D5">
        <w:t>št. 20</w:t>
      </w:r>
      <w:r w:rsidR="0000291D">
        <w:t>,</w:t>
      </w:r>
      <w:r w:rsidR="007A07D5">
        <w:t xml:space="preserve"> Ljubljana – Kranj </w:t>
      </w:r>
      <w:r w:rsidR="00E27076">
        <w:t xml:space="preserve">na odseku </w:t>
      </w:r>
      <w:r w:rsidR="007A07D5">
        <w:t xml:space="preserve">med </w:t>
      </w:r>
      <w:r w:rsidR="00E27076">
        <w:t>Pivovarno Union in Industrijsko cono Stegne ter v nadaljevanju od Indust</w:t>
      </w:r>
      <w:r w:rsidR="005243CF">
        <w:t>rijske cone Stegne proti Kranju;</w:t>
      </w:r>
      <w:r w:rsidR="00E27076">
        <w:t xml:space="preserve"> </w:t>
      </w:r>
    </w:p>
    <w:p w14:paraId="44E7CB36" w14:textId="0F5F9CB5" w:rsidR="00016BFD" w:rsidRDefault="003A281D" w:rsidP="00835654">
      <w:pPr>
        <w:pStyle w:val="Odstavekseznama"/>
        <w:numPr>
          <w:ilvl w:val="0"/>
          <w:numId w:val="37"/>
        </w:numPr>
        <w:ind w:left="714" w:hanging="357"/>
        <w:contextualSpacing w:val="0"/>
      </w:pPr>
      <w:r>
        <w:t>p</w:t>
      </w:r>
      <w:r w:rsidR="008C6E9D">
        <w:t xml:space="preserve">rogi št. </w:t>
      </w:r>
      <w:r w:rsidR="0000291D">
        <w:t xml:space="preserve">50, Ljubljana – Divača na odseku med </w:t>
      </w:r>
      <w:r w:rsidR="000E3DF0">
        <w:t xml:space="preserve">parkom </w:t>
      </w:r>
      <w:r w:rsidR="00322907">
        <w:t xml:space="preserve">Tivoli in </w:t>
      </w:r>
      <w:r w:rsidR="00B01562">
        <w:t>Cesto Dolomitskega odreda</w:t>
      </w:r>
      <w:r w:rsidR="00016BFD">
        <w:t xml:space="preserve"> ter v nadaljevanju od nadvoza Tržaške ceste nad železniško progo v smeri proti Divači</w:t>
      </w:r>
      <w:r w:rsidR="005243CF">
        <w:t>;</w:t>
      </w:r>
    </w:p>
    <w:p w14:paraId="2A0966EA" w14:textId="6A263E48" w:rsidR="00AB3F45" w:rsidRDefault="003A281D" w:rsidP="00835654">
      <w:pPr>
        <w:pStyle w:val="Odstavekseznama"/>
        <w:numPr>
          <w:ilvl w:val="0"/>
          <w:numId w:val="37"/>
        </w:numPr>
        <w:ind w:left="714" w:hanging="357"/>
        <w:contextualSpacing w:val="0"/>
      </w:pPr>
      <w:r>
        <w:t>p</w:t>
      </w:r>
      <w:r w:rsidR="00982255">
        <w:t xml:space="preserve">rogi št. 10, Ljubljana </w:t>
      </w:r>
      <w:r w:rsidR="00E97853">
        <w:t>–</w:t>
      </w:r>
      <w:r w:rsidR="00982255">
        <w:t xml:space="preserve"> Zidani Most, na odseku </w:t>
      </w:r>
      <w:r w:rsidR="0063409F">
        <w:t>med Topniško ulico in Kajuhovo ulico</w:t>
      </w:r>
      <w:r w:rsidR="00D26267">
        <w:t xml:space="preserve">, na območju Železniške postaje Ljubljana Polje </w:t>
      </w:r>
      <w:r>
        <w:t>ter na območju Železniške postaje Ljubljana Zalog</w:t>
      </w:r>
      <w:r w:rsidR="00AB3F45">
        <w:t>.</w:t>
      </w:r>
    </w:p>
    <w:p w14:paraId="49DB41A9" w14:textId="77777777" w:rsidR="00AB3F45" w:rsidRPr="00D63E10" w:rsidRDefault="00AB3F45" w:rsidP="00D63E10"/>
    <w:p w14:paraId="15293011" w14:textId="1C1B7DBB" w:rsidR="008962BE" w:rsidRDefault="008962BE" w:rsidP="005643AF">
      <w:pPr>
        <w:pStyle w:val="Napis"/>
      </w:pPr>
      <w:bookmarkStart w:id="439" w:name="_Ref497481437"/>
      <w:bookmarkStart w:id="440" w:name="_Toc498605041"/>
      <w:r>
        <w:lastRenderedPageBreak/>
        <w:t xml:space="preserve">Slika </w:t>
      </w:r>
      <w:fldSimple w:instr=" SEQ Slika \* ARABIC ">
        <w:r w:rsidR="006F50D5">
          <w:rPr>
            <w:noProof/>
          </w:rPr>
          <w:t>40</w:t>
        </w:r>
      </w:fldSimple>
      <w:bookmarkEnd w:id="439"/>
      <w:r>
        <w:t xml:space="preserve">: </w:t>
      </w:r>
      <w:r w:rsidR="005243CF">
        <w:t xml:space="preserve">Mesto Ljubljana – Gostota prebivalcev </w:t>
      </w:r>
      <w:r w:rsidR="00B54BC9">
        <w:t>(</w:t>
      </w:r>
      <w:r w:rsidR="005243CF">
        <w:t>na 100 m odsek proge</w:t>
      </w:r>
      <w:r w:rsidR="00B54BC9">
        <w:t>)</w:t>
      </w:r>
      <w:r w:rsidR="005243CF">
        <w:t xml:space="preserve"> izpostavljenih hrupu železniškega prometa,</w:t>
      </w:r>
      <w:r w:rsidRPr="004D24E0">
        <w:t xml:space="preserve"> </w:t>
      </w:r>
      <w:r w:rsidR="00B54BC9">
        <w:t xml:space="preserve">kazalec </w:t>
      </w:r>
      <w:r w:rsidRPr="004D24E0">
        <w:t>L</w:t>
      </w:r>
      <w:r w:rsidRPr="008E31A6">
        <w:rPr>
          <w:vertAlign w:val="subscript"/>
        </w:rPr>
        <w:t>dvn</w:t>
      </w:r>
      <w:r w:rsidRPr="004D24E0">
        <w:t> &gt; 65 dB(A)</w:t>
      </w:r>
      <w:bookmarkEnd w:id="440"/>
    </w:p>
    <w:p w14:paraId="05A01BBF" w14:textId="06C23C54" w:rsidR="00860A88" w:rsidRDefault="00412C8C" w:rsidP="007B179E">
      <w:pPr>
        <w:spacing w:after="240"/>
        <w:jc w:val="center"/>
      </w:pPr>
      <w:r>
        <w:rPr>
          <w:noProof/>
          <w:lang w:eastAsia="sl-SI"/>
        </w:rPr>
        <w:drawing>
          <wp:inline distT="0" distB="0" distL="0" distR="0" wp14:anchorId="3C8D550D" wp14:editId="578A0CF0">
            <wp:extent cx="5500800" cy="3902400"/>
            <wp:effectExtent l="19050" t="19050" r="24130" b="2222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10E613DB" w14:textId="65B33D02" w:rsidR="00F61CF5" w:rsidRDefault="00F61CF5" w:rsidP="005643AF">
      <w:pPr>
        <w:pStyle w:val="Napis"/>
      </w:pPr>
      <w:bookmarkStart w:id="441" w:name="_Ref497729419"/>
      <w:bookmarkStart w:id="442" w:name="_Toc498605042"/>
      <w:r>
        <w:t xml:space="preserve">Slika </w:t>
      </w:r>
      <w:fldSimple w:instr=" SEQ Slika \* ARABIC ">
        <w:r w:rsidR="006F50D5">
          <w:rPr>
            <w:noProof/>
          </w:rPr>
          <w:t>41</w:t>
        </w:r>
      </w:fldSimple>
      <w:bookmarkEnd w:id="441"/>
      <w:r>
        <w:t xml:space="preserve">: </w:t>
      </w:r>
      <w:r w:rsidR="005243CF">
        <w:t xml:space="preserve">Mesto Ljubljana – Gostota prebivalcev </w:t>
      </w:r>
      <w:r w:rsidR="00B54BC9">
        <w:t>(</w:t>
      </w:r>
      <w:r w:rsidR="005243CF">
        <w:t>na 100 m odsek proge</w:t>
      </w:r>
      <w:r w:rsidR="00B54BC9">
        <w:t>)</w:t>
      </w:r>
      <w:r w:rsidR="005243CF">
        <w:t xml:space="preserve"> izpostavljenih hrupu železniškega prometa, </w:t>
      </w:r>
      <w:r w:rsidR="00B54BC9">
        <w:t xml:space="preserve">kazalec </w:t>
      </w:r>
      <w:r>
        <w:t>L</w:t>
      </w:r>
      <w:r w:rsidRPr="00F61CF5">
        <w:rPr>
          <w:vertAlign w:val="subscript"/>
        </w:rPr>
        <w:t>dvn</w:t>
      </w:r>
      <w:r>
        <w:t> &gt; 69 </w:t>
      </w:r>
      <w:r w:rsidRPr="00A02654">
        <w:t>dB(A)</w:t>
      </w:r>
      <w:bookmarkEnd w:id="442"/>
    </w:p>
    <w:p w14:paraId="22A79405" w14:textId="3A9F0476" w:rsidR="00860A88" w:rsidRDefault="006904AC" w:rsidP="007B179E">
      <w:pPr>
        <w:spacing w:after="240"/>
        <w:jc w:val="center"/>
      </w:pPr>
      <w:r>
        <w:rPr>
          <w:noProof/>
          <w:lang w:eastAsia="sl-SI"/>
        </w:rPr>
        <w:drawing>
          <wp:inline distT="0" distB="0" distL="0" distR="0" wp14:anchorId="4C07AAA1" wp14:editId="66BB8DBD">
            <wp:extent cx="5500800" cy="3902400"/>
            <wp:effectExtent l="19050" t="19050" r="24130" b="22225"/>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3B2673BA" w14:textId="42A6BB06" w:rsidR="009B0DC4" w:rsidRDefault="009B0DC4" w:rsidP="005643AF">
      <w:pPr>
        <w:pStyle w:val="Napis"/>
      </w:pPr>
      <w:bookmarkStart w:id="443" w:name="_Ref497729420"/>
      <w:bookmarkStart w:id="444" w:name="_Toc498605043"/>
      <w:r>
        <w:lastRenderedPageBreak/>
        <w:t xml:space="preserve">Slika </w:t>
      </w:r>
      <w:fldSimple w:instr=" SEQ Slika \* ARABIC ">
        <w:r w:rsidR="006F50D5">
          <w:rPr>
            <w:noProof/>
          </w:rPr>
          <w:t>42</w:t>
        </w:r>
      </w:fldSimple>
      <w:bookmarkEnd w:id="443"/>
      <w:r>
        <w:t xml:space="preserve">: </w:t>
      </w:r>
      <w:r w:rsidR="005243CF">
        <w:t xml:space="preserve">Mesto Ljubljana – Gostota prebivalcev </w:t>
      </w:r>
      <w:r w:rsidR="00B54BC9">
        <w:t>(</w:t>
      </w:r>
      <w:r w:rsidR="005243CF">
        <w:t>na 100 m odsek proge</w:t>
      </w:r>
      <w:r w:rsidR="00B54BC9">
        <w:t>)</w:t>
      </w:r>
      <w:r w:rsidR="005243CF">
        <w:t xml:space="preserve"> izpostavljenih hrupu železniškega prometa,</w:t>
      </w:r>
      <w:r>
        <w:t xml:space="preserve"> </w:t>
      </w:r>
      <w:r w:rsidR="00B54BC9">
        <w:t xml:space="preserve">kazalec </w:t>
      </w:r>
      <w:r>
        <w:t>L</w:t>
      </w:r>
      <w:r w:rsidR="007B179E">
        <w:rPr>
          <w:vertAlign w:val="subscript"/>
        </w:rPr>
        <w:t>noč</w:t>
      </w:r>
      <w:r w:rsidR="007C053D">
        <w:t> </w:t>
      </w:r>
      <w:r>
        <w:t>&gt;</w:t>
      </w:r>
      <w:r w:rsidR="007B179E">
        <w:t> </w:t>
      </w:r>
      <w:r>
        <w:t>5</w:t>
      </w:r>
      <w:r w:rsidRPr="00987A67">
        <w:t>5</w:t>
      </w:r>
      <w:r>
        <w:t> </w:t>
      </w:r>
      <w:r w:rsidRPr="00987A67">
        <w:t>dB(A)</w:t>
      </w:r>
      <w:bookmarkEnd w:id="444"/>
    </w:p>
    <w:p w14:paraId="0AEDEA73" w14:textId="4124F473" w:rsidR="00860A88" w:rsidRDefault="008678DE" w:rsidP="007B179E">
      <w:pPr>
        <w:spacing w:after="240"/>
        <w:jc w:val="center"/>
      </w:pPr>
      <w:r>
        <w:rPr>
          <w:noProof/>
          <w:lang w:eastAsia="sl-SI"/>
        </w:rPr>
        <w:drawing>
          <wp:inline distT="0" distB="0" distL="0" distR="0" wp14:anchorId="1B694A70" wp14:editId="27FBD599">
            <wp:extent cx="5500800" cy="3902400"/>
            <wp:effectExtent l="19050" t="19050" r="24130" b="2222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5D974B77" w14:textId="602E0C6B" w:rsidR="007B179E" w:rsidRDefault="007B179E" w:rsidP="005643AF">
      <w:pPr>
        <w:pStyle w:val="Napis"/>
      </w:pPr>
      <w:bookmarkStart w:id="445" w:name="_Ref497729421"/>
      <w:bookmarkStart w:id="446" w:name="_Toc498605044"/>
      <w:r>
        <w:t xml:space="preserve">Slika </w:t>
      </w:r>
      <w:fldSimple w:instr=" SEQ Slika \* ARABIC ">
        <w:r w:rsidR="006F50D5">
          <w:rPr>
            <w:noProof/>
          </w:rPr>
          <w:t>43</w:t>
        </w:r>
      </w:fldSimple>
      <w:bookmarkEnd w:id="445"/>
      <w:r>
        <w:t xml:space="preserve">: </w:t>
      </w:r>
      <w:r w:rsidR="005243CF">
        <w:t xml:space="preserve">Mesto Ljubljana – Gostota prebivalcev </w:t>
      </w:r>
      <w:r w:rsidR="00B54BC9">
        <w:t>(</w:t>
      </w:r>
      <w:r w:rsidR="005243CF">
        <w:t>na 100 m odsek proge</w:t>
      </w:r>
      <w:r w:rsidR="00B54BC9">
        <w:t>)</w:t>
      </w:r>
      <w:r w:rsidR="005243CF">
        <w:t xml:space="preserve"> izpostavljenih hrupu železniškega prometa,</w:t>
      </w:r>
      <w:r w:rsidR="00B54BC9">
        <w:t xml:space="preserve"> kazalec</w:t>
      </w:r>
      <w:r w:rsidR="005243CF">
        <w:t xml:space="preserve"> </w:t>
      </w:r>
      <w:r>
        <w:t>L</w:t>
      </w:r>
      <w:r w:rsidRPr="007B179E">
        <w:rPr>
          <w:vertAlign w:val="subscript"/>
        </w:rPr>
        <w:t>noč</w:t>
      </w:r>
      <w:r w:rsidR="007C053D">
        <w:t> </w:t>
      </w:r>
      <w:r>
        <w:t>&gt;</w:t>
      </w:r>
      <w:r w:rsidR="007C053D">
        <w:t> </w:t>
      </w:r>
      <w:r>
        <w:t>59</w:t>
      </w:r>
      <w:r w:rsidR="007C053D">
        <w:t> </w:t>
      </w:r>
      <w:r w:rsidRPr="000C5CD0">
        <w:t>dB(A)</w:t>
      </w:r>
      <w:bookmarkEnd w:id="446"/>
    </w:p>
    <w:p w14:paraId="0CA31752" w14:textId="6B6BB522" w:rsidR="00D63E10" w:rsidRDefault="008678DE" w:rsidP="007B179E">
      <w:pPr>
        <w:spacing w:after="240"/>
        <w:jc w:val="center"/>
      </w:pPr>
      <w:r>
        <w:rPr>
          <w:noProof/>
          <w:lang w:eastAsia="sl-SI"/>
        </w:rPr>
        <w:drawing>
          <wp:inline distT="0" distB="0" distL="0" distR="0" wp14:anchorId="630BA1AD" wp14:editId="7F15E283">
            <wp:extent cx="5500800" cy="3902400"/>
            <wp:effectExtent l="19050" t="19050" r="24130" b="2222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00800" cy="3902400"/>
                    </a:xfrm>
                    <a:prstGeom prst="rect">
                      <a:avLst/>
                    </a:prstGeom>
                    <a:noFill/>
                    <a:ln>
                      <a:solidFill>
                        <a:schemeClr val="bg1">
                          <a:lumMod val="75000"/>
                        </a:schemeClr>
                      </a:solidFill>
                    </a:ln>
                  </pic:spPr>
                </pic:pic>
              </a:graphicData>
            </a:graphic>
          </wp:inline>
        </w:drawing>
      </w:r>
    </w:p>
    <w:p w14:paraId="61F397B0" w14:textId="77777777" w:rsidR="000D1FA8" w:rsidRPr="004D24E0" w:rsidRDefault="000D1FA8" w:rsidP="00B65D06">
      <w:pPr>
        <w:pStyle w:val="Naslov1"/>
      </w:pPr>
      <w:bookmarkStart w:id="447" w:name="_Toc491956289"/>
      <w:bookmarkStart w:id="448" w:name="_Toc497724269"/>
      <w:bookmarkStart w:id="449" w:name="_Toc498606493"/>
      <w:bookmarkStart w:id="450" w:name="_Hlk485373142"/>
      <w:r w:rsidRPr="004D24E0">
        <w:lastRenderedPageBreak/>
        <w:t>Predvideni ukrepi varstva pred hrupom</w:t>
      </w:r>
      <w:bookmarkEnd w:id="447"/>
      <w:bookmarkEnd w:id="448"/>
      <w:bookmarkEnd w:id="449"/>
      <w:r w:rsidRPr="004D24E0">
        <w:t xml:space="preserve"> </w:t>
      </w:r>
      <w:bookmarkEnd w:id="450"/>
    </w:p>
    <w:p w14:paraId="35B64446" w14:textId="68E38271" w:rsidR="000D1FA8" w:rsidRPr="004D24E0" w:rsidRDefault="000D1FA8" w:rsidP="000D1FA8">
      <w:pPr>
        <w:rPr>
          <w:rFonts w:cs="Arial"/>
        </w:rPr>
      </w:pPr>
      <w:r w:rsidRPr="004D24E0">
        <w:rPr>
          <w:rFonts w:cs="Arial"/>
        </w:rPr>
        <w:t>Na poselitvenih območjih je obremenjenost s hrupom posledica obratovan</w:t>
      </w:r>
      <w:r w:rsidR="000A42E2">
        <w:rPr>
          <w:rFonts w:cs="Arial"/>
        </w:rPr>
        <w:t>ja virov različnih upravljavcev.</w:t>
      </w:r>
      <w:r w:rsidRPr="004D24E0">
        <w:rPr>
          <w:rFonts w:cs="Arial"/>
        </w:rPr>
        <w:t xml:space="preserve"> </w:t>
      </w:r>
      <w:r w:rsidR="000A42E2">
        <w:rPr>
          <w:rFonts w:cs="Arial"/>
        </w:rPr>
        <w:t>Načrtovani</w:t>
      </w:r>
      <w:r w:rsidRPr="004D24E0">
        <w:rPr>
          <w:rFonts w:cs="Arial"/>
        </w:rPr>
        <w:t xml:space="preserve"> ukrep</w:t>
      </w:r>
      <w:r w:rsidR="000A42E2">
        <w:rPr>
          <w:rFonts w:cs="Arial"/>
        </w:rPr>
        <w:t>i</w:t>
      </w:r>
      <w:r w:rsidRPr="004D24E0">
        <w:rPr>
          <w:rFonts w:cs="Arial"/>
        </w:rPr>
        <w:t xml:space="preserve"> varstva pred hrupom na območju </w:t>
      </w:r>
      <w:r w:rsidR="004C113A">
        <w:rPr>
          <w:rFonts w:cs="Arial"/>
        </w:rPr>
        <w:t>mesta</w:t>
      </w:r>
      <w:r w:rsidRPr="004D24E0">
        <w:rPr>
          <w:rFonts w:cs="Arial"/>
        </w:rPr>
        <w:t xml:space="preserve"> Ljubljana </w:t>
      </w:r>
      <w:r w:rsidR="000A42E2">
        <w:rPr>
          <w:rFonts w:cs="Arial"/>
        </w:rPr>
        <w:t>so zato ločeni na:</w:t>
      </w:r>
    </w:p>
    <w:p w14:paraId="30C88802" w14:textId="70623B47" w:rsidR="000D1FA8" w:rsidRPr="004D24E0" w:rsidRDefault="000A42E2" w:rsidP="00F544CC">
      <w:pPr>
        <w:pStyle w:val="Odstavekseznama"/>
        <w:numPr>
          <w:ilvl w:val="0"/>
          <w:numId w:val="11"/>
        </w:numPr>
        <w:spacing w:before="0"/>
        <w:rPr>
          <w:rFonts w:cs="Arial"/>
        </w:rPr>
      </w:pPr>
      <w:r>
        <w:rPr>
          <w:rFonts w:cs="Arial"/>
        </w:rPr>
        <w:t>ukrepe</w:t>
      </w:r>
      <w:r w:rsidR="000D1FA8" w:rsidRPr="004D24E0">
        <w:rPr>
          <w:rFonts w:cs="Arial"/>
        </w:rPr>
        <w:t>, ki jih v okviru svojih pristojnosti načrtuje DARS d.</w:t>
      </w:r>
      <w:r w:rsidR="00B94144">
        <w:rPr>
          <w:rFonts w:cs="Arial"/>
        </w:rPr>
        <w:t> </w:t>
      </w:r>
      <w:r w:rsidR="000D1FA8" w:rsidRPr="004D24E0">
        <w:rPr>
          <w:rFonts w:cs="Arial"/>
        </w:rPr>
        <w:t>d.,</w:t>
      </w:r>
    </w:p>
    <w:p w14:paraId="1816776A" w14:textId="3269E008" w:rsidR="000D1FA8" w:rsidRPr="004D24E0" w:rsidRDefault="000A42E2" w:rsidP="00F544CC">
      <w:pPr>
        <w:pStyle w:val="Odstavekseznama"/>
        <w:numPr>
          <w:ilvl w:val="0"/>
          <w:numId w:val="11"/>
        </w:numPr>
        <w:spacing w:before="0"/>
        <w:rPr>
          <w:rFonts w:cs="Arial"/>
        </w:rPr>
      </w:pPr>
      <w:r>
        <w:rPr>
          <w:rFonts w:cs="Arial"/>
        </w:rPr>
        <w:t>ukrepe</w:t>
      </w:r>
      <w:r w:rsidR="000D1FA8" w:rsidRPr="004D24E0">
        <w:rPr>
          <w:rFonts w:cs="Arial"/>
        </w:rPr>
        <w:t>, ki jih v okviru svojih pristojnosti načrtuje DRSI, sektor za cestni promet,</w:t>
      </w:r>
    </w:p>
    <w:p w14:paraId="30EFEA50" w14:textId="450A9351" w:rsidR="000D1FA8" w:rsidRDefault="000A42E2" w:rsidP="00F544CC">
      <w:pPr>
        <w:pStyle w:val="Odstavekseznama"/>
        <w:numPr>
          <w:ilvl w:val="0"/>
          <w:numId w:val="11"/>
        </w:numPr>
        <w:spacing w:before="0"/>
        <w:rPr>
          <w:rFonts w:cs="Arial"/>
        </w:rPr>
      </w:pPr>
      <w:r>
        <w:rPr>
          <w:rFonts w:cs="Arial"/>
        </w:rPr>
        <w:t>ukrepe</w:t>
      </w:r>
      <w:r w:rsidR="000D1FA8" w:rsidRPr="004D24E0">
        <w:rPr>
          <w:rFonts w:cs="Arial"/>
        </w:rPr>
        <w:t>, ki jih v okviru svojih pristojnosti načrtuje DRSI, sekto</w:t>
      </w:r>
      <w:r>
        <w:rPr>
          <w:rFonts w:cs="Arial"/>
        </w:rPr>
        <w:t>r za železniški promet,</w:t>
      </w:r>
    </w:p>
    <w:p w14:paraId="7094A2E5" w14:textId="306E071B" w:rsidR="000A42E2" w:rsidRPr="00B94144" w:rsidRDefault="000A42E2" w:rsidP="00F544CC">
      <w:pPr>
        <w:pStyle w:val="Odstavekseznama"/>
        <w:numPr>
          <w:ilvl w:val="0"/>
          <w:numId w:val="11"/>
        </w:numPr>
        <w:spacing w:before="0"/>
        <w:rPr>
          <w:rFonts w:cs="Arial"/>
          <w:strike/>
        </w:rPr>
      </w:pPr>
      <w:r w:rsidRPr="00B94144">
        <w:rPr>
          <w:rFonts w:cs="Arial"/>
        </w:rPr>
        <w:t>ukrepe, ki jih v okviru svojih pristojnosti načrtuje Mestna občina Ljubljana</w:t>
      </w:r>
      <w:r w:rsidR="00B94144">
        <w:rPr>
          <w:rFonts w:cs="Arial"/>
        </w:rPr>
        <w:t>.</w:t>
      </w:r>
    </w:p>
    <w:p w14:paraId="556C3E91" w14:textId="7E947E36" w:rsidR="000D1FA8" w:rsidRDefault="004B736E" w:rsidP="00C04480">
      <w:pPr>
        <w:pStyle w:val="Naslov2"/>
      </w:pPr>
      <w:bookmarkStart w:id="451" w:name="_Toc491215185"/>
      <w:bookmarkStart w:id="452" w:name="_Toc491956292"/>
      <w:bookmarkStart w:id="453" w:name="_Toc497724271"/>
      <w:bookmarkStart w:id="454" w:name="_Toc498606494"/>
      <w:r>
        <w:t xml:space="preserve">Predvideni ukrepi na </w:t>
      </w:r>
      <w:bookmarkEnd w:id="451"/>
      <w:bookmarkEnd w:id="452"/>
      <w:bookmarkEnd w:id="453"/>
      <w:r w:rsidR="00DB5FD4">
        <w:t>avtocestah in hitrih cestah</w:t>
      </w:r>
      <w:bookmarkEnd w:id="454"/>
    </w:p>
    <w:p w14:paraId="0722730A" w14:textId="5D45DDC8" w:rsidR="004B736E" w:rsidRPr="004D24E0" w:rsidRDefault="004B736E" w:rsidP="004B736E">
      <w:r>
        <w:t>Za obdobje 2013-2018 na omrežj</w:t>
      </w:r>
      <w:r w:rsidR="000A42E2">
        <w:t>u</w:t>
      </w:r>
      <w:r>
        <w:t xml:space="preserve"> </w:t>
      </w:r>
      <w:r w:rsidR="000A42E2">
        <w:t>avtocest in hitrih</w:t>
      </w:r>
      <w:r>
        <w:t xml:space="preserve"> cest</w:t>
      </w:r>
      <w:r w:rsidR="000A42E2">
        <w:t xml:space="preserve"> na območju mesta Ljubljana </w:t>
      </w:r>
      <w:r>
        <w:t xml:space="preserve">ni predvidenih novih </w:t>
      </w:r>
      <w:r w:rsidR="000A42E2">
        <w:t xml:space="preserve">protihrupnih </w:t>
      </w:r>
      <w:r>
        <w:t xml:space="preserve">ukrepov </w:t>
      </w:r>
      <w:r w:rsidR="000A42E2">
        <w:t>v izvajanju DARS d. d.</w:t>
      </w:r>
    </w:p>
    <w:p w14:paraId="0D872F0F" w14:textId="1F644F87" w:rsidR="000D1FA8" w:rsidRPr="004D24E0" w:rsidRDefault="000A42E2" w:rsidP="00C04480">
      <w:pPr>
        <w:pStyle w:val="Naslov2"/>
      </w:pPr>
      <w:bookmarkStart w:id="455" w:name="_Toc491215186"/>
      <w:bookmarkStart w:id="456" w:name="_Toc491956293"/>
      <w:bookmarkStart w:id="457" w:name="_Toc497724272"/>
      <w:bookmarkStart w:id="458" w:name="_Toc498606495"/>
      <w:r>
        <w:t>Predvideni ukrepi n</w:t>
      </w:r>
      <w:r w:rsidR="00324777">
        <w:t>a glavnih in regionalnih cestah</w:t>
      </w:r>
      <w:bookmarkEnd w:id="455"/>
      <w:bookmarkEnd w:id="456"/>
      <w:bookmarkEnd w:id="457"/>
      <w:bookmarkEnd w:id="458"/>
    </w:p>
    <w:p w14:paraId="6EB1A886" w14:textId="51BEF858" w:rsidR="000E0867" w:rsidRPr="004D24E0" w:rsidRDefault="000E0867" w:rsidP="000E0867">
      <w:r>
        <w:t>Za obdobje 2013-2018 na omrežju glavnih in regionalnih cest na območju mesta Ljubljana ni predvidenih novih protihrupnih ukrepov v izvajanju DRSI.</w:t>
      </w:r>
    </w:p>
    <w:p w14:paraId="0B7B9F8E" w14:textId="186CA29D" w:rsidR="000A42E2" w:rsidRPr="004D24E0" w:rsidRDefault="000A42E2" w:rsidP="000A42E2">
      <w:pPr>
        <w:pStyle w:val="Naslov2"/>
      </w:pPr>
      <w:bookmarkStart w:id="459" w:name="_Toc498606496"/>
      <w:bookmarkStart w:id="460" w:name="_Toc491215188"/>
      <w:bookmarkStart w:id="461" w:name="_Toc491956295"/>
      <w:r>
        <w:t>Predvideni ukrepi n</w:t>
      </w:r>
      <w:r w:rsidR="00324777">
        <w:t xml:space="preserve">a </w:t>
      </w:r>
      <w:r w:rsidR="00A53EE7">
        <w:t>železniških progah</w:t>
      </w:r>
      <w:bookmarkEnd w:id="459"/>
    </w:p>
    <w:p w14:paraId="12D0E184" w14:textId="65C59738" w:rsidR="00A3205C" w:rsidRDefault="00A3205C" w:rsidP="000A42E2">
      <w:r>
        <w:t>Na območju Ljubljana Polje in Ljubljana Zalog je predvidena:</w:t>
      </w:r>
    </w:p>
    <w:p w14:paraId="13F109D8" w14:textId="1F66672E" w:rsidR="00A3205C" w:rsidRDefault="00A3205C" w:rsidP="00A3205C">
      <w:pPr>
        <w:pStyle w:val="Odstavekseznama"/>
        <w:numPr>
          <w:ilvl w:val="0"/>
          <w:numId w:val="70"/>
        </w:numPr>
      </w:pPr>
      <w:r>
        <w:t>aktivn</w:t>
      </w:r>
      <w:r w:rsidR="00DF268B">
        <w:t>a protihrupna zaščita v obsegu pet</w:t>
      </w:r>
      <w:r>
        <w:t xml:space="preserve"> ograj, višine 3,0 m, v skupni dolžini približno 4.267 m in</w:t>
      </w:r>
    </w:p>
    <w:p w14:paraId="27C7EDAA" w14:textId="68E5EA71" w:rsidR="00A3205C" w:rsidRPr="004D24E0" w:rsidRDefault="00A3205C" w:rsidP="00A3205C">
      <w:pPr>
        <w:pStyle w:val="Odstavekseznama"/>
        <w:numPr>
          <w:ilvl w:val="0"/>
          <w:numId w:val="70"/>
        </w:numPr>
      </w:pPr>
      <w:r>
        <w:t>pasivna protihrupna zaščita za 67 eno ali večstanovanjskih objektov.</w:t>
      </w:r>
    </w:p>
    <w:p w14:paraId="7DA2AE97" w14:textId="2C768EC3" w:rsidR="000D1FA8" w:rsidRPr="00B94144" w:rsidRDefault="000A42E2" w:rsidP="00C04480">
      <w:pPr>
        <w:pStyle w:val="Naslov2"/>
      </w:pPr>
      <w:bookmarkStart w:id="462" w:name="_Toc497724274"/>
      <w:bookmarkStart w:id="463" w:name="_Toc498606497"/>
      <w:r w:rsidRPr="00B94144">
        <w:t>Predvideni u</w:t>
      </w:r>
      <w:r w:rsidR="00544A0B" w:rsidRPr="00B94144">
        <w:t>krepi v pristojnosti M</w:t>
      </w:r>
      <w:r w:rsidR="000D1FA8" w:rsidRPr="00B94144">
        <w:t>estne občine Ljubljana</w:t>
      </w:r>
      <w:bookmarkEnd w:id="460"/>
      <w:bookmarkEnd w:id="461"/>
      <w:bookmarkEnd w:id="462"/>
      <w:bookmarkEnd w:id="463"/>
    </w:p>
    <w:p w14:paraId="3BEB6D75" w14:textId="77777777" w:rsidR="00B95B5C" w:rsidRPr="00B7026C" w:rsidRDefault="00B95B5C" w:rsidP="00835654">
      <w:pPr>
        <w:pStyle w:val="OPHPodnaslov"/>
        <w:numPr>
          <w:ilvl w:val="0"/>
          <w:numId w:val="62"/>
        </w:numPr>
      </w:pPr>
      <w:bookmarkStart w:id="464" w:name="_Toc491215189"/>
      <w:r w:rsidRPr="00B7026C">
        <w:t>UKREPI NA PODROČJU PROMETNIH UREDITEV</w:t>
      </w:r>
      <w:bookmarkEnd w:id="464"/>
    </w:p>
    <w:p w14:paraId="51D2EA55" w14:textId="138542B1" w:rsidR="00B95B5C" w:rsidRDefault="00B95B5C" w:rsidP="00B95B5C">
      <w:pPr>
        <w:rPr>
          <w:rFonts w:cs="Arial"/>
        </w:rPr>
      </w:pPr>
      <w:r w:rsidRPr="004D24E0">
        <w:rPr>
          <w:rFonts w:cs="Arial"/>
          <w:lang w:eastAsia="x-none"/>
        </w:rPr>
        <w:t xml:space="preserve">Promet po lokalnih cestah predstavlja prevladujoči vir hrupa na območju mesta Ljubljana. Ukrepi in ureditve, ki jih bo MO izvedla v naslednjem obdobju in bodo zmanjšali obremenitev okolja s hrupom, so vključeni v </w:t>
      </w:r>
      <w:r w:rsidRPr="004D24E0">
        <w:rPr>
          <w:rFonts w:cs="Arial"/>
          <w:b/>
        </w:rPr>
        <w:t>Celostno prometno strategijo mesta</w:t>
      </w:r>
      <w:r>
        <w:rPr>
          <w:rFonts w:cs="Arial"/>
          <w:lang w:eastAsia="x-none"/>
        </w:rPr>
        <w:t xml:space="preserve"> in so podrobneje navedeni v poglavju </w:t>
      </w:r>
      <w:r w:rsidR="00DB5FD4">
        <w:rPr>
          <w:rFonts w:cs="Arial"/>
          <w:lang w:eastAsia="x-none"/>
        </w:rPr>
        <w:fldChar w:fldCharType="begin"/>
      </w:r>
      <w:r w:rsidR="00DB5FD4">
        <w:rPr>
          <w:rFonts w:cs="Arial"/>
          <w:lang w:eastAsia="x-none"/>
        </w:rPr>
        <w:instrText xml:space="preserve"> REF _Ref498522899 \r \h </w:instrText>
      </w:r>
      <w:r w:rsidR="00DB5FD4">
        <w:rPr>
          <w:rFonts w:cs="Arial"/>
          <w:lang w:eastAsia="x-none"/>
        </w:rPr>
      </w:r>
      <w:r w:rsidR="00DB5FD4">
        <w:rPr>
          <w:rFonts w:cs="Arial"/>
          <w:lang w:eastAsia="x-none"/>
        </w:rPr>
        <w:fldChar w:fldCharType="separate"/>
      </w:r>
      <w:r w:rsidR="006F50D5">
        <w:rPr>
          <w:rFonts w:cs="Arial"/>
          <w:lang w:eastAsia="x-none"/>
        </w:rPr>
        <w:t>5.4</w:t>
      </w:r>
      <w:r w:rsidR="00DB5FD4">
        <w:rPr>
          <w:rFonts w:cs="Arial"/>
          <w:lang w:eastAsia="x-none"/>
        </w:rPr>
        <w:fldChar w:fldCharType="end"/>
      </w:r>
      <w:r>
        <w:rPr>
          <w:rFonts w:cs="Arial"/>
          <w:lang w:eastAsia="x-none"/>
        </w:rPr>
        <w:t>.</w:t>
      </w:r>
    </w:p>
    <w:p w14:paraId="2374AE00" w14:textId="77777777" w:rsidR="00B95B5C" w:rsidRPr="00B7026C" w:rsidRDefault="00B95B5C" w:rsidP="00835654">
      <w:pPr>
        <w:pStyle w:val="OPHPodnaslov"/>
        <w:numPr>
          <w:ilvl w:val="0"/>
          <w:numId w:val="62"/>
        </w:numPr>
      </w:pPr>
      <w:bookmarkStart w:id="465" w:name="_Toc485668368"/>
      <w:bookmarkStart w:id="466" w:name="_Toc485668369"/>
      <w:bookmarkStart w:id="467" w:name="_Toc485668375"/>
      <w:bookmarkStart w:id="468" w:name="_Toc491215190"/>
      <w:bookmarkEnd w:id="465"/>
      <w:bookmarkEnd w:id="466"/>
      <w:bookmarkEnd w:id="467"/>
      <w:r w:rsidRPr="00B7026C">
        <w:t>DRUGI UKREPI V PRISTOJNOSTI MO, KI VPLIVAJO NA OBREMENITEV S HRUPOM</w:t>
      </w:r>
      <w:bookmarkEnd w:id="468"/>
    </w:p>
    <w:p w14:paraId="4E43F7C9" w14:textId="254D4542" w:rsidR="00B95B5C" w:rsidRDefault="00B95B5C" w:rsidP="00140935">
      <w:pPr>
        <w:spacing w:before="120"/>
        <w:rPr>
          <w:rFonts w:cs="Arial"/>
          <w:lang w:eastAsia="x-none"/>
        </w:rPr>
      </w:pPr>
      <w:r>
        <w:rPr>
          <w:rFonts w:cs="Arial"/>
          <w:lang w:eastAsia="x-none"/>
        </w:rPr>
        <w:t xml:space="preserve">Ozaveščanje prebivalcev glede hrupa ostaja pomembna naloga tudi v prihodnje. V ta namen načrtujemo </w:t>
      </w:r>
      <w:r w:rsidR="00140935">
        <w:rPr>
          <w:rFonts w:cs="Arial"/>
          <w:lang w:eastAsia="x-none"/>
        </w:rPr>
        <w:t>nadaljevati</w:t>
      </w:r>
      <w:r w:rsidR="00B54BC9">
        <w:rPr>
          <w:rFonts w:cs="Arial"/>
          <w:lang w:eastAsia="x-none"/>
        </w:rPr>
        <w:t xml:space="preserve"> </w:t>
      </w:r>
      <w:r>
        <w:rPr>
          <w:rFonts w:cs="Arial"/>
          <w:lang w:eastAsia="x-none"/>
        </w:rPr>
        <w:t>seznanja</w:t>
      </w:r>
      <w:r w:rsidR="00140935">
        <w:rPr>
          <w:rFonts w:cs="Arial"/>
          <w:lang w:eastAsia="x-none"/>
        </w:rPr>
        <w:t>ti</w:t>
      </w:r>
      <w:r>
        <w:rPr>
          <w:rFonts w:cs="Arial"/>
          <w:lang w:eastAsia="x-none"/>
        </w:rPr>
        <w:t xml:space="preserve"> prebivalce MOL glede hrupa s predstavitvijo aplikacije Zvočna postaja Ljubljana tudi na spletu.</w:t>
      </w:r>
    </w:p>
    <w:p w14:paraId="4714F0C8" w14:textId="3FCAB8FD" w:rsidR="00B95B5C" w:rsidRPr="00F74F31" w:rsidRDefault="00B95B5C" w:rsidP="00140935">
      <w:pPr>
        <w:spacing w:before="120"/>
        <w:rPr>
          <w:rFonts w:cs="Arial"/>
          <w:lang w:eastAsia="x-none"/>
        </w:rPr>
      </w:pPr>
      <w:r>
        <w:rPr>
          <w:rFonts w:cs="Arial"/>
          <w:lang w:eastAsia="x-none"/>
        </w:rPr>
        <w:t xml:space="preserve">Ozelenitev mesta in dostopnost mestnih prebivalcev do zelenih površin je pomemben dejavnik, ki v določeni meri ne le zmanjšuje hrupno obremenitev prebivalcev temveč tudi zmanjšuje škodljive učinke hrupa na posameznika. Program </w:t>
      </w:r>
      <w:r w:rsidR="00F1168D">
        <w:rPr>
          <w:rFonts w:cs="Arial"/>
          <w:lang w:eastAsia="x-none"/>
        </w:rPr>
        <w:t>širitve</w:t>
      </w:r>
      <w:r>
        <w:rPr>
          <w:rFonts w:cs="Arial"/>
          <w:lang w:eastAsia="x-none"/>
        </w:rPr>
        <w:t xml:space="preserve"> zelenih površin v naslednjem obdobju je naveden v poglavju </w:t>
      </w:r>
      <w:r w:rsidR="00DB5FD4">
        <w:rPr>
          <w:rFonts w:cs="Arial"/>
          <w:lang w:eastAsia="x-none"/>
        </w:rPr>
        <w:fldChar w:fldCharType="begin"/>
      </w:r>
      <w:r w:rsidR="00DB5FD4">
        <w:rPr>
          <w:rFonts w:cs="Arial"/>
          <w:lang w:eastAsia="x-none"/>
        </w:rPr>
        <w:instrText xml:space="preserve"> REF _Ref498522899 \r \h </w:instrText>
      </w:r>
      <w:r w:rsidR="00DB5FD4">
        <w:rPr>
          <w:rFonts w:cs="Arial"/>
          <w:lang w:eastAsia="x-none"/>
        </w:rPr>
      </w:r>
      <w:r w:rsidR="00DB5FD4">
        <w:rPr>
          <w:rFonts w:cs="Arial"/>
          <w:lang w:eastAsia="x-none"/>
        </w:rPr>
        <w:fldChar w:fldCharType="separate"/>
      </w:r>
      <w:r w:rsidR="006F50D5">
        <w:rPr>
          <w:rFonts w:cs="Arial"/>
          <w:lang w:eastAsia="x-none"/>
        </w:rPr>
        <w:t>5.4</w:t>
      </w:r>
      <w:r w:rsidR="00DB5FD4">
        <w:rPr>
          <w:rFonts w:cs="Arial"/>
          <w:lang w:eastAsia="x-none"/>
        </w:rPr>
        <w:fldChar w:fldCharType="end"/>
      </w:r>
      <w:r>
        <w:rPr>
          <w:rFonts w:cs="Arial"/>
          <w:lang w:eastAsia="x-none"/>
        </w:rPr>
        <w:t>.</w:t>
      </w:r>
    </w:p>
    <w:p w14:paraId="0965F1B7" w14:textId="77777777" w:rsidR="00B95B5C" w:rsidRPr="00B7026C" w:rsidRDefault="00B95B5C" w:rsidP="00835654">
      <w:pPr>
        <w:pStyle w:val="OPHPodnaslov"/>
        <w:numPr>
          <w:ilvl w:val="0"/>
          <w:numId w:val="62"/>
        </w:numPr>
      </w:pPr>
      <w:bookmarkStart w:id="469" w:name="_Toc491215191"/>
      <w:r w:rsidRPr="00B7026C">
        <w:t>UKREPI NA PODROČJU ENERGETSKE SANACIJE JAVNIH STAVB</w:t>
      </w:r>
      <w:bookmarkEnd w:id="469"/>
    </w:p>
    <w:p w14:paraId="26F6B0C8" w14:textId="0DE5228C" w:rsidR="00B95B5C" w:rsidRPr="004D24E0" w:rsidRDefault="00B95B5C" w:rsidP="00140935">
      <w:pPr>
        <w:spacing w:before="120"/>
        <w:rPr>
          <w:rFonts w:cs="Arial"/>
          <w:lang w:eastAsia="x-none"/>
        </w:rPr>
      </w:pPr>
      <w:r w:rsidRPr="004D24E0">
        <w:rPr>
          <w:rFonts w:cs="Arial"/>
          <w:lang w:eastAsia="x-none"/>
        </w:rPr>
        <w:t xml:space="preserve">Energetska sanacija stavb </w:t>
      </w:r>
      <w:r>
        <w:rPr>
          <w:rFonts w:cs="Arial"/>
          <w:lang w:eastAsia="x-none"/>
        </w:rPr>
        <w:t xml:space="preserve">ostaja pomemben cilj tudi v prihodnje. Načrtovani program je opisan v poglavju </w:t>
      </w:r>
      <w:r w:rsidR="00DB5FD4">
        <w:rPr>
          <w:rFonts w:cs="Arial"/>
          <w:lang w:eastAsia="x-none"/>
        </w:rPr>
        <w:fldChar w:fldCharType="begin"/>
      </w:r>
      <w:r w:rsidR="00DB5FD4">
        <w:rPr>
          <w:rFonts w:cs="Arial"/>
          <w:lang w:eastAsia="x-none"/>
        </w:rPr>
        <w:instrText xml:space="preserve"> REF _Ref498522899 \r \h </w:instrText>
      </w:r>
      <w:r w:rsidR="00DB5FD4">
        <w:rPr>
          <w:rFonts w:cs="Arial"/>
          <w:lang w:eastAsia="x-none"/>
        </w:rPr>
      </w:r>
      <w:r w:rsidR="00DB5FD4">
        <w:rPr>
          <w:rFonts w:cs="Arial"/>
          <w:lang w:eastAsia="x-none"/>
        </w:rPr>
        <w:fldChar w:fldCharType="separate"/>
      </w:r>
      <w:r w:rsidR="006F50D5">
        <w:rPr>
          <w:rFonts w:cs="Arial"/>
          <w:lang w:eastAsia="x-none"/>
        </w:rPr>
        <w:t>5.4</w:t>
      </w:r>
      <w:r w:rsidR="00DB5FD4">
        <w:rPr>
          <w:rFonts w:cs="Arial"/>
          <w:lang w:eastAsia="x-none"/>
        </w:rPr>
        <w:fldChar w:fldCharType="end"/>
      </w:r>
      <w:r>
        <w:rPr>
          <w:rFonts w:cs="Arial"/>
          <w:lang w:eastAsia="x-none"/>
        </w:rPr>
        <w:t>.</w:t>
      </w:r>
    </w:p>
    <w:p w14:paraId="60E89E14" w14:textId="77777777" w:rsidR="00B95B5C" w:rsidRPr="00B7026C" w:rsidRDefault="00B95B5C" w:rsidP="00835654">
      <w:pPr>
        <w:pStyle w:val="OPHPodnaslov"/>
        <w:numPr>
          <w:ilvl w:val="0"/>
          <w:numId w:val="62"/>
        </w:numPr>
      </w:pPr>
      <w:bookmarkStart w:id="470" w:name="_Toc491215192"/>
      <w:r w:rsidRPr="00B7026C">
        <w:t>UKREPI NA PODROČJU NAČRTOVANJA PROSTORA</w:t>
      </w:r>
      <w:bookmarkEnd w:id="470"/>
    </w:p>
    <w:p w14:paraId="570552A9" w14:textId="77777777" w:rsidR="00B95B5C" w:rsidRDefault="00B95B5C" w:rsidP="00140935">
      <w:pPr>
        <w:spacing w:before="120"/>
        <w:rPr>
          <w:rFonts w:cs="Arial"/>
        </w:rPr>
      </w:pPr>
      <w:r>
        <w:rPr>
          <w:rFonts w:cs="Arial"/>
        </w:rPr>
        <w:t xml:space="preserve">MOL je za pripravo sprememb in dopolnitev Občinskega prostorskega načrta MOL v letu 2016 naročila nalogo Protihrupna zaščita stanovanjskih območij ter območij vrtcev in šol v MOL. Namen naloge je bil analizirati »območja možne prekomerne obremenitve s hrupom«, kjer se pojavljajo večje zgostitve prebivalstva ali večje zgostitve oz. zadrževanje otrok. Za ta območja so bile pripravljene urbanistično arhitekturne rešitve, prilagojene na posamezne konkretne situacije, ki so prenesene v določila prostorskega akta, z namenom zmanjšanja širjenja zvoka in vpliv hrupa na ljudi. S tem se </w:t>
      </w:r>
      <w:r>
        <w:rPr>
          <w:rFonts w:cs="Arial"/>
        </w:rPr>
        <w:lastRenderedPageBreak/>
        <w:t xml:space="preserve">pričakuje zmanjšanje potreb po pasivni zaščiti objektov, ki jo določajo predpisi za zvočno zaščito stavb in mejne ravni hrupa v za hrup občutljivih bivalnih prostorih stavb z varovanimi prostori ter način dokazovanja ustreznosti zvočne zaščite stavb pri graditvi (potrebna zvočna izolacija zunanjih konstrukcij stavb in njim pripadajočih gradbenih elementov). </w:t>
      </w:r>
    </w:p>
    <w:p w14:paraId="0240FEBB" w14:textId="77777777" w:rsidR="00B95B5C" w:rsidRDefault="00B95B5C" w:rsidP="00140935">
      <w:pPr>
        <w:autoSpaceDE w:val="0"/>
        <w:autoSpaceDN w:val="0"/>
        <w:adjustRightInd w:val="0"/>
        <w:spacing w:before="120" w:line="240" w:lineRule="auto"/>
        <w:rPr>
          <w:rFonts w:cs="Arial"/>
          <w:lang w:eastAsia="x-none"/>
        </w:rPr>
      </w:pPr>
      <w:r>
        <w:rPr>
          <w:rFonts w:cs="Arial"/>
          <w:lang w:eastAsia="x-none"/>
        </w:rPr>
        <w:t>Usmeritve te naloge so prenesene v določila OPN MOL in se nanašajo na spremembe namembnosti prostora, spremembe namembnosti objektov, usmeritve za ustrezno lokacija objektov in razmestitev prostorov v njih oziroma orientacijo/razporeditvijo varovanih prostorov v njih, preprečevanja širjenja hrupa s krajinskimi ureditvami, določili za rekonstrukcijo cest, idr.</w:t>
      </w:r>
    </w:p>
    <w:p w14:paraId="6F4F515F" w14:textId="77777777" w:rsidR="000D1FA8" w:rsidRPr="004D24E0" w:rsidRDefault="000D1FA8" w:rsidP="000D1FA8">
      <w:pPr>
        <w:rPr>
          <w:rFonts w:cs="Arial"/>
        </w:rPr>
      </w:pPr>
    </w:p>
    <w:p w14:paraId="258848EA" w14:textId="77777777" w:rsidR="00D329BC" w:rsidRPr="004D24E0" w:rsidRDefault="00D329BC" w:rsidP="00D329BC"/>
    <w:p w14:paraId="517100B7" w14:textId="77777777" w:rsidR="00F412E1" w:rsidRPr="0040247E" w:rsidRDefault="00F412E1" w:rsidP="0040247E">
      <w:pPr>
        <w:pStyle w:val="Heading0"/>
        <w:sectPr w:rsidR="00F412E1" w:rsidRPr="0040247E" w:rsidSect="0018269E">
          <w:type w:val="continuous"/>
          <w:pgSz w:w="11906" w:h="16838"/>
          <w:pgMar w:top="1417" w:right="1417" w:bottom="1417" w:left="1417" w:header="708" w:footer="708" w:gutter="0"/>
          <w:cols w:space="708"/>
          <w:docGrid w:linePitch="360"/>
        </w:sectPr>
      </w:pPr>
      <w:bookmarkStart w:id="471" w:name="_Toc495391000"/>
      <w:bookmarkStart w:id="472" w:name="_Ref495581618"/>
    </w:p>
    <w:p w14:paraId="78620176" w14:textId="228E5B83" w:rsidR="007C64EC" w:rsidRPr="0040247E" w:rsidRDefault="007C64EC" w:rsidP="0040247E">
      <w:pPr>
        <w:pStyle w:val="Heading0"/>
      </w:pPr>
      <w:bookmarkStart w:id="473" w:name="_Ref496104895"/>
      <w:bookmarkStart w:id="474" w:name="_Toc497723701"/>
      <w:bookmarkStart w:id="475" w:name="_Toc497724275"/>
      <w:bookmarkStart w:id="476" w:name="_Toc498606498"/>
      <w:bookmarkStart w:id="477" w:name="Poglavje_5"/>
      <w:r w:rsidRPr="0040247E">
        <w:lastRenderedPageBreak/>
        <w:t xml:space="preserve">POGLAVJE: </w:t>
      </w:r>
      <w:bookmarkEnd w:id="471"/>
      <w:bookmarkEnd w:id="472"/>
      <w:bookmarkEnd w:id="473"/>
      <w:bookmarkEnd w:id="474"/>
      <w:bookmarkEnd w:id="475"/>
      <w:r w:rsidR="000D3FDF">
        <w:t>M</w:t>
      </w:r>
      <w:r w:rsidR="00575737" w:rsidRPr="005D4B3C">
        <w:t>est</w:t>
      </w:r>
      <w:r w:rsidR="000D3FDF">
        <w:t>o</w:t>
      </w:r>
      <w:r w:rsidR="00575737" w:rsidRPr="005D4B3C">
        <w:t xml:space="preserve"> Maribor</w:t>
      </w:r>
      <w:bookmarkEnd w:id="476"/>
    </w:p>
    <w:p w14:paraId="3B1EC526" w14:textId="77777777" w:rsidR="00AE5651" w:rsidRPr="004D24E0" w:rsidRDefault="00AE5651" w:rsidP="00835654">
      <w:pPr>
        <w:pStyle w:val="Naslov1"/>
        <w:numPr>
          <w:ilvl w:val="0"/>
          <w:numId w:val="50"/>
        </w:numPr>
      </w:pPr>
      <w:bookmarkStart w:id="478" w:name="_Toc491864378"/>
      <w:bookmarkStart w:id="479" w:name="_Toc497724276"/>
      <w:bookmarkStart w:id="480" w:name="_Toc498606499"/>
      <w:bookmarkEnd w:id="477"/>
      <w:r w:rsidRPr="0033427D">
        <w:t>Uvod</w:t>
      </w:r>
      <w:bookmarkEnd w:id="478"/>
      <w:bookmarkEnd w:id="479"/>
      <w:bookmarkEnd w:id="480"/>
    </w:p>
    <w:p w14:paraId="267E1860" w14:textId="7C143959" w:rsidR="00AE5651" w:rsidRPr="004D24E0" w:rsidRDefault="00AE5651" w:rsidP="00186591">
      <w:pPr>
        <w:spacing w:before="120"/>
        <w:rPr>
          <w:rFonts w:cs="Arial"/>
        </w:rPr>
      </w:pPr>
      <w:r w:rsidRPr="004D24E0">
        <w:rPr>
          <w:rFonts w:cs="Arial"/>
        </w:rPr>
        <w:t>Operativni program varstva okolja pred hrupom se nanaša na ukrepe za zmanjšanje obremenjenosti prebivalcev in površin s hrupom na območju mesta Maribor za obdobje 2013 – 2018.</w:t>
      </w:r>
    </w:p>
    <w:p w14:paraId="4E79DEFC" w14:textId="77777777" w:rsidR="00AE5651" w:rsidRPr="004D24E0" w:rsidRDefault="00AE5651" w:rsidP="00186591">
      <w:pPr>
        <w:spacing w:before="120"/>
        <w:rPr>
          <w:rFonts w:cs="Arial"/>
        </w:rPr>
      </w:pPr>
      <w:r w:rsidRPr="004D24E0">
        <w:rPr>
          <w:rFonts w:cs="Arial"/>
        </w:rPr>
        <w:t xml:space="preserve">Podlaga za ugotavljanje obstoječega stanja obremenjenosti s hrupom in načrtovanje ukrepov so rezultati strateških kart hrupa, ki so jih pristojni upravljavci dolžni izdelati v rednih petletnih obdobjih. Ta operativni program se nanaša na ukrepe, ki izhajajo iz podatkov strateške karte hrupa o obremenjenosti s hrupom na območju mesta Maribor v letu 2011. </w:t>
      </w:r>
    </w:p>
    <w:p w14:paraId="346C47A8" w14:textId="77777777" w:rsidR="00AE5651" w:rsidRPr="004D24E0" w:rsidRDefault="00AE5651" w:rsidP="0033427D">
      <w:pPr>
        <w:pStyle w:val="Naslov1"/>
      </w:pPr>
      <w:bookmarkStart w:id="481" w:name="_Toc491864379"/>
      <w:bookmarkStart w:id="482" w:name="_Toc497724277"/>
      <w:bookmarkStart w:id="483" w:name="_Toc498606500"/>
      <w:r w:rsidRPr="004D24E0">
        <w:t xml:space="preserve">Opis </w:t>
      </w:r>
      <w:r w:rsidRPr="0033427D">
        <w:t>obravnavanega</w:t>
      </w:r>
      <w:r w:rsidRPr="004D24E0">
        <w:t xml:space="preserve"> območja in virov hrupa</w:t>
      </w:r>
      <w:bookmarkEnd w:id="481"/>
      <w:bookmarkEnd w:id="482"/>
      <w:bookmarkEnd w:id="483"/>
    </w:p>
    <w:p w14:paraId="3905D744" w14:textId="6B1CFDC3" w:rsidR="00AE5651" w:rsidRPr="004D24E0" w:rsidRDefault="00AE5651" w:rsidP="004D1E46">
      <w:pPr>
        <w:spacing w:before="120"/>
        <w:rPr>
          <w:rFonts w:cs="Arial"/>
          <w:bCs/>
        </w:rPr>
      </w:pPr>
      <w:r w:rsidRPr="004D24E0">
        <w:rPr>
          <w:rFonts w:cs="Arial"/>
        </w:rPr>
        <w:t>Območje, na katerega se nanaša operativni program, je območje mesta Maribor</w:t>
      </w:r>
      <w:r w:rsidR="000E331B">
        <w:rPr>
          <w:rFonts w:cs="Arial"/>
        </w:rPr>
        <w:t xml:space="preserve"> </w:t>
      </w:r>
      <w:r w:rsidR="000E331B">
        <w:rPr>
          <w:rFonts w:cs="Arial"/>
          <w:bCs/>
        </w:rPr>
        <w:t>(</w:t>
      </w:r>
      <w:r w:rsidR="00B4782D">
        <w:rPr>
          <w:rFonts w:cs="Arial"/>
          <w:bCs/>
        </w:rPr>
        <w:fldChar w:fldCharType="begin"/>
      </w:r>
      <w:r w:rsidR="00B4782D">
        <w:rPr>
          <w:rFonts w:cs="Arial"/>
          <w:bCs/>
        </w:rPr>
        <w:instrText xml:space="preserve"> REF  _Ref491690903 \* FirstCap \h  \* MERGEFORMAT </w:instrText>
      </w:r>
      <w:r w:rsidR="00B4782D">
        <w:rPr>
          <w:rFonts w:cs="Arial"/>
          <w:bCs/>
        </w:rPr>
      </w:r>
      <w:r w:rsidR="00B4782D">
        <w:rPr>
          <w:rFonts w:cs="Arial"/>
          <w:bCs/>
        </w:rPr>
        <w:fldChar w:fldCharType="separate"/>
      </w:r>
      <w:r w:rsidR="006F50D5" w:rsidRPr="004D24E0">
        <w:t xml:space="preserve">Slika </w:t>
      </w:r>
      <w:r w:rsidR="006F50D5">
        <w:rPr>
          <w:noProof/>
        </w:rPr>
        <w:t>44</w:t>
      </w:r>
      <w:r w:rsidR="00B4782D">
        <w:rPr>
          <w:rFonts w:cs="Arial"/>
          <w:bCs/>
        </w:rPr>
        <w:fldChar w:fldCharType="end"/>
      </w:r>
      <w:r w:rsidR="000E331B">
        <w:rPr>
          <w:rFonts w:cs="Arial"/>
          <w:bCs/>
        </w:rPr>
        <w:t>)</w:t>
      </w:r>
      <w:r w:rsidRPr="004D24E0">
        <w:rPr>
          <w:rFonts w:cs="Arial"/>
        </w:rPr>
        <w:t xml:space="preserve">, kot je to določeno z Odlokom </w:t>
      </w:r>
      <w:r w:rsidRPr="004D24E0">
        <w:rPr>
          <w:rFonts w:cs="Arial"/>
          <w:bCs/>
        </w:rPr>
        <w:t xml:space="preserve">o spremembah in dopolnitvah prostorskih sestavin dolgoročnega in srednjeročnega družbenega plana občine Maribor </w:t>
      </w:r>
      <w:r w:rsidRPr="004D24E0">
        <w:rPr>
          <w:rFonts w:cs="Arial"/>
        </w:rPr>
        <w:t>2001</w:t>
      </w:r>
      <w:r w:rsidRPr="004D24E0">
        <w:rPr>
          <w:rFonts w:cs="Arial"/>
          <w:bCs/>
        </w:rPr>
        <w:t>. Skupna površina območja Urbanistične zasnove je 39,4 km</w:t>
      </w:r>
      <w:r w:rsidRPr="004D24E0">
        <w:rPr>
          <w:rFonts w:cs="Arial"/>
          <w:bCs/>
          <w:vertAlign w:val="superscript"/>
        </w:rPr>
        <w:t>2</w:t>
      </w:r>
      <w:r w:rsidRPr="004D24E0">
        <w:rPr>
          <w:rFonts w:cs="Arial"/>
          <w:bCs/>
        </w:rPr>
        <w:t xml:space="preserve">, kar predstavlja 27 % skupne </w:t>
      </w:r>
      <w:r w:rsidR="00CC3FA6">
        <w:rPr>
          <w:rFonts w:cs="Arial"/>
          <w:bCs/>
        </w:rPr>
        <w:t>površine Mestne občine Maribor. P</w:t>
      </w:r>
      <w:r w:rsidRPr="004D24E0">
        <w:rPr>
          <w:rFonts w:cs="Arial"/>
          <w:bCs/>
        </w:rPr>
        <w:t xml:space="preserve">o uradnih statističnih podatkih za leto 2012 </w:t>
      </w:r>
      <w:r w:rsidR="00CC3FA6">
        <w:rPr>
          <w:rFonts w:cs="Arial"/>
          <w:bCs/>
        </w:rPr>
        <w:t xml:space="preserve">je bilo </w:t>
      </w:r>
      <w:r w:rsidR="000E331B">
        <w:rPr>
          <w:rFonts w:cs="Arial"/>
          <w:bCs/>
        </w:rPr>
        <w:t>v mestu Maribor</w:t>
      </w:r>
      <w:r w:rsidR="00CC3FA6">
        <w:rPr>
          <w:rFonts w:cs="Arial"/>
          <w:bCs/>
        </w:rPr>
        <w:t xml:space="preserve"> </w:t>
      </w:r>
      <w:r w:rsidR="00CC3FA6" w:rsidRPr="004D24E0">
        <w:rPr>
          <w:rFonts w:cs="Arial"/>
          <w:bCs/>
        </w:rPr>
        <w:t xml:space="preserve">stalno prijavljenih </w:t>
      </w:r>
      <w:r w:rsidRPr="004D24E0">
        <w:rPr>
          <w:rFonts w:cs="Arial"/>
          <w:bCs/>
        </w:rPr>
        <w:t xml:space="preserve">90.520 prebivalcev. </w:t>
      </w:r>
    </w:p>
    <w:p w14:paraId="67710A9C" w14:textId="77777777" w:rsidR="001105B1" w:rsidRPr="004D24E0" w:rsidRDefault="001105B1" w:rsidP="00AE5651">
      <w:pPr>
        <w:rPr>
          <w:rFonts w:cs="Arial"/>
          <w:bCs/>
        </w:rPr>
      </w:pPr>
    </w:p>
    <w:p w14:paraId="30202060" w14:textId="23E3FCF3" w:rsidR="00AE5651" w:rsidRPr="004D24E0" w:rsidRDefault="00AE5651" w:rsidP="005643AF">
      <w:pPr>
        <w:pStyle w:val="Napis"/>
      </w:pPr>
      <w:bookmarkStart w:id="484" w:name="_Ref491690903"/>
      <w:bookmarkStart w:id="485" w:name="_Toc498605045"/>
      <w:r w:rsidRPr="004D24E0">
        <w:t xml:space="preserve">Slika </w:t>
      </w:r>
      <w:fldSimple w:instr=" SEQ Slika \* ARABIC ">
        <w:r w:rsidR="006F50D5">
          <w:rPr>
            <w:noProof/>
          </w:rPr>
          <w:t>44</w:t>
        </w:r>
      </w:fldSimple>
      <w:bookmarkEnd w:id="484"/>
      <w:r w:rsidRPr="004D24E0">
        <w:t xml:space="preserve">: </w:t>
      </w:r>
      <w:r w:rsidR="007F70BD">
        <w:t xml:space="preserve">Mesto Maribor – </w:t>
      </w:r>
      <w:r w:rsidRPr="004D24E0">
        <w:t>Območje Mestne občine in mesta Maribor</w:t>
      </w:r>
      <w:bookmarkEnd w:id="485"/>
    </w:p>
    <w:p w14:paraId="5B86C017" w14:textId="72C93EEA" w:rsidR="00AE5651" w:rsidRPr="004D24E0" w:rsidRDefault="008678DE" w:rsidP="00AE5651">
      <w:pPr>
        <w:jc w:val="center"/>
        <w:rPr>
          <w:rFonts w:cs="Arial"/>
        </w:rPr>
      </w:pPr>
      <w:r>
        <w:rPr>
          <w:rFonts w:cs="Arial"/>
          <w:noProof/>
          <w:lang w:eastAsia="sl-SI"/>
        </w:rPr>
        <w:drawing>
          <wp:inline distT="0" distB="0" distL="0" distR="0" wp14:anchorId="094BB85B" wp14:editId="4C0A45E2">
            <wp:extent cx="4860000" cy="3888000"/>
            <wp:effectExtent l="19050" t="19050" r="17145" b="1778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60000" cy="3888000"/>
                    </a:xfrm>
                    <a:prstGeom prst="rect">
                      <a:avLst/>
                    </a:prstGeom>
                    <a:noFill/>
                    <a:ln>
                      <a:solidFill>
                        <a:schemeClr val="bg1">
                          <a:lumMod val="75000"/>
                        </a:schemeClr>
                      </a:solidFill>
                    </a:ln>
                  </pic:spPr>
                </pic:pic>
              </a:graphicData>
            </a:graphic>
          </wp:inline>
        </w:drawing>
      </w:r>
    </w:p>
    <w:p w14:paraId="5B841B8E" w14:textId="77777777" w:rsidR="00AE5651" w:rsidRPr="004D24E0" w:rsidRDefault="00AE5651" w:rsidP="00C04480">
      <w:pPr>
        <w:pStyle w:val="Naslov2"/>
      </w:pPr>
      <w:bookmarkStart w:id="486" w:name="_Toc491864380"/>
      <w:bookmarkStart w:id="487" w:name="_Toc497724278"/>
      <w:bookmarkStart w:id="488" w:name="_Toc498606501"/>
      <w:r w:rsidRPr="004D24E0">
        <w:t>Pozidava in poselitev</w:t>
      </w:r>
      <w:bookmarkEnd w:id="486"/>
      <w:bookmarkEnd w:id="487"/>
      <w:bookmarkEnd w:id="488"/>
    </w:p>
    <w:p w14:paraId="7621F152" w14:textId="7EABF71F" w:rsidR="00AE5651" w:rsidRPr="004D24E0" w:rsidRDefault="00AE5651" w:rsidP="00186591">
      <w:pPr>
        <w:spacing w:before="120"/>
        <w:rPr>
          <w:rFonts w:cs="Arial"/>
        </w:rPr>
      </w:pPr>
      <w:r w:rsidRPr="004D24E0">
        <w:rPr>
          <w:rFonts w:cs="Arial"/>
          <w:lang w:eastAsia="x-none"/>
        </w:rPr>
        <w:t>Prevladujoča vira hrupa na vseh poselitvenih območjih sta cestni in železniški promet. Hrup se s cest in železnic širi v prostor in obremenjuje okolje. Obremenjenost na mestu ocenjevanja je odvisna od oddaljenosti od vira in od pogojev za širjenje hrupa. Glavno oviro za širjenje hrupa na poselitvenih območjih predstavljajo stavbe; med njimi imajo poseben status stavbe z varovanimi prostori, to so stavbe, v katerih ljudje prebiva</w:t>
      </w:r>
      <w:r w:rsidR="00153822">
        <w:rPr>
          <w:rFonts w:cs="Arial"/>
          <w:lang w:eastAsia="x-none"/>
        </w:rPr>
        <w:t>jo ali se zadržujejo dalj časa</w:t>
      </w:r>
      <w:r w:rsidR="00643EA2">
        <w:rPr>
          <w:rFonts w:cs="Arial"/>
          <w:lang w:eastAsia="x-none"/>
        </w:rPr>
        <w:t xml:space="preserve"> </w:t>
      </w:r>
      <w:r w:rsidR="00643EA2" w:rsidRPr="00C2561C">
        <w:rPr>
          <w:rFonts w:cs="Arial"/>
          <w:lang w:eastAsia="x-none"/>
        </w:rPr>
        <w:t xml:space="preserve">in jim je z vidika zmanjševanja </w:t>
      </w:r>
      <w:r w:rsidR="00643EA2" w:rsidRPr="00C2561C">
        <w:rPr>
          <w:rFonts w:cs="Arial"/>
          <w:lang w:eastAsia="x-none"/>
        </w:rPr>
        <w:lastRenderedPageBreak/>
        <w:t xml:space="preserve">obremenjenosti s hrupom namenjena največja pozornost. Poleg stanovanjskih stavb so to tudi stavbe, </w:t>
      </w:r>
      <w:r w:rsidR="00643EA2" w:rsidRPr="00C2561C">
        <w:rPr>
          <w:rFonts w:cs="Arial"/>
        </w:rPr>
        <w:t>kjer se izvaja</w:t>
      </w:r>
      <w:r w:rsidR="00643EA2">
        <w:rPr>
          <w:rFonts w:cs="Arial"/>
        </w:rPr>
        <w:t>jo</w:t>
      </w:r>
      <w:r w:rsidR="00643EA2" w:rsidRPr="00C2561C">
        <w:rPr>
          <w:rFonts w:cs="Arial"/>
        </w:rPr>
        <w:t xml:space="preserve"> </w:t>
      </w:r>
      <w:r w:rsidR="00643EA2">
        <w:t>vzgojnovarstvene, izobraževalne ali zdravstvene dejavnosti</w:t>
      </w:r>
      <w:r w:rsidR="00643EA2" w:rsidRPr="00C2561C">
        <w:rPr>
          <w:rFonts w:cs="Arial"/>
        </w:rPr>
        <w:t>.</w:t>
      </w:r>
    </w:p>
    <w:p w14:paraId="3ECAA1BF" w14:textId="737186B7" w:rsidR="00643EA2" w:rsidRPr="004D24E0" w:rsidRDefault="00572C77" w:rsidP="00186591">
      <w:pPr>
        <w:spacing w:before="120"/>
        <w:rPr>
          <w:rFonts w:cs="Arial"/>
        </w:rPr>
      </w:pPr>
      <w:r>
        <w:rPr>
          <w:rFonts w:cs="Arial"/>
        </w:rPr>
        <w:t xml:space="preserve">V letu 2011 je bilo na območju mesta Maribor evidentiranih skupno 26.081 stavb; od teh je bilo 11.952 </w:t>
      </w:r>
      <w:r w:rsidR="00A616B7">
        <w:rPr>
          <w:rFonts w:cs="Arial"/>
        </w:rPr>
        <w:t>stanovanjskih</w:t>
      </w:r>
      <w:r>
        <w:rPr>
          <w:rFonts w:cs="Arial"/>
        </w:rPr>
        <w:t>.</w:t>
      </w:r>
    </w:p>
    <w:p w14:paraId="4E8F12F3" w14:textId="77777777" w:rsidR="00572C77" w:rsidRPr="004D24E0" w:rsidRDefault="00572C77" w:rsidP="00AE5651">
      <w:pPr>
        <w:rPr>
          <w:rFonts w:cs="Arial"/>
        </w:rPr>
      </w:pPr>
      <w:bookmarkStart w:id="489" w:name="_Ref491690953"/>
    </w:p>
    <w:p w14:paraId="0F33D5B9" w14:textId="06C5474E" w:rsidR="00AE5651" w:rsidRPr="004D24E0" w:rsidRDefault="00AE5651" w:rsidP="005643AF">
      <w:pPr>
        <w:pStyle w:val="Napis"/>
      </w:pPr>
      <w:bookmarkStart w:id="490" w:name="_Ref498631921"/>
      <w:bookmarkStart w:id="491" w:name="_Toc498605046"/>
      <w:r w:rsidRPr="004D24E0">
        <w:t xml:space="preserve">Slika </w:t>
      </w:r>
      <w:fldSimple w:instr=" SEQ Slika \* ARABIC ">
        <w:r w:rsidR="006F50D5">
          <w:rPr>
            <w:noProof/>
          </w:rPr>
          <w:t>45</w:t>
        </w:r>
      </w:fldSimple>
      <w:bookmarkEnd w:id="489"/>
      <w:bookmarkEnd w:id="490"/>
      <w:r w:rsidRPr="004D24E0">
        <w:t xml:space="preserve">: </w:t>
      </w:r>
      <w:r w:rsidR="007F70BD">
        <w:t xml:space="preserve">Mesto Maribor – </w:t>
      </w:r>
      <w:r w:rsidRPr="004D24E0">
        <w:t>Namembnost stavb</w:t>
      </w:r>
      <w:r w:rsidR="007F70BD">
        <w:t>,</w:t>
      </w:r>
      <w:r w:rsidRPr="004D24E0">
        <w:t xml:space="preserve"> izsek</w:t>
      </w:r>
      <w:bookmarkEnd w:id="491"/>
    </w:p>
    <w:p w14:paraId="529AC24B" w14:textId="403E7EBB" w:rsidR="00AE5651" w:rsidRPr="004D24E0" w:rsidRDefault="008678DE" w:rsidP="00AE5651">
      <w:pPr>
        <w:jc w:val="center"/>
        <w:rPr>
          <w:rFonts w:cs="Arial"/>
          <w:lang w:eastAsia="x-none"/>
        </w:rPr>
      </w:pPr>
      <w:r>
        <w:rPr>
          <w:rFonts w:cs="Arial"/>
          <w:noProof/>
          <w:lang w:eastAsia="sl-SI"/>
        </w:rPr>
        <w:drawing>
          <wp:inline distT="0" distB="0" distL="0" distR="0" wp14:anchorId="55D14058" wp14:editId="6A904590">
            <wp:extent cx="5547600" cy="3909600"/>
            <wp:effectExtent l="19050" t="19050" r="15240" b="1524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47600" cy="3909600"/>
                    </a:xfrm>
                    <a:prstGeom prst="rect">
                      <a:avLst/>
                    </a:prstGeom>
                    <a:noFill/>
                    <a:ln>
                      <a:solidFill>
                        <a:schemeClr val="bg1">
                          <a:lumMod val="75000"/>
                        </a:schemeClr>
                      </a:solidFill>
                    </a:ln>
                  </pic:spPr>
                </pic:pic>
              </a:graphicData>
            </a:graphic>
          </wp:inline>
        </w:drawing>
      </w:r>
    </w:p>
    <w:p w14:paraId="161C97E8" w14:textId="77777777" w:rsidR="00AE5651" w:rsidRPr="004D24E0" w:rsidRDefault="00AE5651" w:rsidP="00AE5651">
      <w:pPr>
        <w:jc w:val="center"/>
        <w:rPr>
          <w:rFonts w:cs="Arial"/>
          <w:lang w:eastAsia="x-none"/>
        </w:rPr>
      </w:pPr>
    </w:p>
    <w:p w14:paraId="61FC5EE5" w14:textId="1363989C" w:rsidR="00AE5651" w:rsidRPr="00B4782D" w:rsidRDefault="004D1E46" w:rsidP="00186591">
      <w:pPr>
        <w:spacing w:before="120"/>
        <w:rPr>
          <w:rFonts w:cs="Arial"/>
        </w:rPr>
      </w:pPr>
      <w:r>
        <w:rPr>
          <w:rFonts w:cs="Arial"/>
          <w:bCs/>
        </w:rPr>
        <w:t>N</w:t>
      </w:r>
      <w:r w:rsidR="00AE5651" w:rsidRPr="004D24E0">
        <w:rPr>
          <w:rFonts w:cs="Arial"/>
          <w:bCs/>
        </w:rPr>
        <w:t xml:space="preserve">ajgosteje </w:t>
      </w:r>
      <w:r>
        <w:rPr>
          <w:rFonts w:cs="Arial"/>
          <w:bCs/>
        </w:rPr>
        <w:t>so poseljeni</w:t>
      </w:r>
      <w:r w:rsidR="00AE5651" w:rsidRPr="004D24E0">
        <w:rPr>
          <w:rFonts w:cs="Arial"/>
          <w:bCs/>
        </w:rPr>
        <w:t xml:space="preserve"> novejši predeli mesta s strnjeno blokovsko pozidavo</w:t>
      </w:r>
      <w:r>
        <w:rPr>
          <w:rFonts w:cs="Arial"/>
          <w:bCs/>
        </w:rPr>
        <w:t xml:space="preserve"> (</w:t>
      </w:r>
      <w:r w:rsidR="00186591">
        <w:rPr>
          <w:rFonts w:cs="Arial"/>
          <w:bCs/>
        </w:rPr>
        <w:fldChar w:fldCharType="begin"/>
      </w:r>
      <w:r w:rsidR="00186591">
        <w:rPr>
          <w:rFonts w:cs="Arial"/>
          <w:bCs/>
        </w:rPr>
        <w:instrText xml:space="preserve"> REF _Ref498631921 \h </w:instrText>
      </w:r>
      <w:r w:rsidR="00186591">
        <w:rPr>
          <w:rFonts w:cs="Arial"/>
          <w:bCs/>
        </w:rPr>
      </w:r>
      <w:r w:rsidR="00186591">
        <w:rPr>
          <w:rFonts w:cs="Arial"/>
          <w:bCs/>
        </w:rPr>
        <w:fldChar w:fldCharType="separate"/>
      </w:r>
      <w:r w:rsidR="006F50D5" w:rsidRPr="004D24E0">
        <w:t xml:space="preserve">Slika </w:t>
      </w:r>
      <w:r w:rsidR="006F50D5">
        <w:rPr>
          <w:noProof/>
        </w:rPr>
        <w:t>45</w:t>
      </w:r>
      <w:r w:rsidR="00186591">
        <w:rPr>
          <w:rFonts w:cs="Arial"/>
          <w:bCs/>
        </w:rPr>
        <w:fldChar w:fldCharType="end"/>
      </w:r>
      <w:r>
        <w:rPr>
          <w:rFonts w:cs="Arial"/>
          <w:bCs/>
        </w:rPr>
        <w:t>)</w:t>
      </w:r>
      <w:r w:rsidR="00AE5651" w:rsidRPr="004D24E0">
        <w:rPr>
          <w:rFonts w:cs="Arial"/>
          <w:bCs/>
        </w:rPr>
        <w:t xml:space="preserve"> in mestno središče. Ta območja so praviloma nastala ob prometnejših državnih ali mestnih cestah, zato so prebivalci na teh območjih tudi najbolj obremenjeni s hrupom. Za razliko od teh so manjša ali večja območja z eno in dvostanovanjskimi stavbami razporejena na strnjenih območjih pretežno na obrobju mesta; zanje je značilna odmaknjenost od glavnih prometnih povezav in zato majhna obremenjenost s hrupom.</w:t>
      </w:r>
    </w:p>
    <w:p w14:paraId="29D15933" w14:textId="77777777" w:rsidR="00AE5651" w:rsidRPr="004D24E0" w:rsidRDefault="00AE5651" w:rsidP="00AE5651">
      <w:pPr>
        <w:rPr>
          <w:rFonts w:cs="Arial"/>
          <w:lang w:eastAsia="x-none"/>
        </w:rPr>
      </w:pPr>
    </w:p>
    <w:p w14:paraId="5F57C37B" w14:textId="130AD386" w:rsidR="00AE5651" w:rsidRPr="004D24E0" w:rsidRDefault="00AE5651" w:rsidP="005643AF">
      <w:pPr>
        <w:pStyle w:val="Napis"/>
      </w:pPr>
      <w:bookmarkStart w:id="492" w:name="_Toc498605047"/>
      <w:r w:rsidRPr="004D24E0">
        <w:lastRenderedPageBreak/>
        <w:t xml:space="preserve">Slika </w:t>
      </w:r>
      <w:fldSimple w:instr=" SEQ Slika \* ARABIC ">
        <w:r w:rsidR="006F50D5">
          <w:rPr>
            <w:noProof/>
          </w:rPr>
          <w:t>46</w:t>
        </w:r>
      </w:fldSimple>
      <w:r w:rsidRPr="004D24E0">
        <w:t xml:space="preserve">: </w:t>
      </w:r>
      <w:r w:rsidR="00A616B7">
        <w:t xml:space="preserve">Mesto Maribor – </w:t>
      </w:r>
      <w:r w:rsidRPr="004D24E0">
        <w:t>Število stalnih prebivalcev v stavbah (CRP 2012)</w:t>
      </w:r>
      <w:bookmarkEnd w:id="492"/>
    </w:p>
    <w:p w14:paraId="44F32A3D" w14:textId="20552AAF" w:rsidR="00AE5651" w:rsidRPr="004D24E0" w:rsidRDefault="008678DE" w:rsidP="00AE5651">
      <w:pPr>
        <w:jc w:val="center"/>
        <w:rPr>
          <w:rFonts w:cs="Arial"/>
          <w:lang w:eastAsia="x-none"/>
        </w:rPr>
      </w:pPr>
      <w:r>
        <w:rPr>
          <w:rFonts w:cs="Arial"/>
          <w:bCs/>
          <w:noProof/>
          <w:lang w:eastAsia="sl-SI"/>
        </w:rPr>
        <w:drawing>
          <wp:inline distT="0" distB="0" distL="0" distR="0" wp14:anchorId="2C33906C" wp14:editId="14F5D10C">
            <wp:extent cx="5547600" cy="3909600"/>
            <wp:effectExtent l="19050" t="19050" r="15240" b="152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47600" cy="3909600"/>
                    </a:xfrm>
                    <a:prstGeom prst="rect">
                      <a:avLst/>
                    </a:prstGeom>
                    <a:noFill/>
                    <a:ln>
                      <a:solidFill>
                        <a:schemeClr val="bg1">
                          <a:lumMod val="75000"/>
                        </a:schemeClr>
                      </a:solidFill>
                    </a:ln>
                  </pic:spPr>
                </pic:pic>
              </a:graphicData>
            </a:graphic>
          </wp:inline>
        </w:drawing>
      </w:r>
    </w:p>
    <w:p w14:paraId="3FA836DC" w14:textId="77777777" w:rsidR="00AE5651" w:rsidRPr="004D24E0" w:rsidRDefault="00AE5651" w:rsidP="00C04480">
      <w:pPr>
        <w:pStyle w:val="Naslov2"/>
      </w:pPr>
      <w:bookmarkStart w:id="493" w:name="_Toc491864381"/>
      <w:bookmarkStart w:id="494" w:name="_Toc497724279"/>
      <w:bookmarkStart w:id="495" w:name="_Toc498606502"/>
      <w:r w:rsidRPr="004D24E0">
        <w:t>Obravnavani viri hrupa</w:t>
      </w:r>
      <w:bookmarkEnd w:id="493"/>
      <w:bookmarkEnd w:id="494"/>
      <w:bookmarkEnd w:id="495"/>
    </w:p>
    <w:p w14:paraId="334D6173" w14:textId="71F5DFD3" w:rsidR="00AE5651" w:rsidRPr="004D24E0" w:rsidRDefault="00AE5651" w:rsidP="004D1E46">
      <w:pPr>
        <w:spacing w:before="120"/>
        <w:rPr>
          <w:rFonts w:cs="Arial"/>
        </w:rPr>
      </w:pPr>
      <w:r w:rsidRPr="004D24E0">
        <w:rPr>
          <w:rFonts w:cs="Arial"/>
        </w:rPr>
        <w:t xml:space="preserve">Za namen strateškega kartiranja so kot viri hrupa na območju mesta Maribor obravnavane ceste na katerih pretok vozil presega milijon vozil letno, železnice z letnim prevozom več kot 30.000 vlakov in industrijski viri hrupa. Letališča, ki bi pomembno </w:t>
      </w:r>
      <w:r w:rsidR="00A564B0">
        <w:rPr>
          <w:rFonts w:cs="Arial"/>
        </w:rPr>
        <w:t>vplivalo na obremenitev s hrupom</w:t>
      </w:r>
      <w:r w:rsidRPr="004D24E0">
        <w:rPr>
          <w:rFonts w:cs="Arial"/>
        </w:rPr>
        <w:t xml:space="preserve"> </w:t>
      </w:r>
      <w:r w:rsidR="00A564B0">
        <w:rPr>
          <w:rFonts w:cs="Arial"/>
        </w:rPr>
        <w:t>na</w:t>
      </w:r>
      <w:r w:rsidRPr="004D24E0">
        <w:rPr>
          <w:rFonts w:cs="Arial"/>
        </w:rPr>
        <w:t xml:space="preserve"> </w:t>
      </w:r>
      <w:r w:rsidR="00A564B0">
        <w:rPr>
          <w:rFonts w:cs="Arial"/>
        </w:rPr>
        <w:t xml:space="preserve">poselitvenem </w:t>
      </w:r>
      <w:r w:rsidRPr="004D24E0">
        <w:rPr>
          <w:rFonts w:cs="Arial"/>
        </w:rPr>
        <w:t xml:space="preserve">območju mesta </w:t>
      </w:r>
      <w:r w:rsidR="00A564B0">
        <w:rPr>
          <w:rFonts w:cs="Arial"/>
        </w:rPr>
        <w:t xml:space="preserve">Maribor, </w:t>
      </w:r>
      <w:r w:rsidRPr="004D24E0">
        <w:rPr>
          <w:rFonts w:cs="Arial"/>
        </w:rPr>
        <w:t xml:space="preserve">ni. </w:t>
      </w:r>
    </w:p>
    <w:p w14:paraId="3AA05637" w14:textId="77777777" w:rsidR="00AE5651" w:rsidRPr="004D24E0" w:rsidRDefault="00AE5651" w:rsidP="00C04480">
      <w:pPr>
        <w:pStyle w:val="Naslov3"/>
      </w:pPr>
      <w:bookmarkStart w:id="496" w:name="_Toc491864382"/>
      <w:bookmarkStart w:id="497" w:name="_Toc497724280"/>
      <w:bookmarkStart w:id="498" w:name="_Toc498606503"/>
      <w:r w:rsidRPr="004D24E0">
        <w:t>Cestno omrežje</w:t>
      </w:r>
      <w:bookmarkEnd w:id="496"/>
      <w:bookmarkEnd w:id="497"/>
      <w:bookmarkEnd w:id="498"/>
    </w:p>
    <w:p w14:paraId="341842DD" w14:textId="77777777" w:rsidR="00AE5651" w:rsidRPr="004D24E0" w:rsidRDefault="00AE5651" w:rsidP="004D1E46">
      <w:pPr>
        <w:spacing w:before="120"/>
        <w:rPr>
          <w:rFonts w:cs="Arial"/>
          <w:lang w:eastAsia="x-none"/>
        </w:rPr>
      </w:pPr>
      <w:r w:rsidRPr="004D24E0">
        <w:rPr>
          <w:rFonts w:cs="Arial"/>
          <w:lang w:eastAsia="x-none"/>
        </w:rPr>
        <w:t>Po območju mesta Maribor potekajo ceste treh upravljavcev:</w:t>
      </w:r>
    </w:p>
    <w:p w14:paraId="21C9EBAF" w14:textId="4588FDF0" w:rsidR="00AE5651" w:rsidRPr="004D24E0" w:rsidRDefault="00AE5651" w:rsidP="00186591">
      <w:pPr>
        <w:pStyle w:val="Alineja"/>
        <w:spacing w:before="60"/>
      </w:pPr>
      <w:r w:rsidRPr="004D24E0">
        <w:t xml:space="preserve">avtoceste in hitre ceste v upravljanju </w:t>
      </w:r>
      <w:r w:rsidR="00CC3FA6">
        <w:t>DARS</w:t>
      </w:r>
      <w:r w:rsidR="00A564B0">
        <w:t> </w:t>
      </w:r>
      <w:r w:rsidR="00CC3FA6">
        <w:t>d.</w:t>
      </w:r>
      <w:r w:rsidR="00A564B0">
        <w:t> </w:t>
      </w:r>
      <w:r w:rsidR="00CC3FA6">
        <w:t>d.</w:t>
      </w:r>
      <w:r w:rsidRPr="004D24E0">
        <w:t>,</w:t>
      </w:r>
    </w:p>
    <w:p w14:paraId="5A63526B" w14:textId="3253EDDB" w:rsidR="00AE5651" w:rsidRPr="004D24E0" w:rsidRDefault="00AE5651" w:rsidP="00186591">
      <w:pPr>
        <w:pStyle w:val="Alineja"/>
        <w:spacing w:before="60"/>
      </w:pPr>
      <w:r w:rsidRPr="004D24E0">
        <w:t>glavne in regionalne državne ceste v upravljanj</w:t>
      </w:r>
      <w:r w:rsidR="00CC3FA6">
        <w:t>u DRSI</w:t>
      </w:r>
      <w:r w:rsidRPr="004D24E0">
        <w:t>,</w:t>
      </w:r>
    </w:p>
    <w:p w14:paraId="2F5DB567" w14:textId="340546F0" w:rsidR="00AE5651" w:rsidRPr="004D24E0" w:rsidRDefault="00AE5651" w:rsidP="00186591">
      <w:pPr>
        <w:pStyle w:val="Alineja"/>
        <w:spacing w:before="60"/>
      </w:pPr>
      <w:r w:rsidRPr="004D24E0">
        <w:t>lokalne ceste v upravljanju Mestne občine Maribor.</w:t>
      </w:r>
    </w:p>
    <w:p w14:paraId="390504CA" w14:textId="173C2F8E" w:rsidR="00AE5651" w:rsidRPr="00B4782D" w:rsidRDefault="00AE5651" w:rsidP="00186591">
      <w:pPr>
        <w:spacing w:before="120"/>
      </w:pPr>
      <w:r w:rsidRPr="004D24E0">
        <w:rPr>
          <w:rFonts w:cs="Arial"/>
        </w:rPr>
        <w:t xml:space="preserve">Skupna dolžina vseh cest na območju mesta </w:t>
      </w:r>
      <w:r w:rsidR="00721904">
        <w:rPr>
          <w:rFonts w:cs="Arial"/>
        </w:rPr>
        <w:t>Maribor (</w:t>
      </w:r>
      <w:r w:rsidR="00186591">
        <w:rPr>
          <w:rFonts w:cs="Arial"/>
        </w:rPr>
        <w:fldChar w:fldCharType="begin"/>
      </w:r>
      <w:r w:rsidR="00186591">
        <w:rPr>
          <w:rFonts w:cs="Arial"/>
        </w:rPr>
        <w:instrText xml:space="preserve"> REF _Ref498631978 \h </w:instrText>
      </w:r>
      <w:r w:rsidR="00186591">
        <w:rPr>
          <w:rFonts w:cs="Arial"/>
        </w:rPr>
      </w:r>
      <w:r w:rsidR="00186591">
        <w:rPr>
          <w:rFonts w:cs="Arial"/>
        </w:rPr>
        <w:fldChar w:fldCharType="separate"/>
      </w:r>
      <w:r w:rsidR="006F50D5" w:rsidRPr="004D24E0">
        <w:t xml:space="preserve">Slika </w:t>
      </w:r>
      <w:r w:rsidR="006F50D5">
        <w:rPr>
          <w:noProof/>
        </w:rPr>
        <w:t>47</w:t>
      </w:r>
      <w:r w:rsidR="00186591">
        <w:rPr>
          <w:rFonts w:cs="Arial"/>
        </w:rPr>
        <w:fldChar w:fldCharType="end"/>
      </w:r>
      <w:r w:rsidR="00721904">
        <w:t xml:space="preserve">) </w:t>
      </w:r>
      <w:r w:rsidRPr="004D24E0">
        <w:rPr>
          <w:rFonts w:cs="Arial"/>
        </w:rPr>
        <w:t xml:space="preserve">je </w:t>
      </w:r>
      <w:r w:rsidR="00CC3FA6">
        <w:rPr>
          <w:rFonts w:cs="Arial"/>
        </w:rPr>
        <w:t>približno</w:t>
      </w:r>
      <w:r w:rsidRPr="004D24E0">
        <w:rPr>
          <w:rFonts w:cs="Arial"/>
        </w:rPr>
        <w:t xml:space="preserve"> 280</w:t>
      </w:r>
      <w:r w:rsidR="004D1E46">
        <w:rPr>
          <w:rFonts w:cs="Arial"/>
        </w:rPr>
        <w:t> </w:t>
      </w:r>
      <w:r w:rsidRPr="004D24E0">
        <w:rPr>
          <w:rFonts w:cs="Arial"/>
        </w:rPr>
        <w:t xml:space="preserve">km. Na obremenitev s hrupom na območju mesta vplivajo tudi nekatere prometnice, ki potekajo izven meje območja. Tako so bile pri ocenjevanju obremenitve s hrupom na območju mesta upoštevane vse ceste, za katere </w:t>
      </w:r>
      <w:r w:rsidR="00A564B0">
        <w:rPr>
          <w:rFonts w:cs="Arial"/>
        </w:rPr>
        <w:t>so bili znani podatki o prometu,</w:t>
      </w:r>
      <w:r w:rsidRPr="004D24E0">
        <w:rPr>
          <w:rFonts w:cs="Arial"/>
        </w:rPr>
        <w:t xml:space="preserve"> in vplivne ceste izven tega območja. Skupno je bilo v akustični model vključenih 12,2</w:t>
      </w:r>
      <w:r w:rsidR="004D1E46">
        <w:rPr>
          <w:rFonts w:cs="Arial"/>
        </w:rPr>
        <w:t> </w:t>
      </w:r>
      <w:r w:rsidRPr="004D24E0">
        <w:rPr>
          <w:rFonts w:cs="Arial"/>
        </w:rPr>
        <w:t xml:space="preserve">km </w:t>
      </w:r>
      <w:r w:rsidR="00A564B0">
        <w:rPr>
          <w:rFonts w:cs="Arial"/>
        </w:rPr>
        <w:t xml:space="preserve">cestnega </w:t>
      </w:r>
      <w:r w:rsidRPr="004D24E0">
        <w:rPr>
          <w:rFonts w:cs="Arial"/>
        </w:rPr>
        <w:t>omrežja v upravljanju DARS d.</w:t>
      </w:r>
      <w:r w:rsidR="004D1E46">
        <w:rPr>
          <w:rFonts w:cs="Arial"/>
        </w:rPr>
        <w:t> </w:t>
      </w:r>
      <w:r w:rsidRPr="004D24E0">
        <w:rPr>
          <w:rFonts w:cs="Arial"/>
        </w:rPr>
        <w:t>d., 18,7 km cest v upravljanju DRSI in 158</w:t>
      </w:r>
      <w:r w:rsidR="004D1E46">
        <w:rPr>
          <w:rFonts w:cs="Arial"/>
        </w:rPr>
        <w:t> </w:t>
      </w:r>
      <w:r w:rsidRPr="004D24E0">
        <w:rPr>
          <w:rFonts w:cs="Arial"/>
        </w:rPr>
        <w:t xml:space="preserve">km cest v upravljanju </w:t>
      </w:r>
      <w:r w:rsidR="004D1E46">
        <w:rPr>
          <w:rFonts w:cs="Arial"/>
        </w:rPr>
        <w:t>mesta</w:t>
      </w:r>
      <w:r w:rsidRPr="004D24E0">
        <w:rPr>
          <w:rFonts w:cs="Arial"/>
        </w:rPr>
        <w:t xml:space="preserve"> Maribor. Prometne značilnosti obravnavanih cestnih odsekov so naslednje:</w:t>
      </w:r>
    </w:p>
    <w:p w14:paraId="10958118" w14:textId="404919F8" w:rsidR="00AE5651" w:rsidRPr="004D24E0" w:rsidRDefault="00AE5651" w:rsidP="00186591">
      <w:pPr>
        <w:pStyle w:val="Alineja"/>
        <w:spacing w:before="60"/>
      </w:pPr>
      <w:r w:rsidRPr="004D24E0">
        <w:t>v akustični model je bilo vključenih 17 računskih odsekov s povprečnim dnevnim pretokom nad 30.000 vozil, 59 odsekov s pretokom 20.000 - 30.000 vozil, 170 s pretokom 10.000 - 20.000</w:t>
      </w:r>
      <w:r w:rsidR="00A564B0">
        <w:t xml:space="preserve"> vozil</w:t>
      </w:r>
      <w:r w:rsidRPr="004D24E0">
        <w:t>, 378 odsekov s pretokom 5.000 - 10.000 vozil, 7</w:t>
      </w:r>
      <w:r w:rsidR="00721904">
        <w:t>.</w:t>
      </w:r>
      <w:r w:rsidRPr="004D24E0">
        <w:t>000 odsekov s pretokom 1.000 - 5.000 vozil in 424 odsekov s pretokom, manj</w:t>
      </w:r>
      <w:r w:rsidR="00A564B0">
        <w:t>šim od 1.000 vozil dnevno;</w:t>
      </w:r>
    </w:p>
    <w:p w14:paraId="56E17234" w14:textId="0C2E9984" w:rsidR="00AE5651" w:rsidRPr="004D24E0" w:rsidRDefault="00AE5651" w:rsidP="00186591">
      <w:pPr>
        <w:pStyle w:val="Alineja"/>
        <w:spacing w:before="60"/>
      </w:pPr>
      <w:r w:rsidRPr="004D24E0">
        <w:t>največji skupni dnevni pretok vozil je na hitrih in državnih cestah, k</w:t>
      </w:r>
      <w:r w:rsidR="00A564B0">
        <w:t>i so hkrati mestne zbirne ceste</w:t>
      </w:r>
      <w:r w:rsidRPr="004D24E0">
        <w:t xml:space="preserve"> (glavna cesta G1-1 Koroški most – Cesta </w:t>
      </w:r>
      <w:r w:rsidR="00DB5FD4">
        <w:t>p</w:t>
      </w:r>
      <w:r w:rsidRPr="004D24E0">
        <w:t xml:space="preserve">roletarskih brigad – Ptujska </w:t>
      </w:r>
      <w:r w:rsidR="00A616B7">
        <w:t>c</w:t>
      </w:r>
      <w:r w:rsidRPr="004D24E0">
        <w:t xml:space="preserve">esta, regionalna cesta </w:t>
      </w:r>
      <w:r w:rsidRPr="004D24E0">
        <w:lastRenderedPageBreak/>
        <w:t xml:space="preserve">R2-430 Ptujska </w:t>
      </w:r>
      <w:r w:rsidR="00A616B7">
        <w:t>c</w:t>
      </w:r>
      <w:r w:rsidRPr="004D24E0">
        <w:t xml:space="preserve">esta - Hoče, hitra cesta H3 Dragučova – Melje – Tezno, avtocesta A1 priključek Zrkovska – priključek Ptujska </w:t>
      </w:r>
      <w:r w:rsidR="00A616B7">
        <w:t>c</w:t>
      </w:r>
      <w:r w:rsidRPr="004D24E0">
        <w:t xml:space="preserve">esta – Slivnica) in na glavnih mestnih zbirnih cestah (Tržaška cesta, Ulica Pariške komune, Pobreška cesta). </w:t>
      </w:r>
    </w:p>
    <w:p w14:paraId="7EED2015" w14:textId="2920C895" w:rsidR="00AE5651" w:rsidRPr="004D24E0" w:rsidRDefault="00AE5651" w:rsidP="005643AF">
      <w:pPr>
        <w:pStyle w:val="Napis"/>
      </w:pPr>
      <w:bookmarkStart w:id="499" w:name="_Ref491691103"/>
      <w:bookmarkStart w:id="500" w:name="_Ref498631978"/>
      <w:bookmarkStart w:id="501" w:name="_Toc498605048"/>
      <w:r w:rsidRPr="004D24E0">
        <w:t xml:space="preserve">Slika </w:t>
      </w:r>
      <w:fldSimple w:instr=" SEQ Slika \* ARABIC ">
        <w:r w:rsidR="006F50D5">
          <w:rPr>
            <w:noProof/>
          </w:rPr>
          <w:t>47</w:t>
        </w:r>
      </w:fldSimple>
      <w:bookmarkEnd w:id="499"/>
      <w:bookmarkEnd w:id="500"/>
      <w:r w:rsidRPr="004D24E0">
        <w:t xml:space="preserve">: </w:t>
      </w:r>
      <w:r w:rsidR="00A616B7">
        <w:t xml:space="preserve">Mesto Maribor – </w:t>
      </w:r>
      <w:r w:rsidRPr="004D24E0">
        <w:t>Cestno omrežje</w:t>
      </w:r>
      <w:bookmarkEnd w:id="501"/>
    </w:p>
    <w:p w14:paraId="69F4D2A4" w14:textId="568ADAD7" w:rsidR="00AE5651" w:rsidRPr="004D24E0" w:rsidRDefault="008678DE" w:rsidP="00AE5651">
      <w:pPr>
        <w:jc w:val="center"/>
        <w:rPr>
          <w:rFonts w:cs="Arial"/>
          <w:lang w:eastAsia="x-none"/>
        </w:rPr>
      </w:pPr>
      <w:r>
        <w:rPr>
          <w:rFonts w:cs="Arial"/>
          <w:noProof/>
          <w:lang w:eastAsia="sl-SI"/>
        </w:rPr>
        <w:drawing>
          <wp:inline distT="0" distB="0" distL="0" distR="0" wp14:anchorId="2E22F12E" wp14:editId="6D2DCEA8">
            <wp:extent cx="5547600" cy="3909600"/>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47600" cy="3909600"/>
                    </a:xfrm>
                    <a:prstGeom prst="rect">
                      <a:avLst/>
                    </a:prstGeom>
                    <a:noFill/>
                    <a:ln>
                      <a:noFill/>
                    </a:ln>
                  </pic:spPr>
                </pic:pic>
              </a:graphicData>
            </a:graphic>
          </wp:inline>
        </w:drawing>
      </w:r>
    </w:p>
    <w:p w14:paraId="7041D815" w14:textId="77777777" w:rsidR="00AE5651" w:rsidRPr="004D24E0" w:rsidRDefault="00AE5651" w:rsidP="00AE5651">
      <w:pPr>
        <w:rPr>
          <w:rFonts w:cs="Arial"/>
        </w:rPr>
      </w:pPr>
    </w:p>
    <w:p w14:paraId="290B9D29" w14:textId="00527529" w:rsidR="00AE5651" w:rsidRPr="004D24E0" w:rsidRDefault="00AE5651" w:rsidP="004D1E46">
      <w:pPr>
        <w:spacing w:before="120"/>
        <w:rPr>
          <w:rFonts w:cs="Arial"/>
        </w:rPr>
      </w:pPr>
      <w:r w:rsidRPr="004D24E0">
        <w:rPr>
          <w:rFonts w:cs="Arial"/>
        </w:rPr>
        <w:t>Obremenitev s hrupom zar</w:t>
      </w:r>
      <w:r w:rsidR="004D1E46">
        <w:rPr>
          <w:rFonts w:cs="Arial"/>
        </w:rPr>
        <w:t>a</w:t>
      </w:r>
      <w:r w:rsidRPr="004D24E0">
        <w:rPr>
          <w:rFonts w:cs="Arial"/>
        </w:rPr>
        <w:t>di cestnega prometa, se ocenjuje z modelnim izračunom po francoski metodi ocenjevanja »NMPB Routes 96« v povezavi s standardom »XPS 31-133«. Za modelni izračun</w:t>
      </w:r>
      <w:r w:rsidR="00E640A8">
        <w:rPr>
          <w:rFonts w:cs="Arial"/>
        </w:rPr>
        <w:t xml:space="preserve"> so razen pretoka vozil pomembne</w:t>
      </w:r>
      <w:r w:rsidRPr="004D24E0">
        <w:rPr>
          <w:rFonts w:cs="Arial"/>
        </w:rPr>
        <w:t xml:space="preserve"> tudi </w:t>
      </w:r>
      <w:r w:rsidR="00E640A8">
        <w:rPr>
          <w:rFonts w:cs="Arial"/>
        </w:rPr>
        <w:t xml:space="preserve">značilnosti cest ter </w:t>
      </w:r>
      <w:r w:rsidRPr="004D24E0">
        <w:rPr>
          <w:rFonts w:cs="Arial"/>
        </w:rPr>
        <w:t>struktu</w:t>
      </w:r>
      <w:r w:rsidR="00E640A8">
        <w:rPr>
          <w:rFonts w:cs="Arial"/>
        </w:rPr>
        <w:t>ra prometa po kategorijah vozil:</w:t>
      </w:r>
      <w:r w:rsidRPr="004D24E0">
        <w:rPr>
          <w:rFonts w:cs="Arial"/>
        </w:rPr>
        <w:t xml:space="preserve"> lahka vozila (vozila z maso &lt; 3.5 t) in težka vozila (vozila z maso &gt; 3.5 t). Upošteva se tudi porazdelitev prometa vozil v obdobjih dneva, in sicer od 6:00 do 18:00 h (dan), od 18:00 do 22:00 h (večer) in od 22:00 do 6:00 h (noč).</w:t>
      </w:r>
    </w:p>
    <w:p w14:paraId="706D050B" w14:textId="77777777" w:rsidR="00AE5651" w:rsidRPr="004D24E0" w:rsidRDefault="00AE5651" w:rsidP="007A275F">
      <w:pPr>
        <w:spacing w:before="120"/>
        <w:rPr>
          <w:rFonts w:cs="Arial"/>
        </w:rPr>
      </w:pPr>
      <w:r w:rsidRPr="004D24E0">
        <w:rPr>
          <w:rFonts w:cs="Arial"/>
        </w:rPr>
        <w:t>Značilni deleži lahkih (vozila z maso &lt; 3.5 t) in težkih (vozila z maso &gt; 3.5 t) vozil v teh obdobjih so naslednji:</w:t>
      </w:r>
    </w:p>
    <w:p w14:paraId="21677900" w14:textId="77777777" w:rsidR="00AE5651" w:rsidRPr="004D24E0" w:rsidRDefault="00AE5651" w:rsidP="00186591">
      <w:pPr>
        <w:pStyle w:val="Alineja"/>
        <w:spacing w:before="60"/>
      </w:pPr>
      <w:r w:rsidRPr="004D24E0">
        <w:t>povprečni delež lahkih vozil v dnevnem času je 75 %, v večernem času 17 % in v nočnem času 8 %,</w:t>
      </w:r>
    </w:p>
    <w:p w14:paraId="1999AE2C" w14:textId="77777777" w:rsidR="00AE5651" w:rsidRPr="004D24E0" w:rsidRDefault="00AE5651" w:rsidP="00186591">
      <w:pPr>
        <w:pStyle w:val="Alineja"/>
        <w:spacing w:before="60"/>
      </w:pPr>
      <w:r w:rsidRPr="004D24E0">
        <w:t>povprečni delež težkih vozil v dnevnem času je 84 %, v večernem času je 7 %, v nočnem 9 %,</w:t>
      </w:r>
    </w:p>
    <w:p w14:paraId="37BB982A" w14:textId="77777777" w:rsidR="00AE5651" w:rsidRPr="004D24E0" w:rsidRDefault="00AE5651" w:rsidP="00186591">
      <w:pPr>
        <w:pStyle w:val="Alineja"/>
        <w:spacing w:before="60"/>
      </w:pPr>
      <w:r w:rsidRPr="004D24E0">
        <w:t>glede na kategorijo cest ni bistvenih razlik v povprečni dnevni strukturi lahkih vozil, pri težkih vozilih pa je na cestah višjega ranga glede na ceste nižjega ranga</w:t>
      </w:r>
      <w:r w:rsidRPr="004D24E0" w:rsidDel="00FE31BA">
        <w:t xml:space="preserve"> </w:t>
      </w:r>
      <w:r w:rsidRPr="004D24E0">
        <w:t>več prometa v nočnem in manj prometa v dnevnem času.</w:t>
      </w:r>
    </w:p>
    <w:p w14:paraId="75C1ABC3" w14:textId="0A87BD0B" w:rsidR="00E640A8" w:rsidRPr="004D24E0" w:rsidRDefault="00E640A8" w:rsidP="00E640A8">
      <w:pPr>
        <w:spacing w:before="120"/>
        <w:rPr>
          <w:rFonts w:cs="Arial"/>
        </w:rPr>
      </w:pPr>
      <w:r w:rsidRPr="004D24E0">
        <w:rPr>
          <w:rFonts w:cs="Arial"/>
        </w:rPr>
        <w:t>Značilnosti cest, ki vplivajo na emisijo hrupa in so upoštevane tudi v akustičnem modelu</w:t>
      </w:r>
      <w:r w:rsidR="00D57A41">
        <w:rPr>
          <w:rFonts w:cs="Arial"/>
        </w:rPr>
        <w:t xml:space="preserve"> (</w:t>
      </w:r>
      <w:r w:rsidR="00B4782D">
        <w:fldChar w:fldCharType="begin"/>
      </w:r>
      <w:r w:rsidR="00B4782D">
        <w:instrText xml:space="preserve"> REF  _Ref491758868 \* FirstCap \h  \* MERGEFORMAT </w:instrText>
      </w:r>
      <w:r w:rsidR="00B4782D">
        <w:fldChar w:fldCharType="separate"/>
      </w:r>
      <w:r w:rsidR="006F50D5" w:rsidRPr="004D24E0">
        <w:t xml:space="preserve">Slika </w:t>
      </w:r>
      <w:r w:rsidR="006F50D5">
        <w:rPr>
          <w:noProof/>
        </w:rPr>
        <w:t>48</w:t>
      </w:r>
      <w:r w:rsidR="00B4782D">
        <w:fldChar w:fldCharType="end"/>
      </w:r>
      <w:r w:rsidR="00D57A41">
        <w:t>)</w:t>
      </w:r>
      <w:r w:rsidRPr="004D24E0">
        <w:rPr>
          <w:rFonts w:cs="Arial"/>
        </w:rPr>
        <w:t xml:space="preserve">, so režim vožnje, hitrost vožnje, obrabna plast in stanje vozišča. </w:t>
      </w:r>
    </w:p>
    <w:p w14:paraId="21E7490F" w14:textId="77777777" w:rsidR="00E640A8" w:rsidRPr="004D24E0" w:rsidRDefault="00E640A8" w:rsidP="00E640A8">
      <w:pPr>
        <w:spacing w:before="120"/>
        <w:rPr>
          <w:rFonts w:cs="Arial"/>
        </w:rPr>
      </w:pPr>
      <w:r w:rsidRPr="004D24E0">
        <w:rPr>
          <w:rFonts w:cs="Arial"/>
        </w:rPr>
        <w:t>Uporabljeni so bili naslednji podatki:</w:t>
      </w:r>
    </w:p>
    <w:p w14:paraId="40EA899C" w14:textId="77777777" w:rsidR="00E640A8" w:rsidRPr="004D24E0" w:rsidRDefault="00E640A8" w:rsidP="00186591">
      <w:pPr>
        <w:pStyle w:val="Alineja"/>
        <w:spacing w:before="60"/>
      </w:pPr>
      <w:r w:rsidRPr="004D24E0">
        <w:t>za večino cest na območju mesta je bil kot režim vožnje privzet sunkovit stalni prometni tok,</w:t>
      </w:r>
    </w:p>
    <w:p w14:paraId="00ADF241" w14:textId="77777777" w:rsidR="00E640A8" w:rsidRPr="004D24E0" w:rsidRDefault="00E640A8" w:rsidP="00186591">
      <w:pPr>
        <w:pStyle w:val="Alineja"/>
        <w:spacing w:before="60"/>
      </w:pPr>
      <w:r w:rsidRPr="004D24E0">
        <w:t>kot osnovni podatek za hitrost vožnje je bila privzeta splošna omejitev hitrosti vožnje v naseljih 50 km/h, vsa odstopanja od te vrednosti (hitrostne omejitve na lokalnih in dovoljene večje hitrosti na državnih in glavnih mestnih cestah) so bila ugotovljena s terenskimi ogledi,</w:t>
      </w:r>
    </w:p>
    <w:p w14:paraId="2C334D27" w14:textId="0C405D63" w:rsidR="00E640A8" w:rsidRDefault="00E640A8" w:rsidP="00186591">
      <w:pPr>
        <w:pStyle w:val="Alineja"/>
        <w:spacing w:before="60"/>
      </w:pPr>
      <w:r w:rsidRPr="004D24E0">
        <w:lastRenderedPageBreak/>
        <w:t xml:space="preserve">za obrabno plast vozišča so bili za državne ceste privzeti podatki baze cestnih podatkov, ki jo upravlja DRSI, za občinske ceste pa bitumenski beton. </w:t>
      </w:r>
    </w:p>
    <w:p w14:paraId="438946CD" w14:textId="77777777" w:rsidR="00AE5651" w:rsidRPr="004D24E0" w:rsidRDefault="00AE5651" w:rsidP="00AE5651">
      <w:pPr>
        <w:rPr>
          <w:rFonts w:cs="Arial"/>
        </w:rPr>
      </w:pPr>
    </w:p>
    <w:p w14:paraId="7102A564" w14:textId="61BC6748" w:rsidR="00AE5651" w:rsidRPr="004D24E0" w:rsidRDefault="00AE5651" w:rsidP="005643AF">
      <w:pPr>
        <w:pStyle w:val="Napis"/>
      </w:pPr>
      <w:bookmarkStart w:id="502" w:name="_Ref491758868"/>
      <w:bookmarkStart w:id="503" w:name="_Toc498605049"/>
      <w:r w:rsidRPr="004D24E0">
        <w:t xml:space="preserve">Slika </w:t>
      </w:r>
      <w:fldSimple w:instr=" SEQ Slika \* ARABIC ">
        <w:r w:rsidR="006F50D5">
          <w:rPr>
            <w:noProof/>
          </w:rPr>
          <w:t>48</w:t>
        </w:r>
      </w:fldSimple>
      <w:bookmarkEnd w:id="502"/>
      <w:r w:rsidRPr="004D24E0">
        <w:t xml:space="preserve">: </w:t>
      </w:r>
      <w:r w:rsidR="00A564B0">
        <w:t xml:space="preserve">Mesto Maribor – </w:t>
      </w:r>
      <w:r w:rsidRPr="004D24E0">
        <w:t>Povprečne letne dnevne obremenitve cest (PLDP) in števci prometa v letu 2011</w:t>
      </w:r>
      <w:bookmarkEnd w:id="503"/>
    </w:p>
    <w:p w14:paraId="0D8FE059" w14:textId="0440E819" w:rsidR="00AE5651" w:rsidRDefault="00B52BE2" w:rsidP="00AE5651">
      <w:pPr>
        <w:jc w:val="center"/>
        <w:rPr>
          <w:rFonts w:cs="Arial"/>
        </w:rPr>
      </w:pPr>
      <w:r>
        <w:rPr>
          <w:rFonts w:cs="Arial"/>
          <w:noProof/>
          <w:lang w:eastAsia="sl-SI"/>
        </w:rPr>
        <w:drawing>
          <wp:inline distT="0" distB="0" distL="0" distR="0" wp14:anchorId="1F8540EA" wp14:editId="37827D82">
            <wp:extent cx="5547600" cy="3909600"/>
            <wp:effectExtent l="0" t="0" r="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47600" cy="3909600"/>
                    </a:xfrm>
                    <a:prstGeom prst="rect">
                      <a:avLst/>
                    </a:prstGeom>
                    <a:noFill/>
                    <a:ln>
                      <a:noFill/>
                    </a:ln>
                  </pic:spPr>
                </pic:pic>
              </a:graphicData>
            </a:graphic>
          </wp:inline>
        </w:drawing>
      </w:r>
    </w:p>
    <w:p w14:paraId="4914CC8A" w14:textId="7D8772AA" w:rsidR="007A275F" w:rsidRDefault="007A275F" w:rsidP="00AE5651">
      <w:pPr>
        <w:jc w:val="center"/>
        <w:rPr>
          <w:rFonts w:cs="Arial"/>
        </w:rPr>
      </w:pPr>
    </w:p>
    <w:p w14:paraId="639E62EA" w14:textId="77777777" w:rsidR="00AE5651" w:rsidRPr="004D24E0" w:rsidRDefault="00AE5651" w:rsidP="00C04480">
      <w:pPr>
        <w:pStyle w:val="Naslov3"/>
      </w:pPr>
      <w:bookmarkStart w:id="504" w:name="_Toc491864383"/>
      <w:bookmarkStart w:id="505" w:name="_Toc497724281"/>
      <w:bookmarkStart w:id="506" w:name="_Toc498606504"/>
      <w:r w:rsidRPr="004D24E0">
        <w:t>Železniško omrežje</w:t>
      </w:r>
      <w:bookmarkEnd w:id="504"/>
      <w:bookmarkEnd w:id="505"/>
      <w:bookmarkEnd w:id="506"/>
    </w:p>
    <w:p w14:paraId="4E4587C5" w14:textId="5137550F" w:rsidR="00AE5651" w:rsidRPr="004D24E0" w:rsidRDefault="00A564B0" w:rsidP="007A275F">
      <w:pPr>
        <w:spacing w:before="120"/>
        <w:rPr>
          <w:rFonts w:cs="Arial"/>
        </w:rPr>
      </w:pPr>
      <w:r>
        <w:rPr>
          <w:rFonts w:cs="Arial"/>
        </w:rPr>
        <w:t xml:space="preserve">Železniško omrežje na območju mesta Maribor sestavljajo ena glavna in dve regionalni progi: </w:t>
      </w:r>
    </w:p>
    <w:p w14:paraId="5C766575" w14:textId="213EC6E6" w:rsidR="00AE5651" w:rsidRPr="004D24E0" w:rsidRDefault="00AE5651" w:rsidP="00835654">
      <w:pPr>
        <w:pStyle w:val="Odstavekseznama"/>
        <w:numPr>
          <w:ilvl w:val="0"/>
          <w:numId w:val="29"/>
        </w:numPr>
        <w:ind w:left="714" w:hanging="357"/>
        <w:contextualSpacing w:val="0"/>
        <w:rPr>
          <w:rFonts w:cs="Arial"/>
        </w:rPr>
      </w:pPr>
      <w:r w:rsidRPr="004D24E0">
        <w:rPr>
          <w:rFonts w:cs="Arial"/>
        </w:rPr>
        <w:t xml:space="preserve">glavna železniška proga št. 30 Zidani Most – Šentilj – </w:t>
      </w:r>
      <w:r w:rsidR="00E640A8">
        <w:rPr>
          <w:rFonts w:cs="Arial"/>
        </w:rPr>
        <w:t>d. m.</w:t>
      </w:r>
      <w:r w:rsidRPr="004D24E0">
        <w:rPr>
          <w:rFonts w:cs="Arial"/>
        </w:rPr>
        <w:t xml:space="preserve"> s prometnimi odseki Pragersko – Tezno (del), Tezno – Maribor in Maribor – Šentilj (del),</w:t>
      </w:r>
    </w:p>
    <w:p w14:paraId="451F31FD" w14:textId="10EB4BD2" w:rsidR="00AE5651" w:rsidRPr="004D24E0" w:rsidRDefault="00AE5651" w:rsidP="00835654">
      <w:pPr>
        <w:pStyle w:val="Odstavekseznama"/>
        <w:numPr>
          <w:ilvl w:val="0"/>
          <w:numId w:val="29"/>
        </w:numPr>
        <w:ind w:left="714" w:hanging="357"/>
        <w:contextualSpacing w:val="0"/>
        <w:rPr>
          <w:rFonts w:cs="Arial"/>
        </w:rPr>
      </w:pPr>
      <w:r w:rsidRPr="004D24E0">
        <w:rPr>
          <w:rFonts w:cs="Arial"/>
        </w:rPr>
        <w:t xml:space="preserve">regionalna železniška proga št. 34 Maribor – Prevalje – </w:t>
      </w:r>
      <w:r w:rsidR="00E640A8">
        <w:rPr>
          <w:rFonts w:cs="Arial"/>
        </w:rPr>
        <w:t>d. m.</w:t>
      </w:r>
      <w:r w:rsidRPr="004D24E0">
        <w:rPr>
          <w:rFonts w:cs="Arial"/>
        </w:rPr>
        <w:t xml:space="preserve"> s prometnima odsekoma Maribor – Studenci in Studenci – Ruše (del), </w:t>
      </w:r>
    </w:p>
    <w:p w14:paraId="58CD93BF" w14:textId="6CE3EAF4" w:rsidR="00AE5651" w:rsidRDefault="00AE5651" w:rsidP="00835654">
      <w:pPr>
        <w:pStyle w:val="Odstavekseznama"/>
        <w:numPr>
          <w:ilvl w:val="0"/>
          <w:numId w:val="29"/>
        </w:numPr>
        <w:ind w:left="714" w:hanging="357"/>
        <w:contextualSpacing w:val="0"/>
        <w:rPr>
          <w:rFonts w:cs="Arial"/>
        </w:rPr>
      </w:pPr>
      <w:r w:rsidRPr="004D24E0">
        <w:rPr>
          <w:rFonts w:cs="Arial"/>
        </w:rPr>
        <w:t>lok Tezno – Studenci.</w:t>
      </w:r>
    </w:p>
    <w:p w14:paraId="61A9E23F" w14:textId="01236685" w:rsidR="00AE5651" w:rsidRDefault="007A275F" w:rsidP="007A275F">
      <w:pPr>
        <w:spacing w:before="120"/>
        <w:rPr>
          <w:rFonts w:cs="Arial"/>
        </w:rPr>
      </w:pPr>
      <w:r>
        <w:rPr>
          <w:rFonts w:cs="Arial"/>
        </w:rPr>
        <w:fldChar w:fldCharType="begin"/>
      </w:r>
      <w:r>
        <w:rPr>
          <w:rFonts w:cs="Arial"/>
        </w:rPr>
        <w:instrText xml:space="preserve"> REF  _Ref491856095 \* FirstCap \h  \* MERGEFORMAT </w:instrText>
      </w:r>
      <w:r>
        <w:rPr>
          <w:rFonts w:cs="Arial"/>
        </w:rPr>
      </w:r>
      <w:r>
        <w:rPr>
          <w:rFonts w:cs="Arial"/>
        </w:rPr>
        <w:fldChar w:fldCharType="separate"/>
      </w:r>
      <w:r w:rsidR="006F50D5" w:rsidRPr="004D24E0">
        <w:t xml:space="preserve">Tabela </w:t>
      </w:r>
      <w:r w:rsidR="006F50D5">
        <w:rPr>
          <w:noProof/>
        </w:rPr>
        <w:t>38</w:t>
      </w:r>
      <w:r>
        <w:rPr>
          <w:rFonts w:cs="Arial"/>
        </w:rPr>
        <w:fldChar w:fldCharType="end"/>
      </w:r>
      <w:r>
        <w:rPr>
          <w:rFonts w:cs="Arial"/>
        </w:rPr>
        <w:t xml:space="preserve"> prikazuje o</w:t>
      </w:r>
      <w:r w:rsidR="00A564B0">
        <w:rPr>
          <w:rFonts w:cs="Arial"/>
        </w:rPr>
        <w:t>snovne značilnosti ž</w:t>
      </w:r>
      <w:r w:rsidR="00A564B0" w:rsidRPr="004D24E0">
        <w:rPr>
          <w:rFonts w:cs="Arial"/>
        </w:rPr>
        <w:t>eleznišk</w:t>
      </w:r>
      <w:r w:rsidR="00A564B0">
        <w:rPr>
          <w:rFonts w:cs="Arial"/>
        </w:rPr>
        <w:t>ega</w:t>
      </w:r>
      <w:r w:rsidR="00A564B0" w:rsidRPr="004D24E0">
        <w:rPr>
          <w:rFonts w:cs="Arial"/>
        </w:rPr>
        <w:t xml:space="preserve"> omrežj</w:t>
      </w:r>
      <w:r w:rsidR="00A564B0">
        <w:rPr>
          <w:rFonts w:cs="Arial"/>
        </w:rPr>
        <w:t>a</w:t>
      </w:r>
      <w:r w:rsidR="00A564B0" w:rsidRPr="004D24E0">
        <w:rPr>
          <w:rFonts w:cs="Arial"/>
        </w:rPr>
        <w:t xml:space="preserve"> na območju mesta M</w:t>
      </w:r>
      <w:r w:rsidR="00A564B0">
        <w:rPr>
          <w:rFonts w:cs="Arial"/>
        </w:rPr>
        <w:t>aribor, v skupni dolžini 14,7 km</w:t>
      </w:r>
      <w:r w:rsidR="00A564B0" w:rsidRPr="004D24E0">
        <w:rPr>
          <w:rFonts w:cs="Arial"/>
        </w:rPr>
        <w:t>.</w:t>
      </w:r>
    </w:p>
    <w:p w14:paraId="4D597F40" w14:textId="19A5AC2E" w:rsidR="00AE5651" w:rsidRPr="004D24E0" w:rsidRDefault="00AE5651" w:rsidP="005643AF">
      <w:pPr>
        <w:pStyle w:val="Napis"/>
      </w:pPr>
      <w:bookmarkStart w:id="507" w:name="_Ref491856095"/>
      <w:bookmarkStart w:id="508" w:name="_Toc498604898"/>
      <w:r w:rsidRPr="004D24E0">
        <w:t xml:space="preserve">Tabela </w:t>
      </w:r>
      <w:fldSimple w:instr=" SEQ Tabela \* ARABIC ">
        <w:r w:rsidR="006F50D5">
          <w:rPr>
            <w:noProof/>
          </w:rPr>
          <w:t>38</w:t>
        </w:r>
      </w:fldSimple>
      <w:bookmarkEnd w:id="507"/>
      <w:r w:rsidRPr="004D24E0">
        <w:t xml:space="preserve">: </w:t>
      </w:r>
      <w:r w:rsidR="00A616B7">
        <w:t xml:space="preserve">Mesto Maribor – </w:t>
      </w:r>
      <w:r w:rsidR="00A564B0">
        <w:t>Železniško omrežje</w:t>
      </w:r>
      <w:bookmarkEnd w:id="508"/>
    </w:p>
    <w:tbl>
      <w:tblPr>
        <w:tblW w:w="491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22"/>
        <w:gridCol w:w="1548"/>
        <w:gridCol w:w="3180"/>
        <w:gridCol w:w="3276"/>
      </w:tblGrid>
      <w:tr w:rsidR="00AE5651" w:rsidRPr="00886EFD" w14:paraId="5B31BC1F" w14:textId="77777777" w:rsidTr="007A275F">
        <w:trPr>
          <w:trHeight w:val="20"/>
          <w:jc w:val="center"/>
        </w:trPr>
        <w:tc>
          <w:tcPr>
            <w:tcW w:w="1122" w:type="dxa"/>
            <w:shd w:val="pct20" w:color="auto" w:fill="auto"/>
            <w:vAlign w:val="center"/>
          </w:tcPr>
          <w:p w14:paraId="7D739775" w14:textId="77777777" w:rsidR="00AE5651" w:rsidRPr="00886EFD" w:rsidRDefault="00AE5651" w:rsidP="000B79A8">
            <w:pPr>
              <w:pStyle w:val="Tabela"/>
              <w:rPr>
                <w:rFonts w:ascii="Arial" w:eastAsia="Calibri" w:hAnsi="Arial" w:cs="Arial"/>
              </w:rPr>
            </w:pPr>
            <w:r w:rsidRPr="00886EFD">
              <w:rPr>
                <w:rFonts w:ascii="Arial" w:eastAsia="Calibri" w:hAnsi="Arial" w:cs="Arial"/>
              </w:rPr>
              <w:t>Št. proge</w:t>
            </w:r>
          </w:p>
        </w:tc>
        <w:tc>
          <w:tcPr>
            <w:tcW w:w="1548" w:type="dxa"/>
            <w:shd w:val="pct20" w:color="auto" w:fill="auto"/>
            <w:vAlign w:val="center"/>
          </w:tcPr>
          <w:p w14:paraId="56866235" w14:textId="77777777" w:rsidR="00AE5651" w:rsidRPr="00886EFD" w:rsidRDefault="00AE5651" w:rsidP="000B79A8">
            <w:pPr>
              <w:pStyle w:val="Tabela"/>
              <w:rPr>
                <w:rFonts w:ascii="Arial" w:eastAsia="Calibri" w:hAnsi="Arial" w:cs="Arial"/>
              </w:rPr>
            </w:pPr>
            <w:r w:rsidRPr="00886EFD">
              <w:rPr>
                <w:rFonts w:ascii="Arial" w:eastAsia="Calibri" w:hAnsi="Arial" w:cs="Arial"/>
              </w:rPr>
              <w:t>Vrsta proge</w:t>
            </w:r>
          </w:p>
        </w:tc>
        <w:tc>
          <w:tcPr>
            <w:tcW w:w="3180" w:type="dxa"/>
            <w:shd w:val="pct20" w:color="auto" w:fill="auto"/>
            <w:vAlign w:val="center"/>
          </w:tcPr>
          <w:p w14:paraId="7C726B15" w14:textId="77777777" w:rsidR="00AE5651" w:rsidRPr="00886EFD" w:rsidRDefault="00AE5651" w:rsidP="000B79A8">
            <w:pPr>
              <w:pStyle w:val="Tabela"/>
              <w:rPr>
                <w:rFonts w:ascii="Arial" w:eastAsia="Calibri" w:hAnsi="Arial" w:cs="Arial"/>
              </w:rPr>
            </w:pPr>
            <w:r w:rsidRPr="00886EFD">
              <w:rPr>
                <w:rFonts w:ascii="Arial" w:eastAsia="Calibri" w:hAnsi="Arial" w:cs="Arial"/>
              </w:rPr>
              <w:t>Naziv proge</w:t>
            </w:r>
          </w:p>
        </w:tc>
        <w:tc>
          <w:tcPr>
            <w:tcW w:w="3276" w:type="dxa"/>
            <w:shd w:val="pct20" w:color="auto" w:fill="auto"/>
            <w:vAlign w:val="center"/>
          </w:tcPr>
          <w:p w14:paraId="4C83110B" w14:textId="38073636" w:rsidR="00AE5651" w:rsidRPr="00886EFD" w:rsidRDefault="00AE5651" w:rsidP="000B79A8">
            <w:pPr>
              <w:pStyle w:val="Tabela"/>
              <w:rPr>
                <w:rFonts w:ascii="Arial" w:eastAsia="Calibri" w:hAnsi="Arial" w:cs="Arial"/>
              </w:rPr>
            </w:pPr>
            <w:r w:rsidRPr="00886EFD">
              <w:rPr>
                <w:rFonts w:ascii="Arial" w:eastAsia="Calibri" w:hAnsi="Arial" w:cs="Arial"/>
              </w:rPr>
              <w:t>Dolži</w:t>
            </w:r>
            <w:r w:rsidR="00CC3FA6" w:rsidRPr="00886EFD">
              <w:rPr>
                <w:rFonts w:ascii="Arial" w:eastAsia="Calibri" w:hAnsi="Arial" w:cs="Arial"/>
              </w:rPr>
              <w:t>na na območju mesta Maribor [km]</w:t>
            </w:r>
          </w:p>
        </w:tc>
      </w:tr>
      <w:tr w:rsidR="00AE5651" w:rsidRPr="00886EFD" w14:paraId="46377009" w14:textId="77777777" w:rsidTr="007A275F">
        <w:trPr>
          <w:trHeight w:val="20"/>
          <w:jc w:val="center"/>
        </w:trPr>
        <w:tc>
          <w:tcPr>
            <w:tcW w:w="1122" w:type="dxa"/>
            <w:shd w:val="clear" w:color="auto" w:fill="auto"/>
            <w:vAlign w:val="center"/>
          </w:tcPr>
          <w:p w14:paraId="1E0AC509" w14:textId="77777777" w:rsidR="00AE5651" w:rsidRPr="00886EFD" w:rsidRDefault="00AE5651" w:rsidP="000B79A8">
            <w:pPr>
              <w:pStyle w:val="Tabela"/>
              <w:rPr>
                <w:rFonts w:ascii="Arial" w:eastAsia="Calibri" w:hAnsi="Arial" w:cs="Arial"/>
              </w:rPr>
            </w:pPr>
            <w:r w:rsidRPr="00886EFD">
              <w:rPr>
                <w:rFonts w:ascii="Arial" w:eastAsia="Calibri" w:hAnsi="Arial" w:cs="Arial"/>
              </w:rPr>
              <w:t>10</w:t>
            </w:r>
          </w:p>
        </w:tc>
        <w:tc>
          <w:tcPr>
            <w:tcW w:w="1548" w:type="dxa"/>
            <w:shd w:val="clear" w:color="auto" w:fill="auto"/>
            <w:vAlign w:val="center"/>
          </w:tcPr>
          <w:p w14:paraId="1E35A098" w14:textId="77777777" w:rsidR="00AE5651" w:rsidRPr="00886EFD" w:rsidRDefault="00AE5651" w:rsidP="000B79A8">
            <w:pPr>
              <w:pStyle w:val="Tabela"/>
              <w:rPr>
                <w:rFonts w:ascii="Arial" w:eastAsia="Calibri" w:hAnsi="Arial" w:cs="Arial"/>
              </w:rPr>
            </w:pPr>
            <w:r w:rsidRPr="00886EFD">
              <w:rPr>
                <w:rFonts w:ascii="Arial" w:eastAsia="Calibri" w:hAnsi="Arial" w:cs="Arial"/>
              </w:rPr>
              <w:t>glavna</w:t>
            </w:r>
          </w:p>
        </w:tc>
        <w:tc>
          <w:tcPr>
            <w:tcW w:w="3180" w:type="dxa"/>
            <w:shd w:val="clear" w:color="auto" w:fill="auto"/>
            <w:vAlign w:val="center"/>
          </w:tcPr>
          <w:p w14:paraId="0A5EB526" w14:textId="7E6EDB02" w:rsidR="00AE5651" w:rsidRPr="00886EFD" w:rsidRDefault="00AE5651" w:rsidP="000B79A8">
            <w:pPr>
              <w:pStyle w:val="Tabela"/>
              <w:rPr>
                <w:rFonts w:ascii="Arial" w:eastAsia="Calibri" w:hAnsi="Arial" w:cs="Arial"/>
              </w:rPr>
            </w:pPr>
            <w:r w:rsidRPr="00886EFD">
              <w:rPr>
                <w:rFonts w:ascii="Arial" w:eastAsia="Calibri" w:hAnsi="Arial" w:cs="Arial"/>
              </w:rPr>
              <w:t>Zidani Most – Šentilj – d.</w:t>
            </w:r>
            <w:r w:rsidR="007A275F" w:rsidRPr="00886EFD">
              <w:rPr>
                <w:rFonts w:ascii="Arial" w:eastAsia="Calibri" w:hAnsi="Arial" w:cs="Arial"/>
              </w:rPr>
              <w:t> </w:t>
            </w:r>
            <w:r w:rsidRPr="00886EFD">
              <w:rPr>
                <w:rFonts w:ascii="Arial" w:eastAsia="Calibri" w:hAnsi="Arial" w:cs="Arial"/>
              </w:rPr>
              <w:t>m.</w:t>
            </w:r>
          </w:p>
        </w:tc>
        <w:tc>
          <w:tcPr>
            <w:tcW w:w="3276" w:type="dxa"/>
            <w:shd w:val="clear" w:color="auto" w:fill="auto"/>
            <w:vAlign w:val="center"/>
          </w:tcPr>
          <w:p w14:paraId="6E5822AE" w14:textId="77777777" w:rsidR="00AE5651" w:rsidRPr="00886EFD" w:rsidRDefault="00AE5651" w:rsidP="000B79A8">
            <w:pPr>
              <w:pStyle w:val="Tabela"/>
              <w:rPr>
                <w:rFonts w:ascii="Arial" w:eastAsia="Calibri" w:hAnsi="Arial" w:cs="Arial"/>
              </w:rPr>
            </w:pPr>
            <w:r w:rsidRPr="00886EFD">
              <w:rPr>
                <w:rFonts w:ascii="Arial" w:eastAsia="Calibri" w:hAnsi="Arial" w:cs="Arial"/>
              </w:rPr>
              <w:t>8,615</w:t>
            </w:r>
          </w:p>
        </w:tc>
      </w:tr>
      <w:tr w:rsidR="00AE5651" w:rsidRPr="00886EFD" w14:paraId="4E4EEC9A" w14:textId="77777777" w:rsidTr="007A275F">
        <w:trPr>
          <w:trHeight w:val="20"/>
          <w:jc w:val="center"/>
        </w:trPr>
        <w:tc>
          <w:tcPr>
            <w:tcW w:w="1122" w:type="dxa"/>
            <w:shd w:val="clear" w:color="auto" w:fill="auto"/>
            <w:vAlign w:val="center"/>
          </w:tcPr>
          <w:p w14:paraId="57D1E8CD" w14:textId="77777777" w:rsidR="00AE5651" w:rsidRPr="00886EFD" w:rsidRDefault="00AE5651" w:rsidP="000B79A8">
            <w:pPr>
              <w:pStyle w:val="Tabela"/>
              <w:rPr>
                <w:rFonts w:ascii="Arial" w:eastAsia="Calibri" w:hAnsi="Arial" w:cs="Arial"/>
              </w:rPr>
            </w:pPr>
            <w:r w:rsidRPr="00886EFD">
              <w:rPr>
                <w:rFonts w:ascii="Arial" w:eastAsia="Calibri" w:hAnsi="Arial" w:cs="Arial"/>
              </w:rPr>
              <w:t>34</w:t>
            </w:r>
          </w:p>
        </w:tc>
        <w:tc>
          <w:tcPr>
            <w:tcW w:w="1548" w:type="dxa"/>
            <w:shd w:val="clear" w:color="auto" w:fill="auto"/>
            <w:vAlign w:val="center"/>
          </w:tcPr>
          <w:p w14:paraId="2ADCF104" w14:textId="77777777" w:rsidR="00AE5651" w:rsidRPr="00886EFD" w:rsidRDefault="00AE5651" w:rsidP="000B79A8">
            <w:pPr>
              <w:pStyle w:val="Tabela"/>
              <w:rPr>
                <w:rFonts w:ascii="Arial" w:eastAsia="Calibri" w:hAnsi="Arial" w:cs="Arial"/>
              </w:rPr>
            </w:pPr>
            <w:r w:rsidRPr="00886EFD">
              <w:rPr>
                <w:rFonts w:ascii="Arial" w:eastAsia="Calibri" w:hAnsi="Arial" w:cs="Arial"/>
              </w:rPr>
              <w:t>regionalna</w:t>
            </w:r>
          </w:p>
        </w:tc>
        <w:tc>
          <w:tcPr>
            <w:tcW w:w="3180" w:type="dxa"/>
            <w:shd w:val="clear" w:color="auto" w:fill="auto"/>
            <w:vAlign w:val="center"/>
          </w:tcPr>
          <w:p w14:paraId="7916F98C" w14:textId="5CCCA86C" w:rsidR="00AE5651" w:rsidRPr="00886EFD" w:rsidRDefault="00AE5651" w:rsidP="000B79A8">
            <w:pPr>
              <w:pStyle w:val="Tabela"/>
              <w:rPr>
                <w:rFonts w:ascii="Arial" w:eastAsia="Calibri" w:hAnsi="Arial" w:cs="Arial"/>
              </w:rPr>
            </w:pPr>
            <w:r w:rsidRPr="00886EFD">
              <w:rPr>
                <w:rFonts w:ascii="Arial" w:eastAsia="Calibri" w:hAnsi="Arial" w:cs="Arial"/>
              </w:rPr>
              <w:t>Maribor – Prevalje – d.</w:t>
            </w:r>
            <w:r w:rsidR="007A275F" w:rsidRPr="00886EFD">
              <w:rPr>
                <w:rFonts w:ascii="Arial" w:eastAsia="Calibri" w:hAnsi="Arial" w:cs="Arial"/>
              </w:rPr>
              <w:t> </w:t>
            </w:r>
            <w:r w:rsidRPr="00886EFD">
              <w:rPr>
                <w:rFonts w:ascii="Arial" w:eastAsia="Calibri" w:hAnsi="Arial" w:cs="Arial"/>
              </w:rPr>
              <w:t>m.</w:t>
            </w:r>
          </w:p>
        </w:tc>
        <w:tc>
          <w:tcPr>
            <w:tcW w:w="3276" w:type="dxa"/>
            <w:shd w:val="clear" w:color="auto" w:fill="auto"/>
            <w:vAlign w:val="center"/>
          </w:tcPr>
          <w:p w14:paraId="01705A90" w14:textId="77777777" w:rsidR="00AE5651" w:rsidRPr="00886EFD" w:rsidRDefault="00AE5651" w:rsidP="000B79A8">
            <w:pPr>
              <w:pStyle w:val="Tabela"/>
              <w:rPr>
                <w:rFonts w:ascii="Arial" w:eastAsia="Calibri" w:hAnsi="Arial" w:cs="Arial"/>
              </w:rPr>
            </w:pPr>
            <w:r w:rsidRPr="00886EFD">
              <w:rPr>
                <w:rFonts w:ascii="Arial" w:eastAsia="Calibri" w:hAnsi="Arial" w:cs="Arial"/>
              </w:rPr>
              <w:t>4,602</w:t>
            </w:r>
          </w:p>
        </w:tc>
      </w:tr>
      <w:tr w:rsidR="00AE5651" w:rsidRPr="00886EFD" w14:paraId="1F837C81" w14:textId="77777777" w:rsidTr="007A275F">
        <w:trPr>
          <w:trHeight w:val="20"/>
          <w:jc w:val="center"/>
        </w:trPr>
        <w:tc>
          <w:tcPr>
            <w:tcW w:w="1122" w:type="dxa"/>
            <w:shd w:val="clear" w:color="auto" w:fill="auto"/>
            <w:vAlign w:val="center"/>
          </w:tcPr>
          <w:p w14:paraId="44D7A2D1" w14:textId="77777777" w:rsidR="00AE5651" w:rsidRPr="00886EFD" w:rsidRDefault="00AE5651" w:rsidP="000B79A8">
            <w:pPr>
              <w:pStyle w:val="Tabela"/>
              <w:rPr>
                <w:rFonts w:ascii="Arial" w:eastAsia="Calibri" w:hAnsi="Arial" w:cs="Arial"/>
              </w:rPr>
            </w:pPr>
            <w:r w:rsidRPr="00886EFD">
              <w:rPr>
                <w:rFonts w:ascii="Arial" w:eastAsia="Calibri" w:hAnsi="Arial" w:cs="Arial"/>
              </w:rPr>
              <w:t>30-34</w:t>
            </w:r>
          </w:p>
        </w:tc>
        <w:tc>
          <w:tcPr>
            <w:tcW w:w="1548" w:type="dxa"/>
            <w:shd w:val="clear" w:color="auto" w:fill="auto"/>
            <w:vAlign w:val="center"/>
          </w:tcPr>
          <w:p w14:paraId="1F8E0D2F" w14:textId="77777777" w:rsidR="00AE5651" w:rsidRPr="00886EFD" w:rsidRDefault="00AE5651" w:rsidP="000B79A8">
            <w:pPr>
              <w:pStyle w:val="Tabela"/>
              <w:rPr>
                <w:rFonts w:ascii="Arial" w:eastAsia="Calibri" w:hAnsi="Arial" w:cs="Arial"/>
              </w:rPr>
            </w:pPr>
            <w:r w:rsidRPr="00886EFD">
              <w:rPr>
                <w:rFonts w:ascii="Arial" w:eastAsia="Calibri" w:hAnsi="Arial" w:cs="Arial"/>
              </w:rPr>
              <w:t>regionalna</w:t>
            </w:r>
          </w:p>
        </w:tc>
        <w:tc>
          <w:tcPr>
            <w:tcW w:w="3180" w:type="dxa"/>
            <w:shd w:val="clear" w:color="auto" w:fill="auto"/>
            <w:vAlign w:val="center"/>
          </w:tcPr>
          <w:p w14:paraId="279C9513" w14:textId="77777777" w:rsidR="00AE5651" w:rsidRPr="00886EFD" w:rsidRDefault="00AE5651" w:rsidP="000B79A8">
            <w:pPr>
              <w:pStyle w:val="Tabela"/>
              <w:rPr>
                <w:rFonts w:ascii="Arial" w:eastAsia="Calibri" w:hAnsi="Arial" w:cs="Arial"/>
              </w:rPr>
            </w:pPr>
            <w:r w:rsidRPr="00886EFD">
              <w:rPr>
                <w:rFonts w:ascii="Arial" w:eastAsia="Calibri" w:hAnsi="Arial" w:cs="Arial"/>
              </w:rPr>
              <w:t>lok Tezno</w:t>
            </w:r>
          </w:p>
        </w:tc>
        <w:tc>
          <w:tcPr>
            <w:tcW w:w="3276" w:type="dxa"/>
            <w:shd w:val="clear" w:color="auto" w:fill="auto"/>
            <w:vAlign w:val="center"/>
          </w:tcPr>
          <w:p w14:paraId="3D0FBAF1" w14:textId="77777777" w:rsidR="00AE5651" w:rsidRPr="00886EFD" w:rsidRDefault="00AE5651" w:rsidP="000B79A8">
            <w:pPr>
              <w:pStyle w:val="Tabela"/>
              <w:rPr>
                <w:rFonts w:ascii="Arial" w:eastAsia="Calibri" w:hAnsi="Arial" w:cs="Arial"/>
              </w:rPr>
            </w:pPr>
            <w:r w:rsidRPr="00886EFD">
              <w:rPr>
                <w:rFonts w:ascii="Arial" w:eastAsia="Calibri" w:hAnsi="Arial" w:cs="Arial"/>
              </w:rPr>
              <w:t>1,456</w:t>
            </w:r>
          </w:p>
        </w:tc>
      </w:tr>
      <w:tr w:rsidR="00AE5651" w:rsidRPr="00886EFD" w14:paraId="6D3B27AD" w14:textId="77777777" w:rsidTr="007A275F">
        <w:trPr>
          <w:trHeight w:val="20"/>
          <w:jc w:val="center"/>
        </w:trPr>
        <w:tc>
          <w:tcPr>
            <w:tcW w:w="5850" w:type="dxa"/>
            <w:gridSpan w:val="3"/>
            <w:shd w:val="clear" w:color="auto" w:fill="auto"/>
            <w:vAlign w:val="center"/>
          </w:tcPr>
          <w:p w14:paraId="124C293F" w14:textId="77777777" w:rsidR="00AE5651" w:rsidRPr="00886EFD" w:rsidRDefault="00AE5651" w:rsidP="000B79A8">
            <w:pPr>
              <w:pStyle w:val="Tabela"/>
              <w:rPr>
                <w:rFonts w:ascii="Arial" w:eastAsia="Calibri" w:hAnsi="Arial" w:cs="Arial"/>
              </w:rPr>
            </w:pPr>
            <w:r w:rsidRPr="00886EFD">
              <w:rPr>
                <w:rFonts w:ascii="Arial" w:eastAsia="Calibri" w:hAnsi="Arial" w:cs="Arial"/>
                <w:i/>
              </w:rPr>
              <w:t>SKUPAJ</w:t>
            </w:r>
          </w:p>
        </w:tc>
        <w:tc>
          <w:tcPr>
            <w:tcW w:w="3276" w:type="dxa"/>
            <w:shd w:val="clear" w:color="auto" w:fill="auto"/>
            <w:vAlign w:val="center"/>
          </w:tcPr>
          <w:p w14:paraId="0ED71B33" w14:textId="77777777" w:rsidR="00AE5651" w:rsidRPr="00886EFD" w:rsidRDefault="00AE5651" w:rsidP="000B79A8">
            <w:pPr>
              <w:pStyle w:val="Tabela"/>
              <w:rPr>
                <w:rFonts w:ascii="Arial" w:eastAsia="Calibri" w:hAnsi="Arial" w:cs="Arial"/>
              </w:rPr>
            </w:pPr>
            <w:r w:rsidRPr="00886EFD">
              <w:rPr>
                <w:rFonts w:ascii="Arial" w:eastAsia="Calibri" w:hAnsi="Arial" w:cs="Arial"/>
              </w:rPr>
              <w:t>14,7</w:t>
            </w:r>
          </w:p>
        </w:tc>
      </w:tr>
    </w:tbl>
    <w:p w14:paraId="444AA2C0" w14:textId="77777777" w:rsidR="00AE5651" w:rsidRPr="004D24E0" w:rsidRDefault="00AE5651" w:rsidP="007A275F">
      <w:pPr>
        <w:spacing w:before="120"/>
        <w:rPr>
          <w:rFonts w:cs="Arial"/>
        </w:rPr>
      </w:pPr>
      <w:r w:rsidRPr="004D24E0">
        <w:rPr>
          <w:rFonts w:cs="Arial"/>
        </w:rPr>
        <w:lastRenderedPageBreak/>
        <w:t xml:space="preserve">Obremenitev s hrupom zaradi železniškega prometa se skladno z Uredbo o mejnih vrednostih kazalcev hrupa v okolju ocenjuje z modelnim izračunom po smernici RMR. Izhodiščni podatek za določanje emisije hrupa, ki ga povzroča posamezna železniška proga, so njene prometne obremenitve in lastnosti, ki vplivajo na emisijo hrupa. Na območju mesta Maribor je bilo v akustični model vključenih 97 računskih odsekov železniških prog v skupni dolžini 26,2 km. </w:t>
      </w:r>
    </w:p>
    <w:p w14:paraId="7E527850" w14:textId="5E7027DC" w:rsidR="00AE5651" w:rsidRPr="004D24E0" w:rsidRDefault="00AE5651" w:rsidP="007A275F">
      <w:pPr>
        <w:spacing w:before="120"/>
        <w:rPr>
          <w:rFonts w:cs="Arial"/>
        </w:rPr>
      </w:pPr>
      <w:r w:rsidRPr="004D24E0">
        <w:rPr>
          <w:rFonts w:cs="Arial"/>
        </w:rPr>
        <w:t xml:space="preserve">Za železniški promet je značilno, da k obremenitvi s hrupom v okolici prog največ prispevajo tovorni vlaki. Zaradi tranzitnega značaja proge št. 30 Zidani Most - Šentilj – državna meja je delež tovornega prometa po tej progi v nočnem času največji. Na emisijo hrupa železniške proge pomembno vplivajo </w:t>
      </w:r>
      <w:r w:rsidR="00E07664">
        <w:rPr>
          <w:rFonts w:cs="Arial"/>
        </w:rPr>
        <w:t xml:space="preserve">tudi </w:t>
      </w:r>
      <w:r w:rsidRPr="004D24E0">
        <w:rPr>
          <w:rFonts w:cs="Arial"/>
        </w:rPr>
        <w:t>lastnosti proge</w:t>
      </w:r>
      <w:r w:rsidR="007A275F" w:rsidRPr="004D24E0">
        <w:rPr>
          <w:rFonts w:cs="Arial"/>
        </w:rPr>
        <w:t>, kot</w:t>
      </w:r>
      <w:r w:rsidRPr="004D24E0">
        <w:rPr>
          <w:rFonts w:cs="Arial"/>
        </w:rPr>
        <w:t xml:space="preserve"> so vrste pragov, vrsta tirov, število kretnic in križanj, vrsta in lokacije objektov (mostovi, nadvozi, predori) </w:t>
      </w:r>
      <w:r w:rsidR="00E07664">
        <w:rPr>
          <w:rFonts w:cs="Arial"/>
        </w:rPr>
        <w:t>ter</w:t>
      </w:r>
      <w:r w:rsidRPr="004D24E0">
        <w:rPr>
          <w:rFonts w:cs="Arial"/>
        </w:rPr>
        <w:t xml:space="preserve"> hitrost vožnje posameznih vrst vlakov. </w:t>
      </w:r>
    </w:p>
    <w:p w14:paraId="3CDE89BA" w14:textId="77777777" w:rsidR="00AE5651" w:rsidRPr="004D24E0" w:rsidRDefault="00AE5651" w:rsidP="00C04480">
      <w:pPr>
        <w:pStyle w:val="Naslov3"/>
      </w:pPr>
      <w:bookmarkStart w:id="509" w:name="_Toc491864384"/>
      <w:bookmarkStart w:id="510" w:name="_Toc497724282"/>
      <w:bookmarkStart w:id="511" w:name="_Toc498606505"/>
      <w:r w:rsidRPr="004D24E0">
        <w:t>Industrijski viri hrupa</w:t>
      </w:r>
      <w:bookmarkEnd w:id="509"/>
      <w:bookmarkEnd w:id="510"/>
      <w:bookmarkEnd w:id="511"/>
    </w:p>
    <w:p w14:paraId="4056775E" w14:textId="54EA753D" w:rsidR="00AE5651" w:rsidRPr="004D24E0" w:rsidRDefault="00AE5651" w:rsidP="007A275F">
      <w:pPr>
        <w:spacing w:before="120"/>
        <w:rPr>
          <w:rFonts w:cs="Arial"/>
          <w:color w:val="4472C4" w:themeColor="accent1"/>
        </w:rPr>
      </w:pPr>
      <w:r w:rsidRPr="004D24E0">
        <w:rPr>
          <w:rFonts w:cs="Arial"/>
        </w:rPr>
        <w:t xml:space="preserve">Na območju </w:t>
      </w:r>
      <w:r w:rsidR="00E07664">
        <w:rPr>
          <w:rFonts w:cs="Arial"/>
        </w:rPr>
        <w:t>mesta</w:t>
      </w:r>
      <w:r w:rsidRPr="004D24E0">
        <w:rPr>
          <w:rFonts w:cs="Arial"/>
        </w:rPr>
        <w:t xml:space="preserve"> Maribor obratujejo naslednje industrijske naprave, ki pripravljajo svoja poročila o izvedbi obratovalnega monitoringa hrupa, na način, ki omogoča vključevanje rezultatov v strateško karto območja</w:t>
      </w:r>
      <w:r w:rsidR="00E07664">
        <w:rPr>
          <w:rFonts w:cs="Arial"/>
        </w:rPr>
        <w:t>, in sicer</w:t>
      </w:r>
      <w:r w:rsidRPr="004D24E0">
        <w:rPr>
          <w:rFonts w:cs="Arial"/>
        </w:rPr>
        <w:t xml:space="preserve">: </w:t>
      </w:r>
    </w:p>
    <w:p w14:paraId="502E1FF9" w14:textId="4CDEBFE9" w:rsidR="00AE5651" w:rsidRPr="004D24E0" w:rsidRDefault="00AE5651" w:rsidP="00186591">
      <w:pPr>
        <w:pStyle w:val="Alineja"/>
        <w:spacing w:before="60"/>
      </w:pPr>
      <w:r w:rsidRPr="004D24E0">
        <w:t>Cimos TAM Ai d.</w:t>
      </w:r>
      <w:r w:rsidR="00B52BE2">
        <w:t> </w:t>
      </w:r>
      <w:r w:rsidRPr="004D24E0">
        <w:t>o.</w:t>
      </w:r>
      <w:r w:rsidR="00B52BE2">
        <w:t> </w:t>
      </w:r>
      <w:r w:rsidRPr="004D24E0">
        <w:t>o.</w:t>
      </w:r>
      <w:r w:rsidR="007A275F">
        <w:t>,</w:t>
      </w:r>
    </w:p>
    <w:p w14:paraId="148D7099" w14:textId="1B3C53E3" w:rsidR="00AE5651" w:rsidRPr="004D24E0" w:rsidRDefault="00AE5651" w:rsidP="00186591">
      <w:pPr>
        <w:pStyle w:val="Alineja"/>
        <w:spacing w:before="60"/>
      </w:pPr>
      <w:r w:rsidRPr="004D24E0">
        <w:t>Energetika Maribor d.</w:t>
      </w:r>
      <w:r w:rsidR="00B52BE2">
        <w:t> </w:t>
      </w:r>
      <w:r w:rsidRPr="004D24E0">
        <w:t>o.</w:t>
      </w:r>
      <w:r w:rsidR="00B52BE2">
        <w:t> </w:t>
      </w:r>
      <w:r w:rsidRPr="004D24E0">
        <w:t>o.</w:t>
      </w:r>
      <w:r w:rsidR="007A275F">
        <w:t>,</w:t>
      </w:r>
    </w:p>
    <w:p w14:paraId="11254898" w14:textId="1911E85B" w:rsidR="00AE5651" w:rsidRPr="004D24E0" w:rsidRDefault="00AE5651" w:rsidP="00186591">
      <w:pPr>
        <w:pStyle w:val="Alineja"/>
        <w:spacing w:before="60"/>
      </w:pPr>
      <w:r w:rsidRPr="004D24E0">
        <w:t>Mariborska livarna Maribor d.</w:t>
      </w:r>
      <w:r w:rsidR="00B52BE2">
        <w:t> </w:t>
      </w:r>
      <w:r w:rsidRPr="004D24E0">
        <w:t>d.</w:t>
      </w:r>
      <w:r w:rsidR="007A275F">
        <w:t>,</w:t>
      </w:r>
    </w:p>
    <w:p w14:paraId="5E5EACBC" w14:textId="50AE9591" w:rsidR="00AE5651" w:rsidRPr="004D24E0" w:rsidRDefault="00AE5651" w:rsidP="00186591">
      <w:pPr>
        <w:pStyle w:val="Alineja"/>
        <w:spacing w:before="60"/>
      </w:pPr>
      <w:r w:rsidRPr="004D24E0">
        <w:t>Palfinger d.</w:t>
      </w:r>
      <w:r w:rsidR="00B52BE2">
        <w:t> </w:t>
      </w:r>
      <w:r w:rsidRPr="004D24E0">
        <w:t>o.</w:t>
      </w:r>
      <w:r w:rsidR="00B52BE2">
        <w:t> </w:t>
      </w:r>
      <w:r w:rsidRPr="004D24E0">
        <w:t>o.</w:t>
      </w:r>
      <w:r w:rsidR="007A275F">
        <w:t>,</w:t>
      </w:r>
    </w:p>
    <w:p w14:paraId="47C97452" w14:textId="0F671FDD" w:rsidR="00AE5651" w:rsidRDefault="00AE5651" w:rsidP="00186591">
      <w:pPr>
        <w:pStyle w:val="Alineja"/>
        <w:spacing w:before="60"/>
      </w:pPr>
      <w:r w:rsidRPr="004D24E0">
        <w:t>Swaty Comet d.</w:t>
      </w:r>
      <w:r w:rsidR="00B52BE2">
        <w:t> </w:t>
      </w:r>
      <w:r w:rsidRPr="004D24E0">
        <w:t>d.</w:t>
      </w:r>
    </w:p>
    <w:p w14:paraId="023E295F" w14:textId="4F1E426E" w:rsidR="007A275F" w:rsidRDefault="007A275F" w:rsidP="0018126C">
      <w:pPr>
        <w:pStyle w:val="Alineja"/>
        <w:numPr>
          <w:ilvl w:val="0"/>
          <w:numId w:val="0"/>
        </w:numPr>
        <w:ind w:left="360"/>
      </w:pPr>
    </w:p>
    <w:p w14:paraId="1D6532D1" w14:textId="77777777" w:rsidR="00D45DCB" w:rsidRDefault="00D45DCB">
      <w:pPr>
        <w:spacing w:before="0" w:after="160" w:line="259" w:lineRule="auto"/>
        <w:jc w:val="left"/>
        <w:rPr>
          <w:rFonts w:eastAsiaTheme="majorEastAsia" w:cstheme="majorBidi"/>
          <w:b/>
          <w:bCs/>
          <w:smallCaps/>
          <w:sz w:val="24"/>
          <w:szCs w:val="28"/>
          <w:highlight w:val="lightGray"/>
        </w:rPr>
      </w:pPr>
      <w:bookmarkStart w:id="512" w:name="_Toc389126446"/>
      <w:bookmarkStart w:id="513" w:name="_Toc491864385"/>
      <w:bookmarkStart w:id="514" w:name="_Toc497724283"/>
      <w:bookmarkStart w:id="515" w:name="_Hlk484515353"/>
      <w:r>
        <w:rPr>
          <w:highlight w:val="lightGray"/>
        </w:rPr>
        <w:br w:type="page"/>
      </w:r>
    </w:p>
    <w:p w14:paraId="77BDCF12" w14:textId="76D950A6" w:rsidR="00AE5651" w:rsidRPr="004D24E0" w:rsidRDefault="00544A0B" w:rsidP="00EE00E2">
      <w:pPr>
        <w:pStyle w:val="Naslov2"/>
      </w:pPr>
      <w:bookmarkStart w:id="516" w:name="_Toc498606506"/>
      <w:r>
        <w:lastRenderedPageBreak/>
        <w:t>Osnovne značilnosti mesta M</w:t>
      </w:r>
      <w:r w:rsidR="00AE5651" w:rsidRPr="004D24E0">
        <w:t>aribor</w:t>
      </w:r>
      <w:bookmarkEnd w:id="512"/>
      <w:bookmarkEnd w:id="513"/>
      <w:bookmarkEnd w:id="514"/>
      <w:bookmarkEnd w:id="516"/>
      <w:r w:rsidR="00AE5651" w:rsidRPr="004D24E0">
        <w:t xml:space="preserve"> </w:t>
      </w:r>
      <w:bookmarkEnd w:id="515"/>
    </w:p>
    <w:p w14:paraId="47BDD22F" w14:textId="238F8936" w:rsidR="00AE5651" w:rsidRDefault="007A275F" w:rsidP="007A275F">
      <w:pPr>
        <w:spacing w:before="120"/>
        <w:rPr>
          <w:rFonts w:cs="Arial"/>
        </w:rPr>
      </w:pPr>
      <w:r>
        <w:rPr>
          <w:rFonts w:cs="Arial"/>
        </w:rPr>
        <w:fldChar w:fldCharType="begin"/>
      </w:r>
      <w:r>
        <w:rPr>
          <w:rFonts w:cs="Arial"/>
        </w:rPr>
        <w:instrText xml:space="preserve"> REF  _Ref491691219 \* FirstCap \h  \* MERGEFORMAT </w:instrText>
      </w:r>
      <w:r>
        <w:rPr>
          <w:rFonts w:cs="Arial"/>
        </w:rPr>
      </w:r>
      <w:r>
        <w:rPr>
          <w:rFonts w:cs="Arial"/>
        </w:rPr>
        <w:fldChar w:fldCharType="separate"/>
      </w:r>
      <w:r w:rsidR="006F50D5" w:rsidRPr="004D24E0">
        <w:t xml:space="preserve">Tabela </w:t>
      </w:r>
      <w:r w:rsidR="006F50D5">
        <w:rPr>
          <w:noProof/>
        </w:rPr>
        <w:t>39</w:t>
      </w:r>
      <w:r>
        <w:rPr>
          <w:rFonts w:cs="Arial"/>
        </w:rPr>
        <w:fldChar w:fldCharType="end"/>
      </w:r>
      <w:r>
        <w:rPr>
          <w:rFonts w:cs="Arial"/>
        </w:rPr>
        <w:t xml:space="preserve"> prikazuje o</w:t>
      </w:r>
      <w:r w:rsidR="00AE5651" w:rsidRPr="004D24E0">
        <w:rPr>
          <w:rFonts w:cs="Arial"/>
        </w:rPr>
        <w:t>snovn</w:t>
      </w:r>
      <w:r>
        <w:rPr>
          <w:rFonts w:cs="Arial"/>
        </w:rPr>
        <w:t>e</w:t>
      </w:r>
      <w:r w:rsidR="00AE5651" w:rsidRPr="004D24E0">
        <w:rPr>
          <w:rFonts w:cs="Arial"/>
        </w:rPr>
        <w:t xml:space="preserve"> podatk</w:t>
      </w:r>
      <w:r>
        <w:rPr>
          <w:rFonts w:cs="Arial"/>
        </w:rPr>
        <w:t>e</w:t>
      </w:r>
      <w:r w:rsidR="00AE5651" w:rsidRPr="004D24E0">
        <w:rPr>
          <w:rFonts w:cs="Arial"/>
        </w:rPr>
        <w:t xml:space="preserve"> o območju mesta Maribor.</w:t>
      </w:r>
    </w:p>
    <w:p w14:paraId="2B3ECE10" w14:textId="77777777" w:rsidR="00CC3FA6" w:rsidRPr="004D24E0" w:rsidRDefault="00CC3FA6" w:rsidP="00AE5651">
      <w:pPr>
        <w:rPr>
          <w:rFonts w:cs="Arial"/>
        </w:rPr>
      </w:pPr>
    </w:p>
    <w:p w14:paraId="58353D99" w14:textId="681A7285" w:rsidR="00AE5651" w:rsidRPr="004D24E0" w:rsidRDefault="00AE5651" w:rsidP="005643AF">
      <w:pPr>
        <w:pStyle w:val="Napis"/>
      </w:pPr>
      <w:bookmarkStart w:id="517" w:name="_Ref491691219"/>
      <w:bookmarkStart w:id="518" w:name="_Toc498604899"/>
      <w:r w:rsidRPr="004D24E0">
        <w:t xml:space="preserve">Tabela </w:t>
      </w:r>
      <w:fldSimple w:instr=" SEQ Tabela \* ARABIC ">
        <w:r w:rsidR="006F50D5">
          <w:rPr>
            <w:noProof/>
          </w:rPr>
          <w:t>39</w:t>
        </w:r>
      </w:fldSimple>
      <w:bookmarkEnd w:id="517"/>
      <w:r w:rsidRPr="004D24E0">
        <w:t xml:space="preserve">: </w:t>
      </w:r>
      <w:r w:rsidR="00A616B7">
        <w:t xml:space="preserve">Mesto Maribor – </w:t>
      </w:r>
      <w:r w:rsidRPr="004D24E0">
        <w:t>Osnovne značilnosti</w:t>
      </w:r>
      <w:bookmarkEnd w:id="518"/>
    </w:p>
    <w:tbl>
      <w:tblPr>
        <w:tblW w:w="4884" w:type="pct"/>
        <w:tblInd w:w="108" w:type="dxa"/>
        <w:tblBorders>
          <w:top w:val="single" w:sz="6" w:space="0" w:color="auto"/>
          <w:left w:val="single" w:sz="6" w:space="0" w:color="auto"/>
          <w:bottom w:val="single" w:sz="6" w:space="0" w:color="auto"/>
          <w:right w:val="single" w:sz="6" w:space="0" w:color="auto"/>
          <w:insideH w:val="single" w:sz="6" w:space="0" w:color="auto"/>
        </w:tblBorders>
        <w:tblLook w:val="04A0" w:firstRow="1" w:lastRow="0" w:firstColumn="1" w:lastColumn="0" w:noHBand="0" w:noVBand="1"/>
      </w:tblPr>
      <w:tblGrid>
        <w:gridCol w:w="7522"/>
        <w:gridCol w:w="1551"/>
      </w:tblGrid>
      <w:tr w:rsidR="00AE5651" w:rsidRPr="00886EFD" w14:paraId="45295DEA" w14:textId="77777777" w:rsidTr="00186591">
        <w:trPr>
          <w:trHeight w:val="57"/>
        </w:trPr>
        <w:tc>
          <w:tcPr>
            <w:tcW w:w="7521" w:type="dxa"/>
            <w:shd w:val="pct20" w:color="auto" w:fill="FFFFFF" w:themeFill="background1"/>
            <w:vAlign w:val="center"/>
          </w:tcPr>
          <w:p w14:paraId="0D88FF56" w14:textId="77777777" w:rsidR="00AE5651" w:rsidRPr="00886EFD" w:rsidRDefault="00AE5651" w:rsidP="000B79A8">
            <w:pPr>
              <w:pStyle w:val="Tabela"/>
              <w:jc w:val="left"/>
              <w:rPr>
                <w:rFonts w:ascii="Arial" w:hAnsi="Arial" w:cs="Arial"/>
              </w:rPr>
            </w:pPr>
            <w:bookmarkStart w:id="519" w:name="_Toc491215310"/>
            <w:r w:rsidRPr="00886EFD">
              <w:rPr>
                <w:rFonts w:ascii="Arial" w:hAnsi="Arial" w:cs="Arial"/>
              </w:rPr>
              <w:t>Podatek</w:t>
            </w:r>
          </w:p>
        </w:tc>
        <w:tc>
          <w:tcPr>
            <w:tcW w:w="1551" w:type="dxa"/>
            <w:shd w:val="pct20" w:color="auto" w:fill="FFFFFF" w:themeFill="background1"/>
            <w:vAlign w:val="center"/>
          </w:tcPr>
          <w:p w14:paraId="5BB8372B" w14:textId="77777777" w:rsidR="00AE5651" w:rsidRPr="00886EFD" w:rsidRDefault="00AE5651" w:rsidP="000B79A8">
            <w:pPr>
              <w:pStyle w:val="Tabela"/>
              <w:tabs>
                <w:tab w:val="clear" w:pos="720"/>
              </w:tabs>
              <w:ind w:left="-815" w:right="209" w:firstLine="815"/>
              <w:jc w:val="right"/>
              <w:rPr>
                <w:rFonts w:ascii="Arial" w:hAnsi="Arial" w:cs="Arial"/>
              </w:rPr>
            </w:pPr>
            <w:r w:rsidRPr="00886EFD">
              <w:rPr>
                <w:rFonts w:ascii="Arial" w:hAnsi="Arial" w:cs="Arial"/>
              </w:rPr>
              <w:t>Vrednost</w:t>
            </w:r>
          </w:p>
        </w:tc>
      </w:tr>
      <w:tr w:rsidR="00AE5651" w:rsidRPr="00886EFD" w14:paraId="1297DB60" w14:textId="77777777" w:rsidTr="00186591">
        <w:trPr>
          <w:trHeight w:val="57"/>
        </w:trPr>
        <w:tc>
          <w:tcPr>
            <w:tcW w:w="7521" w:type="dxa"/>
          </w:tcPr>
          <w:p w14:paraId="5F04A60F" w14:textId="48C380E8" w:rsidR="00AE5651" w:rsidRPr="00886EFD" w:rsidRDefault="00AE5651" w:rsidP="005456EF">
            <w:pPr>
              <w:pStyle w:val="Tabela"/>
              <w:jc w:val="left"/>
              <w:rPr>
                <w:rFonts w:ascii="Arial" w:hAnsi="Arial" w:cs="Arial"/>
              </w:rPr>
            </w:pPr>
            <w:r w:rsidRPr="00886EFD">
              <w:rPr>
                <w:rFonts w:ascii="Arial" w:hAnsi="Arial" w:cs="Arial"/>
              </w:rPr>
              <w:t>Površina mesta Maribor [km</w:t>
            </w:r>
            <w:r w:rsidRPr="00886EFD">
              <w:rPr>
                <w:rFonts w:ascii="Arial" w:hAnsi="Arial" w:cs="Arial"/>
                <w:vertAlign w:val="superscript"/>
              </w:rPr>
              <w:t>2</w:t>
            </w:r>
            <w:r w:rsidRPr="00886EFD">
              <w:rPr>
                <w:rFonts w:ascii="Arial" w:hAnsi="Arial" w:cs="Arial"/>
              </w:rPr>
              <w:t>]:</w:t>
            </w:r>
          </w:p>
        </w:tc>
        <w:tc>
          <w:tcPr>
            <w:tcW w:w="1551" w:type="dxa"/>
          </w:tcPr>
          <w:p w14:paraId="5063754D"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39,38</w:t>
            </w:r>
          </w:p>
        </w:tc>
      </w:tr>
      <w:tr w:rsidR="00AE5651" w:rsidRPr="00886EFD" w14:paraId="15C7BA1E" w14:textId="77777777" w:rsidTr="00186591">
        <w:trPr>
          <w:trHeight w:val="57"/>
        </w:trPr>
        <w:tc>
          <w:tcPr>
            <w:tcW w:w="7521" w:type="dxa"/>
          </w:tcPr>
          <w:p w14:paraId="66C7A187" w14:textId="77777777" w:rsidR="00AE5651" w:rsidRPr="00886EFD" w:rsidRDefault="00AE5651" w:rsidP="000B79A8">
            <w:pPr>
              <w:pStyle w:val="Tabela"/>
              <w:jc w:val="left"/>
              <w:rPr>
                <w:rFonts w:ascii="Arial" w:hAnsi="Arial" w:cs="Arial"/>
              </w:rPr>
            </w:pPr>
            <w:r w:rsidRPr="00886EFD">
              <w:rPr>
                <w:rFonts w:ascii="Arial" w:hAnsi="Arial" w:cs="Arial"/>
              </w:rPr>
              <w:t>Skupno število prebivalcev 2012:</w:t>
            </w:r>
          </w:p>
        </w:tc>
        <w:tc>
          <w:tcPr>
            <w:tcW w:w="1551" w:type="dxa"/>
          </w:tcPr>
          <w:p w14:paraId="138CA5F7"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101.595</w:t>
            </w:r>
          </w:p>
        </w:tc>
      </w:tr>
      <w:tr w:rsidR="00AE5651" w:rsidRPr="00886EFD" w14:paraId="726ACD18" w14:textId="77777777" w:rsidTr="00186591">
        <w:trPr>
          <w:trHeight w:val="57"/>
        </w:trPr>
        <w:tc>
          <w:tcPr>
            <w:tcW w:w="7521" w:type="dxa"/>
          </w:tcPr>
          <w:p w14:paraId="2A3BCC05" w14:textId="77777777" w:rsidR="00AE5651" w:rsidRPr="00886EFD" w:rsidRDefault="00AE5651" w:rsidP="000B79A8">
            <w:pPr>
              <w:pStyle w:val="Tabela"/>
              <w:jc w:val="left"/>
              <w:rPr>
                <w:rFonts w:ascii="Arial" w:hAnsi="Arial" w:cs="Arial"/>
              </w:rPr>
            </w:pPr>
            <w:r w:rsidRPr="00886EFD">
              <w:rPr>
                <w:rFonts w:ascii="Arial" w:hAnsi="Arial" w:cs="Arial"/>
              </w:rPr>
              <w:t>Število stalno prijavljenih prebivalcev:</w:t>
            </w:r>
          </w:p>
        </w:tc>
        <w:tc>
          <w:tcPr>
            <w:tcW w:w="1551" w:type="dxa"/>
          </w:tcPr>
          <w:p w14:paraId="530E9B5B"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90.520</w:t>
            </w:r>
          </w:p>
        </w:tc>
      </w:tr>
      <w:tr w:rsidR="00AE5651" w:rsidRPr="00886EFD" w14:paraId="0CEBAA15" w14:textId="77777777" w:rsidTr="00186591">
        <w:trPr>
          <w:trHeight w:val="57"/>
        </w:trPr>
        <w:tc>
          <w:tcPr>
            <w:tcW w:w="7521" w:type="dxa"/>
          </w:tcPr>
          <w:p w14:paraId="064B0629" w14:textId="77777777" w:rsidR="00AE5651" w:rsidRPr="00886EFD" w:rsidRDefault="00AE5651" w:rsidP="000B79A8">
            <w:pPr>
              <w:pStyle w:val="Tabela"/>
              <w:jc w:val="left"/>
              <w:rPr>
                <w:rFonts w:ascii="Arial" w:hAnsi="Arial" w:cs="Arial"/>
              </w:rPr>
            </w:pPr>
            <w:r w:rsidRPr="00886EFD">
              <w:rPr>
                <w:rFonts w:ascii="Arial" w:hAnsi="Arial" w:cs="Arial"/>
              </w:rPr>
              <w:t>Število začasno prijavljenih prebivalcev:</w:t>
            </w:r>
          </w:p>
        </w:tc>
        <w:tc>
          <w:tcPr>
            <w:tcW w:w="1551" w:type="dxa"/>
          </w:tcPr>
          <w:p w14:paraId="073810DD"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11.075</w:t>
            </w:r>
          </w:p>
        </w:tc>
      </w:tr>
      <w:tr w:rsidR="00AE5651" w:rsidRPr="00886EFD" w14:paraId="12F782EB" w14:textId="77777777" w:rsidTr="00186591">
        <w:trPr>
          <w:trHeight w:val="57"/>
        </w:trPr>
        <w:tc>
          <w:tcPr>
            <w:tcW w:w="7521" w:type="dxa"/>
          </w:tcPr>
          <w:p w14:paraId="47E89928" w14:textId="77777777" w:rsidR="00AE5651" w:rsidRPr="00886EFD" w:rsidRDefault="00AE5651" w:rsidP="000B79A8">
            <w:pPr>
              <w:pStyle w:val="Tabela"/>
              <w:jc w:val="left"/>
              <w:rPr>
                <w:rFonts w:ascii="Arial" w:hAnsi="Arial" w:cs="Arial"/>
              </w:rPr>
            </w:pPr>
            <w:r w:rsidRPr="00886EFD">
              <w:rPr>
                <w:rFonts w:ascii="Arial" w:hAnsi="Arial" w:cs="Arial"/>
              </w:rPr>
              <w:t>Število vseh stavb:</w:t>
            </w:r>
          </w:p>
        </w:tc>
        <w:tc>
          <w:tcPr>
            <w:tcW w:w="1551" w:type="dxa"/>
          </w:tcPr>
          <w:p w14:paraId="41486FD8"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 xml:space="preserve">26.081 </w:t>
            </w:r>
          </w:p>
        </w:tc>
      </w:tr>
      <w:tr w:rsidR="00AE5651" w:rsidRPr="00886EFD" w14:paraId="2E92956F" w14:textId="77777777" w:rsidTr="00186591">
        <w:trPr>
          <w:trHeight w:val="57"/>
        </w:trPr>
        <w:tc>
          <w:tcPr>
            <w:tcW w:w="7521" w:type="dxa"/>
          </w:tcPr>
          <w:p w14:paraId="3C6635DB" w14:textId="77777777" w:rsidR="00AE5651" w:rsidRPr="00886EFD" w:rsidRDefault="00AE5651" w:rsidP="000B79A8">
            <w:pPr>
              <w:pStyle w:val="Tabela"/>
              <w:jc w:val="left"/>
              <w:rPr>
                <w:rFonts w:ascii="Arial" w:hAnsi="Arial" w:cs="Arial"/>
              </w:rPr>
            </w:pPr>
            <w:r w:rsidRPr="00886EFD">
              <w:rPr>
                <w:rFonts w:ascii="Arial" w:hAnsi="Arial" w:cs="Arial"/>
              </w:rPr>
              <w:t>Število stanovanjskih stavb:</w:t>
            </w:r>
          </w:p>
        </w:tc>
        <w:tc>
          <w:tcPr>
            <w:tcW w:w="1551" w:type="dxa"/>
          </w:tcPr>
          <w:p w14:paraId="382CED26"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11.952</w:t>
            </w:r>
          </w:p>
        </w:tc>
      </w:tr>
      <w:tr w:rsidR="00AE5651" w:rsidRPr="00886EFD" w14:paraId="2811E65C" w14:textId="77777777" w:rsidTr="00186591">
        <w:trPr>
          <w:trHeight w:val="57"/>
        </w:trPr>
        <w:tc>
          <w:tcPr>
            <w:tcW w:w="7521" w:type="dxa"/>
          </w:tcPr>
          <w:p w14:paraId="487B99DE" w14:textId="77777777" w:rsidR="00AE5651" w:rsidRPr="00886EFD" w:rsidRDefault="00AE5651" w:rsidP="000B79A8">
            <w:pPr>
              <w:pStyle w:val="Tabela"/>
              <w:jc w:val="left"/>
              <w:rPr>
                <w:rFonts w:ascii="Arial" w:hAnsi="Arial" w:cs="Arial"/>
              </w:rPr>
            </w:pPr>
            <w:r w:rsidRPr="00886EFD">
              <w:rPr>
                <w:rFonts w:ascii="Arial" w:hAnsi="Arial" w:cs="Arial"/>
              </w:rPr>
              <w:t>Število stavb za vzgojno in izobraževalno dejavnost:</w:t>
            </w:r>
          </w:p>
          <w:p w14:paraId="48CAAB9F" w14:textId="77777777" w:rsidR="00AE5651" w:rsidRPr="00886EFD" w:rsidRDefault="00AE5651" w:rsidP="00186591">
            <w:pPr>
              <w:pStyle w:val="Tabela"/>
              <w:numPr>
                <w:ilvl w:val="0"/>
                <w:numId w:val="23"/>
              </w:numPr>
              <w:spacing w:line="240" w:lineRule="atLeast"/>
              <w:ind w:left="714" w:hanging="357"/>
              <w:jc w:val="left"/>
              <w:rPr>
                <w:rFonts w:ascii="Arial" w:hAnsi="Arial" w:cs="Arial"/>
              </w:rPr>
            </w:pPr>
            <w:r w:rsidRPr="00886EFD">
              <w:rPr>
                <w:rFonts w:ascii="Arial" w:hAnsi="Arial" w:cs="Arial"/>
              </w:rPr>
              <w:t>Predšolska vzgoja</w:t>
            </w:r>
          </w:p>
          <w:p w14:paraId="2226C1AA" w14:textId="3F58901F" w:rsidR="00AE5651" w:rsidRPr="00886EFD" w:rsidRDefault="00781D6F" w:rsidP="00186591">
            <w:pPr>
              <w:pStyle w:val="Tabela"/>
              <w:numPr>
                <w:ilvl w:val="0"/>
                <w:numId w:val="23"/>
              </w:numPr>
              <w:spacing w:line="240" w:lineRule="atLeast"/>
              <w:ind w:left="714" w:hanging="357"/>
              <w:jc w:val="left"/>
              <w:rPr>
                <w:rFonts w:ascii="Arial" w:hAnsi="Arial" w:cs="Arial"/>
              </w:rPr>
            </w:pPr>
            <w:r w:rsidRPr="00886EFD">
              <w:rPr>
                <w:rFonts w:ascii="Arial" w:hAnsi="Arial" w:cs="Arial"/>
              </w:rPr>
              <w:t>Osnovnošolsko</w:t>
            </w:r>
            <w:r w:rsidR="00AE5651" w:rsidRPr="00886EFD">
              <w:rPr>
                <w:rFonts w:ascii="Arial" w:hAnsi="Arial" w:cs="Arial"/>
              </w:rPr>
              <w:t xml:space="preserve"> </w:t>
            </w:r>
            <w:r w:rsidRPr="00886EFD">
              <w:rPr>
                <w:rFonts w:ascii="Arial" w:hAnsi="Arial" w:cs="Arial"/>
              </w:rPr>
              <w:t>izobraževanje</w:t>
            </w:r>
          </w:p>
          <w:p w14:paraId="43E05480" w14:textId="1A626A93" w:rsidR="00AE5651" w:rsidRPr="00886EFD" w:rsidRDefault="00781D6F" w:rsidP="00186591">
            <w:pPr>
              <w:pStyle w:val="Tabela"/>
              <w:numPr>
                <w:ilvl w:val="0"/>
                <w:numId w:val="23"/>
              </w:numPr>
              <w:spacing w:line="240" w:lineRule="atLeast"/>
              <w:ind w:left="714" w:hanging="357"/>
              <w:jc w:val="left"/>
              <w:rPr>
                <w:rFonts w:ascii="Arial" w:hAnsi="Arial" w:cs="Arial"/>
              </w:rPr>
            </w:pPr>
            <w:r w:rsidRPr="00886EFD">
              <w:rPr>
                <w:rFonts w:ascii="Arial" w:hAnsi="Arial" w:cs="Arial"/>
              </w:rPr>
              <w:t>Srednješolsko</w:t>
            </w:r>
            <w:r w:rsidR="00AE5651" w:rsidRPr="00886EFD">
              <w:rPr>
                <w:rFonts w:ascii="Arial" w:hAnsi="Arial" w:cs="Arial"/>
              </w:rPr>
              <w:t xml:space="preserve"> </w:t>
            </w:r>
            <w:r w:rsidRPr="00886EFD">
              <w:rPr>
                <w:rFonts w:ascii="Arial" w:hAnsi="Arial" w:cs="Arial"/>
              </w:rPr>
              <w:t>izobraževanje</w:t>
            </w:r>
          </w:p>
          <w:p w14:paraId="10167FC1" w14:textId="55CCAAE5" w:rsidR="00AE5651" w:rsidRPr="00886EFD" w:rsidRDefault="00781D6F" w:rsidP="00186591">
            <w:pPr>
              <w:pStyle w:val="Tabela"/>
              <w:numPr>
                <w:ilvl w:val="0"/>
                <w:numId w:val="23"/>
              </w:numPr>
              <w:spacing w:line="240" w:lineRule="atLeast"/>
              <w:ind w:left="714" w:hanging="357"/>
              <w:jc w:val="left"/>
              <w:rPr>
                <w:rFonts w:ascii="Arial" w:hAnsi="Arial" w:cs="Arial"/>
              </w:rPr>
            </w:pPr>
            <w:r w:rsidRPr="00886EFD">
              <w:rPr>
                <w:rFonts w:ascii="Arial" w:hAnsi="Arial" w:cs="Arial"/>
              </w:rPr>
              <w:t>Visokošolsko</w:t>
            </w:r>
            <w:r w:rsidR="00AE5651" w:rsidRPr="00886EFD">
              <w:rPr>
                <w:rFonts w:ascii="Arial" w:hAnsi="Arial" w:cs="Arial"/>
              </w:rPr>
              <w:t xml:space="preserve"> </w:t>
            </w:r>
            <w:r w:rsidRPr="00886EFD">
              <w:rPr>
                <w:rFonts w:ascii="Arial" w:hAnsi="Arial" w:cs="Arial"/>
              </w:rPr>
              <w:t>izobraževanje</w:t>
            </w:r>
          </w:p>
          <w:p w14:paraId="26D87A8E" w14:textId="5090AEAE" w:rsidR="00AE5651" w:rsidRPr="00886EFD" w:rsidRDefault="00AE5651" w:rsidP="00186591">
            <w:pPr>
              <w:pStyle w:val="Tabela"/>
              <w:numPr>
                <w:ilvl w:val="0"/>
                <w:numId w:val="23"/>
              </w:numPr>
              <w:spacing w:line="240" w:lineRule="atLeast"/>
              <w:ind w:left="714" w:hanging="357"/>
              <w:jc w:val="left"/>
              <w:rPr>
                <w:rFonts w:ascii="Arial" w:hAnsi="Arial" w:cs="Arial"/>
              </w:rPr>
            </w:pPr>
            <w:r w:rsidRPr="00886EFD">
              <w:rPr>
                <w:rFonts w:ascii="Arial" w:hAnsi="Arial" w:cs="Arial"/>
              </w:rPr>
              <w:t>Glasbena šola</w:t>
            </w:r>
          </w:p>
        </w:tc>
        <w:tc>
          <w:tcPr>
            <w:tcW w:w="1551" w:type="dxa"/>
          </w:tcPr>
          <w:p w14:paraId="59E24F3C" w14:textId="77777777" w:rsidR="00AE5651" w:rsidRPr="00886EFD" w:rsidRDefault="00AE5651" w:rsidP="000B79A8">
            <w:pPr>
              <w:pStyle w:val="Tabela"/>
              <w:tabs>
                <w:tab w:val="clear" w:pos="720"/>
              </w:tabs>
              <w:ind w:right="209"/>
              <w:jc w:val="right"/>
              <w:rPr>
                <w:rFonts w:ascii="Arial" w:hAnsi="Arial" w:cs="Arial"/>
              </w:rPr>
            </w:pPr>
          </w:p>
          <w:p w14:paraId="5A068CBC" w14:textId="65F5B2C1"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4</w:t>
            </w:r>
            <w:r w:rsidR="007A275F" w:rsidRPr="00886EFD">
              <w:rPr>
                <w:rFonts w:ascii="Arial" w:hAnsi="Arial" w:cs="Arial"/>
              </w:rPr>
              <w:t>3</w:t>
            </w:r>
          </w:p>
          <w:p w14:paraId="4851DD44" w14:textId="58DCCE0F"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2</w:t>
            </w:r>
            <w:r w:rsidR="007A275F" w:rsidRPr="00886EFD">
              <w:rPr>
                <w:rFonts w:ascii="Arial" w:hAnsi="Arial" w:cs="Arial"/>
              </w:rPr>
              <w:t>4</w:t>
            </w:r>
          </w:p>
          <w:p w14:paraId="07A252CC" w14:textId="736B6615"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17</w:t>
            </w:r>
          </w:p>
          <w:p w14:paraId="794F0E75" w14:textId="46089900"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22</w:t>
            </w:r>
          </w:p>
          <w:p w14:paraId="0C33535E" w14:textId="21B24156" w:rsidR="00AE5651" w:rsidRPr="00886EFD" w:rsidRDefault="00181B02" w:rsidP="00181B02">
            <w:pPr>
              <w:pStyle w:val="Tabela"/>
              <w:tabs>
                <w:tab w:val="clear" w:pos="720"/>
              </w:tabs>
              <w:ind w:right="209"/>
              <w:jc w:val="right"/>
              <w:rPr>
                <w:rFonts w:ascii="Arial" w:hAnsi="Arial" w:cs="Arial"/>
              </w:rPr>
            </w:pPr>
            <w:r w:rsidRPr="00886EFD">
              <w:rPr>
                <w:rFonts w:ascii="Arial" w:hAnsi="Arial" w:cs="Arial"/>
              </w:rPr>
              <w:t>3</w:t>
            </w:r>
          </w:p>
        </w:tc>
      </w:tr>
      <w:tr w:rsidR="00AE5651" w:rsidRPr="00886EFD" w14:paraId="7146C010" w14:textId="77777777" w:rsidTr="00186591">
        <w:trPr>
          <w:trHeight w:val="57"/>
        </w:trPr>
        <w:tc>
          <w:tcPr>
            <w:tcW w:w="7521" w:type="dxa"/>
          </w:tcPr>
          <w:p w14:paraId="51BF2D84" w14:textId="77777777" w:rsidR="00AE5651" w:rsidRPr="00886EFD" w:rsidRDefault="00AE5651" w:rsidP="000B79A8">
            <w:pPr>
              <w:pStyle w:val="Tabela"/>
              <w:jc w:val="left"/>
              <w:rPr>
                <w:rFonts w:ascii="Arial" w:hAnsi="Arial" w:cs="Arial"/>
              </w:rPr>
            </w:pPr>
            <w:r w:rsidRPr="00886EFD">
              <w:rPr>
                <w:rFonts w:ascii="Arial" w:hAnsi="Arial" w:cs="Arial"/>
              </w:rPr>
              <w:t>Število stavb za zdravstveno dejavnost:</w:t>
            </w:r>
          </w:p>
          <w:p w14:paraId="2E41EF7B" w14:textId="77777777" w:rsidR="00AE5651" w:rsidRPr="00886EFD" w:rsidRDefault="00AE5651" w:rsidP="00F544CC">
            <w:pPr>
              <w:pStyle w:val="Tabela"/>
              <w:numPr>
                <w:ilvl w:val="0"/>
                <w:numId w:val="24"/>
              </w:numPr>
              <w:spacing w:line="240" w:lineRule="atLeast"/>
              <w:jc w:val="left"/>
              <w:rPr>
                <w:rFonts w:ascii="Arial" w:hAnsi="Arial" w:cs="Arial"/>
              </w:rPr>
            </w:pPr>
            <w:r w:rsidRPr="00886EFD">
              <w:rPr>
                <w:rFonts w:ascii="Arial" w:hAnsi="Arial" w:cs="Arial"/>
              </w:rPr>
              <w:t>Bolnišnice</w:t>
            </w:r>
          </w:p>
          <w:p w14:paraId="328D02F3" w14:textId="77777777" w:rsidR="00AE5651" w:rsidRPr="00886EFD" w:rsidRDefault="00AE5651" w:rsidP="00F544CC">
            <w:pPr>
              <w:pStyle w:val="Tabela"/>
              <w:numPr>
                <w:ilvl w:val="0"/>
                <w:numId w:val="24"/>
              </w:numPr>
              <w:spacing w:line="240" w:lineRule="atLeast"/>
              <w:jc w:val="left"/>
              <w:rPr>
                <w:rFonts w:ascii="Arial" w:hAnsi="Arial" w:cs="Arial"/>
              </w:rPr>
            </w:pPr>
            <w:r w:rsidRPr="00886EFD">
              <w:rPr>
                <w:rFonts w:ascii="Arial" w:hAnsi="Arial" w:cs="Arial"/>
              </w:rPr>
              <w:t>Zdravstveni dom</w:t>
            </w:r>
          </w:p>
        </w:tc>
        <w:tc>
          <w:tcPr>
            <w:tcW w:w="1551" w:type="dxa"/>
          </w:tcPr>
          <w:p w14:paraId="66B6DFC5" w14:textId="77777777" w:rsidR="00AE5651" w:rsidRPr="00886EFD" w:rsidRDefault="00AE5651" w:rsidP="000B79A8">
            <w:pPr>
              <w:pStyle w:val="Tabela"/>
              <w:tabs>
                <w:tab w:val="clear" w:pos="720"/>
              </w:tabs>
              <w:ind w:right="209"/>
              <w:jc w:val="right"/>
              <w:rPr>
                <w:rFonts w:ascii="Arial" w:hAnsi="Arial" w:cs="Arial"/>
              </w:rPr>
            </w:pPr>
          </w:p>
          <w:p w14:paraId="10B36AF3" w14:textId="4A7E268D"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13</w:t>
            </w:r>
          </w:p>
          <w:p w14:paraId="4E1AB2B6" w14:textId="03B3E9AA" w:rsidR="00AE5651" w:rsidRPr="00886EFD" w:rsidRDefault="00181B02" w:rsidP="000B79A8">
            <w:pPr>
              <w:pStyle w:val="Tabela"/>
              <w:tabs>
                <w:tab w:val="clear" w:pos="720"/>
              </w:tabs>
              <w:ind w:right="209"/>
              <w:jc w:val="right"/>
              <w:rPr>
                <w:rFonts w:ascii="Arial" w:hAnsi="Arial" w:cs="Arial"/>
              </w:rPr>
            </w:pPr>
            <w:r w:rsidRPr="00886EFD">
              <w:rPr>
                <w:rFonts w:ascii="Arial" w:hAnsi="Arial" w:cs="Arial"/>
              </w:rPr>
              <w:t>16</w:t>
            </w:r>
          </w:p>
        </w:tc>
      </w:tr>
      <w:tr w:rsidR="00AE5651" w:rsidRPr="00886EFD" w14:paraId="17F1FA5D" w14:textId="77777777" w:rsidTr="00186591">
        <w:trPr>
          <w:trHeight w:val="57"/>
        </w:trPr>
        <w:tc>
          <w:tcPr>
            <w:tcW w:w="7521" w:type="dxa"/>
          </w:tcPr>
          <w:p w14:paraId="42431EBF" w14:textId="77777777" w:rsidR="00AE5651" w:rsidRPr="00886EFD" w:rsidRDefault="00AE5651" w:rsidP="000B79A8">
            <w:pPr>
              <w:pStyle w:val="Tabela"/>
              <w:jc w:val="left"/>
              <w:rPr>
                <w:rFonts w:ascii="Arial" w:hAnsi="Arial" w:cs="Arial"/>
              </w:rPr>
            </w:pPr>
            <w:r w:rsidRPr="00886EFD">
              <w:rPr>
                <w:rFonts w:ascii="Arial" w:hAnsi="Arial" w:cs="Arial"/>
              </w:rPr>
              <w:t>Dolžina cest v upravljanju DARS [km]:</w:t>
            </w:r>
          </w:p>
        </w:tc>
        <w:tc>
          <w:tcPr>
            <w:tcW w:w="1551" w:type="dxa"/>
          </w:tcPr>
          <w:p w14:paraId="23FF65D2"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12.2</w:t>
            </w:r>
            <w:r w:rsidRPr="00886EFD" w:rsidDel="00C7127C">
              <w:rPr>
                <w:rFonts w:ascii="Arial" w:hAnsi="Arial" w:cs="Arial"/>
              </w:rPr>
              <w:t xml:space="preserve"> </w:t>
            </w:r>
          </w:p>
        </w:tc>
      </w:tr>
      <w:tr w:rsidR="00AE5651" w:rsidRPr="00886EFD" w14:paraId="7EAB6B84" w14:textId="77777777" w:rsidTr="00186591">
        <w:trPr>
          <w:trHeight w:val="57"/>
        </w:trPr>
        <w:tc>
          <w:tcPr>
            <w:tcW w:w="7521" w:type="dxa"/>
          </w:tcPr>
          <w:p w14:paraId="391E89CB" w14:textId="77777777" w:rsidR="00AE5651" w:rsidRPr="00886EFD" w:rsidRDefault="00AE5651" w:rsidP="000B79A8">
            <w:pPr>
              <w:pStyle w:val="Tabela"/>
              <w:jc w:val="left"/>
              <w:rPr>
                <w:rFonts w:ascii="Arial" w:hAnsi="Arial" w:cs="Arial"/>
              </w:rPr>
            </w:pPr>
            <w:r w:rsidRPr="00886EFD">
              <w:rPr>
                <w:rFonts w:ascii="Arial" w:hAnsi="Arial" w:cs="Arial"/>
              </w:rPr>
              <w:t xml:space="preserve">Dolžina cest v upravljanju DRSI [km]: </w:t>
            </w:r>
            <w:r w:rsidRPr="00886EFD">
              <w:rPr>
                <w:rFonts w:ascii="Arial" w:hAnsi="Arial" w:cs="Arial"/>
                <w:vanish/>
              </w:rPr>
              <w:t>(seštel kilometre cest iz poglavja 3)</w:t>
            </w:r>
          </w:p>
        </w:tc>
        <w:tc>
          <w:tcPr>
            <w:tcW w:w="1551" w:type="dxa"/>
          </w:tcPr>
          <w:p w14:paraId="6398F993"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18.7</w:t>
            </w:r>
          </w:p>
        </w:tc>
      </w:tr>
      <w:tr w:rsidR="00AE5651" w:rsidRPr="00886EFD" w14:paraId="50AF1423" w14:textId="77777777" w:rsidTr="00186591">
        <w:trPr>
          <w:trHeight w:val="57"/>
        </w:trPr>
        <w:tc>
          <w:tcPr>
            <w:tcW w:w="7521" w:type="dxa"/>
          </w:tcPr>
          <w:p w14:paraId="1148B578" w14:textId="77777777" w:rsidR="00AE5651" w:rsidRPr="00886EFD" w:rsidRDefault="00AE5651" w:rsidP="000B79A8">
            <w:pPr>
              <w:pStyle w:val="Tabela"/>
              <w:jc w:val="left"/>
              <w:rPr>
                <w:rFonts w:ascii="Arial" w:hAnsi="Arial" w:cs="Arial"/>
              </w:rPr>
            </w:pPr>
            <w:r w:rsidRPr="00886EFD">
              <w:rPr>
                <w:rFonts w:ascii="Arial" w:hAnsi="Arial" w:cs="Arial"/>
              </w:rPr>
              <w:t>Dolžina cest v upravljanju MOM [km]:</w:t>
            </w:r>
          </w:p>
        </w:tc>
        <w:tc>
          <w:tcPr>
            <w:tcW w:w="1551" w:type="dxa"/>
          </w:tcPr>
          <w:p w14:paraId="2D6682A7"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248.3</w:t>
            </w:r>
          </w:p>
        </w:tc>
      </w:tr>
      <w:tr w:rsidR="00AE5651" w:rsidRPr="00886EFD" w14:paraId="0F1DAEE8" w14:textId="77777777" w:rsidTr="00186591">
        <w:trPr>
          <w:trHeight w:val="57"/>
        </w:trPr>
        <w:tc>
          <w:tcPr>
            <w:tcW w:w="7521" w:type="dxa"/>
          </w:tcPr>
          <w:p w14:paraId="67A469E4" w14:textId="77777777" w:rsidR="00AE5651" w:rsidRPr="00886EFD" w:rsidRDefault="00AE5651" w:rsidP="000B79A8">
            <w:pPr>
              <w:pStyle w:val="Tabela"/>
              <w:jc w:val="left"/>
              <w:rPr>
                <w:rFonts w:ascii="Arial" w:hAnsi="Arial" w:cs="Arial"/>
              </w:rPr>
            </w:pPr>
            <w:r w:rsidRPr="00886EFD">
              <w:rPr>
                <w:rFonts w:ascii="Arial" w:hAnsi="Arial" w:cs="Arial"/>
              </w:rPr>
              <w:t>Dolžina cest s prometnimi podatki [km]:</w:t>
            </w:r>
          </w:p>
        </w:tc>
        <w:tc>
          <w:tcPr>
            <w:tcW w:w="1551" w:type="dxa"/>
          </w:tcPr>
          <w:p w14:paraId="297F2E3D"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152.8</w:t>
            </w:r>
          </w:p>
        </w:tc>
      </w:tr>
      <w:tr w:rsidR="00AE5651" w:rsidRPr="00886EFD" w14:paraId="521C71D0" w14:textId="77777777" w:rsidTr="00186591">
        <w:trPr>
          <w:trHeight w:val="57"/>
        </w:trPr>
        <w:tc>
          <w:tcPr>
            <w:tcW w:w="7521" w:type="dxa"/>
          </w:tcPr>
          <w:p w14:paraId="00CBBE78" w14:textId="77777777" w:rsidR="00AE5651" w:rsidRPr="00886EFD" w:rsidRDefault="00AE5651" w:rsidP="000B79A8">
            <w:pPr>
              <w:pStyle w:val="Tabela"/>
              <w:jc w:val="left"/>
              <w:rPr>
                <w:rFonts w:ascii="Arial" w:hAnsi="Arial" w:cs="Arial"/>
              </w:rPr>
            </w:pPr>
            <w:r w:rsidRPr="00886EFD">
              <w:rPr>
                <w:rFonts w:ascii="Arial" w:hAnsi="Arial" w:cs="Arial"/>
              </w:rPr>
              <w:t>Dolžina železniškega omrežja (vse proge) [km]:</w:t>
            </w:r>
          </w:p>
        </w:tc>
        <w:tc>
          <w:tcPr>
            <w:tcW w:w="1551" w:type="dxa"/>
          </w:tcPr>
          <w:p w14:paraId="2356C050"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 xml:space="preserve">15.1 </w:t>
            </w:r>
          </w:p>
        </w:tc>
      </w:tr>
      <w:tr w:rsidR="00AE5651" w:rsidRPr="00886EFD" w14:paraId="39B07FE5" w14:textId="77777777" w:rsidTr="00186591">
        <w:trPr>
          <w:trHeight w:val="57"/>
        </w:trPr>
        <w:tc>
          <w:tcPr>
            <w:tcW w:w="7521" w:type="dxa"/>
          </w:tcPr>
          <w:p w14:paraId="2847191C" w14:textId="77777777" w:rsidR="00AE5651" w:rsidRPr="00886EFD" w:rsidRDefault="00AE5651" w:rsidP="000B79A8">
            <w:pPr>
              <w:pStyle w:val="Tabela"/>
              <w:jc w:val="left"/>
              <w:rPr>
                <w:rFonts w:ascii="Arial" w:hAnsi="Arial" w:cs="Arial"/>
              </w:rPr>
            </w:pPr>
            <w:r w:rsidRPr="00886EFD">
              <w:rPr>
                <w:rFonts w:ascii="Arial" w:hAnsi="Arial" w:cs="Arial"/>
              </w:rPr>
              <w:t>Število evidentiranih industrijskih naprav s podatki o kartiranju hrupa:</w:t>
            </w:r>
          </w:p>
        </w:tc>
        <w:tc>
          <w:tcPr>
            <w:tcW w:w="1551" w:type="dxa"/>
          </w:tcPr>
          <w:p w14:paraId="4A9B0F8D" w14:textId="77777777" w:rsidR="00AE5651" w:rsidRPr="00886EFD" w:rsidRDefault="00AE5651" w:rsidP="000B79A8">
            <w:pPr>
              <w:pStyle w:val="Tabela"/>
              <w:tabs>
                <w:tab w:val="clear" w:pos="720"/>
              </w:tabs>
              <w:ind w:right="209"/>
              <w:jc w:val="right"/>
              <w:rPr>
                <w:rFonts w:ascii="Arial" w:hAnsi="Arial" w:cs="Arial"/>
              </w:rPr>
            </w:pPr>
            <w:r w:rsidRPr="00886EFD">
              <w:rPr>
                <w:rFonts w:ascii="Arial" w:hAnsi="Arial" w:cs="Arial"/>
              </w:rPr>
              <w:t>5</w:t>
            </w:r>
          </w:p>
        </w:tc>
      </w:tr>
    </w:tbl>
    <w:p w14:paraId="5603396A" w14:textId="17566D15" w:rsidR="00AE5651" w:rsidRPr="004D24E0" w:rsidRDefault="00AE5651" w:rsidP="00B65D06">
      <w:pPr>
        <w:pStyle w:val="Naslov1"/>
      </w:pPr>
      <w:bookmarkStart w:id="520" w:name="_Toc491864386"/>
      <w:bookmarkStart w:id="521" w:name="_Toc497724284"/>
      <w:bookmarkStart w:id="522" w:name="_Toc498606507"/>
      <w:r w:rsidRPr="004D24E0">
        <w:t>Veljavne mejne vrednosti</w:t>
      </w:r>
      <w:bookmarkEnd w:id="519"/>
      <w:bookmarkEnd w:id="520"/>
      <w:bookmarkEnd w:id="521"/>
      <w:bookmarkEnd w:id="522"/>
    </w:p>
    <w:p w14:paraId="54BE722C" w14:textId="77777777" w:rsidR="00AE5651" w:rsidRPr="004D24E0" w:rsidRDefault="00AE5651" w:rsidP="00675D39">
      <w:pPr>
        <w:spacing w:before="120"/>
        <w:rPr>
          <w:rFonts w:cs="Arial"/>
        </w:rPr>
      </w:pPr>
      <w:r w:rsidRPr="004D24E0">
        <w:rPr>
          <w:rFonts w:cs="Arial"/>
        </w:rPr>
        <w:t>Mejne vrednosti kazalcev hrupa za posamezna območja namenske rabe prostora so zaradi njihove neenake občutljivosti za obremenjevanje s hrupom (območja varstva pred hrupom), različne. Za poselitvena območja praviloma velja, da so vse površine, na katerih so stavbe z varovanimi prostori in rekreacijske površine, razvrščene v III. ali II. območje varstva pred hrupom. Na območju MOM je na poselitvenih območjih prevladujoča III. stopnja varstva pred hrupom, druge površine pa so razvrščene v IV. stopnjo varstva pred hrupom.</w:t>
      </w:r>
    </w:p>
    <w:p w14:paraId="292ED395" w14:textId="643B730E" w:rsidR="00AE5651" w:rsidRPr="004D24E0" w:rsidRDefault="00AE5651" w:rsidP="00675D39">
      <w:pPr>
        <w:spacing w:before="120"/>
        <w:rPr>
          <w:rFonts w:cs="Arial"/>
        </w:rPr>
      </w:pPr>
      <w:r w:rsidRPr="004D24E0">
        <w:rPr>
          <w:rFonts w:cs="Arial"/>
        </w:rPr>
        <w:t xml:space="preserve">Pri določitvi </w:t>
      </w:r>
      <w:r w:rsidR="003E31BD">
        <w:rPr>
          <w:rFonts w:cs="Arial"/>
        </w:rPr>
        <w:t>preobremenjenih območij</w:t>
      </w:r>
      <w:r w:rsidRPr="004D24E0">
        <w:rPr>
          <w:rFonts w:cs="Arial"/>
        </w:rPr>
        <w:t xml:space="preserve"> </w:t>
      </w:r>
      <w:r w:rsidR="003E31BD">
        <w:rPr>
          <w:rFonts w:cs="Arial"/>
        </w:rPr>
        <w:t>so upoštevane</w:t>
      </w:r>
      <w:r w:rsidRPr="004D24E0">
        <w:rPr>
          <w:rFonts w:cs="Arial"/>
        </w:rPr>
        <w:t xml:space="preserve"> mejne vrednosti kazalca hrupa L</w:t>
      </w:r>
      <w:r w:rsidRPr="004D24E0">
        <w:rPr>
          <w:rFonts w:cs="Arial"/>
          <w:vertAlign w:val="subscript"/>
        </w:rPr>
        <w:t>dvn</w:t>
      </w:r>
      <w:r w:rsidR="003E31BD">
        <w:rPr>
          <w:rFonts w:cs="Arial"/>
        </w:rPr>
        <w:t xml:space="preserve"> &gt; 65 dB</w:t>
      </w:r>
      <w:r w:rsidRPr="004D24E0">
        <w:rPr>
          <w:rFonts w:cs="Arial"/>
        </w:rPr>
        <w:t>(A)</w:t>
      </w:r>
      <w:r w:rsidR="003E31BD">
        <w:rPr>
          <w:rFonts w:cs="Arial"/>
        </w:rPr>
        <w:t xml:space="preserve"> oz. kazalca L</w:t>
      </w:r>
      <w:r w:rsidR="003E31BD" w:rsidRPr="003E31BD">
        <w:rPr>
          <w:rFonts w:cs="Arial"/>
          <w:vertAlign w:val="subscript"/>
        </w:rPr>
        <w:t>noč</w:t>
      </w:r>
      <w:r w:rsidR="003E31BD">
        <w:rPr>
          <w:rFonts w:cs="Arial"/>
        </w:rPr>
        <w:t xml:space="preserve"> &gt; 55 dB(A)</w:t>
      </w:r>
      <w:r w:rsidRPr="004D24E0">
        <w:rPr>
          <w:rFonts w:cs="Arial"/>
        </w:rPr>
        <w:t>, ki ga povzroča</w:t>
      </w:r>
      <w:r w:rsidR="00821D15">
        <w:rPr>
          <w:rFonts w:cs="Arial"/>
        </w:rPr>
        <w:t xml:space="preserve"> </w:t>
      </w:r>
      <w:r w:rsidR="00821D15" w:rsidRPr="00076C62">
        <w:rPr>
          <w:rFonts w:cs="Arial"/>
        </w:rPr>
        <w:t>promet po cestah ali železniških progah.</w:t>
      </w:r>
    </w:p>
    <w:p w14:paraId="0477CD8E" w14:textId="77777777" w:rsidR="00AE5651" w:rsidRPr="004D24E0" w:rsidRDefault="00AE5651" w:rsidP="00B65D06">
      <w:pPr>
        <w:pStyle w:val="Naslov1"/>
      </w:pPr>
      <w:bookmarkStart w:id="523" w:name="_Toc491864387"/>
      <w:bookmarkStart w:id="524" w:name="_Toc497724285"/>
      <w:bookmarkStart w:id="525" w:name="_Toc498606508"/>
      <w:r w:rsidRPr="004D24E0">
        <w:t>Ocena obremenjenosti s hrupom</w:t>
      </w:r>
      <w:bookmarkEnd w:id="523"/>
      <w:bookmarkEnd w:id="524"/>
      <w:bookmarkEnd w:id="525"/>
    </w:p>
    <w:p w14:paraId="5E8B9961" w14:textId="77777777" w:rsidR="00C73724" w:rsidRDefault="00C73724" w:rsidP="00675D39">
      <w:pPr>
        <w:spacing w:before="120"/>
      </w:pPr>
      <w:r w:rsidRPr="004D24E0">
        <w:t xml:space="preserve">Osnovni namen strateških kart hrupa je določitev obremenjenosti prebivalcev, stavb in površin s hrupom. Obremenitev je ocenjena na podlagi modelnih izračunov, ločeno za različne vire hrupa, tj. cestnega prometa, železniškega prometa in industrijskih naprav. </w:t>
      </w:r>
    </w:p>
    <w:p w14:paraId="6CCB205F" w14:textId="2F97438A" w:rsidR="00AE5651" w:rsidRDefault="00AE5651" w:rsidP="00C04480">
      <w:pPr>
        <w:pStyle w:val="Naslov2"/>
      </w:pPr>
      <w:bookmarkStart w:id="526" w:name="_Toc491864388"/>
      <w:bookmarkStart w:id="527" w:name="_Toc497724286"/>
      <w:bookmarkStart w:id="528" w:name="_Toc498606509"/>
      <w:r w:rsidRPr="004D24E0">
        <w:lastRenderedPageBreak/>
        <w:t>Obremen</w:t>
      </w:r>
      <w:r w:rsidR="0033427D">
        <w:t>jenost</w:t>
      </w:r>
      <w:r w:rsidRPr="004D24E0">
        <w:t xml:space="preserve"> stavb in prebivalcev</w:t>
      </w:r>
      <w:bookmarkEnd w:id="526"/>
      <w:bookmarkEnd w:id="527"/>
      <w:bookmarkEnd w:id="528"/>
    </w:p>
    <w:p w14:paraId="068E53C8" w14:textId="77777777" w:rsidR="00C73724" w:rsidRDefault="00C73724" w:rsidP="00675D39">
      <w:pPr>
        <w:spacing w:before="120"/>
      </w:pPr>
      <w:r w:rsidRPr="004D24E0">
        <w:t>V nadaljevanju je z ocenami števila prebivalcev v stanovanjskih stavbah in števila stavb z varovanimi prostori, oboje po posameznih razredih obremenitve, prikazana splošna slika o obremenjenosti s hrupom v celodnevnem in</w:t>
      </w:r>
      <w:r>
        <w:t xml:space="preserve"> nočnem obdobju.</w:t>
      </w:r>
      <w:r w:rsidRPr="004D24E0">
        <w:t xml:space="preserve"> </w:t>
      </w:r>
      <w:r w:rsidRPr="004D24E0">
        <w:rPr>
          <w:rFonts w:cs="Arial"/>
        </w:rPr>
        <w:t>Med stavbami z varovanimi prostori je več pozornosti namenjene stanovanjskim stavbam, saj so to prostori, kjer se ljudje zadržujejo največ časa.</w:t>
      </w:r>
      <w:r w:rsidRPr="004D24E0">
        <w:t xml:space="preserve"> Po razredih obremenitve s hrupom je ocenjeno število prebivalcev s stalnim prebivališčem ter prebivalcev, ki živijo v objektih s tiho fasado ali v objektih s posebno zaščito. Pri slednjih gre za stavbe, na katerih je bila v preteklosti zaradi njihove preobremenjenosti izboljšana zvočna zaščita varovanih prostorov; pri objektih s tiho fasado, pa za stavbe</w:t>
      </w:r>
      <w:r>
        <w:t>,</w:t>
      </w:r>
      <w:r w:rsidRPr="004D24E0">
        <w:t xml:space="preserve"> kjer je razlika med obremenitvijo na najbolj izpostavljeni in na </w:t>
      </w:r>
      <w:r w:rsidRPr="00CD7E1F">
        <w:t>najtišji fasadi objekta večja od 20</w:t>
      </w:r>
      <w:r>
        <w:t> </w:t>
      </w:r>
      <w:r w:rsidRPr="00CD7E1F">
        <w:t xml:space="preserve">dB(A). </w:t>
      </w:r>
      <w:r w:rsidRPr="00CD7E1F">
        <w:rPr>
          <w:rFonts w:cs="Arial"/>
          <w:szCs w:val="20"/>
        </w:rPr>
        <w:t xml:space="preserve">Razvrstitev prebivalcev po razredih obremenitve hrupa je izvedena v skladu z END metodo razporeditve (angl. </w:t>
      </w:r>
      <w:r w:rsidRPr="001E39D4">
        <w:rPr>
          <w:rFonts w:cs="Arial"/>
          <w:i/>
          <w:szCs w:val="20"/>
        </w:rPr>
        <w:t>END distribution method</w:t>
      </w:r>
      <w:r w:rsidRPr="00CD7E1F">
        <w:rPr>
          <w:rFonts w:cs="Arial"/>
          <w:szCs w:val="20"/>
        </w:rPr>
        <w:t>), kjer je najvišji vrednosti kazalca hrupa na najbolj obremenjeni fasadi objekta pripisano število vseh ljudi, ki imajo prijavljeno stalno prebivališče v stavbi.</w:t>
      </w:r>
    </w:p>
    <w:p w14:paraId="1D30C832" w14:textId="03768D67" w:rsidR="00C73724" w:rsidRPr="00CD7E1F" w:rsidRDefault="00C73724" w:rsidP="00675D39">
      <w:pPr>
        <w:spacing w:before="120"/>
        <w:rPr>
          <w:rFonts w:cs="Arial"/>
        </w:rPr>
      </w:pPr>
      <w:r w:rsidRPr="00CD7E1F">
        <w:rPr>
          <w:rFonts w:cs="Arial"/>
        </w:rPr>
        <w:t xml:space="preserve">Za območje </w:t>
      </w:r>
      <w:r w:rsidR="001E39D4">
        <w:rPr>
          <w:rFonts w:cs="Arial"/>
        </w:rPr>
        <w:t>mesta Maribor</w:t>
      </w:r>
      <w:r w:rsidRPr="00CD7E1F">
        <w:rPr>
          <w:rFonts w:cs="Arial"/>
        </w:rPr>
        <w:t xml:space="preserve"> je ocena obremenjenosti varovanih prostorov poleg stanovanjskih pripravljena tudi za varovane prostore, kjer se izvaja izobraževalna in zdravstvena dejavnost, kot ju definirata Zakon o organizaciji in financiranju vzgoje in izobraževanja oziroma Z</w:t>
      </w:r>
      <w:r>
        <w:rPr>
          <w:rFonts w:cs="Arial"/>
        </w:rPr>
        <w:t xml:space="preserve">akon o zdravstveni dejavnosti. </w:t>
      </w:r>
      <w:r w:rsidRPr="00CD7E1F">
        <w:rPr>
          <w:rFonts w:cs="Arial"/>
        </w:rPr>
        <w:t xml:space="preserve">Seznam ustanov vrtčevske vzgoje, osnovnošolskega-, srednješolskega-, visokošolskega- in višješolskega- izobraževanja ter zdravstvenih domov in bolnišnic je </w:t>
      </w:r>
      <w:r>
        <w:rPr>
          <w:rFonts w:cs="Arial"/>
        </w:rPr>
        <w:t>povzet iz</w:t>
      </w:r>
      <w:r w:rsidRPr="00CD7E1F">
        <w:rPr>
          <w:rFonts w:cs="Arial"/>
        </w:rPr>
        <w:t xml:space="preserve"> uradni</w:t>
      </w:r>
      <w:r>
        <w:rPr>
          <w:rFonts w:cs="Arial"/>
        </w:rPr>
        <w:t xml:space="preserve">h evidenc </w:t>
      </w:r>
      <w:r w:rsidRPr="00CD7E1F">
        <w:rPr>
          <w:rFonts w:cs="Arial"/>
        </w:rPr>
        <w:t xml:space="preserve">pristojnih </w:t>
      </w:r>
      <w:r w:rsidRPr="00912195">
        <w:rPr>
          <w:rFonts w:cs="Arial"/>
        </w:rPr>
        <w:t>ministrstev</w:t>
      </w:r>
      <w:r w:rsidR="001E39D4" w:rsidRPr="00912195">
        <w:rPr>
          <w:rFonts w:cs="Arial"/>
        </w:rPr>
        <w:t xml:space="preserve"> (Priloga</w:t>
      </w:r>
      <w:r w:rsidR="00912195" w:rsidRPr="00912195">
        <w:rPr>
          <w:rFonts w:cs="Arial"/>
        </w:rPr>
        <w:t> </w:t>
      </w:r>
      <w:r w:rsidR="002951BD">
        <w:rPr>
          <w:rFonts w:cs="Arial"/>
        </w:rPr>
        <w:fldChar w:fldCharType="begin"/>
      </w:r>
      <w:r w:rsidR="002951BD">
        <w:rPr>
          <w:rFonts w:cs="Arial"/>
        </w:rPr>
        <w:instrText xml:space="preserve"> REF _Ref498602629 \r \h </w:instrText>
      </w:r>
      <w:r w:rsidR="002951BD">
        <w:rPr>
          <w:rFonts w:cs="Arial"/>
        </w:rPr>
      </w:r>
      <w:r w:rsidR="002951BD">
        <w:rPr>
          <w:rFonts w:cs="Arial"/>
        </w:rPr>
        <w:fldChar w:fldCharType="separate"/>
      </w:r>
      <w:r w:rsidR="006F50D5">
        <w:rPr>
          <w:rFonts w:cs="Arial"/>
        </w:rPr>
        <w:t>3</w:t>
      </w:r>
      <w:r w:rsidR="002951BD">
        <w:rPr>
          <w:rFonts w:cs="Arial"/>
        </w:rPr>
        <w:fldChar w:fldCharType="end"/>
      </w:r>
      <w:r w:rsidR="001E39D4" w:rsidRPr="00912195">
        <w:rPr>
          <w:rFonts w:cs="Arial"/>
        </w:rPr>
        <w:t>)</w:t>
      </w:r>
      <w:r w:rsidRPr="00912195">
        <w:rPr>
          <w:rFonts w:cs="Arial"/>
        </w:rPr>
        <w:t>.</w:t>
      </w:r>
    </w:p>
    <w:p w14:paraId="47A5C2A4" w14:textId="2447A077" w:rsidR="00AE5651" w:rsidRPr="00675D39" w:rsidRDefault="00AE5651" w:rsidP="00C04480">
      <w:pPr>
        <w:pStyle w:val="Naslov3"/>
      </w:pPr>
      <w:bookmarkStart w:id="529" w:name="_Toc491864389"/>
      <w:bookmarkStart w:id="530" w:name="_Toc497724287"/>
      <w:bookmarkStart w:id="531" w:name="_Toc498606510"/>
      <w:r w:rsidRPr="00675D39">
        <w:t>Obremen</w:t>
      </w:r>
      <w:r w:rsidR="0033427D" w:rsidRPr="00675D39">
        <w:t>jenost</w:t>
      </w:r>
      <w:r w:rsidRPr="00675D39">
        <w:t xml:space="preserve"> zaradi </w:t>
      </w:r>
      <w:r w:rsidR="00675D39" w:rsidRPr="00675D39">
        <w:t xml:space="preserve">prometa po </w:t>
      </w:r>
      <w:r w:rsidRPr="00675D39">
        <w:t>cest</w:t>
      </w:r>
      <w:r w:rsidR="00675D39" w:rsidRPr="00675D39">
        <w:t>ah in železnicah</w:t>
      </w:r>
      <w:bookmarkEnd w:id="529"/>
      <w:bookmarkEnd w:id="530"/>
      <w:bookmarkEnd w:id="531"/>
    </w:p>
    <w:p w14:paraId="3D28D73C" w14:textId="77777777" w:rsidR="00AE5651" w:rsidRPr="004D24E0" w:rsidRDefault="00AE5651" w:rsidP="00675D39">
      <w:pPr>
        <w:spacing w:before="120"/>
        <w:rPr>
          <w:rFonts w:cs="Arial"/>
        </w:rPr>
      </w:pPr>
      <w:r w:rsidRPr="004D24E0">
        <w:rPr>
          <w:rFonts w:cs="Arial"/>
        </w:rPr>
        <w:t>Na poselitvenih območjih je promet po cestah prevladujoč vir hrupa. V strateški karti je bila ocenjena:</w:t>
      </w:r>
    </w:p>
    <w:p w14:paraId="62D5E17A" w14:textId="77777777" w:rsidR="00AE5651" w:rsidRPr="004D24E0" w:rsidRDefault="00AE5651" w:rsidP="00675D39">
      <w:pPr>
        <w:pStyle w:val="Odstavekseznama"/>
        <w:numPr>
          <w:ilvl w:val="0"/>
          <w:numId w:val="12"/>
        </w:numPr>
        <w:ind w:left="714" w:hanging="357"/>
        <w:contextualSpacing w:val="0"/>
        <w:rPr>
          <w:rFonts w:cs="Arial"/>
        </w:rPr>
      </w:pPr>
      <w:r w:rsidRPr="004D24E0">
        <w:rPr>
          <w:rFonts w:cs="Arial"/>
        </w:rPr>
        <w:t>skupna obremenitev zaradi cestnega prometa,</w:t>
      </w:r>
    </w:p>
    <w:p w14:paraId="4237E681" w14:textId="4A906D0B" w:rsidR="00AE5651" w:rsidRPr="004D24E0" w:rsidRDefault="00AE5651" w:rsidP="00675D39">
      <w:pPr>
        <w:pStyle w:val="Odstavekseznama"/>
        <w:numPr>
          <w:ilvl w:val="0"/>
          <w:numId w:val="12"/>
        </w:numPr>
        <w:ind w:left="714" w:hanging="357"/>
        <w:contextualSpacing w:val="0"/>
        <w:rPr>
          <w:rFonts w:cs="Arial"/>
        </w:rPr>
      </w:pPr>
      <w:r w:rsidRPr="004D24E0">
        <w:rPr>
          <w:rFonts w:cs="Arial"/>
        </w:rPr>
        <w:t xml:space="preserve">obremenitev zaradi prometa po </w:t>
      </w:r>
      <w:r w:rsidR="001E39D4">
        <w:rPr>
          <w:rFonts w:cs="Arial"/>
        </w:rPr>
        <w:t xml:space="preserve">AC in HC </w:t>
      </w:r>
      <w:r w:rsidRPr="004D24E0">
        <w:rPr>
          <w:rFonts w:cs="Arial"/>
        </w:rPr>
        <w:t>cestah</w:t>
      </w:r>
      <w:r w:rsidR="001E39D4">
        <w:rPr>
          <w:rFonts w:cs="Arial"/>
        </w:rPr>
        <w:t>,</w:t>
      </w:r>
      <w:r w:rsidRPr="004D24E0">
        <w:rPr>
          <w:rFonts w:cs="Arial"/>
        </w:rPr>
        <w:t xml:space="preserve"> v upravljanju DARS d.</w:t>
      </w:r>
      <w:r w:rsidR="00B52BE2">
        <w:rPr>
          <w:rFonts w:cs="Arial"/>
        </w:rPr>
        <w:t> </w:t>
      </w:r>
      <w:r w:rsidRPr="004D24E0">
        <w:rPr>
          <w:rFonts w:cs="Arial"/>
        </w:rPr>
        <w:t>d.,</w:t>
      </w:r>
    </w:p>
    <w:p w14:paraId="7592ACE4" w14:textId="2E2E7464" w:rsidR="00AE5651" w:rsidRDefault="00AE5651" w:rsidP="00675D39">
      <w:pPr>
        <w:pStyle w:val="Odstavekseznama"/>
        <w:numPr>
          <w:ilvl w:val="0"/>
          <w:numId w:val="12"/>
        </w:numPr>
        <w:ind w:left="714" w:hanging="357"/>
        <w:contextualSpacing w:val="0"/>
        <w:rPr>
          <w:rFonts w:cs="Arial"/>
        </w:rPr>
      </w:pPr>
      <w:r w:rsidRPr="004D24E0">
        <w:rPr>
          <w:rFonts w:cs="Arial"/>
        </w:rPr>
        <w:t xml:space="preserve">obremenitev zaradi </w:t>
      </w:r>
      <w:r w:rsidR="001E39D4" w:rsidRPr="004D24E0">
        <w:t xml:space="preserve">prometa po </w:t>
      </w:r>
      <w:r w:rsidR="001E39D4">
        <w:t xml:space="preserve">glavnih in regionalnih </w:t>
      </w:r>
      <w:r w:rsidR="001E39D4" w:rsidRPr="004D24E0">
        <w:t>cestah</w:t>
      </w:r>
      <w:r w:rsidR="001E39D4">
        <w:rPr>
          <w:rFonts w:cs="Arial"/>
        </w:rPr>
        <w:t>,</w:t>
      </w:r>
      <w:r w:rsidRPr="004D24E0">
        <w:rPr>
          <w:rFonts w:cs="Arial"/>
        </w:rPr>
        <w:t xml:space="preserve"> v upravljanju DRSI.</w:t>
      </w:r>
    </w:p>
    <w:p w14:paraId="1E6B6AE5" w14:textId="31369A30" w:rsidR="00675D39" w:rsidRPr="00E02405" w:rsidRDefault="00675D39" w:rsidP="00675D39">
      <w:pPr>
        <w:pStyle w:val="Odstavekseznama"/>
        <w:numPr>
          <w:ilvl w:val="0"/>
          <w:numId w:val="12"/>
        </w:numPr>
        <w:contextualSpacing w:val="0"/>
      </w:pPr>
      <w:r w:rsidRPr="00E02405">
        <w:t>obremenitev zaradi prometa po železnicah.</w:t>
      </w:r>
    </w:p>
    <w:p w14:paraId="4733FC31" w14:textId="77777777" w:rsidR="00675D39" w:rsidRPr="004D24E0" w:rsidRDefault="00675D39" w:rsidP="00675D39">
      <w:pPr>
        <w:pStyle w:val="Odstavekseznama"/>
        <w:ind w:left="714"/>
        <w:contextualSpacing w:val="0"/>
        <w:rPr>
          <w:rFonts w:cs="Arial"/>
        </w:rPr>
      </w:pPr>
    </w:p>
    <w:p w14:paraId="16FF925A" w14:textId="1C8B3B47" w:rsidR="00AE5651" w:rsidRPr="004D24E0" w:rsidRDefault="00AE5651" w:rsidP="00AE5651">
      <w:pPr>
        <w:rPr>
          <w:rFonts w:cs="Arial"/>
        </w:rPr>
      </w:pPr>
      <w:r w:rsidRPr="004D24E0">
        <w:rPr>
          <w:rFonts w:cs="Arial"/>
        </w:rPr>
        <w:t xml:space="preserve">Podatki o številu vseh stanovanjskih stavb in številu prebivalcev v razredih obremenitve s hrupom zaradi prometa </w:t>
      </w:r>
      <w:r w:rsidR="00675D39">
        <w:rPr>
          <w:rFonts w:cs="Arial"/>
        </w:rPr>
        <w:t xml:space="preserve">podajata </w:t>
      </w:r>
      <w:r w:rsidRPr="004D24E0">
        <w:rPr>
          <w:rFonts w:cs="Arial"/>
        </w:rPr>
        <w:fldChar w:fldCharType="begin"/>
      </w:r>
      <w:r w:rsidRPr="004D24E0">
        <w:rPr>
          <w:rFonts w:cs="Arial"/>
        </w:rPr>
        <w:instrText xml:space="preserve"> REF  _Ref491691331 \* Lower \h  \* MERGEFORMAT </w:instrText>
      </w:r>
      <w:r w:rsidRPr="004D24E0">
        <w:rPr>
          <w:rFonts w:cs="Arial"/>
        </w:rPr>
      </w:r>
      <w:r w:rsidRPr="004D24E0">
        <w:rPr>
          <w:rFonts w:cs="Arial"/>
        </w:rPr>
        <w:fldChar w:fldCharType="separate"/>
      </w:r>
      <w:r w:rsidR="006F50D5" w:rsidRPr="006F50D5">
        <w:rPr>
          <w:rFonts w:cs="Arial"/>
        </w:rPr>
        <w:t>tabela 40</w:t>
      </w:r>
      <w:r w:rsidRPr="004D24E0">
        <w:rPr>
          <w:rFonts w:cs="Arial"/>
        </w:rPr>
        <w:fldChar w:fldCharType="end"/>
      </w:r>
      <w:r w:rsidRPr="004D24E0">
        <w:rPr>
          <w:rFonts w:cs="Arial"/>
        </w:rPr>
        <w:t xml:space="preserve"> in </w:t>
      </w:r>
      <w:r w:rsidRPr="004D24E0">
        <w:rPr>
          <w:rFonts w:cs="Arial"/>
        </w:rPr>
        <w:fldChar w:fldCharType="begin"/>
      </w:r>
      <w:r w:rsidRPr="004D24E0">
        <w:rPr>
          <w:rFonts w:cs="Arial"/>
        </w:rPr>
        <w:instrText xml:space="preserve"> REF  _Ref491691338 \* Lower \h  \* MERGEFORMAT </w:instrText>
      </w:r>
      <w:r w:rsidRPr="004D24E0">
        <w:rPr>
          <w:rFonts w:cs="Arial"/>
        </w:rPr>
      </w:r>
      <w:r w:rsidRPr="004D24E0">
        <w:rPr>
          <w:rFonts w:cs="Arial"/>
        </w:rPr>
        <w:fldChar w:fldCharType="separate"/>
      </w:r>
      <w:r w:rsidR="006F50D5" w:rsidRPr="004D24E0">
        <w:t xml:space="preserve">tabela </w:t>
      </w:r>
      <w:r w:rsidR="006F50D5">
        <w:t>41</w:t>
      </w:r>
      <w:r w:rsidRPr="004D24E0">
        <w:rPr>
          <w:rFonts w:cs="Arial"/>
        </w:rPr>
        <w:fldChar w:fldCharType="end"/>
      </w:r>
      <w:r w:rsidRPr="004D24E0">
        <w:rPr>
          <w:rFonts w:cs="Arial"/>
        </w:rPr>
        <w:t>.</w:t>
      </w:r>
    </w:p>
    <w:p w14:paraId="05F05035" w14:textId="405F0C8C" w:rsidR="00AE5651" w:rsidRDefault="00AE5651" w:rsidP="005643AF">
      <w:pPr>
        <w:pStyle w:val="Napis"/>
        <w:rPr>
          <w:vertAlign w:val="subscript"/>
        </w:rPr>
      </w:pPr>
      <w:bookmarkStart w:id="532" w:name="_Ref491691331"/>
      <w:bookmarkStart w:id="533" w:name="_Toc498604900"/>
      <w:r w:rsidRPr="004D24E0">
        <w:t xml:space="preserve">Tabela </w:t>
      </w:r>
      <w:fldSimple w:instr=" SEQ Tabela \* ARABIC ">
        <w:r w:rsidR="006F50D5">
          <w:rPr>
            <w:noProof/>
          </w:rPr>
          <w:t>40</w:t>
        </w:r>
      </w:fldSimple>
      <w:bookmarkEnd w:id="532"/>
      <w:r w:rsidRPr="004D24E0">
        <w:t xml:space="preserve">: </w:t>
      </w:r>
      <w:r w:rsidR="001E39D4" w:rsidRPr="00F15B23">
        <w:t xml:space="preserve">Mesto Maribor – </w:t>
      </w:r>
      <w:r w:rsidRPr="00F15B23">
        <w:t xml:space="preserve">Število </w:t>
      </w:r>
      <w:r w:rsidR="00F15B23">
        <w:t xml:space="preserve">stanovanjskih </w:t>
      </w:r>
      <w:r w:rsidRPr="00F15B23">
        <w:t>stavb</w:t>
      </w:r>
      <w:r w:rsidR="00B62685">
        <w:t>, stanovanj</w:t>
      </w:r>
      <w:r w:rsidRPr="00F15B23">
        <w:t xml:space="preserve"> in prebivalcev po razredih obremenitve </w:t>
      </w:r>
      <w:r w:rsidR="001E39D4" w:rsidRPr="00F15B23">
        <w:t xml:space="preserve">s hrupom </w:t>
      </w:r>
      <w:r w:rsidRPr="00F15B23">
        <w:t xml:space="preserve">zaradi prometa po cestah, </w:t>
      </w:r>
      <w:r w:rsidR="00F15B23" w:rsidRPr="00F15B23">
        <w:t>kazalec L</w:t>
      </w:r>
      <w:r w:rsidR="00F15B23" w:rsidRPr="00F15B23">
        <w:rPr>
          <w:vertAlign w:val="subscript"/>
        </w:rPr>
        <w:t>dvn</w:t>
      </w:r>
      <w:r w:rsidR="00F15B23" w:rsidRPr="00F15B23">
        <w:t xml:space="preserve"> in L</w:t>
      </w:r>
      <w:r w:rsidR="00F15B23" w:rsidRPr="00F15B23">
        <w:rPr>
          <w:vertAlign w:val="subscript"/>
        </w:rPr>
        <w:t>noč</w:t>
      </w:r>
      <w:bookmarkEnd w:id="533"/>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75"/>
        <w:gridCol w:w="956"/>
        <w:gridCol w:w="957"/>
        <w:gridCol w:w="957"/>
        <w:gridCol w:w="957"/>
        <w:gridCol w:w="957"/>
        <w:gridCol w:w="957"/>
        <w:gridCol w:w="957"/>
        <w:gridCol w:w="957"/>
      </w:tblGrid>
      <w:tr w:rsidR="008F68D2" w:rsidRPr="00886EFD" w14:paraId="4B541BDD" w14:textId="77777777" w:rsidTr="00886EFD">
        <w:trPr>
          <w:trHeight w:val="20"/>
          <w:tblHeader/>
        </w:trPr>
        <w:tc>
          <w:tcPr>
            <w:tcW w:w="1475" w:type="dxa"/>
            <w:vMerge w:val="restart"/>
            <w:shd w:val="clear" w:color="auto" w:fill="BFBFBF" w:themeFill="background1" w:themeFillShade="BF"/>
            <w:noWrap/>
            <w:tcMar>
              <w:left w:w="57" w:type="dxa"/>
              <w:right w:w="57" w:type="dxa"/>
            </w:tcMar>
            <w:vAlign w:val="center"/>
          </w:tcPr>
          <w:p w14:paraId="73DF998D" w14:textId="77777777" w:rsidR="008F68D2" w:rsidRPr="00886EFD" w:rsidRDefault="008F68D2"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Razred obremenitve (R) v dB(A)</w:t>
            </w:r>
          </w:p>
        </w:tc>
        <w:tc>
          <w:tcPr>
            <w:tcW w:w="1913" w:type="dxa"/>
            <w:gridSpan w:val="2"/>
            <w:shd w:val="clear" w:color="auto" w:fill="BFBFBF" w:themeFill="background1" w:themeFillShade="BF"/>
            <w:vAlign w:val="center"/>
          </w:tcPr>
          <w:p w14:paraId="6412B9DF" w14:textId="078AB696" w:rsidR="008F68D2" w:rsidRPr="00886EFD" w:rsidRDefault="008F68D2" w:rsidP="00374D9F">
            <w:pPr>
              <w:spacing w:before="20"/>
              <w:jc w:val="center"/>
              <w:rPr>
                <w:rFonts w:cs="Arial"/>
                <w:sz w:val="18"/>
                <w:szCs w:val="18"/>
              </w:rPr>
            </w:pPr>
            <w:r w:rsidRPr="00886EFD">
              <w:rPr>
                <w:rFonts w:cs="Arial"/>
                <w:sz w:val="18"/>
                <w:szCs w:val="18"/>
              </w:rPr>
              <w:t>Št.</w:t>
            </w:r>
            <w:r w:rsidR="00575B80" w:rsidRPr="00886EFD">
              <w:rPr>
                <w:rFonts w:cs="Arial"/>
                <w:sz w:val="18"/>
                <w:szCs w:val="18"/>
              </w:rPr>
              <w:t xml:space="preserve"> </w:t>
            </w:r>
            <w:r w:rsidR="00F1168D" w:rsidRPr="00886EFD">
              <w:rPr>
                <w:rFonts w:cs="Arial"/>
                <w:sz w:val="18"/>
                <w:szCs w:val="18"/>
              </w:rPr>
              <w:t>stanovanjskih</w:t>
            </w:r>
            <w:r w:rsidRPr="00886EFD">
              <w:rPr>
                <w:rFonts w:cs="Arial"/>
                <w:sz w:val="18"/>
                <w:szCs w:val="18"/>
              </w:rPr>
              <w:t xml:space="preserve"> stavb </w:t>
            </w:r>
          </w:p>
        </w:tc>
        <w:tc>
          <w:tcPr>
            <w:tcW w:w="1914" w:type="dxa"/>
            <w:gridSpan w:val="2"/>
            <w:shd w:val="clear" w:color="auto" w:fill="BFBFBF" w:themeFill="background1" w:themeFillShade="BF"/>
            <w:vAlign w:val="center"/>
          </w:tcPr>
          <w:p w14:paraId="3D717F65" w14:textId="77777777" w:rsidR="008F68D2" w:rsidRPr="00886EFD" w:rsidRDefault="008F68D2" w:rsidP="00374D9F">
            <w:pPr>
              <w:spacing w:before="20"/>
              <w:jc w:val="center"/>
              <w:rPr>
                <w:rFonts w:cs="Arial"/>
                <w:sz w:val="18"/>
                <w:szCs w:val="18"/>
              </w:rPr>
            </w:pPr>
            <w:r w:rsidRPr="00886EFD">
              <w:rPr>
                <w:rFonts w:cs="Arial"/>
                <w:sz w:val="18"/>
                <w:szCs w:val="18"/>
              </w:rPr>
              <w:t>Št. stanovanj</w:t>
            </w:r>
          </w:p>
        </w:tc>
        <w:tc>
          <w:tcPr>
            <w:tcW w:w="1914" w:type="dxa"/>
            <w:gridSpan w:val="2"/>
            <w:shd w:val="clear" w:color="auto" w:fill="BFBFBF" w:themeFill="background1" w:themeFillShade="BF"/>
            <w:vAlign w:val="center"/>
          </w:tcPr>
          <w:p w14:paraId="4631284C" w14:textId="77777777" w:rsidR="008F68D2" w:rsidRPr="00886EFD" w:rsidRDefault="008F68D2" w:rsidP="00374D9F">
            <w:pPr>
              <w:spacing w:before="20"/>
              <w:jc w:val="center"/>
              <w:rPr>
                <w:rFonts w:cs="Arial"/>
                <w:sz w:val="18"/>
                <w:szCs w:val="18"/>
              </w:rPr>
            </w:pPr>
            <w:r w:rsidRPr="00886EFD">
              <w:rPr>
                <w:rFonts w:cs="Arial"/>
                <w:sz w:val="18"/>
                <w:szCs w:val="18"/>
              </w:rPr>
              <w:t>Št. prebivalcev</w:t>
            </w:r>
          </w:p>
        </w:tc>
        <w:tc>
          <w:tcPr>
            <w:tcW w:w="1914" w:type="dxa"/>
            <w:gridSpan w:val="2"/>
            <w:shd w:val="clear" w:color="auto" w:fill="BFBFBF" w:themeFill="background1" w:themeFillShade="BF"/>
            <w:vAlign w:val="center"/>
          </w:tcPr>
          <w:p w14:paraId="66E3C6F2" w14:textId="77777777" w:rsidR="008F68D2" w:rsidRPr="00886EFD" w:rsidRDefault="008F68D2" w:rsidP="00374D9F">
            <w:pPr>
              <w:spacing w:before="20"/>
              <w:jc w:val="center"/>
              <w:rPr>
                <w:rFonts w:cs="Arial"/>
                <w:sz w:val="18"/>
                <w:szCs w:val="18"/>
              </w:rPr>
            </w:pPr>
            <w:r w:rsidRPr="00886EFD">
              <w:rPr>
                <w:rFonts w:cs="Arial"/>
                <w:sz w:val="18"/>
                <w:szCs w:val="18"/>
              </w:rPr>
              <w:t>Št. prebivalcev s tiho fasado</w:t>
            </w:r>
          </w:p>
        </w:tc>
      </w:tr>
      <w:tr w:rsidR="008F68D2" w:rsidRPr="00886EFD" w14:paraId="7E696D7F" w14:textId="77777777" w:rsidTr="00886EFD">
        <w:trPr>
          <w:trHeight w:val="20"/>
          <w:tblHeader/>
        </w:trPr>
        <w:tc>
          <w:tcPr>
            <w:tcW w:w="1475" w:type="dxa"/>
            <w:vMerge/>
            <w:shd w:val="clear" w:color="auto" w:fill="BFBFBF" w:themeFill="background1" w:themeFillShade="BF"/>
            <w:noWrap/>
            <w:tcMar>
              <w:left w:w="57" w:type="dxa"/>
              <w:right w:w="57" w:type="dxa"/>
            </w:tcMar>
            <w:vAlign w:val="center"/>
          </w:tcPr>
          <w:p w14:paraId="74BDC0FA" w14:textId="77777777" w:rsidR="008F68D2" w:rsidRPr="00886EFD" w:rsidRDefault="008F68D2"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tcBorders>
              <w:right w:val="single" w:sz="4" w:space="0" w:color="auto"/>
            </w:tcBorders>
            <w:shd w:val="clear" w:color="auto" w:fill="D9D9D9" w:themeFill="background1" w:themeFillShade="D9"/>
            <w:vAlign w:val="center"/>
          </w:tcPr>
          <w:p w14:paraId="2EA132E7"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792A99F6"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72616E98"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1EDCC3B8"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164D1F1F"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27AFA15C"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17CE09A3"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56546311"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r>
      <w:tr w:rsidR="008F68D2" w:rsidRPr="00886EFD" w14:paraId="0CEF3A14" w14:textId="77777777" w:rsidTr="00886EFD">
        <w:trPr>
          <w:trHeight w:val="20"/>
          <w:tblHeader/>
        </w:trPr>
        <w:tc>
          <w:tcPr>
            <w:tcW w:w="1475" w:type="dxa"/>
            <w:shd w:val="clear" w:color="auto" w:fill="auto"/>
            <w:noWrap/>
            <w:tcMar>
              <w:left w:w="57" w:type="dxa"/>
              <w:right w:w="57" w:type="dxa"/>
            </w:tcMar>
            <w:vAlign w:val="center"/>
          </w:tcPr>
          <w:p w14:paraId="2D9A97AD"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50 ≤ R &lt; 55</w:t>
            </w:r>
          </w:p>
        </w:tc>
        <w:tc>
          <w:tcPr>
            <w:tcW w:w="956" w:type="dxa"/>
            <w:tcBorders>
              <w:right w:val="single" w:sz="4" w:space="0" w:color="auto"/>
            </w:tcBorders>
            <w:vAlign w:val="center"/>
          </w:tcPr>
          <w:p w14:paraId="1EB9891D" w14:textId="7618C60B" w:rsidR="008F68D2" w:rsidRPr="00886EFD" w:rsidRDefault="008F68D2" w:rsidP="008F68D2">
            <w:pPr>
              <w:spacing w:before="20"/>
              <w:jc w:val="center"/>
              <w:rPr>
                <w:rFonts w:cs="Arial"/>
                <w:sz w:val="18"/>
                <w:szCs w:val="18"/>
              </w:rPr>
            </w:pPr>
            <w:r w:rsidRPr="00886EFD">
              <w:rPr>
                <w:rFonts w:cs="Arial"/>
                <w:sz w:val="18"/>
                <w:szCs w:val="18"/>
              </w:rPr>
              <w:t>-</w:t>
            </w:r>
          </w:p>
        </w:tc>
        <w:tc>
          <w:tcPr>
            <w:tcW w:w="957" w:type="dxa"/>
            <w:tcBorders>
              <w:left w:val="single" w:sz="4" w:space="0" w:color="auto"/>
            </w:tcBorders>
            <w:vAlign w:val="center"/>
          </w:tcPr>
          <w:p w14:paraId="4ECDD907" w14:textId="58C6449E" w:rsidR="008F68D2" w:rsidRPr="00886EFD" w:rsidRDefault="008F68D2" w:rsidP="008F68D2">
            <w:pPr>
              <w:spacing w:before="20"/>
              <w:jc w:val="center"/>
              <w:rPr>
                <w:rFonts w:cs="Arial"/>
                <w:sz w:val="18"/>
                <w:szCs w:val="18"/>
              </w:rPr>
            </w:pPr>
            <w:r w:rsidRPr="00886EFD">
              <w:rPr>
                <w:rFonts w:cs="Arial"/>
                <w:sz w:val="18"/>
                <w:szCs w:val="18"/>
              </w:rPr>
              <w:t>1.958</w:t>
            </w:r>
          </w:p>
        </w:tc>
        <w:tc>
          <w:tcPr>
            <w:tcW w:w="957" w:type="dxa"/>
            <w:tcBorders>
              <w:right w:val="single" w:sz="4" w:space="0" w:color="auto"/>
            </w:tcBorders>
            <w:vAlign w:val="center"/>
          </w:tcPr>
          <w:p w14:paraId="4A0BC3EC" w14:textId="37A85244" w:rsidR="008F68D2" w:rsidRPr="00886EFD" w:rsidRDefault="008F68D2" w:rsidP="008F68D2">
            <w:pPr>
              <w:spacing w:before="20"/>
              <w:jc w:val="center"/>
              <w:rPr>
                <w:rFonts w:cs="Arial"/>
                <w:sz w:val="18"/>
                <w:szCs w:val="18"/>
              </w:rPr>
            </w:pPr>
            <w:r w:rsidRPr="00886EFD">
              <w:rPr>
                <w:rFonts w:cs="Arial"/>
                <w:sz w:val="18"/>
                <w:szCs w:val="18"/>
              </w:rPr>
              <w:t>-</w:t>
            </w:r>
          </w:p>
        </w:tc>
        <w:tc>
          <w:tcPr>
            <w:tcW w:w="957" w:type="dxa"/>
            <w:tcBorders>
              <w:left w:val="single" w:sz="4" w:space="0" w:color="auto"/>
            </w:tcBorders>
            <w:vAlign w:val="center"/>
          </w:tcPr>
          <w:p w14:paraId="40682188" w14:textId="039A8B14" w:rsidR="008F68D2" w:rsidRPr="00886EFD" w:rsidRDefault="008F68D2" w:rsidP="008F68D2">
            <w:pPr>
              <w:spacing w:before="20"/>
              <w:jc w:val="center"/>
              <w:rPr>
                <w:rFonts w:cs="Arial"/>
                <w:sz w:val="18"/>
                <w:szCs w:val="18"/>
              </w:rPr>
            </w:pPr>
            <w:r w:rsidRPr="00886EFD">
              <w:rPr>
                <w:rFonts w:cs="Arial"/>
                <w:sz w:val="18"/>
                <w:szCs w:val="18"/>
              </w:rPr>
              <w:t>10.013</w:t>
            </w:r>
          </w:p>
        </w:tc>
        <w:tc>
          <w:tcPr>
            <w:tcW w:w="957" w:type="dxa"/>
            <w:tcBorders>
              <w:right w:val="single" w:sz="4" w:space="0" w:color="auto"/>
            </w:tcBorders>
            <w:vAlign w:val="center"/>
          </w:tcPr>
          <w:p w14:paraId="75DB2E5A" w14:textId="64C0C8E5" w:rsidR="008F68D2" w:rsidRPr="00886EFD" w:rsidRDefault="008F68D2" w:rsidP="008F68D2">
            <w:pPr>
              <w:spacing w:before="20"/>
              <w:jc w:val="center"/>
              <w:rPr>
                <w:rFonts w:cs="Arial"/>
                <w:sz w:val="18"/>
                <w:szCs w:val="18"/>
              </w:rPr>
            </w:pPr>
            <w:r w:rsidRPr="00886EFD">
              <w:rPr>
                <w:rFonts w:cs="Arial"/>
                <w:sz w:val="18"/>
                <w:szCs w:val="18"/>
              </w:rPr>
              <w:t>-</w:t>
            </w:r>
          </w:p>
        </w:tc>
        <w:tc>
          <w:tcPr>
            <w:tcW w:w="957" w:type="dxa"/>
            <w:tcBorders>
              <w:left w:val="single" w:sz="4" w:space="0" w:color="auto"/>
            </w:tcBorders>
            <w:vAlign w:val="center"/>
          </w:tcPr>
          <w:p w14:paraId="748E2BA0" w14:textId="242CF958" w:rsidR="008F68D2" w:rsidRPr="00886EFD" w:rsidRDefault="008F68D2" w:rsidP="008F68D2">
            <w:pPr>
              <w:spacing w:before="20"/>
              <w:jc w:val="center"/>
              <w:rPr>
                <w:rFonts w:cs="Arial"/>
                <w:sz w:val="18"/>
                <w:szCs w:val="18"/>
              </w:rPr>
            </w:pPr>
            <w:r w:rsidRPr="00886EFD">
              <w:rPr>
                <w:rFonts w:cs="Arial"/>
                <w:sz w:val="18"/>
                <w:szCs w:val="18"/>
              </w:rPr>
              <w:t>18.850</w:t>
            </w:r>
          </w:p>
        </w:tc>
        <w:tc>
          <w:tcPr>
            <w:tcW w:w="957" w:type="dxa"/>
            <w:tcBorders>
              <w:right w:val="single" w:sz="4" w:space="0" w:color="auto"/>
            </w:tcBorders>
            <w:shd w:val="clear" w:color="auto" w:fill="auto"/>
            <w:vAlign w:val="center"/>
          </w:tcPr>
          <w:p w14:paraId="0D2C9FED" w14:textId="3232C759" w:rsidR="008F68D2" w:rsidRPr="00886EFD" w:rsidRDefault="008F68D2" w:rsidP="008F68D2">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03FFF1E3" w14:textId="34B9ED17" w:rsidR="008F68D2" w:rsidRPr="00886EFD" w:rsidRDefault="008F68D2" w:rsidP="008F68D2">
            <w:pPr>
              <w:spacing w:before="20"/>
              <w:jc w:val="center"/>
              <w:rPr>
                <w:rFonts w:cs="Arial"/>
                <w:sz w:val="18"/>
                <w:szCs w:val="18"/>
              </w:rPr>
            </w:pPr>
            <w:r w:rsidRPr="00886EFD">
              <w:rPr>
                <w:rFonts w:cs="Arial"/>
                <w:sz w:val="18"/>
                <w:szCs w:val="18"/>
              </w:rPr>
              <w:t>-</w:t>
            </w:r>
          </w:p>
        </w:tc>
      </w:tr>
      <w:tr w:rsidR="008F68D2" w:rsidRPr="00886EFD" w14:paraId="398054AF" w14:textId="77777777" w:rsidTr="00886EFD">
        <w:trPr>
          <w:trHeight w:val="20"/>
          <w:tblHeader/>
        </w:trPr>
        <w:tc>
          <w:tcPr>
            <w:tcW w:w="1475" w:type="dxa"/>
            <w:shd w:val="clear" w:color="auto" w:fill="auto"/>
            <w:noWrap/>
            <w:tcMar>
              <w:left w:w="57" w:type="dxa"/>
              <w:right w:w="57" w:type="dxa"/>
            </w:tcMar>
            <w:vAlign w:val="center"/>
          </w:tcPr>
          <w:p w14:paraId="5093D5F9"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55 ≤ R &lt; 60</w:t>
            </w:r>
          </w:p>
        </w:tc>
        <w:tc>
          <w:tcPr>
            <w:tcW w:w="956" w:type="dxa"/>
            <w:tcBorders>
              <w:right w:val="single" w:sz="4" w:space="0" w:color="auto"/>
            </w:tcBorders>
            <w:vAlign w:val="center"/>
          </w:tcPr>
          <w:p w14:paraId="5284A0F3" w14:textId="5802836C" w:rsidR="008F68D2" w:rsidRPr="00886EFD" w:rsidRDefault="008F68D2" w:rsidP="008F68D2">
            <w:pPr>
              <w:spacing w:before="20"/>
              <w:jc w:val="center"/>
              <w:rPr>
                <w:rFonts w:cs="Arial"/>
                <w:sz w:val="18"/>
                <w:szCs w:val="18"/>
              </w:rPr>
            </w:pPr>
            <w:r w:rsidRPr="00886EFD">
              <w:rPr>
                <w:rFonts w:cs="Arial"/>
                <w:sz w:val="18"/>
                <w:szCs w:val="18"/>
              </w:rPr>
              <w:t>2.254</w:t>
            </w:r>
          </w:p>
        </w:tc>
        <w:tc>
          <w:tcPr>
            <w:tcW w:w="957" w:type="dxa"/>
            <w:tcBorders>
              <w:left w:val="single" w:sz="4" w:space="0" w:color="auto"/>
            </w:tcBorders>
            <w:vAlign w:val="center"/>
          </w:tcPr>
          <w:p w14:paraId="451F6EE8" w14:textId="766B0185" w:rsidR="008F68D2" w:rsidRPr="00886EFD" w:rsidRDefault="008F68D2" w:rsidP="008F68D2">
            <w:pPr>
              <w:spacing w:before="20"/>
              <w:jc w:val="center"/>
              <w:rPr>
                <w:rFonts w:cs="Arial"/>
                <w:sz w:val="18"/>
                <w:szCs w:val="18"/>
              </w:rPr>
            </w:pPr>
            <w:r w:rsidRPr="00886EFD">
              <w:rPr>
                <w:rFonts w:cs="Arial"/>
                <w:sz w:val="18"/>
                <w:szCs w:val="18"/>
              </w:rPr>
              <w:t>1.448</w:t>
            </w:r>
          </w:p>
        </w:tc>
        <w:tc>
          <w:tcPr>
            <w:tcW w:w="957" w:type="dxa"/>
            <w:tcBorders>
              <w:right w:val="single" w:sz="4" w:space="0" w:color="auto"/>
            </w:tcBorders>
            <w:vAlign w:val="center"/>
          </w:tcPr>
          <w:p w14:paraId="61EE91F2" w14:textId="0F1E223E" w:rsidR="008F68D2" w:rsidRPr="00886EFD" w:rsidRDefault="008F68D2" w:rsidP="008F68D2">
            <w:pPr>
              <w:spacing w:before="20"/>
              <w:jc w:val="center"/>
              <w:rPr>
                <w:rFonts w:cs="Arial"/>
                <w:sz w:val="18"/>
                <w:szCs w:val="18"/>
              </w:rPr>
            </w:pPr>
            <w:r w:rsidRPr="00886EFD">
              <w:rPr>
                <w:rFonts w:cs="Arial"/>
                <w:sz w:val="18"/>
                <w:szCs w:val="18"/>
              </w:rPr>
              <w:t>9.300</w:t>
            </w:r>
          </w:p>
        </w:tc>
        <w:tc>
          <w:tcPr>
            <w:tcW w:w="957" w:type="dxa"/>
            <w:tcBorders>
              <w:left w:val="single" w:sz="4" w:space="0" w:color="auto"/>
            </w:tcBorders>
            <w:vAlign w:val="center"/>
          </w:tcPr>
          <w:p w14:paraId="1861DEB0" w14:textId="33BCE6F1" w:rsidR="008F68D2" w:rsidRPr="00886EFD" w:rsidRDefault="008F68D2" w:rsidP="008F68D2">
            <w:pPr>
              <w:spacing w:before="20"/>
              <w:jc w:val="center"/>
              <w:rPr>
                <w:rFonts w:cs="Arial"/>
                <w:sz w:val="18"/>
                <w:szCs w:val="18"/>
              </w:rPr>
            </w:pPr>
            <w:r w:rsidRPr="00886EFD">
              <w:rPr>
                <w:rFonts w:cs="Arial"/>
                <w:sz w:val="18"/>
                <w:szCs w:val="18"/>
              </w:rPr>
              <w:t>11.691</w:t>
            </w:r>
          </w:p>
        </w:tc>
        <w:tc>
          <w:tcPr>
            <w:tcW w:w="957" w:type="dxa"/>
            <w:tcBorders>
              <w:right w:val="single" w:sz="4" w:space="0" w:color="auto"/>
            </w:tcBorders>
            <w:vAlign w:val="center"/>
          </w:tcPr>
          <w:p w14:paraId="7DA8BD62" w14:textId="6C164862" w:rsidR="008F68D2" w:rsidRPr="00886EFD" w:rsidRDefault="008F68D2" w:rsidP="008F68D2">
            <w:pPr>
              <w:spacing w:before="20"/>
              <w:jc w:val="center"/>
              <w:rPr>
                <w:rFonts w:cs="Arial"/>
                <w:sz w:val="18"/>
                <w:szCs w:val="18"/>
              </w:rPr>
            </w:pPr>
            <w:r w:rsidRPr="00886EFD">
              <w:rPr>
                <w:rFonts w:cs="Arial"/>
                <w:sz w:val="18"/>
                <w:szCs w:val="18"/>
              </w:rPr>
              <w:t>18.820</w:t>
            </w:r>
          </w:p>
        </w:tc>
        <w:tc>
          <w:tcPr>
            <w:tcW w:w="957" w:type="dxa"/>
            <w:tcBorders>
              <w:left w:val="single" w:sz="4" w:space="0" w:color="auto"/>
            </w:tcBorders>
            <w:vAlign w:val="center"/>
          </w:tcPr>
          <w:p w14:paraId="4D764253" w14:textId="1537757D" w:rsidR="008F68D2" w:rsidRPr="00886EFD" w:rsidRDefault="008F68D2" w:rsidP="008F68D2">
            <w:pPr>
              <w:spacing w:before="20"/>
              <w:jc w:val="center"/>
              <w:rPr>
                <w:rFonts w:cs="Arial"/>
                <w:sz w:val="18"/>
                <w:szCs w:val="18"/>
              </w:rPr>
            </w:pPr>
            <w:r w:rsidRPr="00886EFD">
              <w:rPr>
                <w:rFonts w:cs="Arial"/>
                <w:sz w:val="18"/>
                <w:szCs w:val="18"/>
              </w:rPr>
              <w:t>20.514</w:t>
            </w:r>
          </w:p>
        </w:tc>
        <w:tc>
          <w:tcPr>
            <w:tcW w:w="957" w:type="dxa"/>
            <w:tcBorders>
              <w:right w:val="single" w:sz="4" w:space="0" w:color="auto"/>
            </w:tcBorders>
            <w:shd w:val="clear" w:color="auto" w:fill="auto"/>
            <w:vAlign w:val="center"/>
          </w:tcPr>
          <w:p w14:paraId="4CDB4F61" w14:textId="04B44AD2" w:rsidR="008F68D2" w:rsidRPr="00886EFD" w:rsidRDefault="008F68D2" w:rsidP="008F68D2">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1481254A" w14:textId="0CFE3067" w:rsidR="008F68D2" w:rsidRPr="00886EFD" w:rsidRDefault="008F68D2" w:rsidP="008F68D2">
            <w:pPr>
              <w:spacing w:before="20"/>
              <w:jc w:val="center"/>
              <w:rPr>
                <w:rFonts w:cs="Arial"/>
                <w:sz w:val="18"/>
                <w:szCs w:val="18"/>
              </w:rPr>
            </w:pPr>
            <w:r w:rsidRPr="00886EFD">
              <w:rPr>
                <w:rFonts w:cs="Arial"/>
                <w:sz w:val="18"/>
                <w:szCs w:val="18"/>
              </w:rPr>
              <w:t>-</w:t>
            </w:r>
          </w:p>
        </w:tc>
      </w:tr>
      <w:tr w:rsidR="008F68D2" w:rsidRPr="00886EFD" w14:paraId="6EFF7BA5" w14:textId="77777777" w:rsidTr="00886EFD">
        <w:trPr>
          <w:trHeight w:val="20"/>
          <w:tblHeader/>
        </w:trPr>
        <w:tc>
          <w:tcPr>
            <w:tcW w:w="1475" w:type="dxa"/>
            <w:shd w:val="clear" w:color="auto" w:fill="auto"/>
            <w:noWrap/>
            <w:tcMar>
              <w:left w:w="57" w:type="dxa"/>
              <w:right w:w="57" w:type="dxa"/>
            </w:tcMar>
            <w:vAlign w:val="center"/>
          </w:tcPr>
          <w:p w14:paraId="0B3D9E63"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60 ≤ R &lt; 65</w:t>
            </w:r>
          </w:p>
        </w:tc>
        <w:tc>
          <w:tcPr>
            <w:tcW w:w="956" w:type="dxa"/>
            <w:tcBorders>
              <w:right w:val="single" w:sz="4" w:space="0" w:color="auto"/>
            </w:tcBorders>
            <w:vAlign w:val="center"/>
          </w:tcPr>
          <w:p w14:paraId="55F1E327" w14:textId="4D77585F" w:rsidR="008F68D2" w:rsidRPr="00886EFD" w:rsidRDefault="008F68D2" w:rsidP="008F68D2">
            <w:pPr>
              <w:spacing w:before="20"/>
              <w:jc w:val="center"/>
              <w:rPr>
                <w:rFonts w:cs="Arial"/>
                <w:sz w:val="18"/>
                <w:szCs w:val="18"/>
              </w:rPr>
            </w:pPr>
            <w:r w:rsidRPr="00886EFD">
              <w:rPr>
                <w:rFonts w:cs="Arial"/>
                <w:sz w:val="18"/>
                <w:szCs w:val="18"/>
              </w:rPr>
              <w:t>1.848</w:t>
            </w:r>
          </w:p>
        </w:tc>
        <w:tc>
          <w:tcPr>
            <w:tcW w:w="957" w:type="dxa"/>
            <w:tcBorders>
              <w:left w:val="single" w:sz="4" w:space="0" w:color="auto"/>
            </w:tcBorders>
            <w:vAlign w:val="center"/>
          </w:tcPr>
          <w:p w14:paraId="3BA428EF" w14:textId="13092008" w:rsidR="008F68D2" w:rsidRPr="00886EFD" w:rsidRDefault="008F68D2" w:rsidP="008F68D2">
            <w:pPr>
              <w:spacing w:before="20"/>
              <w:jc w:val="center"/>
              <w:rPr>
                <w:rFonts w:cs="Arial"/>
                <w:sz w:val="18"/>
                <w:szCs w:val="18"/>
              </w:rPr>
            </w:pPr>
            <w:r w:rsidRPr="00886EFD">
              <w:rPr>
                <w:rFonts w:cs="Arial"/>
                <w:sz w:val="18"/>
                <w:szCs w:val="18"/>
              </w:rPr>
              <w:t>382</w:t>
            </w:r>
          </w:p>
        </w:tc>
        <w:tc>
          <w:tcPr>
            <w:tcW w:w="957" w:type="dxa"/>
            <w:tcBorders>
              <w:right w:val="single" w:sz="4" w:space="0" w:color="auto"/>
            </w:tcBorders>
            <w:vAlign w:val="center"/>
          </w:tcPr>
          <w:p w14:paraId="23C32388" w14:textId="0CF6BC36" w:rsidR="008F68D2" w:rsidRPr="00886EFD" w:rsidRDefault="008F68D2" w:rsidP="008F68D2">
            <w:pPr>
              <w:spacing w:before="20"/>
              <w:jc w:val="center"/>
              <w:rPr>
                <w:rFonts w:cs="Arial"/>
                <w:sz w:val="18"/>
                <w:szCs w:val="18"/>
              </w:rPr>
            </w:pPr>
            <w:r w:rsidRPr="00886EFD">
              <w:rPr>
                <w:rFonts w:cs="Arial"/>
                <w:sz w:val="18"/>
                <w:szCs w:val="18"/>
              </w:rPr>
              <w:t>10.086</w:t>
            </w:r>
          </w:p>
        </w:tc>
        <w:tc>
          <w:tcPr>
            <w:tcW w:w="957" w:type="dxa"/>
            <w:tcBorders>
              <w:left w:val="single" w:sz="4" w:space="0" w:color="auto"/>
            </w:tcBorders>
            <w:vAlign w:val="center"/>
          </w:tcPr>
          <w:p w14:paraId="1036CF8F" w14:textId="20B9173D" w:rsidR="008F68D2" w:rsidRPr="00886EFD" w:rsidRDefault="008F68D2" w:rsidP="008F68D2">
            <w:pPr>
              <w:spacing w:before="20"/>
              <w:jc w:val="center"/>
              <w:rPr>
                <w:rFonts w:cs="Arial"/>
                <w:sz w:val="18"/>
                <w:szCs w:val="18"/>
              </w:rPr>
            </w:pPr>
            <w:r w:rsidRPr="00886EFD">
              <w:rPr>
                <w:rFonts w:cs="Arial"/>
                <w:sz w:val="18"/>
                <w:szCs w:val="18"/>
              </w:rPr>
              <w:t>2.579</w:t>
            </w:r>
          </w:p>
        </w:tc>
        <w:tc>
          <w:tcPr>
            <w:tcW w:w="957" w:type="dxa"/>
            <w:tcBorders>
              <w:right w:val="single" w:sz="4" w:space="0" w:color="auto"/>
            </w:tcBorders>
            <w:vAlign w:val="center"/>
          </w:tcPr>
          <w:p w14:paraId="21C54870" w14:textId="34F83317" w:rsidR="008F68D2" w:rsidRPr="00886EFD" w:rsidRDefault="008F68D2" w:rsidP="008F68D2">
            <w:pPr>
              <w:spacing w:before="20"/>
              <w:jc w:val="center"/>
              <w:rPr>
                <w:rFonts w:cs="Arial"/>
                <w:sz w:val="18"/>
                <w:szCs w:val="18"/>
              </w:rPr>
            </w:pPr>
            <w:r w:rsidRPr="00886EFD">
              <w:rPr>
                <w:rFonts w:cs="Arial"/>
                <w:sz w:val="18"/>
                <w:szCs w:val="18"/>
              </w:rPr>
              <w:t>18.382</w:t>
            </w:r>
          </w:p>
        </w:tc>
        <w:tc>
          <w:tcPr>
            <w:tcW w:w="957" w:type="dxa"/>
            <w:tcBorders>
              <w:left w:val="single" w:sz="4" w:space="0" w:color="auto"/>
            </w:tcBorders>
            <w:vAlign w:val="center"/>
          </w:tcPr>
          <w:p w14:paraId="2878BFF7" w14:textId="38CFA4E0" w:rsidR="008F68D2" w:rsidRPr="00886EFD" w:rsidRDefault="008F68D2" w:rsidP="008F68D2">
            <w:pPr>
              <w:spacing w:before="20"/>
              <w:jc w:val="center"/>
              <w:rPr>
                <w:rFonts w:cs="Arial"/>
                <w:sz w:val="18"/>
                <w:szCs w:val="18"/>
              </w:rPr>
            </w:pPr>
            <w:r w:rsidRPr="00886EFD">
              <w:rPr>
                <w:rFonts w:cs="Arial"/>
                <w:sz w:val="18"/>
                <w:szCs w:val="18"/>
              </w:rPr>
              <w:t>4.358</w:t>
            </w:r>
          </w:p>
        </w:tc>
        <w:tc>
          <w:tcPr>
            <w:tcW w:w="957" w:type="dxa"/>
            <w:tcBorders>
              <w:right w:val="single" w:sz="4" w:space="0" w:color="auto"/>
            </w:tcBorders>
            <w:shd w:val="clear" w:color="auto" w:fill="auto"/>
            <w:vAlign w:val="center"/>
          </w:tcPr>
          <w:p w14:paraId="3B6920F3" w14:textId="2342E365" w:rsidR="008F68D2" w:rsidRPr="00886EFD" w:rsidRDefault="008F68D2" w:rsidP="008F68D2">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4B21E949" w14:textId="05DB279B" w:rsidR="008F68D2" w:rsidRPr="00886EFD" w:rsidRDefault="008F68D2" w:rsidP="008F68D2">
            <w:pPr>
              <w:spacing w:before="20"/>
              <w:jc w:val="center"/>
              <w:rPr>
                <w:rFonts w:cs="Arial"/>
                <w:sz w:val="18"/>
                <w:szCs w:val="18"/>
              </w:rPr>
            </w:pPr>
            <w:r w:rsidRPr="00886EFD">
              <w:rPr>
                <w:rFonts w:cs="Arial"/>
                <w:sz w:val="18"/>
                <w:szCs w:val="18"/>
              </w:rPr>
              <w:t>-</w:t>
            </w:r>
          </w:p>
        </w:tc>
      </w:tr>
      <w:tr w:rsidR="008F68D2" w:rsidRPr="00886EFD" w14:paraId="0A5B1C2D" w14:textId="77777777" w:rsidTr="00886EFD">
        <w:trPr>
          <w:trHeight w:val="20"/>
          <w:tblHeader/>
        </w:trPr>
        <w:tc>
          <w:tcPr>
            <w:tcW w:w="1475" w:type="dxa"/>
            <w:shd w:val="clear" w:color="auto" w:fill="auto"/>
            <w:noWrap/>
            <w:tcMar>
              <w:left w:w="57" w:type="dxa"/>
              <w:right w:w="57" w:type="dxa"/>
            </w:tcMar>
            <w:vAlign w:val="center"/>
          </w:tcPr>
          <w:p w14:paraId="5A3758E2"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65 ≤ R &lt; 70</w:t>
            </w:r>
          </w:p>
        </w:tc>
        <w:tc>
          <w:tcPr>
            <w:tcW w:w="956" w:type="dxa"/>
            <w:tcBorders>
              <w:right w:val="single" w:sz="4" w:space="0" w:color="auto"/>
            </w:tcBorders>
            <w:vAlign w:val="center"/>
          </w:tcPr>
          <w:p w14:paraId="1859BE54" w14:textId="491D75E2" w:rsidR="008F68D2" w:rsidRPr="00886EFD" w:rsidRDefault="008F68D2" w:rsidP="008F68D2">
            <w:pPr>
              <w:spacing w:before="20"/>
              <w:jc w:val="center"/>
              <w:rPr>
                <w:rFonts w:cs="Arial"/>
                <w:sz w:val="18"/>
                <w:szCs w:val="18"/>
              </w:rPr>
            </w:pPr>
            <w:r w:rsidRPr="00886EFD">
              <w:rPr>
                <w:rFonts w:cs="Arial"/>
                <w:sz w:val="18"/>
                <w:szCs w:val="18"/>
              </w:rPr>
              <w:t>1.247</w:t>
            </w:r>
          </w:p>
        </w:tc>
        <w:tc>
          <w:tcPr>
            <w:tcW w:w="957" w:type="dxa"/>
            <w:tcBorders>
              <w:left w:val="single" w:sz="4" w:space="0" w:color="auto"/>
            </w:tcBorders>
            <w:vAlign w:val="center"/>
          </w:tcPr>
          <w:p w14:paraId="45E76964" w14:textId="5C84CAD8" w:rsidR="008F68D2" w:rsidRPr="00886EFD" w:rsidRDefault="008F68D2" w:rsidP="008F68D2">
            <w:pPr>
              <w:spacing w:before="20"/>
              <w:jc w:val="center"/>
              <w:rPr>
                <w:rFonts w:cs="Arial"/>
                <w:sz w:val="18"/>
                <w:szCs w:val="18"/>
              </w:rPr>
            </w:pPr>
            <w:r w:rsidRPr="00886EFD">
              <w:rPr>
                <w:rFonts w:cs="Arial"/>
                <w:sz w:val="18"/>
                <w:szCs w:val="18"/>
              </w:rPr>
              <w:t>14</w:t>
            </w:r>
          </w:p>
        </w:tc>
        <w:tc>
          <w:tcPr>
            <w:tcW w:w="957" w:type="dxa"/>
            <w:tcBorders>
              <w:right w:val="single" w:sz="4" w:space="0" w:color="auto"/>
            </w:tcBorders>
            <w:vAlign w:val="center"/>
          </w:tcPr>
          <w:p w14:paraId="59C3091A" w14:textId="1434DAA2" w:rsidR="008F68D2" w:rsidRPr="00886EFD" w:rsidRDefault="008F68D2" w:rsidP="008F68D2">
            <w:pPr>
              <w:spacing w:before="20"/>
              <w:jc w:val="center"/>
              <w:rPr>
                <w:rFonts w:cs="Arial"/>
                <w:sz w:val="18"/>
                <w:szCs w:val="18"/>
              </w:rPr>
            </w:pPr>
            <w:r w:rsidRPr="00886EFD">
              <w:rPr>
                <w:rFonts w:cs="Arial"/>
                <w:sz w:val="18"/>
                <w:szCs w:val="18"/>
              </w:rPr>
              <w:t>10.737</w:t>
            </w:r>
          </w:p>
        </w:tc>
        <w:tc>
          <w:tcPr>
            <w:tcW w:w="957" w:type="dxa"/>
            <w:tcBorders>
              <w:left w:val="single" w:sz="4" w:space="0" w:color="auto"/>
            </w:tcBorders>
            <w:vAlign w:val="center"/>
          </w:tcPr>
          <w:p w14:paraId="2A411A3D" w14:textId="7E4056BC" w:rsidR="008F68D2" w:rsidRPr="00886EFD" w:rsidRDefault="008F68D2" w:rsidP="008F68D2">
            <w:pPr>
              <w:spacing w:before="20"/>
              <w:jc w:val="center"/>
              <w:rPr>
                <w:rFonts w:cs="Arial"/>
                <w:sz w:val="18"/>
                <w:szCs w:val="18"/>
              </w:rPr>
            </w:pPr>
            <w:r w:rsidRPr="00886EFD">
              <w:rPr>
                <w:rFonts w:cs="Arial"/>
                <w:sz w:val="18"/>
                <w:szCs w:val="18"/>
              </w:rPr>
              <w:t>200</w:t>
            </w:r>
          </w:p>
        </w:tc>
        <w:tc>
          <w:tcPr>
            <w:tcW w:w="957" w:type="dxa"/>
            <w:tcBorders>
              <w:right w:val="single" w:sz="4" w:space="0" w:color="auto"/>
            </w:tcBorders>
            <w:vAlign w:val="center"/>
          </w:tcPr>
          <w:p w14:paraId="1E98704D" w14:textId="5E904E67" w:rsidR="008F68D2" w:rsidRPr="00886EFD" w:rsidRDefault="008F68D2" w:rsidP="008F68D2">
            <w:pPr>
              <w:spacing w:before="20"/>
              <w:jc w:val="center"/>
              <w:rPr>
                <w:rFonts w:cs="Arial"/>
                <w:sz w:val="18"/>
                <w:szCs w:val="18"/>
              </w:rPr>
            </w:pPr>
            <w:r w:rsidRPr="00886EFD">
              <w:rPr>
                <w:rFonts w:cs="Arial"/>
                <w:sz w:val="18"/>
                <w:szCs w:val="18"/>
              </w:rPr>
              <w:t>18.855</w:t>
            </w:r>
          </w:p>
        </w:tc>
        <w:tc>
          <w:tcPr>
            <w:tcW w:w="957" w:type="dxa"/>
            <w:tcBorders>
              <w:left w:val="single" w:sz="4" w:space="0" w:color="auto"/>
            </w:tcBorders>
            <w:vAlign w:val="center"/>
          </w:tcPr>
          <w:p w14:paraId="59190127" w14:textId="23A046EF" w:rsidR="008F68D2" w:rsidRPr="00886EFD" w:rsidRDefault="008F68D2" w:rsidP="008F68D2">
            <w:pPr>
              <w:spacing w:before="20"/>
              <w:jc w:val="center"/>
              <w:rPr>
                <w:rFonts w:cs="Arial"/>
                <w:sz w:val="18"/>
                <w:szCs w:val="18"/>
              </w:rPr>
            </w:pPr>
            <w:r w:rsidRPr="00886EFD">
              <w:rPr>
                <w:rFonts w:cs="Arial"/>
                <w:sz w:val="18"/>
                <w:szCs w:val="18"/>
              </w:rPr>
              <w:t>374</w:t>
            </w:r>
          </w:p>
        </w:tc>
        <w:tc>
          <w:tcPr>
            <w:tcW w:w="957" w:type="dxa"/>
            <w:tcBorders>
              <w:right w:val="single" w:sz="4" w:space="0" w:color="auto"/>
            </w:tcBorders>
            <w:shd w:val="clear" w:color="auto" w:fill="auto"/>
            <w:vAlign w:val="center"/>
          </w:tcPr>
          <w:p w14:paraId="2F4E2470" w14:textId="3764D3AB" w:rsidR="008F68D2" w:rsidRPr="00886EFD" w:rsidRDefault="008F68D2" w:rsidP="008F68D2">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63D8AC69" w14:textId="0965AB4B" w:rsidR="008F68D2" w:rsidRPr="00886EFD" w:rsidRDefault="008F68D2" w:rsidP="008F68D2">
            <w:pPr>
              <w:spacing w:before="20"/>
              <w:jc w:val="center"/>
              <w:rPr>
                <w:rFonts w:cs="Arial"/>
                <w:sz w:val="18"/>
                <w:szCs w:val="18"/>
              </w:rPr>
            </w:pPr>
            <w:r w:rsidRPr="00886EFD">
              <w:rPr>
                <w:rFonts w:cs="Arial"/>
                <w:sz w:val="18"/>
                <w:szCs w:val="18"/>
              </w:rPr>
              <w:t>-</w:t>
            </w:r>
          </w:p>
        </w:tc>
      </w:tr>
      <w:tr w:rsidR="008F68D2" w:rsidRPr="00886EFD" w14:paraId="1B0C7161" w14:textId="77777777" w:rsidTr="00886EFD">
        <w:trPr>
          <w:trHeight w:val="20"/>
          <w:tblHeader/>
        </w:trPr>
        <w:tc>
          <w:tcPr>
            <w:tcW w:w="1475" w:type="dxa"/>
            <w:shd w:val="clear" w:color="auto" w:fill="auto"/>
            <w:noWrap/>
            <w:tcMar>
              <w:left w:w="57" w:type="dxa"/>
              <w:right w:w="57" w:type="dxa"/>
            </w:tcMar>
            <w:vAlign w:val="center"/>
          </w:tcPr>
          <w:p w14:paraId="6454B0A1"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70 ≤ R &lt; 75</w:t>
            </w:r>
          </w:p>
        </w:tc>
        <w:tc>
          <w:tcPr>
            <w:tcW w:w="956" w:type="dxa"/>
            <w:tcBorders>
              <w:right w:val="single" w:sz="4" w:space="0" w:color="auto"/>
            </w:tcBorders>
            <w:vAlign w:val="center"/>
          </w:tcPr>
          <w:p w14:paraId="2008F8DE" w14:textId="04D2264A" w:rsidR="008F68D2" w:rsidRPr="00886EFD" w:rsidRDefault="008F68D2" w:rsidP="008F68D2">
            <w:pPr>
              <w:spacing w:before="20"/>
              <w:jc w:val="center"/>
              <w:rPr>
                <w:rFonts w:cs="Arial"/>
                <w:sz w:val="18"/>
                <w:szCs w:val="18"/>
              </w:rPr>
            </w:pPr>
            <w:r w:rsidRPr="00886EFD">
              <w:rPr>
                <w:rFonts w:cs="Arial"/>
                <w:sz w:val="18"/>
                <w:szCs w:val="18"/>
              </w:rPr>
              <w:t>267</w:t>
            </w:r>
          </w:p>
        </w:tc>
        <w:tc>
          <w:tcPr>
            <w:tcW w:w="957" w:type="dxa"/>
            <w:tcBorders>
              <w:left w:val="single" w:sz="4" w:space="0" w:color="auto"/>
            </w:tcBorders>
            <w:vAlign w:val="center"/>
          </w:tcPr>
          <w:p w14:paraId="1340111A" w14:textId="439DB509" w:rsidR="008F68D2" w:rsidRPr="00886EFD" w:rsidRDefault="008F68D2" w:rsidP="008F68D2">
            <w:pPr>
              <w:spacing w:before="20"/>
              <w:jc w:val="center"/>
              <w:rPr>
                <w:rFonts w:cs="Arial"/>
                <w:sz w:val="18"/>
                <w:szCs w:val="18"/>
              </w:rPr>
            </w:pPr>
            <w:r w:rsidRPr="00886EFD">
              <w:rPr>
                <w:rFonts w:cs="Arial"/>
                <w:sz w:val="18"/>
                <w:szCs w:val="18"/>
              </w:rPr>
              <w:t>0</w:t>
            </w:r>
          </w:p>
        </w:tc>
        <w:tc>
          <w:tcPr>
            <w:tcW w:w="957" w:type="dxa"/>
            <w:tcBorders>
              <w:right w:val="single" w:sz="4" w:space="0" w:color="auto"/>
            </w:tcBorders>
            <w:vAlign w:val="center"/>
          </w:tcPr>
          <w:p w14:paraId="1BDCCB9E" w14:textId="18F2625C" w:rsidR="008F68D2" w:rsidRPr="00886EFD" w:rsidRDefault="008F68D2" w:rsidP="008F68D2">
            <w:pPr>
              <w:spacing w:before="20"/>
              <w:jc w:val="center"/>
              <w:rPr>
                <w:rFonts w:cs="Arial"/>
                <w:sz w:val="18"/>
                <w:szCs w:val="18"/>
              </w:rPr>
            </w:pPr>
            <w:r w:rsidRPr="00886EFD">
              <w:rPr>
                <w:rFonts w:cs="Arial"/>
                <w:sz w:val="18"/>
                <w:szCs w:val="18"/>
              </w:rPr>
              <w:t>2.068</w:t>
            </w:r>
          </w:p>
        </w:tc>
        <w:tc>
          <w:tcPr>
            <w:tcW w:w="957" w:type="dxa"/>
            <w:tcBorders>
              <w:left w:val="single" w:sz="4" w:space="0" w:color="auto"/>
            </w:tcBorders>
            <w:vAlign w:val="center"/>
          </w:tcPr>
          <w:p w14:paraId="007C3695" w14:textId="08EDA695" w:rsidR="008F68D2" w:rsidRPr="00886EFD" w:rsidRDefault="008F68D2" w:rsidP="008F68D2">
            <w:pPr>
              <w:spacing w:before="20"/>
              <w:jc w:val="center"/>
              <w:rPr>
                <w:rFonts w:cs="Arial"/>
                <w:sz w:val="18"/>
                <w:szCs w:val="18"/>
              </w:rPr>
            </w:pPr>
            <w:r w:rsidRPr="00886EFD">
              <w:rPr>
                <w:rFonts w:cs="Arial"/>
                <w:sz w:val="18"/>
                <w:szCs w:val="18"/>
              </w:rPr>
              <w:t>0</w:t>
            </w:r>
          </w:p>
        </w:tc>
        <w:tc>
          <w:tcPr>
            <w:tcW w:w="957" w:type="dxa"/>
            <w:tcBorders>
              <w:right w:val="single" w:sz="4" w:space="0" w:color="auto"/>
            </w:tcBorders>
            <w:vAlign w:val="center"/>
          </w:tcPr>
          <w:p w14:paraId="38469EDD" w14:textId="7CA4EF1A" w:rsidR="008F68D2" w:rsidRPr="00886EFD" w:rsidRDefault="008F68D2" w:rsidP="008F68D2">
            <w:pPr>
              <w:spacing w:before="20"/>
              <w:jc w:val="center"/>
              <w:rPr>
                <w:rFonts w:cs="Arial"/>
                <w:sz w:val="18"/>
                <w:szCs w:val="18"/>
              </w:rPr>
            </w:pPr>
            <w:r w:rsidRPr="00886EFD">
              <w:rPr>
                <w:rFonts w:cs="Arial"/>
                <w:sz w:val="18"/>
                <w:szCs w:val="18"/>
              </w:rPr>
              <w:t>3.518</w:t>
            </w:r>
          </w:p>
        </w:tc>
        <w:tc>
          <w:tcPr>
            <w:tcW w:w="957" w:type="dxa"/>
            <w:tcBorders>
              <w:left w:val="single" w:sz="4" w:space="0" w:color="auto"/>
            </w:tcBorders>
            <w:vAlign w:val="center"/>
          </w:tcPr>
          <w:p w14:paraId="084948A0" w14:textId="66395E77" w:rsidR="008F68D2" w:rsidRPr="00886EFD" w:rsidRDefault="008F68D2" w:rsidP="008F68D2">
            <w:pPr>
              <w:spacing w:before="20"/>
              <w:jc w:val="center"/>
              <w:rPr>
                <w:rFonts w:cs="Arial"/>
                <w:sz w:val="18"/>
                <w:szCs w:val="18"/>
              </w:rPr>
            </w:pPr>
            <w:r w:rsidRPr="00886EFD">
              <w:rPr>
                <w:rFonts w:cs="Arial"/>
                <w:sz w:val="18"/>
                <w:szCs w:val="18"/>
              </w:rPr>
              <w:t>0</w:t>
            </w:r>
          </w:p>
        </w:tc>
        <w:tc>
          <w:tcPr>
            <w:tcW w:w="957" w:type="dxa"/>
            <w:tcBorders>
              <w:right w:val="single" w:sz="4" w:space="0" w:color="auto"/>
            </w:tcBorders>
            <w:shd w:val="clear" w:color="auto" w:fill="auto"/>
            <w:vAlign w:val="center"/>
          </w:tcPr>
          <w:p w14:paraId="7E73D3E0" w14:textId="451568E3" w:rsidR="008F68D2" w:rsidRPr="00886EFD" w:rsidRDefault="008F68D2" w:rsidP="008F68D2">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3C942998" w14:textId="1653115C" w:rsidR="008F68D2" w:rsidRPr="00886EFD" w:rsidRDefault="008F68D2" w:rsidP="008F68D2">
            <w:pPr>
              <w:spacing w:before="20"/>
              <w:jc w:val="center"/>
              <w:rPr>
                <w:rFonts w:cs="Arial"/>
                <w:sz w:val="18"/>
                <w:szCs w:val="18"/>
              </w:rPr>
            </w:pPr>
            <w:r w:rsidRPr="00886EFD">
              <w:rPr>
                <w:rFonts w:cs="Arial"/>
                <w:sz w:val="18"/>
                <w:szCs w:val="18"/>
              </w:rPr>
              <w:t>-</w:t>
            </w:r>
          </w:p>
        </w:tc>
      </w:tr>
      <w:tr w:rsidR="008F68D2" w:rsidRPr="00886EFD" w14:paraId="69DEDE7F" w14:textId="77777777" w:rsidTr="00886EFD">
        <w:trPr>
          <w:trHeight w:val="20"/>
          <w:tblHeader/>
        </w:trPr>
        <w:tc>
          <w:tcPr>
            <w:tcW w:w="1475" w:type="dxa"/>
            <w:shd w:val="clear" w:color="auto" w:fill="auto"/>
            <w:noWrap/>
            <w:tcMar>
              <w:left w:w="57" w:type="dxa"/>
              <w:right w:w="57" w:type="dxa"/>
            </w:tcMar>
            <w:vAlign w:val="center"/>
          </w:tcPr>
          <w:p w14:paraId="476662D1"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75 ≤ R</w:t>
            </w:r>
          </w:p>
        </w:tc>
        <w:tc>
          <w:tcPr>
            <w:tcW w:w="956" w:type="dxa"/>
            <w:tcBorders>
              <w:right w:val="single" w:sz="4" w:space="0" w:color="auto"/>
            </w:tcBorders>
            <w:vAlign w:val="center"/>
          </w:tcPr>
          <w:p w14:paraId="3DE9B7D4" w14:textId="6F06AB2D" w:rsidR="008F68D2" w:rsidRPr="00886EFD" w:rsidRDefault="008F68D2" w:rsidP="008F68D2">
            <w:pPr>
              <w:spacing w:before="20"/>
              <w:jc w:val="center"/>
              <w:rPr>
                <w:rFonts w:cs="Arial"/>
                <w:sz w:val="18"/>
                <w:szCs w:val="18"/>
              </w:rPr>
            </w:pPr>
            <w:r w:rsidRPr="00886EFD">
              <w:rPr>
                <w:rFonts w:cs="Arial"/>
                <w:sz w:val="18"/>
                <w:szCs w:val="18"/>
              </w:rPr>
              <w:t>0</w:t>
            </w:r>
          </w:p>
        </w:tc>
        <w:tc>
          <w:tcPr>
            <w:tcW w:w="957" w:type="dxa"/>
            <w:tcBorders>
              <w:left w:val="single" w:sz="4" w:space="0" w:color="auto"/>
            </w:tcBorders>
            <w:vAlign w:val="center"/>
          </w:tcPr>
          <w:p w14:paraId="4A3E19EE" w14:textId="0C48240C" w:rsidR="008F68D2" w:rsidRPr="00886EFD" w:rsidRDefault="008F68D2" w:rsidP="008F68D2">
            <w:pPr>
              <w:spacing w:before="20"/>
              <w:jc w:val="center"/>
              <w:rPr>
                <w:rFonts w:cs="Arial"/>
                <w:sz w:val="18"/>
                <w:szCs w:val="18"/>
              </w:rPr>
            </w:pPr>
            <w:r w:rsidRPr="00886EFD">
              <w:rPr>
                <w:rFonts w:cs="Arial"/>
                <w:sz w:val="18"/>
                <w:szCs w:val="18"/>
              </w:rPr>
              <w:t>0</w:t>
            </w:r>
          </w:p>
        </w:tc>
        <w:tc>
          <w:tcPr>
            <w:tcW w:w="957" w:type="dxa"/>
            <w:tcBorders>
              <w:right w:val="single" w:sz="4" w:space="0" w:color="auto"/>
            </w:tcBorders>
            <w:vAlign w:val="center"/>
          </w:tcPr>
          <w:p w14:paraId="4B75981A" w14:textId="581EDA73" w:rsidR="008F68D2" w:rsidRPr="00886EFD" w:rsidRDefault="008F68D2" w:rsidP="008F68D2">
            <w:pPr>
              <w:spacing w:before="20"/>
              <w:jc w:val="center"/>
              <w:rPr>
                <w:rFonts w:cs="Arial"/>
                <w:sz w:val="18"/>
                <w:szCs w:val="18"/>
              </w:rPr>
            </w:pPr>
            <w:r w:rsidRPr="00886EFD">
              <w:rPr>
                <w:rFonts w:cs="Arial"/>
                <w:sz w:val="18"/>
                <w:szCs w:val="18"/>
              </w:rPr>
              <w:t>0</w:t>
            </w:r>
          </w:p>
        </w:tc>
        <w:tc>
          <w:tcPr>
            <w:tcW w:w="957" w:type="dxa"/>
            <w:tcBorders>
              <w:left w:val="single" w:sz="4" w:space="0" w:color="auto"/>
            </w:tcBorders>
            <w:vAlign w:val="center"/>
          </w:tcPr>
          <w:p w14:paraId="7958F2B6" w14:textId="0B2175A4" w:rsidR="008F68D2" w:rsidRPr="00886EFD" w:rsidRDefault="008F68D2" w:rsidP="008F68D2">
            <w:pPr>
              <w:spacing w:before="20"/>
              <w:jc w:val="center"/>
              <w:rPr>
                <w:rFonts w:cs="Arial"/>
                <w:sz w:val="18"/>
                <w:szCs w:val="18"/>
              </w:rPr>
            </w:pPr>
            <w:r w:rsidRPr="00886EFD">
              <w:rPr>
                <w:rFonts w:cs="Arial"/>
                <w:sz w:val="18"/>
                <w:szCs w:val="18"/>
              </w:rPr>
              <w:t>0</w:t>
            </w:r>
          </w:p>
        </w:tc>
        <w:tc>
          <w:tcPr>
            <w:tcW w:w="957" w:type="dxa"/>
            <w:tcBorders>
              <w:right w:val="single" w:sz="4" w:space="0" w:color="auto"/>
            </w:tcBorders>
            <w:vAlign w:val="center"/>
          </w:tcPr>
          <w:p w14:paraId="64642514" w14:textId="3BE091B9" w:rsidR="008F68D2" w:rsidRPr="00886EFD" w:rsidRDefault="008F68D2" w:rsidP="008F68D2">
            <w:pPr>
              <w:spacing w:before="20"/>
              <w:jc w:val="center"/>
              <w:rPr>
                <w:rFonts w:cs="Arial"/>
                <w:sz w:val="18"/>
                <w:szCs w:val="18"/>
              </w:rPr>
            </w:pPr>
            <w:r w:rsidRPr="00886EFD">
              <w:rPr>
                <w:rFonts w:cs="Arial"/>
                <w:sz w:val="18"/>
                <w:szCs w:val="18"/>
              </w:rPr>
              <w:t>0</w:t>
            </w:r>
          </w:p>
        </w:tc>
        <w:tc>
          <w:tcPr>
            <w:tcW w:w="957" w:type="dxa"/>
            <w:tcBorders>
              <w:left w:val="single" w:sz="4" w:space="0" w:color="auto"/>
            </w:tcBorders>
            <w:vAlign w:val="center"/>
          </w:tcPr>
          <w:p w14:paraId="70EF5EEF" w14:textId="7CBA957E" w:rsidR="008F68D2" w:rsidRPr="00886EFD" w:rsidRDefault="008F68D2" w:rsidP="008F68D2">
            <w:pPr>
              <w:spacing w:before="20"/>
              <w:jc w:val="center"/>
              <w:rPr>
                <w:rFonts w:cs="Arial"/>
                <w:sz w:val="18"/>
                <w:szCs w:val="18"/>
              </w:rPr>
            </w:pPr>
            <w:r w:rsidRPr="00886EFD">
              <w:rPr>
                <w:rFonts w:cs="Arial"/>
                <w:sz w:val="18"/>
                <w:szCs w:val="18"/>
              </w:rPr>
              <w:t>0</w:t>
            </w:r>
          </w:p>
        </w:tc>
        <w:tc>
          <w:tcPr>
            <w:tcW w:w="957" w:type="dxa"/>
            <w:tcBorders>
              <w:right w:val="single" w:sz="4" w:space="0" w:color="auto"/>
            </w:tcBorders>
            <w:shd w:val="clear" w:color="auto" w:fill="auto"/>
            <w:vAlign w:val="center"/>
          </w:tcPr>
          <w:p w14:paraId="2A19DB88" w14:textId="0A17894C" w:rsidR="008F68D2" w:rsidRPr="00886EFD" w:rsidRDefault="008F68D2" w:rsidP="008F68D2">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3D07A8AE" w14:textId="0872B9D5" w:rsidR="008F68D2" w:rsidRPr="00886EFD" w:rsidRDefault="008F68D2" w:rsidP="008F68D2">
            <w:pPr>
              <w:spacing w:before="20"/>
              <w:jc w:val="center"/>
              <w:rPr>
                <w:rFonts w:cs="Arial"/>
                <w:sz w:val="18"/>
                <w:szCs w:val="18"/>
              </w:rPr>
            </w:pPr>
            <w:r w:rsidRPr="00886EFD">
              <w:rPr>
                <w:rFonts w:cs="Arial"/>
                <w:sz w:val="18"/>
                <w:szCs w:val="18"/>
              </w:rPr>
              <w:t>-</w:t>
            </w:r>
          </w:p>
        </w:tc>
      </w:tr>
    </w:tbl>
    <w:p w14:paraId="7E621B55" w14:textId="77777777" w:rsidR="008F68D2" w:rsidRPr="008F68D2" w:rsidRDefault="008F68D2" w:rsidP="008F68D2"/>
    <w:p w14:paraId="50719524" w14:textId="65C0ADA9" w:rsidR="00AE5651" w:rsidRDefault="006847D9" w:rsidP="00AE5651">
      <w:pPr>
        <w:rPr>
          <w:rFonts w:cs="Arial"/>
        </w:rPr>
      </w:pPr>
      <w:r>
        <w:rPr>
          <w:rFonts w:cs="Arial"/>
        </w:rPr>
        <w:t xml:space="preserve">Podatki </w:t>
      </w:r>
      <w:r w:rsidR="0088194D">
        <w:rPr>
          <w:rFonts w:cs="Arial"/>
        </w:rPr>
        <w:t>o obremenitvi stavb in prebivalcev o hrupu cestnega prometa (</w:t>
      </w:r>
      <w:r w:rsidR="0088194D">
        <w:rPr>
          <w:rFonts w:cs="Arial"/>
        </w:rPr>
        <w:fldChar w:fldCharType="begin"/>
      </w:r>
      <w:r w:rsidR="0088194D">
        <w:rPr>
          <w:rFonts w:cs="Arial"/>
        </w:rPr>
        <w:instrText xml:space="preserve"> REF _Ref491691331 \h </w:instrText>
      </w:r>
      <w:r w:rsidR="0088194D">
        <w:rPr>
          <w:rFonts w:cs="Arial"/>
        </w:rPr>
      </w:r>
      <w:r w:rsidR="0088194D">
        <w:rPr>
          <w:rFonts w:cs="Arial"/>
        </w:rPr>
        <w:fldChar w:fldCharType="separate"/>
      </w:r>
      <w:r w:rsidR="006F50D5" w:rsidRPr="004D24E0">
        <w:t xml:space="preserve">Tabela </w:t>
      </w:r>
      <w:r w:rsidR="006F50D5">
        <w:rPr>
          <w:noProof/>
        </w:rPr>
        <w:t>40</w:t>
      </w:r>
      <w:r w:rsidR="0088194D">
        <w:rPr>
          <w:rFonts w:cs="Arial"/>
        </w:rPr>
        <w:fldChar w:fldCharType="end"/>
      </w:r>
      <w:r w:rsidR="0088194D">
        <w:rPr>
          <w:rFonts w:cs="Arial"/>
        </w:rPr>
        <w:t>)</w:t>
      </w:r>
      <w:r w:rsidR="00575B80">
        <w:rPr>
          <w:rFonts w:cs="Arial"/>
        </w:rPr>
        <w:t xml:space="preserve"> kažejo, da je </w:t>
      </w:r>
      <w:r w:rsidR="003B6307">
        <w:rPr>
          <w:rFonts w:cs="Arial"/>
        </w:rPr>
        <w:t>največ</w:t>
      </w:r>
      <w:r w:rsidR="00575B80">
        <w:rPr>
          <w:rFonts w:cs="Arial"/>
        </w:rPr>
        <w:t xml:space="preserve"> stanovanjskih stavb v celodnevnem obdobju obremenjenih med </w:t>
      </w:r>
      <w:r w:rsidR="003B6307">
        <w:rPr>
          <w:rFonts w:cs="Arial"/>
        </w:rPr>
        <w:t>55 in 60</w:t>
      </w:r>
      <w:r w:rsidR="00186591">
        <w:rPr>
          <w:rFonts w:cs="Arial"/>
        </w:rPr>
        <w:t> </w:t>
      </w:r>
      <w:r w:rsidR="003B6307">
        <w:rPr>
          <w:rFonts w:cs="Arial"/>
        </w:rPr>
        <w:t>dB(A)</w:t>
      </w:r>
      <w:r w:rsidR="00B300EA">
        <w:rPr>
          <w:rFonts w:cs="Arial"/>
        </w:rPr>
        <w:t>, večina prebivalcev pa živi v stavbah, ki so obremenjene med 55 in 70 dB(A). To je posledica dejstva, da so stavbe ob bolj obremenjenih cestah</w:t>
      </w:r>
      <w:r w:rsidR="00186591">
        <w:rPr>
          <w:rFonts w:cs="Arial"/>
        </w:rPr>
        <w:t>, kot</w:t>
      </w:r>
      <w:r w:rsidR="00B300EA">
        <w:rPr>
          <w:rFonts w:cs="Arial"/>
        </w:rPr>
        <w:t xml:space="preserve"> so Cesta </w:t>
      </w:r>
      <w:r w:rsidR="00DB5FD4">
        <w:rPr>
          <w:rFonts w:cs="Arial"/>
        </w:rPr>
        <w:t>p</w:t>
      </w:r>
      <w:r w:rsidR="00B300EA">
        <w:rPr>
          <w:rFonts w:cs="Arial"/>
        </w:rPr>
        <w:t>roletarskih brigad, Ptujska cesta, Gosposvetska cesta, hitra cesta Melje – Tezno, Strossmayerjeva ulica, Krekova ulica, Mladinska ulica večinoma večstanovanjske, na manj obremenjenih območjih pa prevladujejo eno- ali dvodružinske stavbe z malo prebivalci.</w:t>
      </w:r>
    </w:p>
    <w:p w14:paraId="30735BF2" w14:textId="14DDED81" w:rsidR="00AE5651" w:rsidRPr="004D24E0" w:rsidRDefault="00AE5651" w:rsidP="005643AF">
      <w:pPr>
        <w:pStyle w:val="Napis"/>
      </w:pPr>
      <w:bookmarkStart w:id="534" w:name="_Ref491691338"/>
      <w:bookmarkStart w:id="535" w:name="_Toc498604901"/>
      <w:r w:rsidRPr="004D24E0">
        <w:lastRenderedPageBreak/>
        <w:t xml:space="preserve">Tabela </w:t>
      </w:r>
      <w:fldSimple w:instr=" SEQ Tabela \* ARABIC ">
        <w:r w:rsidR="006F50D5">
          <w:rPr>
            <w:noProof/>
          </w:rPr>
          <w:t>41</w:t>
        </w:r>
      </w:fldSimple>
      <w:bookmarkEnd w:id="534"/>
      <w:r w:rsidRPr="00F15B23">
        <w:t xml:space="preserve">: </w:t>
      </w:r>
      <w:r w:rsidR="001E39D4" w:rsidRPr="00F15B23">
        <w:t xml:space="preserve">Mesto Maribor – </w:t>
      </w:r>
      <w:r w:rsidRPr="00F15B23">
        <w:t xml:space="preserve">Število </w:t>
      </w:r>
      <w:r w:rsidR="00F15B23" w:rsidRPr="00F15B23">
        <w:t xml:space="preserve">stanovanjskih </w:t>
      </w:r>
      <w:r w:rsidRPr="00F15B23">
        <w:t>stavb</w:t>
      </w:r>
      <w:r w:rsidR="00B62685">
        <w:t xml:space="preserve">, </w:t>
      </w:r>
      <w:r w:rsidR="00F42C39">
        <w:t>stanovanj</w:t>
      </w:r>
      <w:r w:rsidRPr="00F15B23">
        <w:t xml:space="preserve"> in prebivalcev po razredih obremenitve </w:t>
      </w:r>
      <w:r w:rsidR="001E39D4" w:rsidRPr="00F15B23">
        <w:t xml:space="preserve">s hrupom </w:t>
      </w:r>
      <w:r w:rsidRPr="00F15B23">
        <w:t xml:space="preserve">zaradi prometa po </w:t>
      </w:r>
      <w:r w:rsidR="00F15B23">
        <w:t>železnicah</w:t>
      </w:r>
      <w:r w:rsidR="00F15B23" w:rsidRPr="004D24E0">
        <w:t xml:space="preserve">, </w:t>
      </w:r>
      <w:r w:rsidR="00F15B23" w:rsidRPr="00C76188">
        <w:t>kazalec L</w:t>
      </w:r>
      <w:r w:rsidR="00F15B23" w:rsidRPr="00C76188">
        <w:rPr>
          <w:vertAlign w:val="subscript"/>
        </w:rPr>
        <w:t>dvn</w:t>
      </w:r>
      <w:r w:rsidR="00F15B23" w:rsidRPr="00A1072E">
        <w:t xml:space="preserve"> in </w:t>
      </w:r>
      <w:r w:rsidR="00F15B23" w:rsidRPr="00B058B8">
        <w:t>L</w:t>
      </w:r>
      <w:r w:rsidR="00F15B23" w:rsidRPr="00B058B8">
        <w:rPr>
          <w:vertAlign w:val="subscript"/>
        </w:rPr>
        <w:t>noč</w:t>
      </w:r>
      <w:bookmarkEnd w:id="535"/>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75"/>
        <w:gridCol w:w="956"/>
        <w:gridCol w:w="957"/>
        <w:gridCol w:w="957"/>
        <w:gridCol w:w="957"/>
        <w:gridCol w:w="957"/>
        <w:gridCol w:w="957"/>
        <w:gridCol w:w="957"/>
        <w:gridCol w:w="957"/>
      </w:tblGrid>
      <w:tr w:rsidR="008F68D2" w:rsidRPr="00886EFD" w14:paraId="4DC957A0" w14:textId="77777777" w:rsidTr="00886EFD">
        <w:trPr>
          <w:trHeight w:val="20"/>
          <w:tblHeader/>
        </w:trPr>
        <w:tc>
          <w:tcPr>
            <w:tcW w:w="1475" w:type="dxa"/>
            <w:vMerge w:val="restart"/>
            <w:shd w:val="clear" w:color="auto" w:fill="BFBFBF" w:themeFill="background1" w:themeFillShade="BF"/>
            <w:noWrap/>
            <w:tcMar>
              <w:left w:w="57" w:type="dxa"/>
              <w:right w:w="57" w:type="dxa"/>
            </w:tcMar>
            <w:vAlign w:val="center"/>
          </w:tcPr>
          <w:p w14:paraId="24DDF9F1" w14:textId="77777777" w:rsidR="008F68D2" w:rsidRPr="00886EFD" w:rsidRDefault="008F68D2"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Razred obremenitve (R) v dB(A)</w:t>
            </w:r>
          </w:p>
        </w:tc>
        <w:tc>
          <w:tcPr>
            <w:tcW w:w="1913" w:type="dxa"/>
            <w:gridSpan w:val="2"/>
            <w:shd w:val="clear" w:color="auto" w:fill="BFBFBF" w:themeFill="background1" w:themeFillShade="BF"/>
            <w:vAlign w:val="center"/>
          </w:tcPr>
          <w:p w14:paraId="72CA4679" w14:textId="77777777" w:rsidR="008F68D2" w:rsidRPr="00886EFD" w:rsidRDefault="008F68D2" w:rsidP="00374D9F">
            <w:pPr>
              <w:spacing w:before="20"/>
              <w:jc w:val="center"/>
              <w:rPr>
                <w:rFonts w:cs="Arial"/>
                <w:sz w:val="18"/>
                <w:szCs w:val="18"/>
              </w:rPr>
            </w:pPr>
            <w:r w:rsidRPr="00886EFD">
              <w:rPr>
                <w:rFonts w:cs="Arial"/>
                <w:sz w:val="18"/>
                <w:szCs w:val="18"/>
              </w:rPr>
              <w:t>Št. stavb z varovanimi prostori</w:t>
            </w:r>
          </w:p>
        </w:tc>
        <w:tc>
          <w:tcPr>
            <w:tcW w:w="1914" w:type="dxa"/>
            <w:gridSpan w:val="2"/>
            <w:shd w:val="clear" w:color="auto" w:fill="BFBFBF" w:themeFill="background1" w:themeFillShade="BF"/>
            <w:vAlign w:val="center"/>
          </w:tcPr>
          <w:p w14:paraId="54FE8B70" w14:textId="77777777" w:rsidR="008F68D2" w:rsidRPr="00886EFD" w:rsidRDefault="008F68D2" w:rsidP="00374D9F">
            <w:pPr>
              <w:spacing w:before="20"/>
              <w:jc w:val="center"/>
              <w:rPr>
                <w:rFonts w:cs="Arial"/>
                <w:sz w:val="18"/>
                <w:szCs w:val="18"/>
              </w:rPr>
            </w:pPr>
            <w:r w:rsidRPr="00886EFD">
              <w:rPr>
                <w:rFonts w:cs="Arial"/>
                <w:sz w:val="18"/>
                <w:szCs w:val="18"/>
              </w:rPr>
              <w:t>Št. stanovanj</w:t>
            </w:r>
          </w:p>
        </w:tc>
        <w:tc>
          <w:tcPr>
            <w:tcW w:w="1914" w:type="dxa"/>
            <w:gridSpan w:val="2"/>
            <w:shd w:val="clear" w:color="auto" w:fill="BFBFBF" w:themeFill="background1" w:themeFillShade="BF"/>
            <w:vAlign w:val="center"/>
          </w:tcPr>
          <w:p w14:paraId="44382EB7" w14:textId="77777777" w:rsidR="008F68D2" w:rsidRPr="00886EFD" w:rsidRDefault="008F68D2" w:rsidP="00374D9F">
            <w:pPr>
              <w:spacing w:before="20"/>
              <w:jc w:val="center"/>
              <w:rPr>
                <w:rFonts w:cs="Arial"/>
                <w:sz w:val="18"/>
                <w:szCs w:val="18"/>
              </w:rPr>
            </w:pPr>
            <w:r w:rsidRPr="00886EFD">
              <w:rPr>
                <w:rFonts w:cs="Arial"/>
                <w:sz w:val="18"/>
                <w:szCs w:val="18"/>
              </w:rPr>
              <w:t>Št. prebivalcev</w:t>
            </w:r>
          </w:p>
        </w:tc>
        <w:tc>
          <w:tcPr>
            <w:tcW w:w="1914" w:type="dxa"/>
            <w:gridSpan w:val="2"/>
            <w:shd w:val="clear" w:color="auto" w:fill="BFBFBF" w:themeFill="background1" w:themeFillShade="BF"/>
            <w:vAlign w:val="center"/>
          </w:tcPr>
          <w:p w14:paraId="3A64F2F4" w14:textId="77777777" w:rsidR="008F68D2" w:rsidRPr="00886EFD" w:rsidRDefault="008F68D2" w:rsidP="00374D9F">
            <w:pPr>
              <w:spacing w:before="20"/>
              <w:jc w:val="center"/>
              <w:rPr>
                <w:rFonts w:cs="Arial"/>
                <w:sz w:val="18"/>
                <w:szCs w:val="18"/>
              </w:rPr>
            </w:pPr>
            <w:r w:rsidRPr="00886EFD">
              <w:rPr>
                <w:rFonts w:cs="Arial"/>
                <w:sz w:val="18"/>
                <w:szCs w:val="18"/>
              </w:rPr>
              <w:t>Št. prebivalcev s tiho fasado</w:t>
            </w:r>
          </w:p>
        </w:tc>
      </w:tr>
      <w:tr w:rsidR="008F68D2" w:rsidRPr="00886EFD" w14:paraId="4069207A" w14:textId="77777777" w:rsidTr="00886EFD">
        <w:trPr>
          <w:trHeight w:val="20"/>
          <w:tblHeader/>
        </w:trPr>
        <w:tc>
          <w:tcPr>
            <w:tcW w:w="1475" w:type="dxa"/>
            <w:vMerge/>
            <w:shd w:val="clear" w:color="auto" w:fill="BFBFBF" w:themeFill="background1" w:themeFillShade="BF"/>
            <w:noWrap/>
            <w:tcMar>
              <w:left w:w="57" w:type="dxa"/>
              <w:right w:w="57" w:type="dxa"/>
            </w:tcMar>
            <w:vAlign w:val="center"/>
          </w:tcPr>
          <w:p w14:paraId="40337EED" w14:textId="77777777" w:rsidR="008F68D2" w:rsidRPr="00886EFD" w:rsidRDefault="008F68D2" w:rsidP="00374D9F">
            <w:pPr>
              <w:tabs>
                <w:tab w:val="left" w:pos="720"/>
                <w:tab w:val="left" w:pos="1418"/>
                <w:tab w:val="left" w:pos="1701"/>
                <w:tab w:val="left" w:pos="2835"/>
                <w:tab w:val="left" w:pos="4253"/>
                <w:tab w:val="left" w:pos="5670"/>
                <w:tab w:val="left" w:pos="7088"/>
              </w:tabs>
              <w:spacing w:before="20"/>
              <w:jc w:val="center"/>
              <w:rPr>
                <w:rFonts w:cs="Arial"/>
                <w:sz w:val="18"/>
                <w:szCs w:val="18"/>
              </w:rPr>
            </w:pPr>
          </w:p>
        </w:tc>
        <w:tc>
          <w:tcPr>
            <w:tcW w:w="956" w:type="dxa"/>
            <w:tcBorders>
              <w:right w:val="single" w:sz="4" w:space="0" w:color="auto"/>
            </w:tcBorders>
            <w:shd w:val="clear" w:color="auto" w:fill="D9D9D9" w:themeFill="background1" w:themeFillShade="D9"/>
            <w:vAlign w:val="center"/>
          </w:tcPr>
          <w:p w14:paraId="12990FDC"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15022286"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0DF3199E"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422A78F2"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726EBEBE"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1D986F45"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957" w:type="dxa"/>
            <w:tcBorders>
              <w:right w:val="single" w:sz="4" w:space="0" w:color="auto"/>
            </w:tcBorders>
            <w:shd w:val="clear" w:color="auto" w:fill="D9D9D9" w:themeFill="background1" w:themeFillShade="D9"/>
            <w:vAlign w:val="center"/>
          </w:tcPr>
          <w:p w14:paraId="7BF1616F"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957" w:type="dxa"/>
            <w:tcBorders>
              <w:left w:val="single" w:sz="4" w:space="0" w:color="auto"/>
            </w:tcBorders>
            <w:shd w:val="clear" w:color="auto" w:fill="D9D9D9" w:themeFill="background1" w:themeFillShade="D9"/>
            <w:vAlign w:val="center"/>
          </w:tcPr>
          <w:p w14:paraId="7633E871" w14:textId="77777777" w:rsidR="008F68D2" w:rsidRPr="00886EFD" w:rsidRDefault="008F68D2" w:rsidP="00374D9F">
            <w:pPr>
              <w:spacing w:before="20"/>
              <w:jc w:val="center"/>
              <w:rPr>
                <w:rFonts w:cs="Arial"/>
                <w:sz w:val="18"/>
                <w:szCs w:val="18"/>
              </w:rPr>
            </w:pPr>
            <w:r w:rsidRPr="00886EFD">
              <w:rPr>
                <w:rFonts w:cs="Arial"/>
                <w:sz w:val="18"/>
                <w:szCs w:val="18"/>
              </w:rPr>
              <w:t>L</w:t>
            </w:r>
            <w:r w:rsidRPr="00886EFD">
              <w:rPr>
                <w:rFonts w:cs="Arial"/>
                <w:sz w:val="18"/>
                <w:szCs w:val="18"/>
                <w:vertAlign w:val="subscript"/>
              </w:rPr>
              <w:t>noč</w:t>
            </w:r>
          </w:p>
        </w:tc>
      </w:tr>
      <w:tr w:rsidR="008F68D2" w:rsidRPr="00886EFD" w14:paraId="03B7C21C" w14:textId="77777777" w:rsidTr="00886EFD">
        <w:trPr>
          <w:trHeight w:val="20"/>
          <w:tblHeader/>
        </w:trPr>
        <w:tc>
          <w:tcPr>
            <w:tcW w:w="1475" w:type="dxa"/>
            <w:shd w:val="clear" w:color="auto" w:fill="auto"/>
            <w:noWrap/>
            <w:tcMar>
              <w:left w:w="57" w:type="dxa"/>
              <w:right w:w="57" w:type="dxa"/>
            </w:tcMar>
            <w:vAlign w:val="center"/>
          </w:tcPr>
          <w:p w14:paraId="1C0FB1AD"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50 ≤ R &lt; 55</w:t>
            </w:r>
          </w:p>
        </w:tc>
        <w:tc>
          <w:tcPr>
            <w:tcW w:w="956" w:type="dxa"/>
            <w:tcBorders>
              <w:right w:val="single" w:sz="4" w:space="0" w:color="auto"/>
            </w:tcBorders>
            <w:vAlign w:val="center"/>
          </w:tcPr>
          <w:p w14:paraId="21200D05" w14:textId="75F16EBA" w:rsidR="008F68D2" w:rsidRPr="00886EFD" w:rsidRDefault="008F68D2" w:rsidP="004163CC">
            <w:pPr>
              <w:spacing w:before="20"/>
              <w:jc w:val="center"/>
              <w:rPr>
                <w:rFonts w:cs="Arial"/>
                <w:sz w:val="18"/>
                <w:szCs w:val="18"/>
              </w:rPr>
            </w:pPr>
            <w:r w:rsidRPr="00886EFD">
              <w:rPr>
                <w:rFonts w:cs="Arial"/>
                <w:sz w:val="18"/>
                <w:szCs w:val="18"/>
              </w:rPr>
              <w:t>-</w:t>
            </w:r>
          </w:p>
        </w:tc>
        <w:tc>
          <w:tcPr>
            <w:tcW w:w="957" w:type="dxa"/>
            <w:tcBorders>
              <w:left w:val="single" w:sz="4" w:space="0" w:color="auto"/>
            </w:tcBorders>
            <w:vAlign w:val="center"/>
          </w:tcPr>
          <w:p w14:paraId="65A0441E" w14:textId="72A3F88A" w:rsidR="008F68D2" w:rsidRPr="00886EFD" w:rsidRDefault="008F68D2" w:rsidP="004163CC">
            <w:pPr>
              <w:spacing w:before="20"/>
              <w:jc w:val="center"/>
              <w:rPr>
                <w:rFonts w:cs="Arial"/>
                <w:sz w:val="18"/>
                <w:szCs w:val="18"/>
              </w:rPr>
            </w:pPr>
            <w:r w:rsidRPr="00886EFD">
              <w:rPr>
                <w:rFonts w:cs="Arial"/>
                <w:sz w:val="18"/>
                <w:szCs w:val="18"/>
              </w:rPr>
              <w:t>119</w:t>
            </w:r>
          </w:p>
        </w:tc>
        <w:tc>
          <w:tcPr>
            <w:tcW w:w="957" w:type="dxa"/>
            <w:tcBorders>
              <w:right w:val="single" w:sz="4" w:space="0" w:color="auto"/>
            </w:tcBorders>
            <w:vAlign w:val="center"/>
          </w:tcPr>
          <w:p w14:paraId="506221CB" w14:textId="0D02D9F5" w:rsidR="008F68D2" w:rsidRPr="00886EFD" w:rsidRDefault="008F68D2" w:rsidP="004163CC">
            <w:pPr>
              <w:spacing w:before="20"/>
              <w:jc w:val="center"/>
              <w:rPr>
                <w:rFonts w:cs="Arial"/>
                <w:sz w:val="18"/>
                <w:szCs w:val="18"/>
              </w:rPr>
            </w:pPr>
            <w:r w:rsidRPr="00886EFD">
              <w:rPr>
                <w:rFonts w:cs="Arial"/>
                <w:sz w:val="18"/>
                <w:szCs w:val="18"/>
              </w:rPr>
              <w:t>-</w:t>
            </w:r>
          </w:p>
        </w:tc>
        <w:tc>
          <w:tcPr>
            <w:tcW w:w="957" w:type="dxa"/>
            <w:tcBorders>
              <w:left w:val="single" w:sz="4" w:space="0" w:color="auto"/>
            </w:tcBorders>
            <w:vAlign w:val="center"/>
          </w:tcPr>
          <w:p w14:paraId="5FB73BFD" w14:textId="0C59AB2D" w:rsidR="008F68D2" w:rsidRPr="00886EFD" w:rsidRDefault="008F68D2" w:rsidP="004163CC">
            <w:pPr>
              <w:spacing w:before="20"/>
              <w:jc w:val="center"/>
              <w:rPr>
                <w:rFonts w:cs="Arial"/>
                <w:sz w:val="18"/>
                <w:szCs w:val="18"/>
              </w:rPr>
            </w:pPr>
            <w:r w:rsidRPr="00886EFD">
              <w:rPr>
                <w:rFonts w:cs="Arial"/>
                <w:sz w:val="18"/>
                <w:szCs w:val="18"/>
              </w:rPr>
              <w:t>617</w:t>
            </w:r>
          </w:p>
        </w:tc>
        <w:tc>
          <w:tcPr>
            <w:tcW w:w="957" w:type="dxa"/>
            <w:tcBorders>
              <w:right w:val="single" w:sz="4" w:space="0" w:color="auto"/>
            </w:tcBorders>
            <w:vAlign w:val="center"/>
          </w:tcPr>
          <w:p w14:paraId="1385518C" w14:textId="4E1626EB" w:rsidR="008F68D2" w:rsidRPr="00886EFD" w:rsidRDefault="008F68D2" w:rsidP="004163CC">
            <w:pPr>
              <w:spacing w:before="20"/>
              <w:jc w:val="center"/>
              <w:rPr>
                <w:rFonts w:cs="Arial"/>
                <w:sz w:val="18"/>
                <w:szCs w:val="18"/>
              </w:rPr>
            </w:pPr>
            <w:r w:rsidRPr="00886EFD">
              <w:rPr>
                <w:rFonts w:cs="Arial"/>
                <w:sz w:val="18"/>
                <w:szCs w:val="18"/>
              </w:rPr>
              <w:t>-</w:t>
            </w:r>
          </w:p>
        </w:tc>
        <w:tc>
          <w:tcPr>
            <w:tcW w:w="957" w:type="dxa"/>
            <w:tcBorders>
              <w:left w:val="single" w:sz="4" w:space="0" w:color="auto"/>
            </w:tcBorders>
            <w:vAlign w:val="center"/>
          </w:tcPr>
          <w:p w14:paraId="7C962C44" w14:textId="2431ED62" w:rsidR="008F68D2" w:rsidRPr="00886EFD" w:rsidRDefault="008F68D2" w:rsidP="004163CC">
            <w:pPr>
              <w:spacing w:before="20"/>
              <w:jc w:val="center"/>
              <w:rPr>
                <w:rFonts w:cs="Arial"/>
                <w:sz w:val="18"/>
                <w:szCs w:val="18"/>
              </w:rPr>
            </w:pPr>
            <w:r w:rsidRPr="00886EFD">
              <w:rPr>
                <w:rFonts w:cs="Arial"/>
                <w:sz w:val="18"/>
                <w:szCs w:val="18"/>
              </w:rPr>
              <w:t>1.245</w:t>
            </w:r>
          </w:p>
        </w:tc>
        <w:tc>
          <w:tcPr>
            <w:tcW w:w="957" w:type="dxa"/>
            <w:tcBorders>
              <w:right w:val="single" w:sz="4" w:space="0" w:color="auto"/>
            </w:tcBorders>
            <w:shd w:val="clear" w:color="auto" w:fill="auto"/>
            <w:vAlign w:val="center"/>
          </w:tcPr>
          <w:p w14:paraId="282D26B0" w14:textId="20AFA81E" w:rsidR="008F68D2" w:rsidRPr="00886EFD" w:rsidRDefault="008F68D2" w:rsidP="004163CC">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6731FCAF" w14:textId="32B5B8A3" w:rsidR="008F68D2" w:rsidRPr="00886EFD" w:rsidRDefault="008F68D2" w:rsidP="004163CC">
            <w:pPr>
              <w:spacing w:before="20"/>
              <w:jc w:val="center"/>
              <w:rPr>
                <w:rFonts w:cs="Arial"/>
                <w:sz w:val="18"/>
                <w:szCs w:val="18"/>
              </w:rPr>
            </w:pPr>
            <w:r w:rsidRPr="00886EFD">
              <w:rPr>
                <w:rFonts w:cs="Arial"/>
                <w:sz w:val="18"/>
                <w:szCs w:val="18"/>
              </w:rPr>
              <w:t>-</w:t>
            </w:r>
          </w:p>
        </w:tc>
      </w:tr>
      <w:tr w:rsidR="008F68D2" w:rsidRPr="00886EFD" w14:paraId="02134529" w14:textId="77777777" w:rsidTr="00886EFD">
        <w:trPr>
          <w:trHeight w:val="20"/>
          <w:tblHeader/>
        </w:trPr>
        <w:tc>
          <w:tcPr>
            <w:tcW w:w="1475" w:type="dxa"/>
            <w:shd w:val="clear" w:color="auto" w:fill="auto"/>
            <w:noWrap/>
            <w:tcMar>
              <w:left w:w="57" w:type="dxa"/>
              <w:right w:w="57" w:type="dxa"/>
            </w:tcMar>
            <w:vAlign w:val="center"/>
          </w:tcPr>
          <w:p w14:paraId="3B9E5B4D"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55 ≤ R &lt; 60</w:t>
            </w:r>
          </w:p>
        </w:tc>
        <w:tc>
          <w:tcPr>
            <w:tcW w:w="956" w:type="dxa"/>
            <w:tcBorders>
              <w:right w:val="single" w:sz="4" w:space="0" w:color="auto"/>
            </w:tcBorders>
            <w:vAlign w:val="center"/>
          </w:tcPr>
          <w:p w14:paraId="45217C7A" w14:textId="40D19775" w:rsidR="008F68D2" w:rsidRPr="00886EFD" w:rsidRDefault="008F68D2" w:rsidP="004163CC">
            <w:pPr>
              <w:spacing w:before="20"/>
              <w:jc w:val="center"/>
              <w:rPr>
                <w:rFonts w:cs="Arial"/>
                <w:sz w:val="18"/>
                <w:szCs w:val="18"/>
              </w:rPr>
            </w:pPr>
            <w:r w:rsidRPr="00886EFD">
              <w:rPr>
                <w:rFonts w:cs="Arial"/>
                <w:sz w:val="18"/>
                <w:szCs w:val="18"/>
              </w:rPr>
              <w:t>156</w:t>
            </w:r>
          </w:p>
        </w:tc>
        <w:tc>
          <w:tcPr>
            <w:tcW w:w="957" w:type="dxa"/>
            <w:tcBorders>
              <w:left w:val="single" w:sz="4" w:space="0" w:color="auto"/>
            </w:tcBorders>
            <w:vAlign w:val="center"/>
          </w:tcPr>
          <w:p w14:paraId="30B1368D" w14:textId="41FC5321" w:rsidR="008F68D2" w:rsidRPr="00886EFD" w:rsidRDefault="008F68D2" w:rsidP="004163CC">
            <w:pPr>
              <w:spacing w:before="20"/>
              <w:jc w:val="center"/>
              <w:rPr>
                <w:rFonts w:cs="Arial"/>
                <w:sz w:val="18"/>
                <w:szCs w:val="18"/>
              </w:rPr>
            </w:pPr>
            <w:r w:rsidRPr="00886EFD">
              <w:rPr>
                <w:rFonts w:cs="Arial"/>
                <w:sz w:val="18"/>
                <w:szCs w:val="18"/>
              </w:rPr>
              <w:t>74</w:t>
            </w:r>
          </w:p>
        </w:tc>
        <w:tc>
          <w:tcPr>
            <w:tcW w:w="957" w:type="dxa"/>
            <w:tcBorders>
              <w:right w:val="single" w:sz="4" w:space="0" w:color="auto"/>
            </w:tcBorders>
            <w:vAlign w:val="center"/>
          </w:tcPr>
          <w:p w14:paraId="19869E16" w14:textId="1BEFAC42" w:rsidR="008F68D2" w:rsidRPr="00886EFD" w:rsidRDefault="008F68D2" w:rsidP="004163CC">
            <w:pPr>
              <w:spacing w:before="20"/>
              <w:jc w:val="center"/>
              <w:rPr>
                <w:rFonts w:cs="Arial"/>
                <w:sz w:val="18"/>
                <w:szCs w:val="18"/>
              </w:rPr>
            </w:pPr>
            <w:r w:rsidRPr="00886EFD">
              <w:rPr>
                <w:rFonts w:cs="Arial"/>
                <w:sz w:val="18"/>
                <w:szCs w:val="18"/>
              </w:rPr>
              <w:t>620</w:t>
            </w:r>
          </w:p>
        </w:tc>
        <w:tc>
          <w:tcPr>
            <w:tcW w:w="957" w:type="dxa"/>
            <w:tcBorders>
              <w:left w:val="single" w:sz="4" w:space="0" w:color="auto"/>
            </w:tcBorders>
            <w:vAlign w:val="center"/>
          </w:tcPr>
          <w:p w14:paraId="5C6B63D1" w14:textId="01FE19C8" w:rsidR="008F68D2" w:rsidRPr="00886EFD" w:rsidRDefault="008F68D2" w:rsidP="004163CC">
            <w:pPr>
              <w:spacing w:before="20"/>
              <w:jc w:val="center"/>
              <w:rPr>
                <w:rFonts w:cs="Arial"/>
                <w:sz w:val="18"/>
                <w:szCs w:val="18"/>
              </w:rPr>
            </w:pPr>
            <w:r w:rsidRPr="00886EFD">
              <w:rPr>
                <w:rFonts w:cs="Arial"/>
                <w:sz w:val="18"/>
                <w:szCs w:val="18"/>
              </w:rPr>
              <w:t>363</w:t>
            </w:r>
          </w:p>
        </w:tc>
        <w:tc>
          <w:tcPr>
            <w:tcW w:w="957" w:type="dxa"/>
            <w:tcBorders>
              <w:right w:val="single" w:sz="4" w:space="0" w:color="auto"/>
            </w:tcBorders>
            <w:vAlign w:val="center"/>
          </w:tcPr>
          <w:p w14:paraId="1EE1411D" w14:textId="1FCEBE7E" w:rsidR="008F68D2" w:rsidRPr="00886EFD" w:rsidRDefault="008F68D2" w:rsidP="004163CC">
            <w:pPr>
              <w:spacing w:before="20"/>
              <w:jc w:val="center"/>
              <w:rPr>
                <w:rFonts w:cs="Arial"/>
                <w:sz w:val="18"/>
                <w:szCs w:val="18"/>
              </w:rPr>
            </w:pPr>
            <w:r w:rsidRPr="00886EFD">
              <w:rPr>
                <w:rFonts w:cs="Arial"/>
                <w:sz w:val="18"/>
                <w:szCs w:val="18"/>
              </w:rPr>
              <w:t>1.273</w:t>
            </w:r>
          </w:p>
        </w:tc>
        <w:tc>
          <w:tcPr>
            <w:tcW w:w="957" w:type="dxa"/>
            <w:tcBorders>
              <w:left w:val="single" w:sz="4" w:space="0" w:color="auto"/>
            </w:tcBorders>
            <w:vAlign w:val="center"/>
          </w:tcPr>
          <w:p w14:paraId="428BB680" w14:textId="06235AF9" w:rsidR="008F68D2" w:rsidRPr="00886EFD" w:rsidRDefault="008F68D2" w:rsidP="004163CC">
            <w:pPr>
              <w:spacing w:before="20"/>
              <w:jc w:val="center"/>
              <w:rPr>
                <w:rFonts w:cs="Arial"/>
                <w:sz w:val="18"/>
                <w:szCs w:val="18"/>
              </w:rPr>
            </w:pPr>
            <w:r w:rsidRPr="00886EFD">
              <w:rPr>
                <w:rFonts w:cs="Arial"/>
                <w:sz w:val="18"/>
                <w:szCs w:val="18"/>
              </w:rPr>
              <w:t>637</w:t>
            </w:r>
          </w:p>
        </w:tc>
        <w:tc>
          <w:tcPr>
            <w:tcW w:w="957" w:type="dxa"/>
            <w:tcBorders>
              <w:right w:val="single" w:sz="4" w:space="0" w:color="auto"/>
            </w:tcBorders>
            <w:shd w:val="clear" w:color="auto" w:fill="auto"/>
            <w:vAlign w:val="center"/>
          </w:tcPr>
          <w:p w14:paraId="04E5127D" w14:textId="7AC1FAD4" w:rsidR="008F68D2" w:rsidRPr="00886EFD" w:rsidRDefault="008F68D2" w:rsidP="004163CC">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6302EB8C" w14:textId="3C427EDB" w:rsidR="008F68D2" w:rsidRPr="00886EFD" w:rsidRDefault="008F68D2" w:rsidP="004163CC">
            <w:pPr>
              <w:spacing w:before="20"/>
              <w:jc w:val="center"/>
              <w:rPr>
                <w:rFonts w:cs="Arial"/>
                <w:sz w:val="18"/>
                <w:szCs w:val="18"/>
              </w:rPr>
            </w:pPr>
            <w:r w:rsidRPr="00886EFD">
              <w:rPr>
                <w:rFonts w:cs="Arial"/>
                <w:sz w:val="18"/>
                <w:szCs w:val="18"/>
              </w:rPr>
              <w:t>-</w:t>
            </w:r>
          </w:p>
        </w:tc>
      </w:tr>
      <w:tr w:rsidR="008F68D2" w:rsidRPr="00886EFD" w14:paraId="4966CA14" w14:textId="77777777" w:rsidTr="00886EFD">
        <w:trPr>
          <w:trHeight w:val="20"/>
          <w:tblHeader/>
        </w:trPr>
        <w:tc>
          <w:tcPr>
            <w:tcW w:w="1475" w:type="dxa"/>
            <w:shd w:val="clear" w:color="auto" w:fill="auto"/>
            <w:noWrap/>
            <w:tcMar>
              <w:left w:w="57" w:type="dxa"/>
              <w:right w:w="57" w:type="dxa"/>
            </w:tcMar>
            <w:vAlign w:val="center"/>
          </w:tcPr>
          <w:p w14:paraId="3850ED91"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60 ≤ R &lt; 65</w:t>
            </w:r>
          </w:p>
        </w:tc>
        <w:tc>
          <w:tcPr>
            <w:tcW w:w="956" w:type="dxa"/>
            <w:tcBorders>
              <w:right w:val="single" w:sz="4" w:space="0" w:color="auto"/>
            </w:tcBorders>
            <w:vAlign w:val="center"/>
          </w:tcPr>
          <w:p w14:paraId="13B6ABF2" w14:textId="285949DF" w:rsidR="008F68D2" w:rsidRPr="00886EFD" w:rsidRDefault="008F68D2" w:rsidP="004163CC">
            <w:pPr>
              <w:spacing w:before="20"/>
              <w:jc w:val="center"/>
              <w:rPr>
                <w:rFonts w:cs="Arial"/>
                <w:sz w:val="18"/>
                <w:szCs w:val="18"/>
              </w:rPr>
            </w:pPr>
            <w:r w:rsidRPr="00886EFD">
              <w:rPr>
                <w:rFonts w:cs="Arial"/>
                <w:sz w:val="18"/>
                <w:szCs w:val="18"/>
              </w:rPr>
              <w:t>80</w:t>
            </w:r>
          </w:p>
        </w:tc>
        <w:tc>
          <w:tcPr>
            <w:tcW w:w="957" w:type="dxa"/>
            <w:tcBorders>
              <w:left w:val="single" w:sz="4" w:space="0" w:color="auto"/>
            </w:tcBorders>
            <w:vAlign w:val="center"/>
          </w:tcPr>
          <w:p w14:paraId="61EF2C58" w14:textId="65536D0F" w:rsidR="008F68D2" w:rsidRPr="00886EFD" w:rsidRDefault="008F68D2" w:rsidP="004163CC">
            <w:pPr>
              <w:spacing w:before="20"/>
              <w:jc w:val="center"/>
              <w:rPr>
                <w:rFonts w:cs="Arial"/>
                <w:sz w:val="18"/>
                <w:szCs w:val="18"/>
              </w:rPr>
            </w:pPr>
            <w:r w:rsidRPr="00886EFD">
              <w:rPr>
                <w:rFonts w:cs="Arial"/>
                <w:sz w:val="18"/>
                <w:szCs w:val="18"/>
              </w:rPr>
              <w:t>26</w:t>
            </w:r>
          </w:p>
        </w:tc>
        <w:tc>
          <w:tcPr>
            <w:tcW w:w="957" w:type="dxa"/>
            <w:tcBorders>
              <w:right w:val="single" w:sz="4" w:space="0" w:color="auto"/>
            </w:tcBorders>
            <w:vAlign w:val="center"/>
          </w:tcPr>
          <w:p w14:paraId="2F85061C" w14:textId="2B3FD923" w:rsidR="008F68D2" w:rsidRPr="00886EFD" w:rsidRDefault="008F68D2" w:rsidP="004163CC">
            <w:pPr>
              <w:spacing w:before="20"/>
              <w:jc w:val="center"/>
              <w:rPr>
                <w:rFonts w:cs="Arial"/>
                <w:sz w:val="18"/>
                <w:szCs w:val="18"/>
              </w:rPr>
            </w:pPr>
            <w:r w:rsidRPr="00886EFD">
              <w:rPr>
                <w:rFonts w:cs="Arial"/>
                <w:sz w:val="18"/>
                <w:szCs w:val="18"/>
              </w:rPr>
              <w:t>398</w:t>
            </w:r>
          </w:p>
        </w:tc>
        <w:tc>
          <w:tcPr>
            <w:tcW w:w="957" w:type="dxa"/>
            <w:tcBorders>
              <w:left w:val="single" w:sz="4" w:space="0" w:color="auto"/>
            </w:tcBorders>
            <w:vAlign w:val="center"/>
          </w:tcPr>
          <w:p w14:paraId="1D48275B" w14:textId="1B8AA114" w:rsidR="008F68D2" w:rsidRPr="00886EFD" w:rsidRDefault="008F68D2" w:rsidP="004163CC">
            <w:pPr>
              <w:spacing w:before="20"/>
              <w:jc w:val="center"/>
              <w:rPr>
                <w:rFonts w:cs="Arial"/>
                <w:sz w:val="18"/>
                <w:szCs w:val="18"/>
              </w:rPr>
            </w:pPr>
            <w:r w:rsidRPr="00886EFD">
              <w:rPr>
                <w:rFonts w:cs="Arial"/>
                <w:sz w:val="18"/>
                <w:szCs w:val="18"/>
              </w:rPr>
              <w:t>46</w:t>
            </w:r>
          </w:p>
        </w:tc>
        <w:tc>
          <w:tcPr>
            <w:tcW w:w="957" w:type="dxa"/>
            <w:tcBorders>
              <w:right w:val="single" w:sz="4" w:space="0" w:color="auto"/>
            </w:tcBorders>
            <w:vAlign w:val="center"/>
          </w:tcPr>
          <w:p w14:paraId="741A96F6" w14:textId="5B4665F9" w:rsidR="008F68D2" w:rsidRPr="00886EFD" w:rsidRDefault="008F68D2" w:rsidP="004163CC">
            <w:pPr>
              <w:spacing w:before="20"/>
              <w:jc w:val="center"/>
              <w:rPr>
                <w:rFonts w:cs="Arial"/>
                <w:sz w:val="18"/>
                <w:szCs w:val="18"/>
              </w:rPr>
            </w:pPr>
            <w:r w:rsidRPr="00886EFD">
              <w:rPr>
                <w:rFonts w:cs="Arial"/>
                <w:sz w:val="18"/>
                <w:szCs w:val="18"/>
              </w:rPr>
              <w:t>749</w:t>
            </w:r>
          </w:p>
        </w:tc>
        <w:tc>
          <w:tcPr>
            <w:tcW w:w="957" w:type="dxa"/>
            <w:tcBorders>
              <w:left w:val="single" w:sz="4" w:space="0" w:color="auto"/>
            </w:tcBorders>
            <w:vAlign w:val="center"/>
          </w:tcPr>
          <w:p w14:paraId="3B1E5174" w14:textId="6B9A8D55" w:rsidR="008F68D2" w:rsidRPr="00886EFD" w:rsidRDefault="008F68D2" w:rsidP="004163CC">
            <w:pPr>
              <w:spacing w:before="20"/>
              <w:jc w:val="center"/>
              <w:rPr>
                <w:rFonts w:cs="Arial"/>
                <w:sz w:val="18"/>
                <w:szCs w:val="18"/>
              </w:rPr>
            </w:pPr>
            <w:r w:rsidRPr="00886EFD">
              <w:rPr>
                <w:rFonts w:cs="Arial"/>
                <w:sz w:val="18"/>
                <w:szCs w:val="18"/>
              </w:rPr>
              <w:t>83</w:t>
            </w:r>
          </w:p>
        </w:tc>
        <w:tc>
          <w:tcPr>
            <w:tcW w:w="957" w:type="dxa"/>
            <w:tcBorders>
              <w:right w:val="single" w:sz="4" w:space="0" w:color="auto"/>
            </w:tcBorders>
            <w:shd w:val="clear" w:color="auto" w:fill="auto"/>
            <w:vAlign w:val="center"/>
          </w:tcPr>
          <w:p w14:paraId="1527B32C" w14:textId="0C14F5F8" w:rsidR="008F68D2" w:rsidRPr="00886EFD" w:rsidRDefault="008F68D2" w:rsidP="004163CC">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2F116545" w14:textId="24C4E8CE" w:rsidR="008F68D2" w:rsidRPr="00886EFD" w:rsidRDefault="008F68D2" w:rsidP="004163CC">
            <w:pPr>
              <w:spacing w:before="20"/>
              <w:jc w:val="center"/>
              <w:rPr>
                <w:rFonts w:cs="Arial"/>
                <w:sz w:val="18"/>
                <w:szCs w:val="18"/>
              </w:rPr>
            </w:pPr>
            <w:r w:rsidRPr="00886EFD">
              <w:rPr>
                <w:rFonts w:cs="Arial"/>
                <w:sz w:val="18"/>
                <w:szCs w:val="18"/>
              </w:rPr>
              <w:t>-</w:t>
            </w:r>
          </w:p>
        </w:tc>
      </w:tr>
      <w:tr w:rsidR="008F68D2" w:rsidRPr="00886EFD" w14:paraId="683F7AE9" w14:textId="77777777" w:rsidTr="00886EFD">
        <w:trPr>
          <w:trHeight w:val="20"/>
          <w:tblHeader/>
        </w:trPr>
        <w:tc>
          <w:tcPr>
            <w:tcW w:w="1475" w:type="dxa"/>
            <w:shd w:val="clear" w:color="auto" w:fill="auto"/>
            <w:noWrap/>
            <w:tcMar>
              <w:left w:w="57" w:type="dxa"/>
              <w:right w:w="57" w:type="dxa"/>
            </w:tcMar>
            <w:vAlign w:val="center"/>
          </w:tcPr>
          <w:p w14:paraId="07633C15"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65 ≤ R &lt; 70</w:t>
            </w:r>
          </w:p>
        </w:tc>
        <w:tc>
          <w:tcPr>
            <w:tcW w:w="956" w:type="dxa"/>
            <w:tcBorders>
              <w:right w:val="single" w:sz="4" w:space="0" w:color="auto"/>
            </w:tcBorders>
            <w:vAlign w:val="center"/>
          </w:tcPr>
          <w:p w14:paraId="0504AACE" w14:textId="4BF02D64" w:rsidR="008F68D2" w:rsidRPr="00886EFD" w:rsidRDefault="008F68D2" w:rsidP="004163CC">
            <w:pPr>
              <w:spacing w:before="20"/>
              <w:jc w:val="center"/>
              <w:rPr>
                <w:rFonts w:cs="Arial"/>
                <w:sz w:val="18"/>
                <w:szCs w:val="18"/>
              </w:rPr>
            </w:pPr>
            <w:r w:rsidRPr="00886EFD">
              <w:rPr>
                <w:rFonts w:cs="Arial"/>
                <w:sz w:val="18"/>
                <w:szCs w:val="18"/>
              </w:rPr>
              <w:t>45</w:t>
            </w:r>
          </w:p>
        </w:tc>
        <w:tc>
          <w:tcPr>
            <w:tcW w:w="957" w:type="dxa"/>
            <w:tcBorders>
              <w:left w:val="single" w:sz="4" w:space="0" w:color="auto"/>
            </w:tcBorders>
            <w:vAlign w:val="center"/>
          </w:tcPr>
          <w:p w14:paraId="1F1944A7" w14:textId="1BB75FAA" w:rsidR="008F68D2" w:rsidRPr="00886EFD" w:rsidRDefault="008F68D2" w:rsidP="004163CC">
            <w:pPr>
              <w:spacing w:before="20"/>
              <w:jc w:val="center"/>
              <w:rPr>
                <w:rFonts w:cs="Arial"/>
                <w:sz w:val="18"/>
                <w:szCs w:val="18"/>
              </w:rPr>
            </w:pPr>
            <w:r w:rsidRPr="00886EFD">
              <w:rPr>
                <w:rFonts w:cs="Arial"/>
                <w:sz w:val="18"/>
                <w:szCs w:val="18"/>
              </w:rPr>
              <w:t>8</w:t>
            </w:r>
          </w:p>
        </w:tc>
        <w:tc>
          <w:tcPr>
            <w:tcW w:w="957" w:type="dxa"/>
            <w:tcBorders>
              <w:right w:val="single" w:sz="4" w:space="0" w:color="auto"/>
            </w:tcBorders>
            <w:vAlign w:val="center"/>
          </w:tcPr>
          <w:p w14:paraId="276B8DC4" w14:textId="28D592ED" w:rsidR="008F68D2" w:rsidRPr="00886EFD" w:rsidRDefault="008F68D2" w:rsidP="004163CC">
            <w:pPr>
              <w:spacing w:before="20"/>
              <w:jc w:val="center"/>
              <w:rPr>
                <w:rFonts w:cs="Arial"/>
                <w:sz w:val="18"/>
                <w:szCs w:val="18"/>
              </w:rPr>
            </w:pPr>
            <w:r w:rsidRPr="00886EFD">
              <w:rPr>
                <w:rFonts w:cs="Arial"/>
                <w:sz w:val="18"/>
                <w:szCs w:val="18"/>
              </w:rPr>
              <w:t>128</w:t>
            </w:r>
          </w:p>
        </w:tc>
        <w:tc>
          <w:tcPr>
            <w:tcW w:w="957" w:type="dxa"/>
            <w:tcBorders>
              <w:left w:val="single" w:sz="4" w:space="0" w:color="auto"/>
            </w:tcBorders>
            <w:vAlign w:val="center"/>
          </w:tcPr>
          <w:p w14:paraId="642A5C89" w14:textId="518EF071" w:rsidR="008F68D2" w:rsidRPr="00886EFD" w:rsidRDefault="008F68D2" w:rsidP="004163CC">
            <w:pPr>
              <w:spacing w:before="20"/>
              <w:jc w:val="center"/>
              <w:rPr>
                <w:rFonts w:cs="Arial"/>
                <w:sz w:val="18"/>
                <w:szCs w:val="18"/>
              </w:rPr>
            </w:pPr>
            <w:r w:rsidRPr="00886EFD">
              <w:rPr>
                <w:rFonts w:cs="Arial"/>
                <w:sz w:val="18"/>
                <w:szCs w:val="18"/>
              </w:rPr>
              <w:t>14</w:t>
            </w:r>
          </w:p>
        </w:tc>
        <w:tc>
          <w:tcPr>
            <w:tcW w:w="957" w:type="dxa"/>
            <w:tcBorders>
              <w:right w:val="single" w:sz="4" w:space="0" w:color="auto"/>
            </w:tcBorders>
            <w:vAlign w:val="center"/>
          </w:tcPr>
          <w:p w14:paraId="482CE6C9" w14:textId="7F8B8679" w:rsidR="008F68D2" w:rsidRPr="00886EFD" w:rsidRDefault="008F68D2" w:rsidP="004163CC">
            <w:pPr>
              <w:spacing w:before="20"/>
              <w:jc w:val="center"/>
              <w:rPr>
                <w:rFonts w:cs="Arial"/>
                <w:sz w:val="18"/>
                <w:szCs w:val="18"/>
              </w:rPr>
            </w:pPr>
            <w:r w:rsidRPr="00886EFD">
              <w:rPr>
                <w:rFonts w:cs="Arial"/>
                <w:sz w:val="18"/>
                <w:szCs w:val="18"/>
              </w:rPr>
              <w:t>224</w:t>
            </w:r>
          </w:p>
        </w:tc>
        <w:tc>
          <w:tcPr>
            <w:tcW w:w="957" w:type="dxa"/>
            <w:tcBorders>
              <w:left w:val="single" w:sz="4" w:space="0" w:color="auto"/>
            </w:tcBorders>
            <w:vAlign w:val="center"/>
          </w:tcPr>
          <w:p w14:paraId="7D9E7FE3" w14:textId="34758BD1" w:rsidR="008F68D2" w:rsidRPr="00886EFD" w:rsidRDefault="008F68D2" w:rsidP="004163CC">
            <w:pPr>
              <w:spacing w:before="20"/>
              <w:jc w:val="center"/>
              <w:rPr>
                <w:rFonts w:cs="Arial"/>
                <w:sz w:val="18"/>
                <w:szCs w:val="18"/>
              </w:rPr>
            </w:pPr>
            <w:r w:rsidRPr="00886EFD">
              <w:rPr>
                <w:rFonts w:cs="Arial"/>
                <w:sz w:val="18"/>
                <w:szCs w:val="18"/>
              </w:rPr>
              <w:t>27</w:t>
            </w:r>
          </w:p>
        </w:tc>
        <w:tc>
          <w:tcPr>
            <w:tcW w:w="957" w:type="dxa"/>
            <w:tcBorders>
              <w:right w:val="single" w:sz="4" w:space="0" w:color="auto"/>
            </w:tcBorders>
            <w:shd w:val="clear" w:color="auto" w:fill="auto"/>
            <w:vAlign w:val="center"/>
          </w:tcPr>
          <w:p w14:paraId="449D239F" w14:textId="3270362F" w:rsidR="008F68D2" w:rsidRPr="00886EFD" w:rsidRDefault="008F68D2" w:rsidP="004163CC">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5B6C63DA" w14:textId="1D492A13" w:rsidR="008F68D2" w:rsidRPr="00886EFD" w:rsidRDefault="008F68D2" w:rsidP="004163CC">
            <w:pPr>
              <w:spacing w:before="20"/>
              <w:jc w:val="center"/>
              <w:rPr>
                <w:rFonts w:cs="Arial"/>
                <w:sz w:val="18"/>
                <w:szCs w:val="18"/>
              </w:rPr>
            </w:pPr>
            <w:r w:rsidRPr="00886EFD">
              <w:rPr>
                <w:rFonts w:cs="Arial"/>
                <w:sz w:val="18"/>
                <w:szCs w:val="18"/>
              </w:rPr>
              <w:t>-</w:t>
            </w:r>
          </w:p>
        </w:tc>
      </w:tr>
      <w:tr w:rsidR="008F68D2" w:rsidRPr="00886EFD" w14:paraId="29BF7E70" w14:textId="77777777" w:rsidTr="00886EFD">
        <w:trPr>
          <w:trHeight w:val="20"/>
          <w:tblHeader/>
        </w:trPr>
        <w:tc>
          <w:tcPr>
            <w:tcW w:w="1475" w:type="dxa"/>
            <w:shd w:val="clear" w:color="auto" w:fill="auto"/>
            <w:noWrap/>
            <w:tcMar>
              <w:left w:w="57" w:type="dxa"/>
              <w:right w:w="57" w:type="dxa"/>
            </w:tcMar>
            <w:vAlign w:val="center"/>
          </w:tcPr>
          <w:p w14:paraId="665B18E1"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70 ≤ R &lt; 75</w:t>
            </w:r>
          </w:p>
        </w:tc>
        <w:tc>
          <w:tcPr>
            <w:tcW w:w="956" w:type="dxa"/>
            <w:tcBorders>
              <w:right w:val="single" w:sz="4" w:space="0" w:color="auto"/>
            </w:tcBorders>
            <w:vAlign w:val="center"/>
          </w:tcPr>
          <w:p w14:paraId="4FD66094" w14:textId="1AF9A301" w:rsidR="008F68D2" w:rsidRPr="00886EFD" w:rsidRDefault="008F68D2" w:rsidP="004163CC">
            <w:pPr>
              <w:spacing w:before="20"/>
              <w:jc w:val="center"/>
              <w:rPr>
                <w:rFonts w:cs="Arial"/>
                <w:sz w:val="18"/>
                <w:szCs w:val="18"/>
              </w:rPr>
            </w:pPr>
            <w:r w:rsidRPr="00886EFD">
              <w:rPr>
                <w:rFonts w:cs="Arial"/>
                <w:sz w:val="18"/>
                <w:szCs w:val="18"/>
              </w:rPr>
              <w:t>8</w:t>
            </w:r>
          </w:p>
        </w:tc>
        <w:tc>
          <w:tcPr>
            <w:tcW w:w="957" w:type="dxa"/>
            <w:tcBorders>
              <w:left w:val="single" w:sz="4" w:space="0" w:color="auto"/>
            </w:tcBorders>
            <w:vAlign w:val="center"/>
          </w:tcPr>
          <w:p w14:paraId="6E43FCBB" w14:textId="6E8E4379" w:rsidR="008F68D2" w:rsidRPr="00886EFD" w:rsidRDefault="008F68D2" w:rsidP="004163CC">
            <w:pPr>
              <w:spacing w:before="20"/>
              <w:jc w:val="center"/>
              <w:rPr>
                <w:rFonts w:cs="Arial"/>
                <w:sz w:val="18"/>
                <w:szCs w:val="18"/>
              </w:rPr>
            </w:pPr>
            <w:r w:rsidRPr="00886EFD">
              <w:rPr>
                <w:rFonts w:cs="Arial"/>
                <w:sz w:val="18"/>
                <w:szCs w:val="18"/>
              </w:rPr>
              <w:t>2</w:t>
            </w:r>
          </w:p>
        </w:tc>
        <w:tc>
          <w:tcPr>
            <w:tcW w:w="957" w:type="dxa"/>
            <w:tcBorders>
              <w:right w:val="single" w:sz="4" w:space="0" w:color="auto"/>
            </w:tcBorders>
            <w:vAlign w:val="center"/>
          </w:tcPr>
          <w:p w14:paraId="41439283" w14:textId="66DCE889" w:rsidR="008F68D2" w:rsidRPr="00886EFD" w:rsidRDefault="008F68D2" w:rsidP="004163CC">
            <w:pPr>
              <w:spacing w:before="20"/>
              <w:jc w:val="center"/>
              <w:rPr>
                <w:rFonts w:cs="Arial"/>
                <w:sz w:val="18"/>
                <w:szCs w:val="18"/>
              </w:rPr>
            </w:pPr>
            <w:r w:rsidRPr="00886EFD">
              <w:rPr>
                <w:rFonts w:cs="Arial"/>
                <w:sz w:val="18"/>
                <w:szCs w:val="18"/>
              </w:rPr>
              <w:t>14</w:t>
            </w:r>
          </w:p>
        </w:tc>
        <w:tc>
          <w:tcPr>
            <w:tcW w:w="957" w:type="dxa"/>
            <w:tcBorders>
              <w:left w:val="single" w:sz="4" w:space="0" w:color="auto"/>
            </w:tcBorders>
            <w:vAlign w:val="center"/>
          </w:tcPr>
          <w:p w14:paraId="585879BD" w14:textId="60CB9028" w:rsidR="008F68D2" w:rsidRPr="00886EFD" w:rsidRDefault="008F68D2" w:rsidP="004163CC">
            <w:pPr>
              <w:spacing w:before="20"/>
              <w:jc w:val="center"/>
              <w:rPr>
                <w:rFonts w:cs="Arial"/>
                <w:sz w:val="18"/>
                <w:szCs w:val="18"/>
              </w:rPr>
            </w:pPr>
            <w:r w:rsidRPr="00886EFD">
              <w:rPr>
                <w:rFonts w:cs="Arial"/>
                <w:sz w:val="18"/>
                <w:szCs w:val="18"/>
              </w:rPr>
              <w:t>2</w:t>
            </w:r>
          </w:p>
        </w:tc>
        <w:tc>
          <w:tcPr>
            <w:tcW w:w="957" w:type="dxa"/>
            <w:tcBorders>
              <w:right w:val="single" w:sz="4" w:space="0" w:color="auto"/>
            </w:tcBorders>
            <w:vAlign w:val="center"/>
          </w:tcPr>
          <w:p w14:paraId="554332CE" w14:textId="78AE5915" w:rsidR="008F68D2" w:rsidRPr="00886EFD" w:rsidRDefault="008F68D2" w:rsidP="004163CC">
            <w:pPr>
              <w:spacing w:before="20"/>
              <w:jc w:val="center"/>
              <w:rPr>
                <w:rFonts w:cs="Arial"/>
                <w:sz w:val="18"/>
                <w:szCs w:val="18"/>
              </w:rPr>
            </w:pPr>
            <w:r w:rsidRPr="00886EFD">
              <w:rPr>
                <w:rFonts w:cs="Arial"/>
                <w:sz w:val="18"/>
                <w:szCs w:val="18"/>
              </w:rPr>
              <w:t>20</w:t>
            </w:r>
          </w:p>
        </w:tc>
        <w:tc>
          <w:tcPr>
            <w:tcW w:w="957" w:type="dxa"/>
            <w:tcBorders>
              <w:left w:val="single" w:sz="4" w:space="0" w:color="auto"/>
            </w:tcBorders>
            <w:vAlign w:val="center"/>
          </w:tcPr>
          <w:p w14:paraId="0E00FF4D" w14:textId="34189B06" w:rsidR="008F68D2" w:rsidRPr="00886EFD" w:rsidRDefault="008F68D2" w:rsidP="004163CC">
            <w:pPr>
              <w:spacing w:before="20"/>
              <w:jc w:val="center"/>
              <w:rPr>
                <w:rFonts w:cs="Arial"/>
                <w:sz w:val="18"/>
                <w:szCs w:val="18"/>
              </w:rPr>
            </w:pPr>
            <w:r w:rsidRPr="00886EFD">
              <w:rPr>
                <w:rFonts w:cs="Arial"/>
                <w:sz w:val="18"/>
                <w:szCs w:val="18"/>
              </w:rPr>
              <w:t>1</w:t>
            </w:r>
          </w:p>
        </w:tc>
        <w:tc>
          <w:tcPr>
            <w:tcW w:w="957" w:type="dxa"/>
            <w:tcBorders>
              <w:right w:val="single" w:sz="4" w:space="0" w:color="auto"/>
            </w:tcBorders>
            <w:shd w:val="clear" w:color="auto" w:fill="auto"/>
            <w:vAlign w:val="center"/>
          </w:tcPr>
          <w:p w14:paraId="574EE71E" w14:textId="309AA0FF" w:rsidR="008F68D2" w:rsidRPr="00886EFD" w:rsidRDefault="008F68D2" w:rsidP="004163CC">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090541F1" w14:textId="4314E42C" w:rsidR="008F68D2" w:rsidRPr="00886EFD" w:rsidRDefault="008F68D2" w:rsidP="004163CC">
            <w:pPr>
              <w:spacing w:before="20"/>
              <w:jc w:val="center"/>
              <w:rPr>
                <w:rFonts w:cs="Arial"/>
                <w:sz w:val="18"/>
                <w:szCs w:val="18"/>
              </w:rPr>
            </w:pPr>
            <w:r w:rsidRPr="00886EFD">
              <w:rPr>
                <w:rFonts w:cs="Arial"/>
                <w:sz w:val="18"/>
                <w:szCs w:val="18"/>
              </w:rPr>
              <w:t>-</w:t>
            </w:r>
          </w:p>
        </w:tc>
      </w:tr>
      <w:tr w:rsidR="008F68D2" w:rsidRPr="00886EFD" w14:paraId="16C65835" w14:textId="77777777" w:rsidTr="00886EFD">
        <w:trPr>
          <w:trHeight w:val="20"/>
          <w:tblHeader/>
        </w:trPr>
        <w:tc>
          <w:tcPr>
            <w:tcW w:w="1475" w:type="dxa"/>
            <w:shd w:val="clear" w:color="auto" w:fill="auto"/>
            <w:noWrap/>
            <w:tcMar>
              <w:left w:w="57" w:type="dxa"/>
              <w:right w:w="57" w:type="dxa"/>
            </w:tcMar>
            <w:vAlign w:val="center"/>
          </w:tcPr>
          <w:p w14:paraId="326257E5" w14:textId="77777777" w:rsidR="008F68D2" w:rsidRPr="00886EFD" w:rsidRDefault="008F68D2" w:rsidP="008F68D2">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75 ≤ R</w:t>
            </w:r>
          </w:p>
        </w:tc>
        <w:tc>
          <w:tcPr>
            <w:tcW w:w="956" w:type="dxa"/>
            <w:tcBorders>
              <w:right w:val="single" w:sz="4" w:space="0" w:color="auto"/>
            </w:tcBorders>
            <w:vAlign w:val="center"/>
          </w:tcPr>
          <w:p w14:paraId="01D2B16E" w14:textId="08A0971C" w:rsidR="008F68D2" w:rsidRPr="00886EFD" w:rsidRDefault="008F68D2" w:rsidP="004163CC">
            <w:pPr>
              <w:spacing w:before="20"/>
              <w:jc w:val="center"/>
              <w:rPr>
                <w:rFonts w:cs="Arial"/>
                <w:sz w:val="18"/>
                <w:szCs w:val="18"/>
              </w:rPr>
            </w:pPr>
            <w:r w:rsidRPr="00886EFD">
              <w:rPr>
                <w:rFonts w:cs="Arial"/>
                <w:sz w:val="18"/>
                <w:szCs w:val="18"/>
              </w:rPr>
              <w:t>4</w:t>
            </w:r>
          </w:p>
        </w:tc>
        <w:tc>
          <w:tcPr>
            <w:tcW w:w="957" w:type="dxa"/>
            <w:tcBorders>
              <w:left w:val="single" w:sz="4" w:space="0" w:color="auto"/>
            </w:tcBorders>
            <w:vAlign w:val="center"/>
          </w:tcPr>
          <w:p w14:paraId="0AED7625" w14:textId="73BB30BD" w:rsidR="008F68D2" w:rsidRPr="00886EFD" w:rsidRDefault="008F68D2" w:rsidP="004163CC">
            <w:pPr>
              <w:spacing w:before="20"/>
              <w:jc w:val="center"/>
              <w:rPr>
                <w:rFonts w:cs="Arial"/>
                <w:sz w:val="18"/>
                <w:szCs w:val="18"/>
              </w:rPr>
            </w:pPr>
            <w:r w:rsidRPr="00886EFD">
              <w:rPr>
                <w:rFonts w:cs="Arial"/>
                <w:sz w:val="18"/>
                <w:szCs w:val="18"/>
              </w:rPr>
              <w:t>0</w:t>
            </w:r>
          </w:p>
        </w:tc>
        <w:tc>
          <w:tcPr>
            <w:tcW w:w="957" w:type="dxa"/>
            <w:tcBorders>
              <w:right w:val="single" w:sz="4" w:space="0" w:color="auto"/>
            </w:tcBorders>
            <w:vAlign w:val="center"/>
          </w:tcPr>
          <w:p w14:paraId="52DA3139" w14:textId="7836331A" w:rsidR="008F68D2" w:rsidRPr="00886EFD" w:rsidRDefault="008F68D2" w:rsidP="004163CC">
            <w:pPr>
              <w:spacing w:before="20"/>
              <w:jc w:val="center"/>
              <w:rPr>
                <w:rFonts w:cs="Arial"/>
                <w:sz w:val="18"/>
                <w:szCs w:val="18"/>
              </w:rPr>
            </w:pPr>
            <w:r w:rsidRPr="00886EFD">
              <w:rPr>
                <w:rFonts w:cs="Arial"/>
                <w:sz w:val="18"/>
                <w:szCs w:val="18"/>
              </w:rPr>
              <w:t>4</w:t>
            </w:r>
          </w:p>
        </w:tc>
        <w:tc>
          <w:tcPr>
            <w:tcW w:w="957" w:type="dxa"/>
            <w:tcBorders>
              <w:left w:val="single" w:sz="4" w:space="0" w:color="auto"/>
            </w:tcBorders>
            <w:vAlign w:val="center"/>
          </w:tcPr>
          <w:p w14:paraId="179F48FE" w14:textId="6212155D" w:rsidR="008F68D2" w:rsidRPr="00886EFD" w:rsidRDefault="008F68D2" w:rsidP="004163CC">
            <w:pPr>
              <w:spacing w:before="20"/>
              <w:jc w:val="center"/>
              <w:rPr>
                <w:rFonts w:cs="Arial"/>
                <w:sz w:val="18"/>
                <w:szCs w:val="18"/>
              </w:rPr>
            </w:pPr>
            <w:r w:rsidRPr="00886EFD">
              <w:rPr>
                <w:rFonts w:cs="Arial"/>
                <w:sz w:val="18"/>
                <w:szCs w:val="18"/>
              </w:rPr>
              <w:t>0</w:t>
            </w:r>
          </w:p>
        </w:tc>
        <w:tc>
          <w:tcPr>
            <w:tcW w:w="957" w:type="dxa"/>
            <w:tcBorders>
              <w:right w:val="single" w:sz="4" w:space="0" w:color="auto"/>
            </w:tcBorders>
            <w:vAlign w:val="center"/>
          </w:tcPr>
          <w:p w14:paraId="54BFF50A" w14:textId="77293717" w:rsidR="008F68D2" w:rsidRPr="00886EFD" w:rsidRDefault="008F68D2" w:rsidP="004163CC">
            <w:pPr>
              <w:spacing w:before="20"/>
              <w:jc w:val="center"/>
              <w:rPr>
                <w:rFonts w:cs="Arial"/>
                <w:sz w:val="18"/>
                <w:szCs w:val="18"/>
              </w:rPr>
            </w:pPr>
            <w:r w:rsidRPr="00886EFD">
              <w:rPr>
                <w:rFonts w:cs="Arial"/>
                <w:sz w:val="18"/>
                <w:szCs w:val="18"/>
              </w:rPr>
              <w:t>9</w:t>
            </w:r>
          </w:p>
        </w:tc>
        <w:tc>
          <w:tcPr>
            <w:tcW w:w="957" w:type="dxa"/>
            <w:tcBorders>
              <w:left w:val="single" w:sz="4" w:space="0" w:color="auto"/>
            </w:tcBorders>
            <w:vAlign w:val="center"/>
          </w:tcPr>
          <w:p w14:paraId="63286662" w14:textId="6469B670" w:rsidR="008F68D2" w:rsidRPr="00886EFD" w:rsidRDefault="008F68D2" w:rsidP="004163CC">
            <w:pPr>
              <w:spacing w:before="20"/>
              <w:jc w:val="center"/>
              <w:rPr>
                <w:rFonts w:cs="Arial"/>
                <w:sz w:val="18"/>
                <w:szCs w:val="18"/>
              </w:rPr>
            </w:pPr>
            <w:r w:rsidRPr="00886EFD">
              <w:rPr>
                <w:rFonts w:cs="Arial"/>
                <w:sz w:val="18"/>
                <w:szCs w:val="18"/>
              </w:rPr>
              <w:t>0</w:t>
            </w:r>
          </w:p>
        </w:tc>
        <w:tc>
          <w:tcPr>
            <w:tcW w:w="957" w:type="dxa"/>
            <w:tcBorders>
              <w:right w:val="single" w:sz="4" w:space="0" w:color="auto"/>
            </w:tcBorders>
            <w:shd w:val="clear" w:color="auto" w:fill="auto"/>
            <w:vAlign w:val="center"/>
          </w:tcPr>
          <w:p w14:paraId="1FECB111" w14:textId="0C5989A7" w:rsidR="008F68D2" w:rsidRPr="00886EFD" w:rsidRDefault="008F68D2" w:rsidP="004163CC">
            <w:pPr>
              <w:spacing w:before="20"/>
              <w:jc w:val="center"/>
              <w:rPr>
                <w:rFonts w:cs="Arial"/>
                <w:sz w:val="18"/>
                <w:szCs w:val="18"/>
              </w:rPr>
            </w:pPr>
            <w:r w:rsidRPr="00886EFD">
              <w:rPr>
                <w:rFonts w:cs="Arial"/>
                <w:sz w:val="18"/>
                <w:szCs w:val="18"/>
              </w:rPr>
              <w:t>-</w:t>
            </w:r>
          </w:p>
        </w:tc>
        <w:tc>
          <w:tcPr>
            <w:tcW w:w="957" w:type="dxa"/>
            <w:tcBorders>
              <w:left w:val="single" w:sz="4" w:space="0" w:color="auto"/>
            </w:tcBorders>
            <w:shd w:val="clear" w:color="auto" w:fill="auto"/>
            <w:vAlign w:val="center"/>
          </w:tcPr>
          <w:p w14:paraId="5651AF7E" w14:textId="17D11DB7" w:rsidR="008F68D2" w:rsidRPr="00886EFD" w:rsidRDefault="008F68D2" w:rsidP="004163CC">
            <w:pPr>
              <w:spacing w:before="20"/>
              <w:jc w:val="center"/>
              <w:rPr>
                <w:rFonts w:cs="Arial"/>
                <w:sz w:val="18"/>
                <w:szCs w:val="18"/>
              </w:rPr>
            </w:pPr>
            <w:r w:rsidRPr="00886EFD">
              <w:rPr>
                <w:rFonts w:cs="Arial"/>
                <w:sz w:val="18"/>
                <w:szCs w:val="18"/>
              </w:rPr>
              <w:t>-</w:t>
            </w:r>
          </w:p>
        </w:tc>
      </w:tr>
    </w:tbl>
    <w:p w14:paraId="01393A6B" w14:textId="77777777" w:rsidR="008F68D2" w:rsidRDefault="008F68D2" w:rsidP="00CE160D">
      <w:pPr>
        <w:pStyle w:val="Odstavekseznama"/>
        <w:rPr>
          <w:rFonts w:cs="Arial"/>
        </w:rPr>
      </w:pPr>
    </w:p>
    <w:p w14:paraId="1B50029D" w14:textId="77777777" w:rsidR="00AC16F3" w:rsidRDefault="00AC16F3" w:rsidP="00CE160D">
      <w:pPr>
        <w:pStyle w:val="Odstavekseznama"/>
        <w:rPr>
          <w:rFonts w:cs="Arial"/>
        </w:rPr>
      </w:pPr>
    </w:p>
    <w:p w14:paraId="55580075" w14:textId="77777777" w:rsidR="00564E16" w:rsidRDefault="00564E16" w:rsidP="00CE160D">
      <w:pPr>
        <w:pStyle w:val="Odstavekseznama"/>
        <w:rPr>
          <w:rFonts w:cs="Arial"/>
        </w:rPr>
        <w:sectPr w:rsidR="00564E16" w:rsidSect="000B79A8">
          <w:headerReference w:type="even" r:id="rId83"/>
          <w:headerReference w:type="default" r:id="rId84"/>
          <w:headerReference w:type="first" r:id="rId85"/>
          <w:pgSz w:w="11906" w:h="16838"/>
          <w:pgMar w:top="1417" w:right="1417" w:bottom="1417" w:left="1417" w:header="708" w:footer="708" w:gutter="0"/>
          <w:cols w:space="708"/>
          <w:titlePg/>
          <w:docGrid w:linePitch="360"/>
        </w:sectPr>
      </w:pPr>
    </w:p>
    <w:p w14:paraId="3BF0A467" w14:textId="5F6D36F4" w:rsidR="00564E16" w:rsidRDefault="00564E16" w:rsidP="005643AF">
      <w:pPr>
        <w:pStyle w:val="Napis"/>
      </w:pPr>
      <w:bookmarkStart w:id="536" w:name="_Ref498310422"/>
      <w:bookmarkStart w:id="537" w:name="_Toc498605050"/>
      <w:r w:rsidRPr="00F17D81">
        <w:lastRenderedPageBreak/>
        <w:t>Slika </w:t>
      </w:r>
      <w:fldSimple w:instr=" SEQ Slika \* ARABIC ">
        <w:r w:rsidR="006F50D5">
          <w:rPr>
            <w:noProof/>
          </w:rPr>
          <w:t>49</w:t>
        </w:r>
      </w:fldSimple>
      <w:bookmarkEnd w:id="536"/>
      <w:r w:rsidRPr="00F17D81">
        <w:t>: </w:t>
      </w:r>
      <w:r w:rsidR="00A616B7">
        <w:t>Mesto Maribor – O</w:t>
      </w:r>
      <w:r w:rsidRPr="00F17D81">
        <w:t>bremenjenost</w:t>
      </w:r>
      <w:r w:rsidR="00A616B7">
        <w:t xml:space="preserve"> </w:t>
      </w:r>
      <w:r w:rsidRPr="00F17D81">
        <w:t>prebivalcev s hrupom prometa v celodnevnem in nočnem obdobju</w:t>
      </w:r>
      <w:bookmarkEnd w:id="537"/>
    </w:p>
    <w:p w14:paraId="3D34F345" w14:textId="0C5CE5ED" w:rsidR="00564E16" w:rsidRDefault="004163CC" w:rsidP="00564E16">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r>
        <w:rPr>
          <w:noProof/>
          <w:lang w:eastAsia="sl-SI"/>
        </w:rPr>
        <w:drawing>
          <wp:inline distT="0" distB="0" distL="0" distR="0" wp14:anchorId="62ED7BD4" wp14:editId="401B520B">
            <wp:extent cx="2700000" cy="1800000"/>
            <wp:effectExtent l="0" t="0" r="5715"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3656613" w14:textId="77777777" w:rsidR="00564E16" w:rsidRDefault="00564E16" w:rsidP="00564E16">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p>
    <w:p w14:paraId="22FFFBD0" w14:textId="77777777" w:rsidR="00AC16F3" w:rsidRDefault="00AC16F3" w:rsidP="00564E16">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p>
    <w:p w14:paraId="5409AFBB" w14:textId="4606E1F2" w:rsidR="00564E16" w:rsidRPr="00C42EE5" w:rsidRDefault="00564E16" w:rsidP="005643AF">
      <w:pPr>
        <w:pStyle w:val="Napis"/>
      </w:pPr>
      <w:bookmarkStart w:id="538" w:name="_Ref498310457"/>
      <w:bookmarkStart w:id="539" w:name="_Toc498605051"/>
      <w:r w:rsidRPr="00F17D81">
        <w:lastRenderedPageBreak/>
        <w:t>Slika </w:t>
      </w:r>
      <w:fldSimple w:instr=" SEQ Slika \* ARABIC ">
        <w:r w:rsidR="006F50D5">
          <w:rPr>
            <w:noProof/>
          </w:rPr>
          <w:t>50</w:t>
        </w:r>
      </w:fldSimple>
      <w:bookmarkEnd w:id="538"/>
      <w:r w:rsidRPr="00F17D81">
        <w:t>: </w:t>
      </w:r>
      <w:r w:rsidR="00A616B7">
        <w:t>Mesto Maribor – I</w:t>
      </w:r>
      <w:r w:rsidRPr="00F17D81">
        <w:t xml:space="preserve">zpostavljenost prebivalcev hrupu cestnega </w:t>
      </w:r>
      <w:r>
        <w:t xml:space="preserve">in železniškega </w:t>
      </w:r>
      <w:r w:rsidRPr="00F17D81">
        <w:t>prometa</w:t>
      </w:r>
      <w:r w:rsidR="00F42C39">
        <w:t>,</w:t>
      </w:r>
      <w:r w:rsidRPr="00F17D81">
        <w:t xml:space="preserve"> kazal</w:t>
      </w:r>
      <w:r w:rsidR="00F42C39">
        <w:t>ec</w:t>
      </w:r>
      <w:r w:rsidRPr="00F17D81">
        <w:t xml:space="preserve"> L</w:t>
      </w:r>
      <w:r w:rsidRPr="00F17D81">
        <w:rPr>
          <w:vertAlign w:val="subscript"/>
        </w:rPr>
        <w:t xml:space="preserve">dvn </w:t>
      </w:r>
      <w:r w:rsidRPr="00F17D81">
        <w:t>ter L</w:t>
      </w:r>
      <w:r w:rsidRPr="00F17D81">
        <w:rPr>
          <w:vertAlign w:val="subscript"/>
        </w:rPr>
        <w:t>noč</w:t>
      </w:r>
      <w:bookmarkEnd w:id="539"/>
    </w:p>
    <w:p w14:paraId="12A7880E" w14:textId="4B766267" w:rsidR="00564E16" w:rsidRDefault="004163CC" w:rsidP="00564E16">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r>
        <w:rPr>
          <w:noProof/>
          <w:lang w:eastAsia="sl-SI"/>
        </w:rPr>
        <w:drawing>
          <wp:inline distT="0" distB="0" distL="0" distR="0" wp14:anchorId="17A9E97B" wp14:editId="732758BE">
            <wp:extent cx="2700000" cy="1800000"/>
            <wp:effectExtent l="0" t="0" r="5715"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01B42E0" w14:textId="77777777" w:rsidR="00564E16" w:rsidRDefault="00564E16" w:rsidP="00564E16">
      <w:pPr>
        <w:pStyle w:val="alinea"/>
        <w:tabs>
          <w:tab w:val="clear" w:pos="284"/>
          <w:tab w:val="clear" w:pos="720"/>
          <w:tab w:val="clear" w:pos="1418"/>
          <w:tab w:val="clear" w:pos="2835"/>
          <w:tab w:val="clear" w:pos="4253"/>
          <w:tab w:val="clear" w:pos="5670"/>
          <w:tab w:val="clear" w:pos="7088"/>
        </w:tabs>
        <w:ind w:left="0" w:firstLine="0"/>
        <w:rPr>
          <w:rFonts w:ascii="Arial" w:hAnsi="Arial" w:cs="Arial"/>
          <w:sz w:val="20"/>
        </w:rPr>
      </w:pPr>
    </w:p>
    <w:p w14:paraId="75767138" w14:textId="77777777" w:rsidR="00564E16" w:rsidRDefault="00564E16" w:rsidP="00CE160D">
      <w:pPr>
        <w:pStyle w:val="Odstavekseznama"/>
        <w:rPr>
          <w:rFonts w:cs="Arial"/>
        </w:rPr>
        <w:sectPr w:rsidR="00564E16" w:rsidSect="00564E16">
          <w:type w:val="continuous"/>
          <w:pgSz w:w="11906" w:h="16838"/>
          <w:pgMar w:top="1417" w:right="1417" w:bottom="1417" w:left="1417" w:header="708" w:footer="708" w:gutter="0"/>
          <w:cols w:num="2" w:space="708"/>
          <w:titlePg/>
          <w:docGrid w:linePitch="360"/>
        </w:sectPr>
      </w:pPr>
    </w:p>
    <w:p w14:paraId="728DF243" w14:textId="2C167AEC" w:rsidR="00564E16" w:rsidRDefault="00564E16" w:rsidP="00CE160D">
      <w:pPr>
        <w:pStyle w:val="Odstavekseznama"/>
        <w:rPr>
          <w:rFonts w:cs="Arial"/>
        </w:rPr>
      </w:pPr>
    </w:p>
    <w:p w14:paraId="516C256A" w14:textId="3CE43EF5" w:rsidR="00AC16F3" w:rsidRPr="008230FA" w:rsidRDefault="00564E16" w:rsidP="00564E16">
      <w:pPr>
        <w:pStyle w:val="alinea"/>
        <w:tabs>
          <w:tab w:val="clear" w:pos="284"/>
          <w:tab w:val="clear" w:pos="720"/>
          <w:tab w:val="clear" w:pos="1418"/>
          <w:tab w:val="clear" w:pos="2835"/>
          <w:tab w:val="clear" w:pos="4253"/>
          <w:tab w:val="clear" w:pos="5670"/>
          <w:tab w:val="clear" w:pos="7088"/>
        </w:tabs>
        <w:spacing w:before="120"/>
        <w:ind w:left="0" w:firstLine="0"/>
        <w:contextualSpacing w:val="0"/>
        <w:rPr>
          <w:rFonts w:ascii="Arial" w:hAnsi="Arial" w:cs="Arial"/>
          <w:sz w:val="20"/>
        </w:rPr>
      </w:pPr>
      <w:r w:rsidRPr="008230FA">
        <w:rPr>
          <w:rFonts w:ascii="Arial" w:hAnsi="Arial" w:cs="Arial"/>
          <w:sz w:val="20"/>
        </w:rPr>
        <w:t xml:space="preserve">S hrupom so obremenjeni vsi prebivalci, ki so v 1.500 m pasu od osi obravnavanih cest izpostavljeni hrupu cestnega </w:t>
      </w:r>
      <w:r>
        <w:rPr>
          <w:rFonts w:ascii="Arial" w:hAnsi="Arial" w:cs="Arial"/>
          <w:sz w:val="20"/>
        </w:rPr>
        <w:t xml:space="preserve">ali železniškega </w:t>
      </w:r>
      <w:r w:rsidRPr="008230FA">
        <w:rPr>
          <w:rFonts w:ascii="Arial" w:hAnsi="Arial" w:cs="Arial"/>
          <w:sz w:val="20"/>
        </w:rPr>
        <w:t>prometa nad vrednostmi L</w:t>
      </w:r>
      <w:r w:rsidRPr="008230FA">
        <w:rPr>
          <w:rFonts w:ascii="Arial" w:hAnsi="Arial" w:cs="Arial"/>
          <w:sz w:val="20"/>
          <w:vertAlign w:val="subscript"/>
        </w:rPr>
        <w:t>dvn</w:t>
      </w:r>
      <w:r w:rsidRPr="008230FA">
        <w:rPr>
          <w:rFonts w:ascii="Arial" w:hAnsi="Arial" w:cs="Arial"/>
          <w:sz w:val="20"/>
        </w:rPr>
        <w:t> = 55 dB(A) in L</w:t>
      </w:r>
      <w:r w:rsidRPr="008230FA">
        <w:rPr>
          <w:rFonts w:ascii="Arial" w:hAnsi="Arial" w:cs="Arial"/>
          <w:sz w:val="20"/>
          <w:vertAlign w:val="subscript"/>
        </w:rPr>
        <w:t>noč</w:t>
      </w:r>
      <w:r w:rsidRPr="008230FA">
        <w:rPr>
          <w:rFonts w:ascii="Arial" w:hAnsi="Arial" w:cs="Arial"/>
          <w:sz w:val="20"/>
        </w:rPr>
        <w:t xml:space="preserve"> = 50 dB(A). Iz tortnega </w:t>
      </w:r>
      <w:r w:rsidRPr="00564E16">
        <w:rPr>
          <w:rFonts w:ascii="Arial" w:hAnsi="Arial" w:cs="Arial"/>
          <w:sz w:val="20"/>
        </w:rPr>
        <w:t>diagrama (</w:t>
      </w:r>
      <w:r w:rsidRPr="00564E16">
        <w:rPr>
          <w:rFonts w:ascii="Arial" w:hAnsi="Arial" w:cs="Arial"/>
          <w:sz w:val="20"/>
        </w:rPr>
        <w:fldChar w:fldCharType="begin"/>
      </w:r>
      <w:r w:rsidRPr="00564E16">
        <w:rPr>
          <w:rFonts w:ascii="Arial" w:hAnsi="Arial" w:cs="Arial"/>
          <w:sz w:val="20"/>
        </w:rPr>
        <w:instrText xml:space="preserve"> REF _Ref498310422 \h  \* MERGEFORMAT </w:instrText>
      </w:r>
      <w:r w:rsidRPr="00564E16">
        <w:rPr>
          <w:rFonts w:ascii="Arial" w:hAnsi="Arial" w:cs="Arial"/>
          <w:sz w:val="20"/>
        </w:rPr>
      </w:r>
      <w:r w:rsidRPr="00564E16">
        <w:rPr>
          <w:rFonts w:ascii="Arial" w:hAnsi="Arial" w:cs="Arial"/>
          <w:sz w:val="20"/>
        </w:rPr>
        <w:fldChar w:fldCharType="separate"/>
      </w:r>
      <w:r w:rsidR="006F50D5" w:rsidRPr="006F50D5">
        <w:rPr>
          <w:rFonts w:ascii="Arial" w:hAnsi="Arial" w:cs="Arial"/>
          <w:sz w:val="20"/>
        </w:rPr>
        <w:t>Slika 49</w:t>
      </w:r>
      <w:r w:rsidRPr="00564E16">
        <w:rPr>
          <w:rFonts w:ascii="Arial" w:hAnsi="Arial" w:cs="Arial"/>
          <w:sz w:val="20"/>
        </w:rPr>
        <w:fldChar w:fldCharType="end"/>
      </w:r>
      <w:r w:rsidRPr="00564E16">
        <w:rPr>
          <w:rFonts w:ascii="Arial" w:hAnsi="Arial" w:cs="Arial"/>
          <w:sz w:val="20"/>
        </w:rPr>
        <w:t>) je razvidno, da je število prebivalcev</w:t>
      </w:r>
      <w:r w:rsidR="00140935" w:rsidRPr="00564E16">
        <w:rPr>
          <w:rFonts w:ascii="Arial" w:hAnsi="Arial" w:cs="Arial"/>
          <w:sz w:val="20"/>
        </w:rPr>
        <w:t>, obremenjenih</w:t>
      </w:r>
      <w:r w:rsidRPr="00564E16">
        <w:rPr>
          <w:rFonts w:ascii="Arial" w:hAnsi="Arial" w:cs="Arial"/>
          <w:sz w:val="20"/>
        </w:rPr>
        <w:t xml:space="preserve"> s celodnevnim hrupom (pribl. </w:t>
      </w:r>
      <w:r>
        <w:rPr>
          <w:rFonts w:ascii="Arial" w:hAnsi="Arial" w:cs="Arial"/>
          <w:sz w:val="20"/>
        </w:rPr>
        <w:t>61</w:t>
      </w:r>
      <w:r w:rsidRPr="00564E16">
        <w:rPr>
          <w:rFonts w:ascii="Arial" w:hAnsi="Arial" w:cs="Arial"/>
          <w:sz w:val="20"/>
        </w:rPr>
        <w:t>.</w:t>
      </w:r>
      <w:r>
        <w:rPr>
          <w:rFonts w:ascii="Arial" w:hAnsi="Arial" w:cs="Arial"/>
          <w:sz w:val="20"/>
        </w:rPr>
        <w:t>9</w:t>
      </w:r>
      <w:r w:rsidRPr="00564E16">
        <w:rPr>
          <w:rFonts w:ascii="Arial" w:hAnsi="Arial" w:cs="Arial"/>
          <w:sz w:val="20"/>
        </w:rPr>
        <w:t>00 prebivalcev) in je višje od števila prebivalcev obremenjenih s hrupom v nočnem obdobju (pribl. </w:t>
      </w:r>
      <w:r>
        <w:rPr>
          <w:rFonts w:ascii="Arial" w:hAnsi="Arial" w:cs="Arial"/>
          <w:sz w:val="20"/>
        </w:rPr>
        <w:t>46</w:t>
      </w:r>
      <w:r w:rsidRPr="00564E16">
        <w:rPr>
          <w:rFonts w:ascii="Arial" w:hAnsi="Arial" w:cs="Arial"/>
          <w:sz w:val="20"/>
        </w:rPr>
        <w:t>.</w:t>
      </w:r>
      <w:r>
        <w:rPr>
          <w:rFonts w:ascii="Arial" w:hAnsi="Arial" w:cs="Arial"/>
          <w:sz w:val="20"/>
        </w:rPr>
        <w:t>1</w:t>
      </w:r>
      <w:r w:rsidRPr="00564E16">
        <w:rPr>
          <w:rFonts w:ascii="Arial" w:hAnsi="Arial" w:cs="Arial"/>
          <w:sz w:val="20"/>
        </w:rPr>
        <w:t>00 prebivalcev). Stolpčni diagram (</w:t>
      </w:r>
      <w:r w:rsidRPr="00564E16">
        <w:rPr>
          <w:rFonts w:ascii="Arial" w:hAnsi="Arial" w:cs="Arial"/>
          <w:sz w:val="20"/>
        </w:rPr>
        <w:fldChar w:fldCharType="begin"/>
      </w:r>
      <w:r w:rsidRPr="00564E16">
        <w:rPr>
          <w:rFonts w:ascii="Arial" w:hAnsi="Arial" w:cs="Arial"/>
          <w:sz w:val="20"/>
        </w:rPr>
        <w:instrText xml:space="preserve"> REF _Ref498310457 \h  \* MERGEFORMAT </w:instrText>
      </w:r>
      <w:r w:rsidRPr="00564E16">
        <w:rPr>
          <w:rFonts w:ascii="Arial" w:hAnsi="Arial" w:cs="Arial"/>
          <w:sz w:val="20"/>
        </w:rPr>
      </w:r>
      <w:r w:rsidRPr="00564E16">
        <w:rPr>
          <w:rFonts w:ascii="Arial" w:hAnsi="Arial" w:cs="Arial"/>
          <w:sz w:val="20"/>
        </w:rPr>
        <w:fldChar w:fldCharType="separate"/>
      </w:r>
      <w:r w:rsidR="006F50D5" w:rsidRPr="006F50D5">
        <w:rPr>
          <w:rFonts w:ascii="Arial" w:hAnsi="Arial" w:cs="Arial"/>
          <w:sz w:val="20"/>
        </w:rPr>
        <w:t>Slika 50</w:t>
      </w:r>
      <w:r w:rsidRPr="00564E16">
        <w:rPr>
          <w:rFonts w:ascii="Arial" w:hAnsi="Arial" w:cs="Arial"/>
          <w:sz w:val="20"/>
        </w:rPr>
        <w:fldChar w:fldCharType="end"/>
      </w:r>
      <w:r w:rsidRPr="00564E16">
        <w:rPr>
          <w:rFonts w:ascii="Arial" w:hAnsi="Arial" w:cs="Arial"/>
          <w:sz w:val="20"/>
        </w:rPr>
        <w:t>) prikazuje, razmerje med obremenjen</w:t>
      </w:r>
      <w:r>
        <w:rPr>
          <w:rFonts w:ascii="Arial" w:hAnsi="Arial" w:cs="Arial"/>
          <w:sz w:val="20"/>
        </w:rPr>
        <w:t>-</w:t>
      </w:r>
      <w:r w:rsidRPr="00564E16">
        <w:rPr>
          <w:rFonts w:ascii="Arial" w:hAnsi="Arial" w:cs="Arial"/>
          <w:sz w:val="20"/>
        </w:rPr>
        <w:t>ostjo prebivalcev s celodnevnim in nočnim hrupom glede na cestni ali železniški promet, in sicer primerja hrup prometa po cestah na eni strani ter železnicah na drugi. Iz</w:t>
      </w:r>
      <w:r w:rsidRPr="00546047">
        <w:rPr>
          <w:rFonts w:ascii="Arial" w:hAnsi="Arial" w:cs="Arial"/>
          <w:sz w:val="20"/>
        </w:rPr>
        <w:t xml:space="preserve"> stolpčnega</w:t>
      </w:r>
      <w:r w:rsidRPr="008230FA">
        <w:rPr>
          <w:rFonts w:ascii="Arial" w:hAnsi="Arial" w:cs="Arial"/>
          <w:sz w:val="20"/>
        </w:rPr>
        <w:t xml:space="preserve"> diagrama je razvidno, da je bistveno več prebivalcev obremenjenih od prometa po cestah, kot po </w:t>
      </w:r>
      <w:r>
        <w:rPr>
          <w:rFonts w:ascii="Arial" w:hAnsi="Arial" w:cs="Arial"/>
          <w:sz w:val="20"/>
        </w:rPr>
        <w:t>železnicah,</w:t>
      </w:r>
      <w:r w:rsidRPr="008230FA">
        <w:rPr>
          <w:rFonts w:ascii="Arial" w:hAnsi="Arial" w:cs="Arial"/>
          <w:sz w:val="20"/>
        </w:rPr>
        <w:t xml:space="preserve"> kar je posledica dejstva, da so </w:t>
      </w:r>
      <w:r>
        <w:rPr>
          <w:rFonts w:ascii="Arial" w:hAnsi="Arial" w:cs="Arial"/>
          <w:sz w:val="20"/>
        </w:rPr>
        <w:t>ceste glavni način transporta prebivalcev in dobrin v mestih</w:t>
      </w:r>
      <w:r w:rsidRPr="008230FA">
        <w:rPr>
          <w:rFonts w:ascii="Arial" w:hAnsi="Arial" w:cs="Arial"/>
          <w:sz w:val="20"/>
        </w:rPr>
        <w:t xml:space="preserve">, medtem, ko </w:t>
      </w:r>
      <w:r>
        <w:rPr>
          <w:rFonts w:ascii="Arial" w:hAnsi="Arial" w:cs="Arial"/>
          <w:sz w:val="20"/>
        </w:rPr>
        <w:t>se železnice omejene na transportne koridorje</w:t>
      </w:r>
      <w:r w:rsidRPr="008230FA">
        <w:rPr>
          <w:rFonts w:ascii="Arial" w:hAnsi="Arial" w:cs="Arial"/>
          <w:sz w:val="20"/>
        </w:rPr>
        <w:t>.</w:t>
      </w:r>
    </w:p>
    <w:p w14:paraId="6E5BFAC9" w14:textId="49CDB8F8" w:rsidR="00AE5651" w:rsidRPr="004D24E0" w:rsidRDefault="00AE5651" w:rsidP="00C04480">
      <w:pPr>
        <w:pStyle w:val="Naslov3"/>
      </w:pPr>
      <w:bookmarkStart w:id="540" w:name="_Toc491864391"/>
      <w:bookmarkStart w:id="541" w:name="_Toc497724289"/>
      <w:bookmarkStart w:id="542" w:name="_Toc498606511"/>
      <w:r w:rsidRPr="004D24E0">
        <w:t>Obremen</w:t>
      </w:r>
      <w:r w:rsidR="0033427D">
        <w:t>jenost</w:t>
      </w:r>
      <w:r w:rsidRPr="004D24E0">
        <w:t xml:space="preserve"> zaradi industrijskih virov</w:t>
      </w:r>
      <w:bookmarkEnd w:id="540"/>
      <w:bookmarkEnd w:id="541"/>
      <w:bookmarkEnd w:id="542"/>
    </w:p>
    <w:p w14:paraId="59B0E8FA" w14:textId="1E3891EC" w:rsidR="00AE5651" w:rsidRDefault="00AE5651" w:rsidP="00AE5651">
      <w:pPr>
        <w:rPr>
          <w:rFonts w:cs="Arial"/>
        </w:rPr>
      </w:pPr>
      <w:r w:rsidRPr="004D24E0">
        <w:rPr>
          <w:rFonts w:cs="Arial"/>
        </w:rPr>
        <w:t>Podatki o obremenitvi površin v okolici industrijskih virov kažejo, da le-ti nimajo pomembnega vpliva na obremenitev stavb in prebivalcev s hrupom.</w:t>
      </w:r>
    </w:p>
    <w:p w14:paraId="2D82664F" w14:textId="37045DE9" w:rsidR="0008793E" w:rsidRDefault="0008793E" w:rsidP="00C04480">
      <w:pPr>
        <w:pStyle w:val="Naslov3"/>
      </w:pPr>
      <w:bookmarkStart w:id="543" w:name="_Toc497724291"/>
      <w:bookmarkStart w:id="544" w:name="_Toc498606512"/>
      <w:bookmarkStart w:id="545" w:name="_Toc491864393"/>
      <w:r w:rsidRPr="004D24E0">
        <w:t>Obremen</w:t>
      </w:r>
      <w:r w:rsidR="0033427D">
        <w:t>jenost</w:t>
      </w:r>
      <w:r w:rsidRPr="004D24E0">
        <w:t xml:space="preserve"> stavb za zdravstveno in vzgojno-izobraževalno dejavnost</w:t>
      </w:r>
      <w:bookmarkEnd w:id="543"/>
      <w:bookmarkEnd w:id="544"/>
    </w:p>
    <w:p w14:paraId="54E7BA84" w14:textId="08D4380E" w:rsidR="001C31DB" w:rsidRPr="004D24E0" w:rsidRDefault="001C31DB" w:rsidP="001C31DB">
      <w:r w:rsidRPr="004D24E0">
        <w:t xml:space="preserve">V nadaljevanju je navedena porazdelitev stavb </w:t>
      </w:r>
      <w:r>
        <w:t xml:space="preserve">za zdravstveno in vzgojno-izobraževalno dejavnost </w:t>
      </w:r>
      <w:r w:rsidRPr="004D24E0">
        <w:t xml:space="preserve">glede na </w:t>
      </w:r>
      <w:r w:rsidRPr="00DC0825">
        <w:t xml:space="preserve">obremenjenost s </w:t>
      </w:r>
      <w:r w:rsidRPr="00443700">
        <w:t>hrupom zaradi cestnega prometa</w:t>
      </w:r>
      <w:r>
        <w:t xml:space="preserve"> (</w:t>
      </w:r>
      <w:r>
        <w:fldChar w:fldCharType="begin"/>
      </w:r>
      <w:r>
        <w:instrText xml:space="preserve"> REF _Ref498310844 \h </w:instrText>
      </w:r>
      <w:r>
        <w:fldChar w:fldCharType="separate"/>
      </w:r>
      <w:r w:rsidR="006F50D5">
        <w:t xml:space="preserve">Tabela </w:t>
      </w:r>
      <w:r w:rsidR="006F50D5">
        <w:rPr>
          <w:noProof/>
        </w:rPr>
        <w:t>42</w:t>
      </w:r>
      <w:r>
        <w:fldChar w:fldCharType="end"/>
      </w:r>
      <w:r>
        <w:t>)</w:t>
      </w:r>
      <w:r w:rsidRPr="004D24E0">
        <w:t xml:space="preserve">. Pri stavbah za vzgojno in </w:t>
      </w:r>
      <w:r w:rsidRPr="004D24E0">
        <w:lastRenderedPageBreak/>
        <w:t>izobraževalno dejavnost je pomembna njihova obremenitev v dnevnem času, ko so stavbe v uporabi, medtem ko je pri stavbah za zdravstveno dejavnost (bolnišnice) pomembnejša obremenitev v nočnem času.</w:t>
      </w:r>
    </w:p>
    <w:p w14:paraId="32072527" w14:textId="77777777" w:rsidR="001C31DB" w:rsidRPr="004D24E0" w:rsidRDefault="001C31DB" w:rsidP="001C31DB"/>
    <w:p w14:paraId="10A154D8" w14:textId="060C1203" w:rsidR="00C73724" w:rsidRDefault="00C73724" w:rsidP="005643AF">
      <w:pPr>
        <w:pStyle w:val="Napis"/>
      </w:pPr>
      <w:bookmarkStart w:id="546" w:name="_Ref498310844"/>
      <w:bookmarkStart w:id="547" w:name="_Toc498604902"/>
      <w:r>
        <w:t xml:space="preserve">Tabela </w:t>
      </w:r>
      <w:fldSimple w:instr=" SEQ Tabela \* ARABIC ">
        <w:r w:rsidR="006F50D5">
          <w:rPr>
            <w:noProof/>
          </w:rPr>
          <w:t>42</w:t>
        </w:r>
      </w:fldSimple>
      <w:bookmarkEnd w:id="546"/>
      <w:r>
        <w:t xml:space="preserve">: </w:t>
      </w:r>
      <w:r w:rsidR="00714804">
        <w:t xml:space="preserve">Mesto Maribor – </w:t>
      </w:r>
      <w:r w:rsidRPr="009829C7">
        <w:t xml:space="preserve">Obremenitev stavb z varovanimi prostori </w:t>
      </w:r>
      <w:r>
        <w:t>zaradi hrupa cestnega prometa</w:t>
      </w:r>
      <w:bookmarkEnd w:id="547"/>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691"/>
        <w:gridCol w:w="704"/>
        <w:gridCol w:w="677"/>
        <w:gridCol w:w="692"/>
        <w:gridCol w:w="1164"/>
        <w:gridCol w:w="762"/>
        <w:gridCol w:w="762"/>
        <w:gridCol w:w="762"/>
        <w:gridCol w:w="762"/>
        <w:gridCol w:w="762"/>
      </w:tblGrid>
      <w:tr w:rsidR="00EC0B2D" w:rsidRPr="00886EFD" w14:paraId="4598AC73" w14:textId="77777777" w:rsidTr="00886EFD">
        <w:trPr>
          <w:trHeight w:val="20"/>
        </w:trPr>
        <w:tc>
          <w:tcPr>
            <w:tcW w:w="1550" w:type="dxa"/>
            <w:tcBorders>
              <w:bottom w:val="single" w:sz="4" w:space="0" w:color="auto"/>
            </w:tcBorders>
            <w:shd w:val="clear" w:color="auto" w:fill="BFBFBF" w:themeFill="background1" w:themeFillShade="BF"/>
            <w:vAlign w:val="center"/>
          </w:tcPr>
          <w:p w14:paraId="334012A6" w14:textId="5456BD54" w:rsidR="00EC0B2D" w:rsidRPr="00886EFD" w:rsidRDefault="00EC0B2D" w:rsidP="007E5993">
            <w:pPr>
              <w:jc w:val="center"/>
              <w:rPr>
                <w:rFonts w:cs="Arial"/>
                <w:sz w:val="18"/>
                <w:szCs w:val="18"/>
              </w:rPr>
            </w:pPr>
            <w:r w:rsidRPr="00886EFD">
              <w:rPr>
                <w:rFonts w:cs="Arial"/>
                <w:sz w:val="18"/>
                <w:szCs w:val="18"/>
              </w:rPr>
              <w:t>Razred obremenitve (R)</w:t>
            </w:r>
          </w:p>
        </w:tc>
        <w:tc>
          <w:tcPr>
            <w:tcW w:w="1395" w:type="dxa"/>
            <w:gridSpan w:val="2"/>
            <w:tcBorders>
              <w:bottom w:val="single" w:sz="4" w:space="0" w:color="auto"/>
            </w:tcBorders>
            <w:shd w:val="clear" w:color="auto" w:fill="BFBFBF" w:themeFill="background1" w:themeFillShade="BF"/>
            <w:vAlign w:val="center"/>
          </w:tcPr>
          <w:p w14:paraId="3C184A10" w14:textId="77777777" w:rsidR="00EC0B2D" w:rsidRPr="00886EFD" w:rsidRDefault="00EC0B2D" w:rsidP="007E5993">
            <w:pPr>
              <w:jc w:val="center"/>
              <w:rPr>
                <w:rFonts w:cs="Arial"/>
                <w:sz w:val="18"/>
                <w:szCs w:val="18"/>
              </w:rPr>
            </w:pPr>
            <w:r w:rsidRPr="00886EFD">
              <w:rPr>
                <w:rFonts w:cs="Arial"/>
                <w:sz w:val="18"/>
                <w:szCs w:val="18"/>
              </w:rPr>
              <w:t>Zdravstveni domovi</w:t>
            </w:r>
          </w:p>
        </w:tc>
        <w:tc>
          <w:tcPr>
            <w:tcW w:w="1369" w:type="dxa"/>
            <w:gridSpan w:val="2"/>
            <w:tcBorders>
              <w:bottom w:val="single" w:sz="4" w:space="0" w:color="auto"/>
            </w:tcBorders>
            <w:shd w:val="clear" w:color="auto" w:fill="BFBFBF" w:themeFill="background1" w:themeFillShade="BF"/>
            <w:vAlign w:val="center"/>
          </w:tcPr>
          <w:p w14:paraId="0ADE26E6" w14:textId="77777777" w:rsidR="00EC0B2D" w:rsidRPr="00886EFD" w:rsidRDefault="00EC0B2D" w:rsidP="007E5993">
            <w:pPr>
              <w:jc w:val="center"/>
              <w:rPr>
                <w:rFonts w:cs="Arial"/>
                <w:sz w:val="18"/>
                <w:szCs w:val="18"/>
              </w:rPr>
            </w:pPr>
            <w:r w:rsidRPr="00886EFD">
              <w:rPr>
                <w:rFonts w:cs="Arial"/>
                <w:sz w:val="18"/>
                <w:szCs w:val="18"/>
              </w:rPr>
              <w:t>Bolnišnice</w:t>
            </w:r>
          </w:p>
        </w:tc>
        <w:tc>
          <w:tcPr>
            <w:tcW w:w="1164" w:type="dxa"/>
            <w:tcBorders>
              <w:bottom w:val="single" w:sz="4" w:space="0" w:color="auto"/>
            </w:tcBorders>
            <w:shd w:val="clear" w:color="auto" w:fill="BFBFBF" w:themeFill="background1" w:themeFillShade="BF"/>
            <w:vAlign w:val="center"/>
          </w:tcPr>
          <w:p w14:paraId="07870C4A" w14:textId="77777777" w:rsidR="00EC0B2D" w:rsidRPr="00886EFD" w:rsidRDefault="00EC0B2D" w:rsidP="007E5993">
            <w:pPr>
              <w:jc w:val="center"/>
              <w:rPr>
                <w:rFonts w:cs="Arial"/>
                <w:sz w:val="18"/>
                <w:szCs w:val="18"/>
              </w:rPr>
            </w:pPr>
            <w:r w:rsidRPr="00886EFD">
              <w:rPr>
                <w:rFonts w:cs="Arial"/>
                <w:sz w:val="18"/>
                <w:szCs w:val="18"/>
              </w:rPr>
              <w:t>Vzgoja in izobraže-vanje</w:t>
            </w:r>
          </w:p>
        </w:tc>
        <w:tc>
          <w:tcPr>
            <w:tcW w:w="762" w:type="dxa"/>
            <w:tcBorders>
              <w:bottom w:val="single" w:sz="4" w:space="0" w:color="auto"/>
            </w:tcBorders>
            <w:shd w:val="clear" w:color="auto" w:fill="BFBFBF" w:themeFill="background1" w:themeFillShade="BF"/>
            <w:vAlign w:val="center"/>
          </w:tcPr>
          <w:p w14:paraId="62EF3857" w14:textId="77777777" w:rsidR="00EC0B2D" w:rsidRPr="00886EFD" w:rsidRDefault="00EC0B2D" w:rsidP="007E5993">
            <w:pPr>
              <w:jc w:val="center"/>
              <w:rPr>
                <w:rFonts w:cs="Arial"/>
                <w:sz w:val="18"/>
                <w:szCs w:val="18"/>
              </w:rPr>
            </w:pPr>
            <w:r w:rsidRPr="00886EFD">
              <w:rPr>
                <w:rFonts w:cs="Arial"/>
                <w:sz w:val="18"/>
                <w:szCs w:val="18"/>
              </w:rPr>
              <w:t>PV</w:t>
            </w:r>
          </w:p>
        </w:tc>
        <w:tc>
          <w:tcPr>
            <w:tcW w:w="762" w:type="dxa"/>
            <w:tcBorders>
              <w:bottom w:val="single" w:sz="4" w:space="0" w:color="auto"/>
            </w:tcBorders>
            <w:shd w:val="clear" w:color="auto" w:fill="BFBFBF" w:themeFill="background1" w:themeFillShade="BF"/>
            <w:vAlign w:val="center"/>
          </w:tcPr>
          <w:p w14:paraId="0E514A0F" w14:textId="77777777" w:rsidR="00EC0B2D" w:rsidRPr="00886EFD" w:rsidRDefault="00EC0B2D" w:rsidP="007E5993">
            <w:pPr>
              <w:jc w:val="center"/>
              <w:rPr>
                <w:rFonts w:cs="Arial"/>
                <w:sz w:val="18"/>
                <w:szCs w:val="18"/>
              </w:rPr>
            </w:pPr>
            <w:r w:rsidRPr="00886EFD">
              <w:rPr>
                <w:rFonts w:cs="Arial"/>
                <w:sz w:val="18"/>
                <w:szCs w:val="18"/>
              </w:rPr>
              <w:t>OŠ</w:t>
            </w:r>
          </w:p>
        </w:tc>
        <w:tc>
          <w:tcPr>
            <w:tcW w:w="762" w:type="dxa"/>
            <w:tcBorders>
              <w:bottom w:val="single" w:sz="4" w:space="0" w:color="auto"/>
            </w:tcBorders>
            <w:shd w:val="clear" w:color="auto" w:fill="BFBFBF" w:themeFill="background1" w:themeFillShade="BF"/>
            <w:vAlign w:val="center"/>
          </w:tcPr>
          <w:p w14:paraId="5F92DCDE" w14:textId="3BEAFA03" w:rsidR="00EC0B2D" w:rsidRPr="00886EFD" w:rsidRDefault="00C73724" w:rsidP="007E5993">
            <w:pPr>
              <w:jc w:val="center"/>
              <w:rPr>
                <w:rFonts w:cs="Arial"/>
                <w:sz w:val="18"/>
                <w:szCs w:val="18"/>
              </w:rPr>
            </w:pPr>
            <w:r w:rsidRPr="00886EFD">
              <w:rPr>
                <w:rFonts w:cs="Arial"/>
                <w:sz w:val="18"/>
                <w:szCs w:val="18"/>
              </w:rPr>
              <w:t>SŠ</w:t>
            </w:r>
          </w:p>
        </w:tc>
        <w:tc>
          <w:tcPr>
            <w:tcW w:w="762" w:type="dxa"/>
            <w:tcBorders>
              <w:bottom w:val="single" w:sz="4" w:space="0" w:color="auto"/>
            </w:tcBorders>
            <w:shd w:val="clear" w:color="auto" w:fill="BFBFBF" w:themeFill="background1" w:themeFillShade="BF"/>
            <w:vAlign w:val="center"/>
          </w:tcPr>
          <w:p w14:paraId="20300C10" w14:textId="448195D5" w:rsidR="00EC0B2D" w:rsidRPr="00886EFD" w:rsidRDefault="00C73724" w:rsidP="007E5993">
            <w:pPr>
              <w:jc w:val="center"/>
              <w:rPr>
                <w:rFonts w:cs="Arial"/>
                <w:sz w:val="18"/>
                <w:szCs w:val="18"/>
              </w:rPr>
            </w:pPr>
            <w:r w:rsidRPr="00886EFD">
              <w:rPr>
                <w:rFonts w:cs="Arial"/>
                <w:sz w:val="18"/>
                <w:szCs w:val="18"/>
              </w:rPr>
              <w:t>VŠ</w:t>
            </w:r>
          </w:p>
        </w:tc>
        <w:tc>
          <w:tcPr>
            <w:tcW w:w="762" w:type="dxa"/>
            <w:tcBorders>
              <w:bottom w:val="single" w:sz="4" w:space="0" w:color="auto"/>
            </w:tcBorders>
            <w:shd w:val="clear" w:color="auto" w:fill="BFBFBF" w:themeFill="background1" w:themeFillShade="BF"/>
            <w:vAlign w:val="center"/>
          </w:tcPr>
          <w:p w14:paraId="6E4B8C5D" w14:textId="6867B2F9" w:rsidR="00EC0B2D" w:rsidRPr="00886EFD" w:rsidRDefault="00C73724" w:rsidP="007E5993">
            <w:pPr>
              <w:jc w:val="center"/>
              <w:rPr>
                <w:rFonts w:cs="Arial"/>
                <w:sz w:val="18"/>
                <w:szCs w:val="18"/>
              </w:rPr>
            </w:pPr>
            <w:r w:rsidRPr="00886EFD">
              <w:rPr>
                <w:rFonts w:cs="Arial"/>
                <w:sz w:val="18"/>
                <w:szCs w:val="18"/>
              </w:rPr>
              <w:t>GŠ</w:t>
            </w:r>
          </w:p>
        </w:tc>
      </w:tr>
      <w:tr w:rsidR="00EC0B2D" w:rsidRPr="00886EFD" w14:paraId="26F3DED5" w14:textId="77777777" w:rsidTr="00886EFD">
        <w:trPr>
          <w:trHeight w:val="20"/>
        </w:trPr>
        <w:tc>
          <w:tcPr>
            <w:tcW w:w="1550" w:type="dxa"/>
            <w:tcBorders>
              <w:bottom w:val="single" w:sz="4" w:space="0" w:color="auto"/>
            </w:tcBorders>
            <w:shd w:val="clear" w:color="auto" w:fill="BFBFBF" w:themeFill="background1" w:themeFillShade="BF"/>
            <w:vAlign w:val="center"/>
          </w:tcPr>
          <w:p w14:paraId="0D1C943E" w14:textId="77777777" w:rsidR="00EC0B2D" w:rsidRPr="00886EFD" w:rsidRDefault="00EC0B2D" w:rsidP="007E5993">
            <w:pPr>
              <w:spacing w:before="120"/>
              <w:jc w:val="center"/>
              <w:rPr>
                <w:rFonts w:cs="Arial"/>
                <w:sz w:val="18"/>
                <w:szCs w:val="18"/>
              </w:rPr>
            </w:pPr>
            <w:r w:rsidRPr="00886EFD">
              <w:rPr>
                <w:rFonts w:cs="Arial"/>
                <w:sz w:val="18"/>
                <w:szCs w:val="18"/>
              </w:rPr>
              <w:t>dB(A)</w:t>
            </w:r>
          </w:p>
        </w:tc>
        <w:tc>
          <w:tcPr>
            <w:tcW w:w="691" w:type="dxa"/>
            <w:tcBorders>
              <w:bottom w:val="single" w:sz="4" w:space="0" w:color="auto"/>
            </w:tcBorders>
            <w:shd w:val="clear" w:color="auto" w:fill="D9D9D9" w:themeFill="background1" w:themeFillShade="D9"/>
            <w:vAlign w:val="center"/>
          </w:tcPr>
          <w:p w14:paraId="1C6FC78C"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704" w:type="dxa"/>
            <w:tcBorders>
              <w:bottom w:val="single" w:sz="4" w:space="0" w:color="auto"/>
            </w:tcBorders>
            <w:shd w:val="clear" w:color="auto" w:fill="D9D9D9" w:themeFill="background1" w:themeFillShade="D9"/>
            <w:vAlign w:val="center"/>
          </w:tcPr>
          <w:p w14:paraId="0747021B"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677" w:type="dxa"/>
            <w:tcBorders>
              <w:bottom w:val="single" w:sz="4" w:space="0" w:color="auto"/>
            </w:tcBorders>
            <w:shd w:val="clear" w:color="auto" w:fill="D9D9D9" w:themeFill="background1" w:themeFillShade="D9"/>
            <w:vAlign w:val="center"/>
          </w:tcPr>
          <w:p w14:paraId="4A287AC8"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noč</w:t>
            </w:r>
          </w:p>
        </w:tc>
        <w:tc>
          <w:tcPr>
            <w:tcW w:w="692" w:type="dxa"/>
            <w:tcBorders>
              <w:bottom w:val="single" w:sz="4" w:space="0" w:color="auto"/>
            </w:tcBorders>
            <w:shd w:val="clear" w:color="auto" w:fill="D9D9D9" w:themeFill="background1" w:themeFillShade="D9"/>
            <w:vAlign w:val="center"/>
          </w:tcPr>
          <w:p w14:paraId="0DFB349C"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1164" w:type="dxa"/>
            <w:tcBorders>
              <w:bottom w:val="single" w:sz="4" w:space="0" w:color="auto"/>
            </w:tcBorders>
            <w:shd w:val="clear" w:color="auto" w:fill="D9D9D9" w:themeFill="background1" w:themeFillShade="D9"/>
            <w:vAlign w:val="center"/>
          </w:tcPr>
          <w:p w14:paraId="791DF200"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762" w:type="dxa"/>
            <w:tcBorders>
              <w:bottom w:val="single" w:sz="4" w:space="0" w:color="auto"/>
            </w:tcBorders>
            <w:shd w:val="clear" w:color="auto" w:fill="D9D9D9" w:themeFill="background1" w:themeFillShade="D9"/>
            <w:vAlign w:val="center"/>
          </w:tcPr>
          <w:p w14:paraId="0CD9E616"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762" w:type="dxa"/>
            <w:tcBorders>
              <w:bottom w:val="single" w:sz="4" w:space="0" w:color="auto"/>
            </w:tcBorders>
            <w:shd w:val="clear" w:color="auto" w:fill="D9D9D9" w:themeFill="background1" w:themeFillShade="D9"/>
            <w:vAlign w:val="center"/>
          </w:tcPr>
          <w:p w14:paraId="1E5C85AE"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762" w:type="dxa"/>
            <w:tcBorders>
              <w:bottom w:val="single" w:sz="4" w:space="0" w:color="auto"/>
            </w:tcBorders>
            <w:shd w:val="clear" w:color="auto" w:fill="D9D9D9" w:themeFill="background1" w:themeFillShade="D9"/>
            <w:vAlign w:val="center"/>
          </w:tcPr>
          <w:p w14:paraId="5E8113B7"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762" w:type="dxa"/>
            <w:tcBorders>
              <w:bottom w:val="single" w:sz="4" w:space="0" w:color="auto"/>
            </w:tcBorders>
            <w:shd w:val="clear" w:color="auto" w:fill="D9D9D9" w:themeFill="background1" w:themeFillShade="D9"/>
            <w:vAlign w:val="center"/>
          </w:tcPr>
          <w:p w14:paraId="18DE3377"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c>
          <w:tcPr>
            <w:tcW w:w="762" w:type="dxa"/>
            <w:tcBorders>
              <w:bottom w:val="single" w:sz="4" w:space="0" w:color="auto"/>
            </w:tcBorders>
            <w:shd w:val="clear" w:color="auto" w:fill="D9D9D9" w:themeFill="background1" w:themeFillShade="D9"/>
            <w:vAlign w:val="center"/>
          </w:tcPr>
          <w:p w14:paraId="1F6929DC" w14:textId="77777777" w:rsidR="00EC0B2D" w:rsidRPr="00886EFD" w:rsidRDefault="00EC0B2D" w:rsidP="007E5993">
            <w:pPr>
              <w:spacing w:before="120"/>
              <w:jc w:val="center"/>
              <w:rPr>
                <w:rFonts w:cs="Arial"/>
                <w:sz w:val="18"/>
                <w:szCs w:val="18"/>
              </w:rPr>
            </w:pPr>
            <w:r w:rsidRPr="00886EFD">
              <w:rPr>
                <w:rFonts w:cs="Arial"/>
                <w:sz w:val="18"/>
                <w:szCs w:val="18"/>
              </w:rPr>
              <w:t>L</w:t>
            </w:r>
            <w:r w:rsidRPr="00886EFD">
              <w:rPr>
                <w:rFonts w:cs="Arial"/>
                <w:sz w:val="18"/>
                <w:szCs w:val="18"/>
                <w:vertAlign w:val="subscript"/>
              </w:rPr>
              <w:t>dvn</w:t>
            </w:r>
          </w:p>
        </w:tc>
      </w:tr>
      <w:tr w:rsidR="00EC0B2D" w:rsidRPr="00886EFD" w14:paraId="0FC83393" w14:textId="77777777" w:rsidTr="00886EFD">
        <w:trPr>
          <w:trHeight w:val="20"/>
        </w:trPr>
        <w:tc>
          <w:tcPr>
            <w:tcW w:w="1550" w:type="dxa"/>
            <w:tcBorders>
              <w:top w:val="single" w:sz="4" w:space="0" w:color="auto"/>
            </w:tcBorders>
            <w:vAlign w:val="center"/>
          </w:tcPr>
          <w:p w14:paraId="74B848E6" w14:textId="77777777" w:rsidR="00EC0B2D" w:rsidRPr="00886EFD" w:rsidRDefault="00EC0B2D" w:rsidP="00EC0B2D">
            <w:pPr>
              <w:spacing w:before="120"/>
              <w:jc w:val="center"/>
              <w:rPr>
                <w:rFonts w:cs="Arial"/>
                <w:sz w:val="18"/>
                <w:szCs w:val="18"/>
              </w:rPr>
            </w:pPr>
            <w:r w:rsidRPr="00886EFD">
              <w:rPr>
                <w:rFonts w:cs="Arial"/>
                <w:sz w:val="18"/>
                <w:szCs w:val="18"/>
              </w:rPr>
              <w:t>R ≤ 35</w:t>
            </w:r>
          </w:p>
        </w:tc>
        <w:tc>
          <w:tcPr>
            <w:tcW w:w="691" w:type="dxa"/>
            <w:tcBorders>
              <w:top w:val="single" w:sz="4" w:space="0" w:color="auto"/>
            </w:tcBorders>
            <w:vAlign w:val="center"/>
          </w:tcPr>
          <w:p w14:paraId="5CD1903F" w14:textId="5FA6FD7F" w:rsidR="00EC0B2D" w:rsidRPr="00886EFD" w:rsidRDefault="00EC0B2D" w:rsidP="00EC0B2D">
            <w:pPr>
              <w:spacing w:before="120"/>
              <w:jc w:val="center"/>
              <w:rPr>
                <w:rFonts w:cs="Arial"/>
                <w:sz w:val="18"/>
                <w:szCs w:val="18"/>
              </w:rPr>
            </w:pPr>
            <w:r w:rsidRPr="00886EFD">
              <w:rPr>
                <w:rFonts w:cs="Arial"/>
                <w:color w:val="000000"/>
                <w:sz w:val="18"/>
                <w:szCs w:val="18"/>
              </w:rPr>
              <w:t>1</w:t>
            </w:r>
          </w:p>
        </w:tc>
        <w:tc>
          <w:tcPr>
            <w:tcW w:w="704" w:type="dxa"/>
            <w:tcBorders>
              <w:top w:val="single" w:sz="4" w:space="0" w:color="auto"/>
            </w:tcBorders>
            <w:vAlign w:val="center"/>
          </w:tcPr>
          <w:p w14:paraId="6E97A1EB" w14:textId="0BAABA5B"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77" w:type="dxa"/>
            <w:tcBorders>
              <w:top w:val="single" w:sz="4" w:space="0" w:color="auto"/>
            </w:tcBorders>
            <w:vAlign w:val="center"/>
          </w:tcPr>
          <w:p w14:paraId="4A2B96D4" w14:textId="2FBBF653"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92" w:type="dxa"/>
            <w:tcBorders>
              <w:top w:val="single" w:sz="4" w:space="0" w:color="auto"/>
            </w:tcBorders>
            <w:vAlign w:val="center"/>
          </w:tcPr>
          <w:p w14:paraId="05461092" w14:textId="58E589A5"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1164" w:type="dxa"/>
            <w:tcBorders>
              <w:top w:val="single" w:sz="4" w:space="0" w:color="auto"/>
            </w:tcBorders>
            <w:vAlign w:val="center"/>
          </w:tcPr>
          <w:p w14:paraId="6BF66470" w14:textId="5524CF2B" w:rsidR="00EC0B2D" w:rsidRPr="00886EFD" w:rsidRDefault="00EC0B2D" w:rsidP="00EC0B2D">
            <w:pPr>
              <w:spacing w:before="120"/>
              <w:jc w:val="center"/>
              <w:rPr>
                <w:rFonts w:cs="Arial"/>
                <w:sz w:val="18"/>
                <w:szCs w:val="18"/>
              </w:rPr>
            </w:pPr>
            <w:r w:rsidRPr="00886EFD">
              <w:rPr>
                <w:rFonts w:cs="Arial"/>
                <w:sz w:val="18"/>
                <w:szCs w:val="18"/>
              </w:rPr>
              <w:t>4</w:t>
            </w:r>
          </w:p>
        </w:tc>
        <w:tc>
          <w:tcPr>
            <w:tcW w:w="762" w:type="dxa"/>
            <w:tcBorders>
              <w:top w:val="single" w:sz="4" w:space="0" w:color="auto"/>
            </w:tcBorders>
            <w:vAlign w:val="center"/>
          </w:tcPr>
          <w:p w14:paraId="66780DC1" w14:textId="0D8DE0FF" w:rsidR="00EC0B2D" w:rsidRPr="00886EFD" w:rsidRDefault="00EC0B2D" w:rsidP="00EC0B2D">
            <w:pPr>
              <w:spacing w:before="120"/>
              <w:jc w:val="center"/>
              <w:rPr>
                <w:rFonts w:cs="Arial"/>
                <w:sz w:val="18"/>
                <w:szCs w:val="18"/>
              </w:rPr>
            </w:pPr>
            <w:r w:rsidRPr="00886EFD">
              <w:rPr>
                <w:rFonts w:cs="Arial"/>
                <w:sz w:val="18"/>
                <w:szCs w:val="18"/>
              </w:rPr>
              <w:t>3</w:t>
            </w:r>
          </w:p>
        </w:tc>
        <w:tc>
          <w:tcPr>
            <w:tcW w:w="762" w:type="dxa"/>
            <w:tcBorders>
              <w:top w:val="single" w:sz="4" w:space="0" w:color="auto"/>
            </w:tcBorders>
            <w:vAlign w:val="center"/>
          </w:tcPr>
          <w:p w14:paraId="26B482B3" w14:textId="65F9958E" w:rsidR="00EC0B2D" w:rsidRPr="00886EFD" w:rsidRDefault="00EC0B2D" w:rsidP="00EC0B2D">
            <w:pPr>
              <w:spacing w:before="120"/>
              <w:jc w:val="center"/>
              <w:rPr>
                <w:rFonts w:cs="Arial"/>
                <w:sz w:val="18"/>
                <w:szCs w:val="18"/>
              </w:rPr>
            </w:pPr>
            <w:r w:rsidRPr="00886EFD">
              <w:rPr>
                <w:rFonts w:cs="Arial"/>
                <w:sz w:val="18"/>
                <w:szCs w:val="18"/>
              </w:rPr>
              <w:t>1</w:t>
            </w:r>
          </w:p>
        </w:tc>
        <w:tc>
          <w:tcPr>
            <w:tcW w:w="762" w:type="dxa"/>
            <w:tcBorders>
              <w:top w:val="single" w:sz="4" w:space="0" w:color="auto"/>
            </w:tcBorders>
            <w:vAlign w:val="center"/>
          </w:tcPr>
          <w:p w14:paraId="7606E1D8" w14:textId="7E5A6C21" w:rsidR="00EC0B2D" w:rsidRPr="00886EFD" w:rsidRDefault="00EC0B2D" w:rsidP="00EC0B2D">
            <w:pPr>
              <w:spacing w:before="120"/>
              <w:jc w:val="center"/>
              <w:rPr>
                <w:rFonts w:cs="Arial"/>
                <w:sz w:val="18"/>
                <w:szCs w:val="18"/>
              </w:rPr>
            </w:pPr>
            <w:r w:rsidRPr="00886EFD">
              <w:rPr>
                <w:rFonts w:cs="Arial"/>
                <w:sz w:val="18"/>
                <w:szCs w:val="18"/>
              </w:rPr>
              <w:t>0</w:t>
            </w:r>
          </w:p>
        </w:tc>
        <w:tc>
          <w:tcPr>
            <w:tcW w:w="762" w:type="dxa"/>
            <w:tcBorders>
              <w:top w:val="single" w:sz="4" w:space="0" w:color="auto"/>
            </w:tcBorders>
            <w:vAlign w:val="center"/>
          </w:tcPr>
          <w:p w14:paraId="01130CFD" w14:textId="131D3B5E" w:rsidR="00EC0B2D" w:rsidRPr="00886EFD" w:rsidRDefault="00EC0B2D" w:rsidP="00EC0B2D">
            <w:pPr>
              <w:spacing w:before="120"/>
              <w:jc w:val="center"/>
              <w:rPr>
                <w:rFonts w:cs="Arial"/>
                <w:sz w:val="18"/>
                <w:szCs w:val="18"/>
              </w:rPr>
            </w:pPr>
            <w:r w:rsidRPr="00886EFD">
              <w:rPr>
                <w:rFonts w:cs="Arial"/>
                <w:sz w:val="18"/>
                <w:szCs w:val="18"/>
              </w:rPr>
              <w:t>0</w:t>
            </w:r>
          </w:p>
        </w:tc>
        <w:tc>
          <w:tcPr>
            <w:tcW w:w="762" w:type="dxa"/>
            <w:tcBorders>
              <w:top w:val="single" w:sz="4" w:space="0" w:color="auto"/>
            </w:tcBorders>
            <w:vAlign w:val="center"/>
          </w:tcPr>
          <w:p w14:paraId="52E60094" w14:textId="795148A9" w:rsidR="00EC0B2D" w:rsidRPr="00886EFD" w:rsidRDefault="00EC0B2D" w:rsidP="00EC0B2D">
            <w:pPr>
              <w:spacing w:before="120"/>
              <w:jc w:val="center"/>
              <w:rPr>
                <w:rFonts w:cs="Arial"/>
                <w:sz w:val="18"/>
                <w:szCs w:val="18"/>
              </w:rPr>
            </w:pPr>
            <w:r w:rsidRPr="00886EFD">
              <w:rPr>
                <w:rFonts w:cs="Arial"/>
                <w:sz w:val="18"/>
                <w:szCs w:val="18"/>
              </w:rPr>
              <w:t>0</w:t>
            </w:r>
          </w:p>
        </w:tc>
      </w:tr>
      <w:tr w:rsidR="00EC0B2D" w:rsidRPr="00886EFD" w14:paraId="1D9E60AC" w14:textId="77777777" w:rsidTr="00886EFD">
        <w:trPr>
          <w:trHeight w:val="20"/>
        </w:trPr>
        <w:tc>
          <w:tcPr>
            <w:tcW w:w="1550" w:type="dxa"/>
            <w:vAlign w:val="center"/>
          </w:tcPr>
          <w:p w14:paraId="0E6F5237" w14:textId="77777777" w:rsidR="00EC0B2D" w:rsidRPr="00886EFD" w:rsidRDefault="00EC0B2D" w:rsidP="00EC0B2D">
            <w:pPr>
              <w:spacing w:before="120"/>
              <w:jc w:val="center"/>
              <w:rPr>
                <w:rFonts w:cs="Arial"/>
                <w:sz w:val="18"/>
                <w:szCs w:val="18"/>
              </w:rPr>
            </w:pPr>
            <w:r w:rsidRPr="00886EFD">
              <w:rPr>
                <w:rFonts w:cs="Arial"/>
                <w:sz w:val="18"/>
                <w:szCs w:val="18"/>
              </w:rPr>
              <w:t>35 ≤ R &lt; 40</w:t>
            </w:r>
          </w:p>
        </w:tc>
        <w:tc>
          <w:tcPr>
            <w:tcW w:w="691" w:type="dxa"/>
            <w:vAlign w:val="center"/>
          </w:tcPr>
          <w:p w14:paraId="5FB1CA37" w14:textId="2457E7D3"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04" w:type="dxa"/>
            <w:vAlign w:val="center"/>
          </w:tcPr>
          <w:p w14:paraId="42A78FB3" w14:textId="78DE6152"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77" w:type="dxa"/>
            <w:vAlign w:val="center"/>
          </w:tcPr>
          <w:p w14:paraId="31409933" w14:textId="294EEC1C" w:rsidR="00EC0B2D" w:rsidRPr="00886EFD" w:rsidRDefault="00EC0B2D" w:rsidP="00EC0B2D">
            <w:pPr>
              <w:spacing w:before="120"/>
              <w:jc w:val="center"/>
              <w:rPr>
                <w:rFonts w:cs="Arial"/>
                <w:sz w:val="18"/>
                <w:szCs w:val="18"/>
              </w:rPr>
            </w:pPr>
            <w:r w:rsidRPr="00886EFD">
              <w:rPr>
                <w:rFonts w:cs="Arial"/>
                <w:color w:val="000000"/>
                <w:sz w:val="18"/>
                <w:szCs w:val="18"/>
              </w:rPr>
              <w:t>3</w:t>
            </w:r>
          </w:p>
        </w:tc>
        <w:tc>
          <w:tcPr>
            <w:tcW w:w="692" w:type="dxa"/>
            <w:vAlign w:val="center"/>
          </w:tcPr>
          <w:p w14:paraId="164204D5" w14:textId="06487397"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1164" w:type="dxa"/>
            <w:vAlign w:val="center"/>
          </w:tcPr>
          <w:p w14:paraId="7DC027E8" w14:textId="4A2D731A" w:rsidR="00EC0B2D" w:rsidRPr="00886EFD" w:rsidRDefault="00EC0B2D" w:rsidP="00EC0B2D">
            <w:pPr>
              <w:spacing w:before="120"/>
              <w:jc w:val="center"/>
              <w:rPr>
                <w:rFonts w:cs="Arial"/>
                <w:sz w:val="18"/>
                <w:szCs w:val="18"/>
              </w:rPr>
            </w:pPr>
            <w:r w:rsidRPr="00886EFD">
              <w:rPr>
                <w:rFonts w:cs="Arial"/>
                <w:sz w:val="18"/>
                <w:szCs w:val="18"/>
              </w:rPr>
              <w:t>0</w:t>
            </w:r>
          </w:p>
        </w:tc>
        <w:tc>
          <w:tcPr>
            <w:tcW w:w="762" w:type="dxa"/>
            <w:vAlign w:val="center"/>
          </w:tcPr>
          <w:p w14:paraId="4FC7E8E4" w14:textId="6DD8EE73" w:rsidR="00EC0B2D" w:rsidRPr="00886EFD" w:rsidRDefault="00EC0B2D" w:rsidP="00EC0B2D">
            <w:pPr>
              <w:spacing w:before="120"/>
              <w:jc w:val="center"/>
              <w:rPr>
                <w:rFonts w:cs="Arial"/>
                <w:sz w:val="18"/>
                <w:szCs w:val="18"/>
              </w:rPr>
            </w:pPr>
            <w:r w:rsidRPr="00886EFD">
              <w:rPr>
                <w:rFonts w:cs="Arial"/>
                <w:sz w:val="18"/>
                <w:szCs w:val="18"/>
              </w:rPr>
              <w:t>0</w:t>
            </w:r>
          </w:p>
        </w:tc>
        <w:tc>
          <w:tcPr>
            <w:tcW w:w="762" w:type="dxa"/>
            <w:vAlign w:val="center"/>
          </w:tcPr>
          <w:p w14:paraId="433E452D" w14:textId="1735A4C3" w:rsidR="00EC0B2D" w:rsidRPr="00886EFD" w:rsidRDefault="00EC0B2D" w:rsidP="00EC0B2D">
            <w:pPr>
              <w:spacing w:before="120"/>
              <w:jc w:val="center"/>
              <w:rPr>
                <w:rFonts w:cs="Arial"/>
                <w:sz w:val="18"/>
                <w:szCs w:val="18"/>
              </w:rPr>
            </w:pPr>
            <w:r w:rsidRPr="00886EFD">
              <w:rPr>
                <w:rFonts w:cs="Arial"/>
                <w:sz w:val="18"/>
                <w:szCs w:val="18"/>
              </w:rPr>
              <w:t>0</w:t>
            </w:r>
          </w:p>
        </w:tc>
        <w:tc>
          <w:tcPr>
            <w:tcW w:w="762" w:type="dxa"/>
            <w:vAlign w:val="center"/>
          </w:tcPr>
          <w:p w14:paraId="46F09ABA" w14:textId="6DF31EC1" w:rsidR="00EC0B2D" w:rsidRPr="00886EFD" w:rsidRDefault="00EC0B2D" w:rsidP="00EC0B2D">
            <w:pPr>
              <w:spacing w:before="120"/>
              <w:jc w:val="center"/>
              <w:rPr>
                <w:rFonts w:cs="Arial"/>
                <w:sz w:val="18"/>
                <w:szCs w:val="18"/>
              </w:rPr>
            </w:pPr>
            <w:r w:rsidRPr="00886EFD">
              <w:rPr>
                <w:rFonts w:cs="Arial"/>
                <w:sz w:val="18"/>
                <w:szCs w:val="18"/>
              </w:rPr>
              <w:t>0</w:t>
            </w:r>
          </w:p>
        </w:tc>
        <w:tc>
          <w:tcPr>
            <w:tcW w:w="762" w:type="dxa"/>
            <w:vAlign w:val="center"/>
          </w:tcPr>
          <w:p w14:paraId="176CA112" w14:textId="637B3E18" w:rsidR="00EC0B2D" w:rsidRPr="00886EFD" w:rsidRDefault="00EC0B2D" w:rsidP="00EC0B2D">
            <w:pPr>
              <w:spacing w:before="120"/>
              <w:jc w:val="center"/>
              <w:rPr>
                <w:rFonts w:cs="Arial"/>
                <w:sz w:val="18"/>
                <w:szCs w:val="18"/>
              </w:rPr>
            </w:pPr>
            <w:r w:rsidRPr="00886EFD">
              <w:rPr>
                <w:rFonts w:cs="Arial"/>
                <w:sz w:val="18"/>
                <w:szCs w:val="18"/>
              </w:rPr>
              <w:t>0</w:t>
            </w:r>
          </w:p>
        </w:tc>
        <w:tc>
          <w:tcPr>
            <w:tcW w:w="762" w:type="dxa"/>
            <w:vAlign w:val="center"/>
          </w:tcPr>
          <w:p w14:paraId="3D6BFEAA" w14:textId="3E5D8018" w:rsidR="00EC0B2D" w:rsidRPr="00886EFD" w:rsidRDefault="00EC0B2D" w:rsidP="00EC0B2D">
            <w:pPr>
              <w:spacing w:before="120"/>
              <w:jc w:val="center"/>
              <w:rPr>
                <w:rFonts w:cs="Arial"/>
                <w:sz w:val="18"/>
                <w:szCs w:val="18"/>
              </w:rPr>
            </w:pPr>
            <w:r w:rsidRPr="00886EFD">
              <w:rPr>
                <w:rFonts w:cs="Arial"/>
                <w:sz w:val="18"/>
                <w:szCs w:val="18"/>
              </w:rPr>
              <w:t>0</w:t>
            </w:r>
          </w:p>
        </w:tc>
      </w:tr>
      <w:tr w:rsidR="00F373B2" w:rsidRPr="00886EFD" w14:paraId="602C33F5" w14:textId="77777777" w:rsidTr="00886EFD">
        <w:trPr>
          <w:trHeight w:val="20"/>
        </w:trPr>
        <w:tc>
          <w:tcPr>
            <w:tcW w:w="1550" w:type="dxa"/>
            <w:vAlign w:val="center"/>
          </w:tcPr>
          <w:p w14:paraId="5FEF65A6" w14:textId="0B7E2203" w:rsidR="00F373B2" w:rsidRPr="00886EFD" w:rsidRDefault="00F373B2" w:rsidP="00F373B2">
            <w:pPr>
              <w:spacing w:before="120"/>
              <w:jc w:val="center"/>
              <w:rPr>
                <w:rFonts w:cs="Arial"/>
                <w:sz w:val="18"/>
                <w:szCs w:val="18"/>
              </w:rPr>
            </w:pPr>
            <w:r w:rsidRPr="00886EFD">
              <w:rPr>
                <w:rFonts w:cs="Arial"/>
                <w:sz w:val="18"/>
                <w:szCs w:val="18"/>
              </w:rPr>
              <w:t>40 ≤ R &lt; 45</w:t>
            </w:r>
          </w:p>
        </w:tc>
        <w:tc>
          <w:tcPr>
            <w:tcW w:w="691" w:type="dxa"/>
            <w:vAlign w:val="center"/>
          </w:tcPr>
          <w:p w14:paraId="7E1B6FDC" w14:textId="5B6558B3"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704" w:type="dxa"/>
            <w:vAlign w:val="center"/>
          </w:tcPr>
          <w:p w14:paraId="7D9F53F6" w14:textId="1DCE4B6A"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677" w:type="dxa"/>
            <w:vAlign w:val="center"/>
          </w:tcPr>
          <w:p w14:paraId="64650D1C" w14:textId="53C4B61A"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692" w:type="dxa"/>
            <w:vAlign w:val="center"/>
          </w:tcPr>
          <w:p w14:paraId="13B4D80C" w14:textId="24871171"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1164" w:type="dxa"/>
            <w:vAlign w:val="center"/>
          </w:tcPr>
          <w:p w14:paraId="1BD0F4EA" w14:textId="18FC4348" w:rsidR="00F373B2" w:rsidRPr="00886EFD" w:rsidRDefault="00F373B2" w:rsidP="00F373B2">
            <w:pPr>
              <w:spacing w:before="120"/>
              <w:jc w:val="center"/>
              <w:rPr>
                <w:rFonts w:cs="Arial"/>
                <w:sz w:val="18"/>
                <w:szCs w:val="18"/>
              </w:rPr>
            </w:pPr>
            <w:r w:rsidRPr="00886EFD">
              <w:rPr>
                <w:rFonts w:cs="Arial"/>
                <w:color w:val="000000"/>
                <w:sz w:val="18"/>
                <w:szCs w:val="18"/>
              </w:rPr>
              <w:t>7</w:t>
            </w:r>
          </w:p>
        </w:tc>
        <w:tc>
          <w:tcPr>
            <w:tcW w:w="762" w:type="dxa"/>
            <w:vAlign w:val="center"/>
          </w:tcPr>
          <w:p w14:paraId="3A508375" w14:textId="5E19A5FE"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762" w:type="dxa"/>
            <w:vAlign w:val="center"/>
          </w:tcPr>
          <w:p w14:paraId="3DD00029" w14:textId="34194CDB"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62" w:type="dxa"/>
            <w:vAlign w:val="center"/>
          </w:tcPr>
          <w:p w14:paraId="6FA30ADF" w14:textId="232D3FA5" w:rsidR="00F373B2" w:rsidRPr="00886EFD" w:rsidRDefault="00F373B2" w:rsidP="00F373B2">
            <w:pPr>
              <w:spacing w:before="120"/>
              <w:jc w:val="center"/>
              <w:rPr>
                <w:rFonts w:cs="Arial"/>
                <w:sz w:val="18"/>
                <w:szCs w:val="18"/>
              </w:rPr>
            </w:pPr>
            <w:r w:rsidRPr="00886EFD">
              <w:rPr>
                <w:rFonts w:cs="Arial"/>
                <w:color w:val="000000"/>
                <w:sz w:val="18"/>
                <w:szCs w:val="18"/>
              </w:rPr>
              <w:t>2</w:t>
            </w:r>
          </w:p>
        </w:tc>
        <w:tc>
          <w:tcPr>
            <w:tcW w:w="762" w:type="dxa"/>
            <w:vAlign w:val="center"/>
          </w:tcPr>
          <w:p w14:paraId="5CE4EF04" w14:textId="0A09FA5C" w:rsidR="00F373B2" w:rsidRPr="00886EFD" w:rsidRDefault="00F373B2" w:rsidP="00F373B2">
            <w:pPr>
              <w:spacing w:before="120"/>
              <w:jc w:val="center"/>
              <w:rPr>
                <w:rFonts w:cs="Arial"/>
                <w:sz w:val="18"/>
                <w:szCs w:val="18"/>
              </w:rPr>
            </w:pPr>
            <w:r w:rsidRPr="00886EFD">
              <w:rPr>
                <w:rFonts w:cs="Arial"/>
                <w:sz w:val="18"/>
                <w:szCs w:val="18"/>
              </w:rPr>
              <w:t>0</w:t>
            </w:r>
          </w:p>
        </w:tc>
        <w:tc>
          <w:tcPr>
            <w:tcW w:w="762" w:type="dxa"/>
            <w:vAlign w:val="center"/>
          </w:tcPr>
          <w:p w14:paraId="55B25CC5" w14:textId="422B202C" w:rsidR="00F373B2" w:rsidRPr="00886EFD" w:rsidRDefault="00F373B2" w:rsidP="00F373B2">
            <w:pPr>
              <w:spacing w:before="120"/>
              <w:jc w:val="center"/>
              <w:rPr>
                <w:rFonts w:cs="Arial"/>
                <w:sz w:val="18"/>
                <w:szCs w:val="18"/>
              </w:rPr>
            </w:pPr>
            <w:r w:rsidRPr="00886EFD">
              <w:rPr>
                <w:rFonts w:cs="Arial"/>
                <w:color w:val="000000"/>
                <w:sz w:val="18"/>
                <w:szCs w:val="18"/>
              </w:rPr>
              <w:t>1</w:t>
            </w:r>
          </w:p>
        </w:tc>
      </w:tr>
      <w:tr w:rsidR="00F373B2" w:rsidRPr="00886EFD" w14:paraId="1672E17B" w14:textId="77777777" w:rsidTr="00886EFD">
        <w:trPr>
          <w:trHeight w:val="20"/>
        </w:trPr>
        <w:tc>
          <w:tcPr>
            <w:tcW w:w="1550" w:type="dxa"/>
            <w:vAlign w:val="center"/>
          </w:tcPr>
          <w:p w14:paraId="1AD22FE6" w14:textId="16A48FBE" w:rsidR="00F373B2" w:rsidRPr="00886EFD" w:rsidRDefault="00F373B2" w:rsidP="00F373B2">
            <w:pPr>
              <w:spacing w:before="120"/>
              <w:jc w:val="center"/>
              <w:rPr>
                <w:rFonts w:cs="Arial"/>
                <w:sz w:val="18"/>
                <w:szCs w:val="18"/>
              </w:rPr>
            </w:pPr>
            <w:r w:rsidRPr="00886EFD">
              <w:rPr>
                <w:rFonts w:cs="Arial"/>
                <w:sz w:val="18"/>
                <w:szCs w:val="18"/>
              </w:rPr>
              <w:t>45 ≤ R &lt; 50</w:t>
            </w:r>
          </w:p>
        </w:tc>
        <w:tc>
          <w:tcPr>
            <w:tcW w:w="691" w:type="dxa"/>
            <w:vAlign w:val="center"/>
          </w:tcPr>
          <w:p w14:paraId="0C8441A1" w14:textId="0388C563" w:rsidR="00F373B2" w:rsidRPr="00886EFD" w:rsidRDefault="00F373B2" w:rsidP="00F373B2">
            <w:pPr>
              <w:spacing w:before="120"/>
              <w:jc w:val="center"/>
              <w:rPr>
                <w:rFonts w:cs="Arial"/>
                <w:sz w:val="18"/>
                <w:szCs w:val="18"/>
              </w:rPr>
            </w:pPr>
            <w:r w:rsidRPr="00886EFD">
              <w:rPr>
                <w:rFonts w:cs="Arial"/>
                <w:color w:val="000000"/>
                <w:sz w:val="18"/>
                <w:szCs w:val="18"/>
              </w:rPr>
              <w:t>6</w:t>
            </w:r>
          </w:p>
        </w:tc>
        <w:tc>
          <w:tcPr>
            <w:tcW w:w="704" w:type="dxa"/>
            <w:vAlign w:val="center"/>
          </w:tcPr>
          <w:p w14:paraId="48D6845F" w14:textId="0E2FF4C2"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677" w:type="dxa"/>
            <w:vAlign w:val="center"/>
          </w:tcPr>
          <w:p w14:paraId="68A103E8" w14:textId="3C8AEBAC" w:rsidR="00F373B2" w:rsidRPr="00886EFD" w:rsidRDefault="00F373B2" w:rsidP="00F373B2">
            <w:pPr>
              <w:spacing w:before="120"/>
              <w:jc w:val="center"/>
              <w:rPr>
                <w:rFonts w:cs="Arial"/>
                <w:sz w:val="18"/>
                <w:szCs w:val="18"/>
              </w:rPr>
            </w:pPr>
            <w:r w:rsidRPr="00886EFD">
              <w:rPr>
                <w:rFonts w:cs="Arial"/>
                <w:color w:val="000000"/>
                <w:sz w:val="18"/>
                <w:szCs w:val="18"/>
              </w:rPr>
              <w:t>6</w:t>
            </w:r>
          </w:p>
        </w:tc>
        <w:tc>
          <w:tcPr>
            <w:tcW w:w="692" w:type="dxa"/>
            <w:vAlign w:val="center"/>
          </w:tcPr>
          <w:p w14:paraId="041FBB7E" w14:textId="18CB117F"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1164" w:type="dxa"/>
            <w:vAlign w:val="center"/>
          </w:tcPr>
          <w:p w14:paraId="50688CF1" w14:textId="20ADE844" w:rsidR="00F373B2" w:rsidRPr="00886EFD" w:rsidRDefault="00F373B2" w:rsidP="00F373B2">
            <w:pPr>
              <w:spacing w:before="120"/>
              <w:jc w:val="center"/>
              <w:rPr>
                <w:rFonts w:cs="Arial"/>
                <w:sz w:val="18"/>
                <w:szCs w:val="18"/>
              </w:rPr>
            </w:pPr>
            <w:r w:rsidRPr="00886EFD">
              <w:rPr>
                <w:rFonts w:cs="Arial"/>
                <w:color w:val="000000"/>
                <w:sz w:val="18"/>
                <w:szCs w:val="18"/>
              </w:rPr>
              <w:t>11</w:t>
            </w:r>
          </w:p>
        </w:tc>
        <w:tc>
          <w:tcPr>
            <w:tcW w:w="762" w:type="dxa"/>
            <w:vAlign w:val="center"/>
          </w:tcPr>
          <w:p w14:paraId="55F3CDEB" w14:textId="7BA96661"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62" w:type="dxa"/>
            <w:vAlign w:val="center"/>
          </w:tcPr>
          <w:p w14:paraId="052F9E72" w14:textId="09E0134F"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62" w:type="dxa"/>
            <w:vAlign w:val="center"/>
          </w:tcPr>
          <w:p w14:paraId="0EDE2860" w14:textId="0EA1D6E4"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62" w:type="dxa"/>
            <w:vAlign w:val="center"/>
          </w:tcPr>
          <w:p w14:paraId="7BBF9DBF" w14:textId="7BA6E022" w:rsidR="00F373B2" w:rsidRPr="00886EFD" w:rsidRDefault="00F373B2" w:rsidP="00F373B2">
            <w:pPr>
              <w:spacing w:before="120"/>
              <w:jc w:val="center"/>
              <w:rPr>
                <w:rFonts w:cs="Arial"/>
                <w:sz w:val="18"/>
                <w:szCs w:val="18"/>
              </w:rPr>
            </w:pPr>
            <w:r w:rsidRPr="00886EFD">
              <w:rPr>
                <w:rFonts w:cs="Arial"/>
                <w:color w:val="000000"/>
                <w:sz w:val="18"/>
                <w:szCs w:val="18"/>
              </w:rPr>
              <w:t>4</w:t>
            </w:r>
          </w:p>
        </w:tc>
        <w:tc>
          <w:tcPr>
            <w:tcW w:w="762" w:type="dxa"/>
            <w:vAlign w:val="center"/>
          </w:tcPr>
          <w:p w14:paraId="0113B568" w14:textId="66B3B145" w:rsidR="00F373B2" w:rsidRPr="00886EFD" w:rsidRDefault="00F373B2" w:rsidP="00F373B2">
            <w:pPr>
              <w:spacing w:before="120"/>
              <w:jc w:val="center"/>
              <w:rPr>
                <w:rFonts w:cs="Arial"/>
                <w:sz w:val="18"/>
                <w:szCs w:val="18"/>
              </w:rPr>
            </w:pPr>
            <w:r w:rsidRPr="00886EFD">
              <w:rPr>
                <w:rFonts w:cs="Arial"/>
                <w:color w:val="000000"/>
                <w:sz w:val="18"/>
                <w:szCs w:val="18"/>
              </w:rPr>
              <w:t>0</w:t>
            </w:r>
          </w:p>
        </w:tc>
      </w:tr>
      <w:tr w:rsidR="00F373B2" w:rsidRPr="00886EFD" w14:paraId="05E469D0" w14:textId="77777777" w:rsidTr="00886EFD">
        <w:trPr>
          <w:trHeight w:val="20"/>
        </w:trPr>
        <w:tc>
          <w:tcPr>
            <w:tcW w:w="1550" w:type="dxa"/>
            <w:vAlign w:val="center"/>
          </w:tcPr>
          <w:p w14:paraId="5040F08B" w14:textId="7703C544" w:rsidR="00F373B2" w:rsidRPr="00886EFD" w:rsidRDefault="00F373B2" w:rsidP="00F373B2">
            <w:pPr>
              <w:spacing w:before="120"/>
              <w:jc w:val="center"/>
              <w:rPr>
                <w:rFonts w:cs="Arial"/>
                <w:sz w:val="18"/>
                <w:szCs w:val="18"/>
              </w:rPr>
            </w:pPr>
            <w:r w:rsidRPr="00886EFD">
              <w:rPr>
                <w:rFonts w:cs="Arial"/>
                <w:sz w:val="18"/>
                <w:szCs w:val="18"/>
              </w:rPr>
              <w:t>50 ≤ R &lt; 55</w:t>
            </w:r>
          </w:p>
        </w:tc>
        <w:tc>
          <w:tcPr>
            <w:tcW w:w="691" w:type="dxa"/>
            <w:vAlign w:val="center"/>
          </w:tcPr>
          <w:p w14:paraId="6658DB90" w14:textId="6D891418"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04" w:type="dxa"/>
            <w:vAlign w:val="center"/>
          </w:tcPr>
          <w:p w14:paraId="79EBFFB2" w14:textId="60CD6262"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677" w:type="dxa"/>
            <w:vAlign w:val="center"/>
          </w:tcPr>
          <w:p w14:paraId="6DBD4E71" w14:textId="387FF25D"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692" w:type="dxa"/>
            <w:vAlign w:val="center"/>
          </w:tcPr>
          <w:p w14:paraId="12772BC8" w14:textId="416AED8F"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1164" w:type="dxa"/>
            <w:vAlign w:val="center"/>
          </w:tcPr>
          <w:p w14:paraId="00D74C56" w14:textId="4AB43AA4" w:rsidR="00F373B2" w:rsidRPr="00886EFD" w:rsidRDefault="00F373B2" w:rsidP="00F373B2">
            <w:pPr>
              <w:spacing w:before="120"/>
              <w:jc w:val="center"/>
              <w:rPr>
                <w:rFonts w:cs="Arial"/>
                <w:sz w:val="18"/>
                <w:szCs w:val="18"/>
              </w:rPr>
            </w:pPr>
            <w:r w:rsidRPr="00886EFD">
              <w:rPr>
                <w:rFonts w:cs="Arial"/>
                <w:color w:val="000000"/>
                <w:sz w:val="18"/>
                <w:szCs w:val="18"/>
              </w:rPr>
              <w:t>24</w:t>
            </w:r>
          </w:p>
        </w:tc>
        <w:tc>
          <w:tcPr>
            <w:tcW w:w="762" w:type="dxa"/>
            <w:vAlign w:val="center"/>
          </w:tcPr>
          <w:p w14:paraId="5E9826F4" w14:textId="4B734B01" w:rsidR="00F373B2" w:rsidRPr="00886EFD" w:rsidRDefault="00F373B2" w:rsidP="00F373B2">
            <w:pPr>
              <w:spacing w:before="120"/>
              <w:jc w:val="center"/>
              <w:rPr>
                <w:rFonts w:cs="Arial"/>
                <w:sz w:val="18"/>
                <w:szCs w:val="18"/>
              </w:rPr>
            </w:pPr>
            <w:r w:rsidRPr="00886EFD">
              <w:rPr>
                <w:rFonts w:cs="Arial"/>
                <w:color w:val="000000"/>
                <w:sz w:val="18"/>
                <w:szCs w:val="18"/>
              </w:rPr>
              <w:t>10</w:t>
            </w:r>
          </w:p>
        </w:tc>
        <w:tc>
          <w:tcPr>
            <w:tcW w:w="762" w:type="dxa"/>
            <w:vAlign w:val="center"/>
          </w:tcPr>
          <w:p w14:paraId="0E1B42D3" w14:textId="74F96B4D" w:rsidR="00F373B2" w:rsidRPr="00886EFD" w:rsidRDefault="00F373B2" w:rsidP="00F373B2">
            <w:pPr>
              <w:spacing w:before="120"/>
              <w:jc w:val="center"/>
              <w:rPr>
                <w:rFonts w:cs="Arial"/>
                <w:sz w:val="18"/>
                <w:szCs w:val="18"/>
              </w:rPr>
            </w:pPr>
            <w:r w:rsidRPr="00886EFD">
              <w:rPr>
                <w:rFonts w:cs="Arial"/>
                <w:color w:val="000000"/>
                <w:sz w:val="18"/>
                <w:szCs w:val="18"/>
              </w:rPr>
              <w:t>8</w:t>
            </w:r>
          </w:p>
        </w:tc>
        <w:tc>
          <w:tcPr>
            <w:tcW w:w="762" w:type="dxa"/>
            <w:vAlign w:val="center"/>
          </w:tcPr>
          <w:p w14:paraId="46DF51F9" w14:textId="102E0484"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762" w:type="dxa"/>
            <w:vAlign w:val="center"/>
          </w:tcPr>
          <w:p w14:paraId="00589594" w14:textId="06E79127"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762" w:type="dxa"/>
            <w:vAlign w:val="center"/>
          </w:tcPr>
          <w:p w14:paraId="616EF341" w14:textId="3CB7ECCA" w:rsidR="00F373B2" w:rsidRPr="00886EFD" w:rsidRDefault="00F373B2" w:rsidP="00F373B2">
            <w:pPr>
              <w:spacing w:before="120"/>
              <w:jc w:val="center"/>
              <w:rPr>
                <w:rFonts w:cs="Arial"/>
                <w:sz w:val="18"/>
                <w:szCs w:val="18"/>
              </w:rPr>
            </w:pPr>
            <w:r w:rsidRPr="00886EFD">
              <w:rPr>
                <w:rFonts w:cs="Arial"/>
                <w:color w:val="000000"/>
                <w:sz w:val="18"/>
                <w:szCs w:val="18"/>
              </w:rPr>
              <w:t>1</w:t>
            </w:r>
          </w:p>
        </w:tc>
      </w:tr>
      <w:tr w:rsidR="00F373B2" w:rsidRPr="00886EFD" w14:paraId="3972A212" w14:textId="77777777" w:rsidTr="00886EFD">
        <w:trPr>
          <w:trHeight w:val="20"/>
        </w:trPr>
        <w:tc>
          <w:tcPr>
            <w:tcW w:w="1550" w:type="dxa"/>
            <w:vAlign w:val="center"/>
          </w:tcPr>
          <w:p w14:paraId="26BBF581" w14:textId="1282BDCC" w:rsidR="00F373B2" w:rsidRPr="00886EFD" w:rsidRDefault="00F373B2" w:rsidP="00F373B2">
            <w:pPr>
              <w:spacing w:before="120"/>
              <w:jc w:val="center"/>
              <w:rPr>
                <w:rFonts w:cs="Arial"/>
                <w:sz w:val="18"/>
                <w:szCs w:val="18"/>
              </w:rPr>
            </w:pPr>
            <w:r w:rsidRPr="00886EFD">
              <w:rPr>
                <w:rFonts w:cs="Arial"/>
                <w:sz w:val="18"/>
                <w:szCs w:val="18"/>
              </w:rPr>
              <w:t>55 ≤ R &lt; 60</w:t>
            </w:r>
          </w:p>
        </w:tc>
        <w:tc>
          <w:tcPr>
            <w:tcW w:w="691" w:type="dxa"/>
            <w:vAlign w:val="center"/>
          </w:tcPr>
          <w:p w14:paraId="13C61E66" w14:textId="62CF7FDC"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04" w:type="dxa"/>
            <w:vAlign w:val="center"/>
          </w:tcPr>
          <w:p w14:paraId="3288DBF0" w14:textId="120E12E4" w:rsidR="00F373B2" w:rsidRPr="00886EFD" w:rsidRDefault="00F373B2" w:rsidP="00F373B2">
            <w:pPr>
              <w:spacing w:before="120"/>
              <w:jc w:val="center"/>
              <w:rPr>
                <w:rFonts w:cs="Arial"/>
                <w:sz w:val="18"/>
                <w:szCs w:val="18"/>
              </w:rPr>
            </w:pPr>
            <w:r w:rsidRPr="00886EFD">
              <w:rPr>
                <w:rFonts w:cs="Arial"/>
                <w:color w:val="000000"/>
                <w:sz w:val="18"/>
                <w:szCs w:val="18"/>
              </w:rPr>
              <w:t>4</w:t>
            </w:r>
          </w:p>
        </w:tc>
        <w:tc>
          <w:tcPr>
            <w:tcW w:w="677" w:type="dxa"/>
            <w:vAlign w:val="center"/>
          </w:tcPr>
          <w:p w14:paraId="476A5875" w14:textId="1F819B33"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692" w:type="dxa"/>
            <w:vAlign w:val="center"/>
          </w:tcPr>
          <w:p w14:paraId="55D06B47" w14:textId="45FAA7FB" w:rsidR="00F373B2" w:rsidRPr="00886EFD" w:rsidRDefault="00F373B2" w:rsidP="00F373B2">
            <w:pPr>
              <w:spacing w:before="120"/>
              <w:jc w:val="center"/>
              <w:rPr>
                <w:rFonts w:cs="Arial"/>
                <w:sz w:val="18"/>
                <w:szCs w:val="18"/>
              </w:rPr>
            </w:pPr>
            <w:r w:rsidRPr="00886EFD">
              <w:rPr>
                <w:rFonts w:cs="Arial"/>
                <w:color w:val="000000"/>
                <w:sz w:val="18"/>
                <w:szCs w:val="18"/>
              </w:rPr>
              <w:t>8</w:t>
            </w:r>
          </w:p>
        </w:tc>
        <w:tc>
          <w:tcPr>
            <w:tcW w:w="1164" w:type="dxa"/>
            <w:vAlign w:val="center"/>
          </w:tcPr>
          <w:p w14:paraId="37B0566A" w14:textId="7F3A796B" w:rsidR="00F373B2" w:rsidRPr="00886EFD" w:rsidRDefault="00F373B2" w:rsidP="00F373B2">
            <w:pPr>
              <w:spacing w:before="120"/>
              <w:jc w:val="center"/>
              <w:rPr>
                <w:rFonts w:cs="Arial"/>
                <w:sz w:val="18"/>
                <w:szCs w:val="18"/>
              </w:rPr>
            </w:pPr>
            <w:r w:rsidRPr="00886EFD">
              <w:rPr>
                <w:rFonts w:cs="Arial"/>
                <w:color w:val="000000"/>
                <w:sz w:val="18"/>
                <w:szCs w:val="18"/>
              </w:rPr>
              <w:t>34</w:t>
            </w:r>
          </w:p>
        </w:tc>
        <w:tc>
          <w:tcPr>
            <w:tcW w:w="762" w:type="dxa"/>
            <w:vAlign w:val="center"/>
          </w:tcPr>
          <w:p w14:paraId="02EFEF43" w14:textId="2D3CA4DE" w:rsidR="00F373B2" w:rsidRPr="00886EFD" w:rsidRDefault="00F373B2" w:rsidP="00F373B2">
            <w:pPr>
              <w:spacing w:before="120"/>
              <w:jc w:val="center"/>
              <w:rPr>
                <w:rFonts w:cs="Arial"/>
                <w:sz w:val="18"/>
                <w:szCs w:val="18"/>
              </w:rPr>
            </w:pPr>
            <w:r w:rsidRPr="00886EFD">
              <w:rPr>
                <w:rFonts w:cs="Arial"/>
                <w:color w:val="000000"/>
                <w:sz w:val="18"/>
                <w:szCs w:val="18"/>
              </w:rPr>
              <w:t>16</w:t>
            </w:r>
          </w:p>
        </w:tc>
        <w:tc>
          <w:tcPr>
            <w:tcW w:w="762" w:type="dxa"/>
            <w:vAlign w:val="center"/>
          </w:tcPr>
          <w:p w14:paraId="49BA8D25" w14:textId="64206534" w:rsidR="00F373B2" w:rsidRPr="00886EFD" w:rsidRDefault="00F373B2" w:rsidP="00F373B2">
            <w:pPr>
              <w:spacing w:before="120"/>
              <w:jc w:val="center"/>
              <w:rPr>
                <w:rFonts w:cs="Arial"/>
                <w:sz w:val="18"/>
                <w:szCs w:val="18"/>
              </w:rPr>
            </w:pPr>
            <w:r w:rsidRPr="00886EFD">
              <w:rPr>
                <w:rFonts w:cs="Arial"/>
                <w:color w:val="000000"/>
                <w:sz w:val="18"/>
                <w:szCs w:val="18"/>
              </w:rPr>
              <w:t>9</w:t>
            </w:r>
          </w:p>
        </w:tc>
        <w:tc>
          <w:tcPr>
            <w:tcW w:w="762" w:type="dxa"/>
            <w:vAlign w:val="center"/>
          </w:tcPr>
          <w:p w14:paraId="14C599F1" w14:textId="6F69B5D7" w:rsidR="00F373B2" w:rsidRPr="00886EFD" w:rsidRDefault="00F373B2" w:rsidP="00F373B2">
            <w:pPr>
              <w:spacing w:before="120"/>
              <w:jc w:val="center"/>
              <w:rPr>
                <w:rFonts w:cs="Arial"/>
                <w:sz w:val="18"/>
                <w:szCs w:val="18"/>
              </w:rPr>
            </w:pPr>
            <w:r w:rsidRPr="00886EFD">
              <w:rPr>
                <w:rFonts w:cs="Arial"/>
                <w:color w:val="000000"/>
                <w:sz w:val="18"/>
                <w:szCs w:val="18"/>
              </w:rPr>
              <w:t>3</w:t>
            </w:r>
          </w:p>
        </w:tc>
        <w:tc>
          <w:tcPr>
            <w:tcW w:w="762" w:type="dxa"/>
            <w:vAlign w:val="center"/>
          </w:tcPr>
          <w:p w14:paraId="7BAF6054" w14:textId="400EDE62"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62" w:type="dxa"/>
            <w:vAlign w:val="center"/>
          </w:tcPr>
          <w:p w14:paraId="120F760C" w14:textId="3BFDCBDD" w:rsidR="00F373B2" w:rsidRPr="00886EFD" w:rsidRDefault="00F373B2" w:rsidP="00F373B2">
            <w:pPr>
              <w:spacing w:before="120"/>
              <w:jc w:val="center"/>
              <w:rPr>
                <w:rFonts w:cs="Arial"/>
                <w:sz w:val="18"/>
                <w:szCs w:val="18"/>
              </w:rPr>
            </w:pPr>
            <w:r w:rsidRPr="00886EFD">
              <w:rPr>
                <w:rFonts w:cs="Arial"/>
                <w:color w:val="000000"/>
                <w:sz w:val="18"/>
                <w:szCs w:val="18"/>
              </w:rPr>
              <w:t>0</w:t>
            </w:r>
          </w:p>
        </w:tc>
      </w:tr>
      <w:tr w:rsidR="00F373B2" w:rsidRPr="00886EFD" w14:paraId="17F946BB" w14:textId="77777777" w:rsidTr="00886EFD">
        <w:trPr>
          <w:trHeight w:val="20"/>
        </w:trPr>
        <w:tc>
          <w:tcPr>
            <w:tcW w:w="1550" w:type="dxa"/>
            <w:vAlign w:val="center"/>
          </w:tcPr>
          <w:p w14:paraId="7DC04F4C" w14:textId="633D2693" w:rsidR="00F373B2" w:rsidRPr="00886EFD" w:rsidRDefault="00F373B2" w:rsidP="00F373B2">
            <w:pPr>
              <w:spacing w:before="120"/>
              <w:jc w:val="center"/>
              <w:rPr>
                <w:rFonts w:cs="Arial"/>
                <w:sz w:val="18"/>
                <w:szCs w:val="18"/>
              </w:rPr>
            </w:pPr>
            <w:r w:rsidRPr="00886EFD">
              <w:rPr>
                <w:rFonts w:cs="Arial"/>
                <w:sz w:val="18"/>
                <w:szCs w:val="18"/>
              </w:rPr>
              <w:t>60 ≤ R &lt; 65</w:t>
            </w:r>
          </w:p>
        </w:tc>
        <w:tc>
          <w:tcPr>
            <w:tcW w:w="691" w:type="dxa"/>
            <w:vAlign w:val="center"/>
          </w:tcPr>
          <w:p w14:paraId="55AF10BE" w14:textId="4D69156E"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704" w:type="dxa"/>
            <w:vAlign w:val="center"/>
          </w:tcPr>
          <w:p w14:paraId="382225DC" w14:textId="49846131" w:rsidR="00F373B2" w:rsidRPr="00886EFD" w:rsidRDefault="00F373B2" w:rsidP="00F373B2">
            <w:pPr>
              <w:spacing w:before="120"/>
              <w:jc w:val="center"/>
              <w:rPr>
                <w:rFonts w:cs="Arial"/>
                <w:sz w:val="18"/>
                <w:szCs w:val="18"/>
              </w:rPr>
            </w:pPr>
            <w:r w:rsidRPr="00886EFD">
              <w:rPr>
                <w:rFonts w:cs="Arial"/>
                <w:color w:val="000000"/>
                <w:sz w:val="18"/>
                <w:szCs w:val="18"/>
              </w:rPr>
              <w:t>6</w:t>
            </w:r>
          </w:p>
        </w:tc>
        <w:tc>
          <w:tcPr>
            <w:tcW w:w="677" w:type="dxa"/>
            <w:vAlign w:val="center"/>
          </w:tcPr>
          <w:p w14:paraId="111344CA" w14:textId="4A2BBCF5"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692" w:type="dxa"/>
            <w:vAlign w:val="center"/>
          </w:tcPr>
          <w:p w14:paraId="2B42A105" w14:textId="434802B1"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1164" w:type="dxa"/>
            <w:vAlign w:val="center"/>
          </w:tcPr>
          <w:p w14:paraId="36281A07" w14:textId="015107E5" w:rsidR="00F373B2" w:rsidRPr="00886EFD" w:rsidRDefault="00F373B2" w:rsidP="00F373B2">
            <w:pPr>
              <w:spacing w:before="120"/>
              <w:jc w:val="center"/>
              <w:rPr>
                <w:rFonts w:cs="Arial"/>
                <w:sz w:val="18"/>
                <w:szCs w:val="18"/>
              </w:rPr>
            </w:pPr>
            <w:r w:rsidRPr="00886EFD">
              <w:rPr>
                <w:rFonts w:cs="Arial"/>
                <w:color w:val="000000"/>
                <w:sz w:val="18"/>
                <w:szCs w:val="18"/>
              </w:rPr>
              <w:t>27</w:t>
            </w:r>
          </w:p>
        </w:tc>
        <w:tc>
          <w:tcPr>
            <w:tcW w:w="762" w:type="dxa"/>
            <w:vAlign w:val="center"/>
          </w:tcPr>
          <w:p w14:paraId="3B7B56E2" w14:textId="75873F4D" w:rsidR="00F373B2" w:rsidRPr="00886EFD" w:rsidRDefault="00F373B2" w:rsidP="00F373B2">
            <w:pPr>
              <w:spacing w:before="120"/>
              <w:jc w:val="center"/>
              <w:rPr>
                <w:rFonts w:cs="Arial"/>
                <w:sz w:val="18"/>
                <w:szCs w:val="18"/>
              </w:rPr>
            </w:pPr>
            <w:r w:rsidRPr="00886EFD">
              <w:rPr>
                <w:rFonts w:cs="Arial"/>
                <w:color w:val="000000"/>
                <w:sz w:val="18"/>
                <w:szCs w:val="18"/>
              </w:rPr>
              <w:t>8</w:t>
            </w:r>
          </w:p>
        </w:tc>
        <w:tc>
          <w:tcPr>
            <w:tcW w:w="762" w:type="dxa"/>
            <w:vAlign w:val="center"/>
          </w:tcPr>
          <w:p w14:paraId="05C0FBDD" w14:textId="65C14FF0"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62" w:type="dxa"/>
            <w:vAlign w:val="center"/>
          </w:tcPr>
          <w:p w14:paraId="578B0601" w14:textId="3E317792" w:rsidR="00F373B2" w:rsidRPr="00886EFD" w:rsidRDefault="00F373B2" w:rsidP="00F373B2">
            <w:pPr>
              <w:spacing w:before="120"/>
              <w:jc w:val="center"/>
              <w:rPr>
                <w:rFonts w:cs="Arial"/>
                <w:sz w:val="18"/>
                <w:szCs w:val="18"/>
              </w:rPr>
            </w:pPr>
            <w:r w:rsidRPr="00886EFD">
              <w:rPr>
                <w:rFonts w:cs="Arial"/>
                <w:color w:val="000000"/>
                <w:sz w:val="18"/>
                <w:szCs w:val="18"/>
              </w:rPr>
              <w:t>7</w:t>
            </w:r>
          </w:p>
        </w:tc>
        <w:tc>
          <w:tcPr>
            <w:tcW w:w="762" w:type="dxa"/>
            <w:vAlign w:val="center"/>
          </w:tcPr>
          <w:p w14:paraId="0B724176" w14:textId="735444B8"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62" w:type="dxa"/>
            <w:vAlign w:val="center"/>
          </w:tcPr>
          <w:p w14:paraId="39461154" w14:textId="7BFAE557" w:rsidR="00F373B2" w:rsidRPr="00886EFD" w:rsidRDefault="00F373B2" w:rsidP="00F373B2">
            <w:pPr>
              <w:spacing w:before="120"/>
              <w:jc w:val="center"/>
              <w:rPr>
                <w:rFonts w:cs="Arial"/>
                <w:sz w:val="18"/>
                <w:szCs w:val="18"/>
              </w:rPr>
            </w:pPr>
            <w:r w:rsidRPr="00886EFD">
              <w:rPr>
                <w:rFonts w:cs="Arial"/>
                <w:color w:val="000000"/>
                <w:sz w:val="18"/>
                <w:szCs w:val="18"/>
              </w:rPr>
              <w:t>1</w:t>
            </w:r>
          </w:p>
        </w:tc>
      </w:tr>
      <w:tr w:rsidR="00F373B2" w:rsidRPr="00886EFD" w14:paraId="323C56AE" w14:textId="77777777" w:rsidTr="00886EFD">
        <w:trPr>
          <w:trHeight w:val="20"/>
        </w:trPr>
        <w:tc>
          <w:tcPr>
            <w:tcW w:w="1550" w:type="dxa"/>
            <w:vAlign w:val="center"/>
          </w:tcPr>
          <w:p w14:paraId="511B28FB" w14:textId="787D654C" w:rsidR="00F373B2" w:rsidRPr="00886EFD" w:rsidRDefault="00F373B2" w:rsidP="00F373B2">
            <w:pPr>
              <w:spacing w:before="120"/>
              <w:jc w:val="center"/>
              <w:rPr>
                <w:rFonts w:cs="Arial"/>
                <w:sz w:val="18"/>
                <w:szCs w:val="18"/>
              </w:rPr>
            </w:pPr>
            <w:r w:rsidRPr="00886EFD">
              <w:rPr>
                <w:rFonts w:cs="Arial"/>
                <w:sz w:val="18"/>
                <w:szCs w:val="18"/>
              </w:rPr>
              <w:t>65 ≤ R &lt; 70</w:t>
            </w:r>
          </w:p>
        </w:tc>
        <w:tc>
          <w:tcPr>
            <w:tcW w:w="691" w:type="dxa"/>
            <w:vAlign w:val="center"/>
          </w:tcPr>
          <w:p w14:paraId="1A00161A" w14:textId="5367F620"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704" w:type="dxa"/>
            <w:vAlign w:val="center"/>
          </w:tcPr>
          <w:p w14:paraId="105CB306" w14:textId="2BF748E3"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677" w:type="dxa"/>
            <w:vAlign w:val="center"/>
          </w:tcPr>
          <w:p w14:paraId="4F4C9CE9" w14:textId="0AFCDD25"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692" w:type="dxa"/>
            <w:vAlign w:val="center"/>
          </w:tcPr>
          <w:p w14:paraId="492C652B" w14:textId="12121C0D"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1164" w:type="dxa"/>
            <w:vAlign w:val="center"/>
          </w:tcPr>
          <w:p w14:paraId="47320A3F" w14:textId="1CA87FC9" w:rsidR="00F373B2" w:rsidRPr="00886EFD" w:rsidRDefault="00F373B2" w:rsidP="00F373B2">
            <w:pPr>
              <w:spacing w:before="120"/>
              <w:jc w:val="center"/>
              <w:rPr>
                <w:rFonts w:cs="Arial"/>
                <w:sz w:val="18"/>
                <w:szCs w:val="18"/>
              </w:rPr>
            </w:pPr>
            <w:r w:rsidRPr="00886EFD">
              <w:rPr>
                <w:rFonts w:cs="Arial"/>
                <w:color w:val="000000"/>
                <w:sz w:val="18"/>
                <w:szCs w:val="18"/>
              </w:rPr>
              <w:t>6</w:t>
            </w:r>
          </w:p>
        </w:tc>
        <w:tc>
          <w:tcPr>
            <w:tcW w:w="762" w:type="dxa"/>
            <w:vAlign w:val="center"/>
          </w:tcPr>
          <w:p w14:paraId="65BFF4BE" w14:textId="35B4F122"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62" w:type="dxa"/>
            <w:vAlign w:val="center"/>
          </w:tcPr>
          <w:p w14:paraId="101CFF68" w14:textId="1D3FCF7A" w:rsidR="00F373B2" w:rsidRPr="00886EFD" w:rsidRDefault="00F373B2" w:rsidP="00F373B2">
            <w:pPr>
              <w:spacing w:before="120"/>
              <w:jc w:val="center"/>
              <w:rPr>
                <w:rFonts w:cs="Arial"/>
                <w:sz w:val="18"/>
                <w:szCs w:val="18"/>
              </w:rPr>
            </w:pPr>
            <w:r w:rsidRPr="00886EFD">
              <w:rPr>
                <w:rFonts w:cs="Arial"/>
                <w:color w:val="000000"/>
                <w:sz w:val="18"/>
                <w:szCs w:val="18"/>
              </w:rPr>
              <w:t>0</w:t>
            </w:r>
          </w:p>
        </w:tc>
        <w:tc>
          <w:tcPr>
            <w:tcW w:w="762" w:type="dxa"/>
            <w:vAlign w:val="center"/>
          </w:tcPr>
          <w:p w14:paraId="437EFF37" w14:textId="4058F313" w:rsidR="00F373B2" w:rsidRPr="00886EFD" w:rsidRDefault="00F373B2" w:rsidP="00F373B2">
            <w:pPr>
              <w:spacing w:before="120"/>
              <w:jc w:val="center"/>
              <w:rPr>
                <w:rFonts w:cs="Arial"/>
                <w:sz w:val="18"/>
                <w:szCs w:val="18"/>
              </w:rPr>
            </w:pPr>
            <w:r w:rsidRPr="00886EFD">
              <w:rPr>
                <w:rFonts w:cs="Arial"/>
                <w:color w:val="000000"/>
                <w:sz w:val="18"/>
                <w:szCs w:val="18"/>
              </w:rPr>
              <w:t>1</w:t>
            </w:r>
          </w:p>
        </w:tc>
        <w:tc>
          <w:tcPr>
            <w:tcW w:w="762" w:type="dxa"/>
            <w:vAlign w:val="center"/>
          </w:tcPr>
          <w:p w14:paraId="7A11B0ED" w14:textId="7B43C866" w:rsidR="00F373B2" w:rsidRPr="00886EFD" w:rsidRDefault="00F373B2" w:rsidP="00F373B2">
            <w:pPr>
              <w:spacing w:before="120"/>
              <w:jc w:val="center"/>
              <w:rPr>
                <w:rFonts w:cs="Arial"/>
                <w:sz w:val="18"/>
                <w:szCs w:val="18"/>
              </w:rPr>
            </w:pPr>
            <w:r w:rsidRPr="00886EFD">
              <w:rPr>
                <w:rFonts w:cs="Arial"/>
                <w:color w:val="000000"/>
                <w:sz w:val="18"/>
                <w:szCs w:val="18"/>
              </w:rPr>
              <w:t>5</w:t>
            </w:r>
          </w:p>
        </w:tc>
        <w:tc>
          <w:tcPr>
            <w:tcW w:w="762" w:type="dxa"/>
            <w:vAlign w:val="center"/>
          </w:tcPr>
          <w:p w14:paraId="13BD6D09" w14:textId="77EA7452" w:rsidR="00F373B2" w:rsidRPr="00886EFD" w:rsidRDefault="00F373B2" w:rsidP="00F373B2">
            <w:pPr>
              <w:spacing w:before="120"/>
              <w:jc w:val="center"/>
              <w:rPr>
                <w:rFonts w:cs="Arial"/>
                <w:sz w:val="18"/>
                <w:szCs w:val="18"/>
              </w:rPr>
            </w:pPr>
            <w:r w:rsidRPr="00886EFD">
              <w:rPr>
                <w:rFonts w:cs="Arial"/>
                <w:color w:val="000000"/>
                <w:sz w:val="18"/>
                <w:szCs w:val="18"/>
              </w:rPr>
              <w:t>0</w:t>
            </w:r>
          </w:p>
        </w:tc>
      </w:tr>
      <w:tr w:rsidR="00EC0B2D" w:rsidRPr="00886EFD" w14:paraId="79B3D706" w14:textId="77777777" w:rsidTr="00886EFD">
        <w:trPr>
          <w:trHeight w:val="20"/>
        </w:trPr>
        <w:tc>
          <w:tcPr>
            <w:tcW w:w="1550" w:type="dxa"/>
            <w:vAlign w:val="center"/>
          </w:tcPr>
          <w:p w14:paraId="4FD61937" w14:textId="77777777" w:rsidR="00EC0B2D" w:rsidRPr="00886EFD" w:rsidRDefault="00EC0B2D" w:rsidP="00EC0B2D">
            <w:pPr>
              <w:spacing w:before="120"/>
              <w:jc w:val="center"/>
              <w:rPr>
                <w:rFonts w:cs="Arial"/>
                <w:sz w:val="18"/>
                <w:szCs w:val="18"/>
              </w:rPr>
            </w:pPr>
            <w:r w:rsidRPr="00886EFD">
              <w:rPr>
                <w:rFonts w:cs="Arial"/>
                <w:sz w:val="18"/>
                <w:szCs w:val="18"/>
              </w:rPr>
              <w:t>70 ≤ R &lt; 75</w:t>
            </w:r>
          </w:p>
        </w:tc>
        <w:tc>
          <w:tcPr>
            <w:tcW w:w="691" w:type="dxa"/>
            <w:vAlign w:val="center"/>
          </w:tcPr>
          <w:p w14:paraId="6392422C" w14:textId="565A094F"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04" w:type="dxa"/>
            <w:vAlign w:val="center"/>
          </w:tcPr>
          <w:p w14:paraId="7D01811A" w14:textId="48B402A2"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77" w:type="dxa"/>
            <w:vAlign w:val="center"/>
          </w:tcPr>
          <w:p w14:paraId="3DC2AA99" w14:textId="21BC9BA0"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92" w:type="dxa"/>
            <w:vAlign w:val="center"/>
          </w:tcPr>
          <w:p w14:paraId="701775A3" w14:textId="5BCAE83A"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1164" w:type="dxa"/>
            <w:vAlign w:val="center"/>
          </w:tcPr>
          <w:p w14:paraId="4F08E80C" w14:textId="073B0037"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62" w:type="dxa"/>
            <w:vAlign w:val="center"/>
          </w:tcPr>
          <w:p w14:paraId="23BAFBB0" w14:textId="490C0998"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62" w:type="dxa"/>
            <w:vAlign w:val="center"/>
          </w:tcPr>
          <w:p w14:paraId="575654EB" w14:textId="34074D85"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62" w:type="dxa"/>
            <w:vAlign w:val="center"/>
          </w:tcPr>
          <w:p w14:paraId="2604AE3D" w14:textId="7468B13E"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62" w:type="dxa"/>
            <w:vAlign w:val="center"/>
          </w:tcPr>
          <w:p w14:paraId="1C9D1F19" w14:textId="7167C173"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62" w:type="dxa"/>
            <w:vAlign w:val="center"/>
          </w:tcPr>
          <w:p w14:paraId="52BEB9C1" w14:textId="5732C8C6" w:rsidR="00EC0B2D" w:rsidRPr="00886EFD" w:rsidRDefault="00EC0B2D" w:rsidP="00EC0B2D">
            <w:pPr>
              <w:spacing w:before="120"/>
              <w:jc w:val="center"/>
              <w:rPr>
                <w:rFonts w:cs="Arial"/>
                <w:sz w:val="18"/>
                <w:szCs w:val="18"/>
              </w:rPr>
            </w:pPr>
            <w:r w:rsidRPr="00886EFD">
              <w:rPr>
                <w:rFonts w:cs="Arial"/>
                <w:color w:val="000000"/>
                <w:sz w:val="18"/>
                <w:szCs w:val="18"/>
              </w:rPr>
              <w:t>0</w:t>
            </w:r>
          </w:p>
        </w:tc>
      </w:tr>
      <w:tr w:rsidR="00EC0B2D" w:rsidRPr="00886EFD" w14:paraId="1D54ECB9" w14:textId="77777777" w:rsidTr="00886EFD">
        <w:trPr>
          <w:trHeight w:val="20"/>
        </w:trPr>
        <w:tc>
          <w:tcPr>
            <w:tcW w:w="1550" w:type="dxa"/>
            <w:tcBorders>
              <w:bottom w:val="single" w:sz="2" w:space="0" w:color="auto"/>
            </w:tcBorders>
            <w:vAlign w:val="center"/>
          </w:tcPr>
          <w:p w14:paraId="034D0AD4" w14:textId="77777777" w:rsidR="00EC0B2D" w:rsidRPr="00886EFD" w:rsidRDefault="00EC0B2D" w:rsidP="00EC0B2D">
            <w:pPr>
              <w:spacing w:before="120"/>
              <w:jc w:val="center"/>
              <w:rPr>
                <w:rFonts w:cs="Arial"/>
                <w:sz w:val="18"/>
                <w:szCs w:val="18"/>
              </w:rPr>
            </w:pPr>
            <w:r w:rsidRPr="00886EFD">
              <w:rPr>
                <w:rFonts w:cs="Arial"/>
                <w:sz w:val="18"/>
                <w:szCs w:val="18"/>
              </w:rPr>
              <w:t>75 ≤ R</w:t>
            </w:r>
          </w:p>
        </w:tc>
        <w:tc>
          <w:tcPr>
            <w:tcW w:w="691" w:type="dxa"/>
            <w:tcBorders>
              <w:bottom w:val="single" w:sz="2" w:space="0" w:color="auto"/>
            </w:tcBorders>
            <w:vAlign w:val="center"/>
          </w:tcPr>
          <w:p w14:paraId="3DA50E0E" w14:textId="56793637"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04" w:type="dxa"/>
            <w:tcBorders>
              <w:bottom w:val="single" w:sz="2" w:space="0" w:color="auto"/>
            </w:tcBorders>
            <w:vAlign w:val="center"/>
          </w:tcPr>
          <w:p w14:paraId="0018FAEC" w14:textId="0321B500"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77" w:type="dxa"/>
            <w:tcBorders>
              <w:bottom w:val="single" w:sz="2" w:space="0" w:color="auto"/>
            </w:tcBorders>
            <w:vAlign w:val="center"/>
          </w:tcPr>
          <w:p w14:paraId="595ECCF5" w14:textId="3F296C62"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692" w:type="dxa"/>
            <w:tcBorders>
              <w:bottom w:val="single" w:sz="2" w:space="0" w:color="auto"/>
            </w:tcBorders>
            <w:vAlign w:val="center"/>
          </w:tcPr>
          <w:p w14:paraId="24E9A6B4" w14:textId="332FCBF6"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1164" w:type="dxa"/>
            <w:tcBorders>
              <w:bottom w:val="single" w:sz="2" w:space="0" w:color="auto"/>
            </w:tcBorders>
            <w:vAlign w:val="center"/>
          </w:tcPr>
          <w:p w14:paraId="32AD0462" w14:textId="4BB07D79"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62" w:type="dxa"/>
            <w:tcBorders>
              <w:bottom w:val="single" w:sz="2" w:space="0" w:color="auto"/>
            </w:tcBorders>
            <w:vAlign w:val="center"/>
          </w:tcPr>
          <w:p w14:paraId="328DF7E6" w14:textId="4CCA7461"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62" w:type="dxa"/>
            <w:tcBorders>
              <w:bottom w:val="single" w:sz="2" w:space="0" w:color="auto"/>
            </w:tcBorders>
            <w:vAlign w:val="center"/>
          </w:tcPr>
          <w:p w14:paraId="0B6BF34C" w14:textId="0DDF9CE3"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62" w:type="dxa"/>
            <w:tcBorders>
              <w:bottom w:val="single" w:sz="2" w:space="0" w:color="auto"/>
            </w:tcBorders>
            <w:vAlign w:val="center"/>
          </w:tcPr>
          <w:p w14:paraId="47615BB0" w14:textId="5692564D"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62" w:type="dxa"/>
            <w:tcBorders>
              <w:bottom w:val="single" w:sz="2" w:space="0" w:color="auto"/>
            </w:tcBorders>
            <w:vAlign w:val="center"/>
          </w:tcPr>
          <w:p w14:paraId="7D0747CD" w14:textId="4705BDC3" w:rsidR="00EC0B2D" w:rsidRPr="00886EFD" w:rsidRDefault="00EC0B2D" w:rsidP="00EC0B2D">
            <w:pPr>
              <w:spacing w:before="120"/>
              <w:jc w:val="center"/>
              <w:rPr>
                <w:rFonts w:cs="Arial"/>
                <w:sz w:val="18"/>
                <w:szCs w:val="18"/>
              </w:rPr>
            </w:pPr>
            <w:r w:rsidRPr="00886EFD">
              <w:rPr>
                <w:rFonts w:cs="Arial"/>
                <w:color w:val="000000"/>
                <w:sz w:val="18"/>
                <w:szCs w:val="18"/>
              </w:rPr>
              <w:t>0</w:t>
            </w:r>
          </w:p>
        </w:tc>
        <w:tc>
          <w:tcPr>
            <w:tcW w:w="762" w:type="dxa"/>
            <w:tcBorders>
              <w:bottom w:val="single" w:sz="2" w:space="0" w:color="auto"/>
            </w:tcBorders>
            <w:vAlign w:val="center"/>
          </w:tcPr>
          <w:p w14:paraId="1B5A6DA6" w14:textId="424DA9FF" w:rsidR="00EC0B2D" w:rsidRPr="00886EFD" w:rsidRDefault="00EC0B2D" w:rsidP="00EC0B2D">
            <w:pPr>
              <w:spacing w:before="120"/>
              <w:jc w:val="center"/>
              <w:rPr>
                <w:rFonts w:cs="Arial"/>
                <w:sz w:val="18"/>
                <w:szCs w:val="18"/>
              </w:rPr>
            </w:pPr>
            <w:r w:rsidRPr="00886EFD">
              <w:rPr>
                <w:rFonts w:cs="Arial"/>
                <w:color w:val="000000"/>
                <w:sz w:val="18"/>
                <w:szCs w:val="18"/>
              </w:rPr>
              <w:t>0</w:t>
            </w:r>
          </w:p>
        </w:tc>
      </w:tr>
      <w:tr w:rsidR="00EC0B2D" w:rsidRPr="00886EFD" w14:paraId="6EBFA7F7" w14:textId="77777777" w:rsidTr="00886EFD">
        <w:trPr>
          <w:trHeight w:val="20"/>
        </w:trPr>
        <w:tc>
          <w:tcPr>
            <w:tcW w:w="1550" w:type="dxa"/>
            <w:tcBorders>
              <w:top w:val="single" w:sz="2" w:space="0" w:color="auto"/>
              <w:left w:val="single" w:sz="2" w:space="0" w:color="auto"/>
              <w:bottom w:val="single" w:sz="2" w:space="0" w:color="auto"/>
              <w:right w:val="single" w:sz="2" w:space="0" w:color="auto"/>
            </w:tcBorders>
            <w:vAlign w:val="center"/>
          </w:tcPr>
          <w:p w14:paraId="5E0A4441" w14:textId="77777777" w:rsidR="00EC0B2D" w:rsidRPr="00886EFD" w:rsidRDefault="00EC0B2D" w:rsidP="00EC0B2D">
            <w:pPr>
              <w:spacing w:before="120"/>
              <w:jc w:val="center"/>
              <w:rPr>
                <w:rFonts w:cs="Arial"/>
                <w:sz w:val="18"/>
                <w:szCs w:val="18"/>
              </w:rPr>
            </w:pPr>
            <w:r w:rsidRPr="00886EFD">
              <w:rPr>
                <w:rFonts w:cs="Arial"/>
                <w:i/>
                <w:sz w:val="18"/>
                <w:szCs w:val="18"/>
              </w:rPr>
              <w:t>SKUPAJ</w:t>
            </w:r>
          </w:p>
        </w:tc>
        <w:tc>
          <w:tcPr>
            <w:tcW w:w="691" w:type="dxa"/>
            <w:tcBorders>
              <w:top w:val="single" w:sz="2" w:space="0" w:color="auto"/>
              <w:left w:val="single" w:sz="2" w:space="0" w:color="auto"/>
              <w:bottom w:val="single" w:sz="2" w:space="0" w:color="auto"/>
              <w:right w:val="single" w:sz="2" w:space="0" w:color="auto"/>
            </w:tcBorders>
            <w:vAlign w:val="center"/>
          </w:tcPr>
          <w:p w14:paraId="4AE963A7" w14:textId="0C54C04C" w:rsidR="00EC0B2D" w:rsidRPr="00886EFD" w:rsidRDefault="00EC0B2D" w:rsidP="00EC0B2D">
            <w:pPr>
              <w:spacing w:before="120"/>
              <w:jc w:val="center"/>
              <w:rPr>
                <w:rFonts w:cs="Arial"/>
                <w:sz w:val="18"/>
                <w:szCs w:val="18"/>
              </w:rPr>
            </w:pPr>
            <w:r w:rsidRPr="00886EFD">
              <w:rPr>
                <w:rFonts w:cs="Arial"/>
                <w:sz w:val="18"/>
                <w:szCs w:val="18"/>
              </w:rPr>
              <w:t>16</w:t>
            </w:r>
          </w:p>
        </w:tc>
        <w:tc>
          <w:tcPr>
            <w:tcW w:w="704" w:type="dxa"/>
            <w:tcBorders>
              <w:top w:val="single" w:sz="2" w:space="0" w:color="auto"/>
              <w:left w:val="single" w:sz="2" w:space="0" w:color="auto"/>
              <w:bottom w:val="single" w:sz="2" w:space="0" w:color="auto"/>
              <w:right w:val="single" w:sz="2" w:space="0" w:color="auto"/>
            </w:tcBorders>
            <w:vAlign w:val="center"/>
          </w:tcPr>
          <w:p w14:paraId="76A0E90A" w14:textId="387F7268" w:rsidR="00EC0B2D" w:rsidRPr="00886EFD" w:rsidRDefault="00EC0B2D" w:rsidP="00EC0B2D">
            <w:pPr>
              <w:spacing w:before="120"/>
              <w:jc w:val="center"/>
              <w:rPr>
                <w:rFonts w:cs="Arial"/>
                <w:sz w:val="18"/>
                <w:szCs w:val="18"/>
              </w:rPr>
            </w:pPr>
            <w:r w:rsidRPr="00886EFD">
              <w:rPr>
                <w:rFonts w:cs="Arial"/>
                <w:sz w:val="18"/>
                <w:szCs w:val="18"/>
              </w:rPr>
              <w:t>16</w:t>
            </w:r>
          </w:p>
        </w:tc>
        <w:tc>
          <w:tcPr>
            <w:tcW w:w="677" w:type="dxa"/>
            <w:tcBorders>
              <w:top w:val="single" w:sz="2" w:space="0" w:color="auto"/>
              <w:left w:val="single" w:sz="2" w:space="0" w:color="auto"/>
              <w:bottom w:val="single" w:sz="2" w:space="0" w:color="auto"/>
              <w:right w:val="single" w:sz="2" w:space="0" w:color="auto"/>
            </w:tcBorders>
            <w:vAlign w:val="center"/>
          </w:tcPr>
          <w:p w14:paraId="161909A4" w14:textId="2A61E626" w:rsidR="00EC0B2D" w:rsidRPr="00886EFD" w:rsidRDefault="00EC0B2D" w:rsidP="00EC0B2D">
            <w:pPr>
              <w:spacing w:before="120"/>
              <w:jc w:val="center"/>
              <w:rPr>
                <w:rFonts w:cs="Arial"/>
                <w:sz w:val="18"/>
                <w:szCs w:val="18"/>
              </w:rPr>
            </w:pPr>
            <w:r w:rsidRPr="00886EFD">
              <w:rPr>
                <w:rFonts w:cs="Arial"/>
                <w:sz w:val="18"/>
                <w:szCs w:val="18"/>
              </w:rPr>
              <w:t>13</w:t>
            </w:r>
          </w:p>
        </w:tc>
        <w:tc>
          <w:tcPr>
            <w:tcW w:w="692" w:type="dxa"/>
            <w:tcBorders>
              <w:top w:val="single" w:sz="2" w:space="0" w:color="auto"/>
              <w:left w:val="single" w:sz="2" w:space="0" w:color="auto"/>
              <w:bottom w:val="single" w:sz="2" w:space="0" w:color="auto"/>
              <w:right w:val="single" w:sz="2" w:space="0" w:color="auto"/>
            </w:tcBorders>
            <w:vAlign w:val="center"/>
          </w:tcPr>
          <w:p w14:paraId="5993865C" w14:textId="08C6FEAC" w:rsidR="00EC0B2D" w:rsidRPr="00886EFD" w:rsidRDefault="00EC0B2D" w:rsidP="00EC0B2D">
            <w:pPr>
              <w:spacing w:before="120"/>
              <w:jc w:val="center"/>
              <w:rPr>
                <w:rFonts w:cs="Arial"/>
                <w:sz w:val="18"/>
                <w:szCs w:val="18"/>
              </w:rPr>
            </w:pPr>
            <w:r w:rsidRPr="00886EFD">
              <w:rPr>
                <w:rFonts w:cs="Arial"/>
                <w:sz w:val="18"/>
                <w:szCs w:val="18"/>
              </w:rPr>
              <w:t>13</w:t>
            </w:r>
          </w:p>
        </w:tc>
        <w:tc>
          <w:tcPr>
            <w:tcW w:w="1164" w:type="dxa"/>
            <w:tcBorders>
              <w:top w:val="single" w:sz="2" w:space="0" w:color="auto"/>
              <w:left w:val="single" w:sz="2" w:space="0" w:color="auto"/>
              <w:bottom w:val="single" w:sz="2" w:space="0" w:color="auto"/>
              <w:right w:val="single" w:sz="2" w:space="0" w:color="auto"/>
            </w:tcBorders>
            <w:vAlign w:val="center"/>
          </w:tcPr>
          <w:p w14:paraId="0B965097" w14:textId="7D83F3D0" w:rsidR="00EC0B2D" w:rsidRPr="00886EFD" w:rsidRDefault="00EC0B2D" w:rsidP="00EC0B2D">
            <w:pPr>
              <w:spacing w:before="120"/>
              <w:jc w:val="center"/>
              <w:rPr>
                <w:rFonts w:cs="Arial"/>
                <w:sz w:val="18"/>
                <w:szCs w:val="18"/>
              </w:rPr>
            </w:pPr>
            <w:r w:rsidRPr="00886EFD">
              <w:rPr>
                <w:rFonts w:cs="Arial"/>
                <w:sz w:val="18"/>
                <w:szCs w:val="18"/>
              </w:rPr>
              <w:t>113</w:t>
            </w:r>
          </w:p>
        </w:tc>
        <w:tc>
          <w:tcPr>
            <w:tcW w:w="762" w:type="dxa"/>
            <w:tcBorders>
              <w:top w:val="single" w:sz="2" w:space="0" w:color="auto"/>
              <w:left w:val="single" w:sz="2" w:space="0" w:color="auto"/>
              <w:bottom w:val="single" w:sz="2" w:space="0" w:color="auto"/>
              <w:right w:val="single" w:sz="2" w:space="0" w:color="auto"/>
            </w:tcBorders>
            <w:vAlign w:val="center"/>
          </w:tcPr>
          <w:p w14:paraId="209E6A2E" w14:textId="02CC48FC" w:rsidR="00EC0B2D" w:rsidRPr="00886EFD" w:rsidRDefault="00EC0B2D" w:rsidP="00EC0B2D">
            <w:pPr>
              <w:spacing w:before="120"/>
              <w:jc w:val="center"/>
              <w:rPr>
                <w:rFonts w:cs="Arial"/>
                <w:sz w:val="18"/>
                <w:szCs w:val="18"/>
              </w:rPr>
            </w:pPr>
            <w:r w:rsidRPr="00886EFD">
              <w:rPr>
                <w:rFonts w:cs="Arial"/>
                <w:sz w:val="18"/>
                <w:szCs w:val="18"/>
              </w:rPr>
              <w:t>46</w:t>
            </w:r>
          </w:p>
        </w:tc>
        <w:tc>
          <w:tcPr>
            <w:tcW w:w="762" w:type="dxa"/>
            <w:tcBorders>
              <w:top w:val="single" w:sz="2" w:space="0" w:color="auto"/>
              <w:left w:val="single" w:sz="2" w:space="0" w:color="auto"/>
              <w:bottom w:val="single" w:sz="2" w:space="0" w:color="auto"/>
              <w:right w:val="single" w:sz="2" w:space="0" w:color="auto"/>
            </w:tcBorders>
            <w:vAlign w:val="center"/>
          </w:tcPr>
          <w:p w14:paraId="785C1876" w14:textId="72189FD8" w:rsidR="00EC0B2D" w:rsidRPr="00886EFD" w:rsidRDefault="00EC0B2D" w:rsidP="00EC0B2D">
            <w:pPr>
              <w:spacing w:before="120"/>
              <w:jc w:val="center"/>
              <w:rPr>
                <w:rFonts w:cs="Arial"/>
                <w:sz w:val="18"/>
                <w:szCs w:val="18"/>
              </w:rPr>
            </w:pPr>
            <w:r w:rsidRPr="00886EFD">
              <w:rPr>
                <w:rFonts w:cs="Arial"/>
                <w:sz w:val="18"/>
                <w:szCs w:val="18"/>
              </w:rPr>
              <w:t>25</w:t>
            </w:r>
          </w:p>
        </w:tc>
        <w:tc>
          <w:tcPr>
            <w:tcW w:w="762" w:type="dxa"/>
            <w:tcBorders>
              <w:top w:val="single" w:sz="2" w:space="0" w:color="auto"/>
              <w:left w:val="single" w:sz="2" w:space="0" w:color="auto"/>
              <w:bottom w:val="single" w:sz="2" w:space="0" w:color="auto"/>
              <w:right w:val="single" w:sz="2" w:space="0" w:color="auto"/>
            </w:tcBorders>
            <w:vAlign w:val="center"/>
          </w:tcPr>
          <w:p w14:paraId="00235817" w14:textId="35B9196F" w:rsidR="00EC0B2D" w:rsidRPr="00886EFD" w:rsidRDefault="00EC0B2D" w:rsidP="00EC0B2D">
            <w:pPr>
              <w:spacing w:before="120"/>
              <w:jc w:val="center"/>
              <w:rPr>
                <w:rFonts w:cs="Arial"/>
                <w:sz w:val="18"/>
                <w:szCs w:val="18"/>
              </w:rPr>
            </w:pPr>
            <w:r w:rsidRPr="00886EFD">
              <w:rPr>
                <w:rFonts w:cs="Arial"/>
                <w:sz w:val="18"/>
                <w:szCs w:val="18"/>
              </w:rPr>
              <w:t>17</w:t>
            </w:r>
          </w:p>
        </w:tc>
        <w:tc>
          <w:tcPr>
            <w:tcW w:w="762" w:type="dxa"/>
            <w:tcBorders>
              <w:top w:val="single" w:sz="2" w:space="0" w:color="auto"/>
              <w:left w:val="single" w:sz="2" w:space="0" w:color="auto"/>
              <w:bottom w:val="single" w:sz="2" w:space="0" w:color="auto"/>
              <w:right w:val="single" w:sz="2" w:space="0" w:color="auto"/>
            </w:tcBorders>
            <w:vAlign w:val="center"/>
          </w:tcPr>
          <w:p w14:paraId="66F70926" w14:textId="19117A63" w:rsidR="00EC0B2D" w:rsidRPr="00886EFD" w:rsidRDefault="00EC0B2D" w:rsidP="00EC0B2D">
            <w:pPr>
              <w:spacing w:before="120"/>
              <w:jc w:val="center"/>
              <w:rPr>
                <w:rFonts w:cs="Arial"/>
                <w:sz w:val="18"/>
                <w:szCs w:val="18"/>
              </w:rPr>
            </w:pPr>
            <w:r w:rsidRPr="00886EFD">
              <w:rPr>
                <w:rFonts w:cs="Arial"/>
                <w:sz w:val="18"/>
                <w:szCs w:val="18"/>
              </w:rPr>
              <w:t>22</w:t>
            </w:r>
          </w:p>
        </w:tc>
        <w:tc>
          <w:tcPr>
            <w:tcW w:w="762" w:type="dxa"/>
            <w:tcBorders>
              <w:top w:val="single" w:sz="2" w:space="0" w:color="auto"/>
              <w:left w:val="single" w:sz="2" w:space="0" w:color="auto"/>
              <w:bottom w:val="single" w:sz="2" w:space="0" w:color="auto"/>
              <w:right w:val="single" w:sz="2" w:space="0" w:color="auto"/>
            </w:tcBorders>
            <w:vAlign w:val="center"/>
          </w:tcPr>
          <w:p w14:paraId="2E26E9BF" w14:textId="2983CA17" w:rsidR="00EC0B2D" w:rsidRPr="00886EFD" w:rsidRDefault="00EC0B2D" w:rsidP="00EC0B2D">
            <w:pPr>
              <w:spacing w:before="120"/>
              <w:jc w:val="center"/>
              <w:rPr>
                <w:rFonts w:cs="Arial"/>
                <w:sz w:val="18"/>
                <w:szCs w:val="18"/>
              </w:rPr>
            </w:pPr>
            <w:r w:rsidRPr="00886EFD">
              <w:rPr>
                <w:rFonts w:cs="Arial"/>
                <w:sz w:val="18"/>
                <w:szCs w:val="18"/>
              </w:rPr>
              <w:t>3</w:t>
            </w:r>
          </w:p>
        </w:tc>
      </w:tr>
    </w:tbl>
    <w:p w14:paraId="745370D7" w14:textId="3AEA82E6" w:rsidR="00C73724" w:rsidRPr="004A3D38" w:rsidRDefault="00C73724" w:rsidP="00C73724">
      <w:pPr>
        <w:spacing w:after="0"/>
        <w:rPr>
          <w:rFonts w:cs="Arial"/>
          <w:sz w:val="18"/>
          <w:szCs w:val="18"/>
        </w:rPr>
      </w:pPr>
      <w:r w:rsidRPr="004A3D38">
        <w:rPr>
          <w:rFonts w:cs="Arial"/>
          <w:sz w:val="18"/>
          <w:szCs w:val="18"/>
        </w:rPr>
        <w:t>*Opomba: PV – predšolska vzgoja, OŠ – osnovnošolsko izobraževanje, SŠ – srednješolsko izobraževanje, VŠ – visoko in višješolsko izobraževanje, GŠ – glasbene šole</w:t>
      </w:r>
    </w:p>
    <w:p w14:paraId="7BBA7369" w14:textId="77777777" w:rsidR="00C73724" w:rsidRDefault="00C73724" w:rsidP="00C73724">
      <w:pPr>
        <w:spacing w:after="0"/>
        <w:rPr>
          <w:rFonts w:cs="Arial"/>
        </w:rPr>
      </w:pPr>
    </w:p>
    <w:p w14:paraId="55C8121C" w14:textId="6EC7D020" w:rsidR="00426573" w:rsidRPr="00654703" w:rsidRDefault="00426573" w:rsidP="001C31DB">
      <w:pPr>
        <w:spacing w:before="120"/>
        <w:rPr>
          <w:rFonts w:cs="Arial"/>
        </w:rPr>
      </w:pPr>
      <w:r>
        <w:rPr>
          <w:rFonts w:cs="Arial"/>
        </w:rPr>
        <w:t>Analiza obremenjenosti stavb z varovanimi prostori je pokazala</w:t>
      </w:r>
      <w:r w:rsidRPr="00654703">
        <w:rPr>
          <w:rFonts w:cs="Arial"/>
        </w:rPr>
        <w:t xml:space="preserve">, da je obremenitev s hrupom na območju </w:t>
      </w:r>
      <w:r>
        <w:rPr>
          <w:rFonts w:cs="Arial"/>
        </w:rPr>
        <w:t>Maribora</w:t>
      </w:r>
      <w:r w:rsidRPr="00654703">
        <w:rPr>
          <w:rFonts w:cs="Arial"/>
        </w:rPr>
        <w:t xml:space="preserve"> pretežno posledica cestnega prometa</w:t>
      </w:r>
      <w:r>
        <w:rPr>
          <w:rFonts w:cs="Arial"/>
        </w:rPr>
        <w:t>. Iz podatkov za obremenjenost st</w:t>
      </w:r>
      <w:r w:rsidR="003C38AC">
        <w:rPr>
          <w:rFonts w:cs="Arial"/>
        </w:rPr>
        <w:t>avb zaradi prometa po cestah (</w:t>
      </w:r>
      <w:r w:rsidR="00186591">
        <w:rPr>
          <w:rFonts w:cs="Arial"/>
        </w:rPr>
        <w:fldChar w:fldCharType="begin"/>
      </w:r>
      <w:r w:rsidR="00186591">
        <w:rPr>
          <w:rFonts w:cs="Arial"/>
        </w:rPr>
        <w:instrText xml:space="preserve"> REF  _Ref491773027 \* FirstCap \h  \* MERGEFORMAT </w:instrText>
      </w:r>
      <w:r w:rsidR="00186591">
        <w:rPr>
          <w:rFonts w:cs="Arial"/>
        </w:rPr>
      </w:r>
      <w:r w:rsidR="00186591">
        <w:rPr>
          <w:rFonts w:cs="Arial"/>
        </w:rPr>
        <w:fldChar w:fldCharType="separate"/>
      </w:r>
      <w:r w:rsidR="006F50D5" w:rsidRPr="004D24E0">
        <w:t xml:space="preserve">Tabela </w:t>
      </w:r>
      <w:r w:rsidR="006F50D5">
        <w:rPr>
          <w:noProof/>
        </w:rPr>
        <w:t>43</w:t>
      </w:r>
      <w:r w:rsidR="00186591">
        <w:rPr>
          <w:rFonts w:cs="Arial"/>
        </w:rPr>
        <w:fldChar w:fldCharType="end"/>
      </w:r>
      <w:r w:rsidR="003C38AC">
        <w:rPr>
          <w:rFonts w:cs="Arial"/>
        </w:rPr>
        <w:t>)</w:t>
      </w:r>
      <w:r w:rsidR="004A3D38">
        <w:rPr>
          <w:rFonts w:cs="Arial"/>
        </w:rPr>
        <w:t xml:space="preserve"> </w:t>
      </w:r>
      <w:r>
        <w:rPr>
          <w:rFonts w:cs="Arial"/>
        </w:rPr>
        <w:t>je razvidno, da</w:t>
      </w:r>
      <w:r w:rsidRPr="00654703">
        <w:rPr>
          <w:rFonts w:cs="Arial"/>
        </w:rPr>
        <w:t xml:space="preserve">: </w:t>
      </w:r>
    </w:p>
    <w:p w14:paraId="776B8F90" w14:textId="32EA65F6" w:rsidR="00426573" w:rsidRPr="00DC0825" w:rsidRDefault="004A3D38" w:rsidP="00186591">
      <w:pPr>
        <w:pStyle w:val="Alineja"/>
        <w:spacing w:before="60"/>
      </w:pPr>
      <w:r>
        <w:t xml:space="preserve">je </w:t>
      </w:r>
      <w:r w:rsidR="00426573" w:rsidRPr="00DC0825">
        <w:t xml:space="preserve">večji del stavb za </w:t>
      </w:r>
      <w:r w:rsidR="00426573" w:rsidRPr="00DC0825">
        <w:rPr>
          <w:b/>
        </w:rPr>
        <w:t>zdravstveno dejavnost</w:t>
      </w:r>
      <w:r w:rsidR="00426573" w:rsidRPr="00DC0825">
        <w:t xml:space="preserve"> v celodnevnem obdobju obremenjenih s hrupom pod 60</w:t>
      </w:r>
      <w:r w:rsidR="00186591">
        <w:t> </w:t>
      </w:r>
      <w:r w:rsidR="00426573" w:rsidRPr="00DC0825">
        <w:t>dB(A); v nočnem času je obremenitev s hrupom L</w:t>
      </w:r>
      <w:r w:rsidR="00426573" w:rsidRPr="00DC0825">
        <w:rPr>
          <w:vertAlign w:val="subscript"/>
        </w:rPr>
        <w:t>noč</w:t>
      </w:r>
      <w:r w:rsidR="00426573" w:rsidRPr="00DC0825">
        <w:t xml:space="preserve"> pri veliki večini stavb pod 55</w:t>
      </w:r>
      <w:r w:rsidR="00186591">
        <w:t> </w:t>
      </w:r>
      <w:r w:rsidR="00426573" w:rsidRPr="00DC0825">
        <w:t>dB(A);</w:t>
      </w:r>
    </w:p>
    <w:p w14:paraId="746F8DE1" w14:textId="53E77DD4" w:rsidR="00426573" w:rsidRDefault="004A3D38" w:rsidP="00186591">
      <w:pPr>
        <w:pStyle w:val="Alineja"/>
        <w:spacing w:before="60"/>
      </w:pPr>
      <w:r>
        <w:t xml:space="preserve">so </w:t>
      </w:r>
      <w:r w:rsidR="00426573" w:rsidRPr="00DC0825">
        <w:t xml:space="preserve">stavbe za </w:t>
      </w:r>
      <w:r w:rsidR="00426573" w:rsidRPr="00DC0825">
        <w:rPr>
          <w:b/>
        </w:rPr>
        <w:t>vzgojno in izobraževalno dejavnost</w:t>
      </w:r>
      <w:r w:rsidR="00426573" w:rsidRPr="00DC0825">
        <w:t xml:space="preserve"> večinoma izpostavljene celodnevni obremenitvi pod 65</w:t>
      </w:r>
      <w:r w:rsidR="00186591">
        <w:t> </w:t>
      </w:r>
      <w:r w:rsidR="00426573" w:rsidRPr="00DC0825">
        <w:t>dB(A), nekaj teh stavb pa leži na območjih, kjer vrednost L</w:t>
      </w:r>
      <w:r w:rsidR="00426573" w:rsidRPr="00DC0825">
        <w:rPr>
          <w:vertAlign w:val="subscript"/>
        </w:rPr>
        <w:t>dvn</w:t>
      </w:r>
      <w:r w:rsidR="00426573" w:rsidRPr="00DC0825">
        <w:t xml:space="preserve"> presega </w:t>
      </w:r>
      <w:r w:rsidR="00426573">
        <w:t>65</w:t>
      </w:r>
      <w:r w:rsidR="00186591">
        <w:t> </w:t>
      </w:r>
      <w:r w:rsidR="00426573" w:rsidRPr="00DC0825">
        <w:t>dB(A) in so v dnevnem času preobremenjene.</w:t>
      </w:r>
    </w:p>
    <w:p w14:paraId="4ABB5F71" w14:textId="32999638" w:rsidR="00B4782D" w:rsidRDefault="00B4782D" w:rsidP="0018126C">
      <w:pPr>
        <w:pStyle w:val="Alineja"/>
        <w:numPr>
          <w:ilvl w:val="0"/>
          <w:numId w:val="0"/>
        </w:numPr>
        <w:ind w:left="360"/>
      </w:pPr>
    </w:p>
    <w:p w14:paraId="4924B8A9" w14:textId="2AE2D3BB" w:rsidR="00B4782D" w:rsidRDefault="00B4782D" w:rsidP="0018126C">
      <w:pPr>
        <w:pStyle w:val="Alineja"/>
        <w:numPr>
          <w:ilvl w:val="0"/>
          <w:numId w:val="0"/>
        </w:numPr>
        <w:ind w:left="360"/>
      </w:pPr>
    </w:p>
    <w:p w14:paraId="5AE16F8B" w14:textId="7C73588C" w:rsidR="00B4782D" w:rsidRDefault="00B4782D" w:rsidP="0018126C">
      <w:pPr>
        <w:pStyle w:val="Alineja"/>
        <w:numPr>
          <w:ilvl w:val="0"/>
          <w:numId w:val="0"/>
        </w:numPr>
        <w:ind w:left="360"/>
      </w:pPr>
    </w:p>
    <w:p w14:paraId="7018E2F4" w14:textId="57A215FA" w:rsidR="00B4782D" w:rsidRDefault="00B4782D" w:rsidP="0018126C">
      <w:pPr>
        <w:pStyle w:val="Alineja"/>
        <w:numPr>
          <w:ilvl w:val="0"/>
          <w:numId w:val="0"/>
        </w:numPr>
        <w:ind w:left="360"/>
      </w:pPr>
    </w:p>
    <w:p w14:paraId="0031EBE5" w14:textId="621429EC" w:rsidR="00B4782D" w:rsidRDefault="00B4782D" w:rsidP="0018126C">
      <w:pPr>
        <w:pStyle w:val="Alineja"/>
        <w:numPr>
          <w:ilvl w:val="0"/>
          <w:numId w:val="0"/>
        </w:numPr>
        <w:ind w:left="360"/>
      </w:pPr>
    </w:p>
    <w:p w14:paraId="3A993BF9" w14:textId="23DA043E" w:rsidR="00B4782D" w:rsidRDefault="00B4782D" w:rsidP="0018126C">
      <w:pPr>
        <w:pStyle w:val="Alineja"/>
        <w:numPr>
          <w:ilvl w:val="0"/>
          <w:numId w:val="0"/>
        </w:numPr>
        <w:ind w:left="360"/>
      </w:pPr>
    </w:p>
    <w:p w14:paraId="6CFAA5B3" w14:textId="23C75238" w:rsidR="00AE5651" w:rsidRPr="004D24E0" w:rsidRDefault="00AE5651" w:rsidP="00C04480">
      <w:pPr>
        <w:pStyle w:val="Naslov2"/>
      </w:pPr>
      <w:bookmarkStart w:id="548" w:name="_Toc497724292"/>
      <w:bookmarkStart w:id="549" w:name="_Toc498606513"/>
      <w:r w:rsidRPr="004D24E0">
        <w:lastRenderedPageBreak/>
        <w:t>Obremen</w:t>
      </w:r>
      <w:r w:rsidR="0033427D">
        <w:t xml:space="preserve">jenost </w:t>
      </w:r>
      <w:r w:rsidRPr="004D24E0">
        <w:t>površin</w:t>
      </w:r>
      <w:bookmarkEnd w:id="545"/>
      <w:bookmarkEnd w:id="548"/>
      <w:bookmarkEnd w:id="549"/>
    </w:p>
    <w:p w14:paraId="29A6D861" w14:textId="6A72DD4F" w:rsidR="00173542" w:rsidRPr="004D24E0" w:rsidRDefault="00173542" w:rsidP="005643AF">
      <w:pPr>
        <w:spacing w:before="120"/>
        <w:rPr>
          <w:rFonts w:cs="Arial"/>
        </w:rPr>
      </w:pPr>
      <w:r w:rsidRPr="004D24E0">
        <w:rPr>
          <w:rFonts w:cs="Arial"/>
        </w:rPr>
        <w:t>Za oceno splošne obremenitve nekega območja s hrupom je pomemben podatek o površini območij v razredih obremenitve s hrupom</w:t>
      </w:r>
      <w:r w:rsidR="00B44F77">
        <w:rPr>
          <w:rFonts w:cs="Arial"/>
        </w:rPr>
        <w:t>.</w:t>
      </w:r>
      <w:r w:rsidRPr="004D24E0">
        <w:rPr>
          <w:rFonts w:cs="Arial"/>
        </w:rPr>
        <w:t xml:space="preserve"> </w:t>
      </w:r>
      <w:r>
        <w:t>Oceno obremenjenosti površin, števila stanovanj</w:t>
      </w:r>
      <w:r w:rsidR="00B44F77">
        <w:t>skih stavb, števila stanovanj</w:t>
      </w:r>
      <w:r>
        <w:t xml:space="preserve"> in prebivalcev zaradi hrupa nad 55</w:t>
      </w:r>
      <w:r w:rsidR="005643AF">
        <w:t> </w:t>
      </w:r>
      <w:r>
        <w:t>dB(A), 65</w:t>
      </w:r>
      <w:r w:rsidR="005643AF">
        <w:t> </w:t>
      </w:r>
      <w:r>
        <w:t>dB(A) in nad 75</w:t>
      </w:r>
      <w:r w:rsidR="005643AF">
        <w:t> </w:t>
      </w:r>
      <w:r>
        <w:t xml:space="preserve">dB(A), ki ga povzroča </w:t>
      </w:r>
      <w:r w:rsidRPr="00173542">
        <w:t>promet</w:t>
      </w:r>
      <w:r>
        <w:t xml:space="preserve">, prikazuje </w:t>
      </w:r>
      <w:r>
        <w:fldChar w:fldCharType="begin"/>
      </w:r>
      <w:r>
        <w:instrText xml:space="preserve"> REF  _Ref498271653 \* Lower \h  \* MERGEFORMAT </w:instrText>
      </w:r>
      <w:r>
        <w:fldChar w:fldCharType="separate"/>
      </w:r>
      <w:r w:rsidR="006F50D5" w:rsidRPr="004D24E0">
        <w:t xml:space="preserve">tabela </w:t>
      </w:r>
      <w:r w:rsidR="006F50D5">
        <w:rPr>
          <w:noProof/>
        </w:rPr>
        <w:t>43</w:t>
      </w:r>
      <w:r>
        <w:fldChar w:fldCharType="end"/>
      </w:r>
      <w:r>
        <w:t>.</w:t>
      </w:r>
    </w:p>
    <w:p w14:paraId="1A05D6FA" w14:textId="23235EF3" w:rsidR="00AE5651" w:rsidRPr="004D24E0" w:rsidRDefault="00AE5651" w:rsidP="005643AF">
      <w:pPr>
        <w:pStyle w:val="Napis"/>
      </w:pPr>
      <w:bookmarkStart w:id="550" w:name="_Ref491773027"/>
      <w:bookmarkStart w:id="551" w:name="_Ref498271653"/>
      <w:bookmarkStart w:id="552" w:name="_Toc498604903"/>
      <w:r w:rsidRPr="004D24E0">
        <w:t xml:space="preserve">Tabela </w:t>
      </w:r>
      <w:fldSimple w:instr=" SEQ Tabela \* ARABIC ">
        <w:r w:rsidR="006F50D5">
          <w:rPr>
            <w:noProof/>
          </w:rPr>
          <w:t>43</w:t>
        </w:r>
      </w:fldSimple>
      <w:bookmarkEnd w:id="550"/>
      <w:bookmarkEnd w:id="551"/>
      <w:r w:rsidRPr="004D24E0">
        <w:t xml:space="preserve">: </w:t>
      </w:r>
      <w:r w:rsidR="00173542">
        <w:t xml:space="preserve">Mesto Maribor – </w:t>
      </w:r>
      <w:r w:rsidR="001C31DB">
        <w:t>Skupna obremenitev p</w:t>
      </w:r>
      <w:r w:rsidRPr="004D24E0">
        <w:t xml:space="preserve">ovršin, </w:t>
      </w:r>
      <w:r w:rsidR="001C31DB">
        <w:t xml:space="preserve">stanovanjskih </w:t>
      </w:r>
      <w:r w:rsidRPr="004D24E0">
        <w:t>stavb</w:t>
      </w:r>
      <w:r w:rsidR="00B44F77">
        <w:t>, stanovanj</w:t>
      </w:r>
      <w:r w:rsidRPr="004D24E0">
        <w:t xml:space="preserve"> in prebivalcev po razredih obremenitve </w:t>
      </w:r>
      <w:r w:rsidR="00173542">
        <w:t xml:space="preserve">s hrupom </w:t>
      </w:r>
      <w:r w:rsidRPr="004D24E0">
        <w:t>zaradi prometa po cestah in železnicah</w:t>
      </w:r>
      <w:bookmarkEnd w:id="552"/>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2126"/>
        <w:gridCol w:w="1559"/>
        <w:gridCol w:w="1559"/>
      </w:tblGrid>
      <w:tr w:rsidR="001C31DB" w:rsidRPr="00886EFD" w14:paraId="11558942" w14:textId="77777777" w:rsidTr="00886EFD">
        <w:trPr>
          <w:trHeight w:val="20"/>
          <w:tblHeader/>
        </w:trPr>
        <w:tc>
          <w:tcPr>
            <w:tcW w:w="1985" w:type="dxa"/>
            <w:shd w:val="pct20" w:color="auto" w:fill="auto"/>
            <w:noWrap/>
            <w:tcMar>
              <w:left w:w="57" w:type="dxa"/>
              <w:right w:w="57" w:type="dxa"/>
            </w:tcMar>
            <w:vAlign w:val="center"/>
          </w:tcPr>
          <w:p w14:paraId="52D91D3E" w14:textId="77777777" w:rsidR="001C31DB" w:rsidRPr="00886EFD" w:rsidRDefault="001C31DB" w:rsidP="00706065">
            <w:pPr>
              <w:spacing w:before="20"/>
              <w:jc w:val="center"/>
              <w:rPr>
                <w:rFonts w:cs="Arial"/>
                <w:sz w:val="18"/>
                <w:szCs w:val="18"/>
              </w:rPr>
            </w:pPr>
            <w:r w:rsidRPr="00886EFD">
              <w:rPr>
                <w:rFonts w:cs="Arial"/>
                <w:sz w:val="18"/>
                <w:szCs w:val="18"/>
              </w:rPr>
              <w:t>Razred obremenitve v dB(A)</w:t>
            </w:r>
          </w:p>
        </w:tc>
        <w:tc>
          <w:tcPr>
            <w:tcW w:w="1843" w:type="dxa"/>
            <w:tcBorders>
              <w:right w:val="single" w:sz="4" w:space="0" w:color="auto"/>
            </w:tcBorders>
            <w:shd w:val="pct20" w:color="auto" w:fill="auto"/>
            <w:noWrap/>
            <w:tcMar>
              <w:left w:w="57" w:type="dxa"/>
              <w:right w:w="57" w:type="dxa"/>
            </w:tcMar>
            <w:vAlign w:val="center"/>
          </w:tcPr>
          <w:p w14:paraId="6E43C39D" w14:textId="77777777" w:rsidR="001C31DB" w:rsidRPr="00886EFD" w:rsidRDefault="001C31DB" w:rsidP="00706065">
            <w:pPr>
              <w:spacing w:before="20"/>
              <w:jc w:val="center"/>
              <w:rPr>
                <w:rFonts w:cs="Arial"/>
                <w:sz w:val="18"/>
                <w:szCs w:val="18"/>
              </w:rPr>
            </w:pPr>
            <w:r w:rsidRPr="00886EFD">
              <w:rPr>
                <w:rFonts w:cs="Arial"/>
                <w:sz w:val="18"/>
                <w:szCs w:val="18"/>
              </w:rPr>
              <w:t>Obremenjene površine [km</w:t>
            </w:r>
            <w:r w:rsidRPr="00886EFD">
              <w:rPr>
                <w:rFonts w:cs="Arial"/>
                <w:sz w:val="18"/>
                <w:szCs w:val="18"/>
                <w:vertAlign w:val="superscript"/>
              </w:rPr>
              <w:t>2</w:t>
            </w:r>
            <w:r w:rsidRPr="00886EFD">
              <w:rPr>
                <w:rFonts w:cs="Arial"/>
                <w:sz w:val="18"/>
                <w:szCs w:val="18"/>
              </w:rPr>
              <w:t>]</w:t>
            </w:r>
          </w:p>
        </w:tc>
        <w:tc>
          <w:tcPr>
            <w:tcW w:w="2126" w:type="dxa"/>
            <w:tcBorders>
              <w:left w:val="single" w:sz="4" w:space="0" w:color="auto"/>
            </w:tcBorders>
            <w:shd w:val="pct20" w:color="auto" w:fill="auto"/>
            <w:vAlign w:val="center"/>
          </w:tcPr>
          <w:p w14:paraId="38B4540C" w14:textId="77777777" w:rsidR="001C31DB" w:rsidRPr="00886EFD" w:rsidRDefault="001C31DB" w:rsidP="00706065">
            <w:pPr>
              <w:spacing w:before="20"/>
              <w:jc w:val="center"/>
              <w:rPr>
                <w:rFonts w:cs="Arial"/>
                <w:sz w:val="18"/>
                <w:szCs w:val="18"/>
              </w:rPr>
            </w:pPr>
            <w:r w:rsidRPr="00886EFD">
              <w:rPr>
                <w:rFonts w:cs="Arial"/>
                <w:sz w:val="18"/>
                <w:szCs w:val="18"/>
              </w:rPr>
              <w:t>Število stanovanjskih stavb</w:t>
            </w:r>
          </w:p>
        </w:tc>
        <w:tc>
          <w:tcPr>
            <w:tcW w:w="1559" w:type="dxa"/>
            <w:tcBorders>
              <w:left w:val="single" w:sz="8" w:space="0" w:color="auto"/>
              <w:right w:val="single" w:sz="8" w:space="0" w:color="auto"/>
            </w:tcBorders>
            <w:shd w:val="pct20" w:color="auto" w:fill="auto"/>
            <w:vAlign w:val="center"/>
          </w:tcPr>
          <w:p w14:paraId="79092D7E" w14:textId="77777777" w:rsidR="001C31DB" w:rsidRPr="00886EFD" w:rsidRDefault="001C31DB" w:rsidP="00706065">
            <w:pPr>
              <w:spacing w:before="20"/>
              <w:jc w:val="center"/>
              <w:rPr>
                <w:rFonts w:cs="Arial"/>
                <w:sz w:val="18"/>
                <w:szCs w:val="18"/>
              </w:rPr>
            </w:pPr>
            <w:r w:rsidRPr="00886EFD">
              <w:rPr>
                <w:rFonts w:cs="Arial"/>
                <w:sz w:val="18"/>
                <w:szCs w:val="18"/>
              </w:rPr>
              <w:t>Število stanovanj</w:t>
            </w:r>
          </w:p>
        </w:tc>
        <w:tc>
          <w:tcPr>
            <w:tcW w:w="1559" w:type="dxa"/>
            <w:tcBorders>
              <w:left w:val="single" w:sz="8" w:space="0" w:color="auto"/>
              <w:right w:val="single" w:sz="4" w:space="0" w:color="auto"/>
            </w:tcBorders>
            <w:shd w:val="pct20" w:color="auto" w:fill="auto"/>
            <w:vAlign w:val="center"/>
          </w:tcPr>
          <w:p w14:paraId="70233282" w14:textId="77777777" w:rsidR="001C31DB" w:rsidRPr="00886EFD" w:rsidRDefault="001C31DB" w:rsidP="00706065">
            <w:pPr>
              <w:spacing w:before="20"/>
              <w:jc w:val="center"/>
              <w:rPr>
                <w:rFonts w:cs="Arial"/>
                <w:sz w:val="18"/>
                <w:szCs w:val="18"/>
              </w:rPr>
            </w:pPr>
            <w:r w:rsidRPr="00886EFD">
              <w:rPr>
                <w:rFonts w:cs="Arial"/>
                <w:sz w:val="18"/>
                <w:szCs w:val="18"/>
              </w:rPr>
              <w:t xml:space="preserve">Število prebivalcev </w:t>
            </w:r>
          </w:p>
        </w:tc>
      </w:tr>
      <w:tr w:rsidR="001C31DB" w:rsidRPr="00886EFD" w14:paraId="0FAB98D2" w14:textId="77777777" w:rsidTr="00886EFD">
        <w:trPr>
          <w:trHeight w:val="20"/>
          <w:tblHeader/>
        </w:trPr>
        <w:tc>
          <w:tcPr>
            <w:tcW w:w="1985"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197F6F56" w14:textId="77777777" w:rsidR="001C31DB" w:rsidRPr="00886EFD" w:rsidRDefault="001C31DB"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 55</w:t>
            </w:r>
          </w:p>
        </w:tc>
        <w:tc>
          <w:tcPr>
            <w:tcW w:w="1843" w:type="dxa"/>
            <w:tcBorders>
              <w:right w:val="single" w:sz="4" w:space="0" w:color="auto"/>
            </w:tcBorders>
            <w:shd w:val="clear" w:color="auto" w:fill="auto"/>
            <w:noWrap/>
            <w:tcMar>
              <w:left w:w="57" w:type="dxa"/>
              <w:right w:w="57" w:type="dxa"/>
            </w:tcMar>
            <w:vAlign w:val="bottom"/>
          </w:tcPr>
          <w:p w14:paraId="48DEFF39" w14:textId="77777777" w:rsidR="001C31DB" w:rsidRPr="00886EFD" w:rsidRDefault="001C31DB" w:rsidP="00706065">
            <w:pPr>
              <w:tabs>
                <w:tab w:val="left" w:pos="3828"/>
              </w:tabs>
              <w:spacing w:before="20"/>
              <w:jc w:val="center"/>
              <w:rPr>
                <w:rFonts w:cs="Arial"/>
                <w:sz w:val="18"/>
                <w:szCs w:val="18"/>
              </w:rPr>
            </w:pPr>
            <w:r w:rsidRPr="00886EFD">
              <w:rPr>
                <w:rFonts w:cs="Arial"/>
                <w:sz w:val="18"/>
                <w:szCs w:val="18"/>
              </w:rPr>
              <w:t>20,27</w:t>
            </w:r>
          </w:p>
        </w:tc>
        <w:tc>
          <w:tcPr>
            <w:tcW w:w="2126" w:type="dxa"/>
            <w:tcBorders>
              <w:left w:val="single" w:sz="8" w:space="0" w:color="auto"/>
              <w:right w:val="single" w:sz="4" w:space="0" w:color="auto"/>
            </w:tcBorders>
            <w:shd w:val="clear" w:color="auto" w:fill="auto"/>
            <w:vAlign w:val="bottom"/>
          </w:tcPr>
          <w:p w14:paraId="2DF20467" w14:textId="77777777" w:rsidR="001C31DB" w:rsidRPr="00886EFD" w:rsidRDefault="001C31DB" w:rsidP="00706065">
            <w:pPr>
              <w:spacing w:before="20"/>
              <w:jc w:val="center"/>
              <w:rPr>
                <w:rFonts w:cs="Arial"/>
                <w:sz w:val="18"/>
                <w:szCs w:val="18"/>
              </w:rPr>
            </w:pPr>
            <w:r w:rsidRPr="00886EFD">
              <w:rPr>
                <w:rFonts w:cs="Arial"/>
                <w:sz w:val="18"/>
                <w:szCs w:val="18"/>
              </w:rPr>
              <w:t>5.797</w:t>
            </w:r>
          </w:p>
        </w:tc>
        <w:tc>
          <w:tcPr>
            <w:tcW w:w="1559" w:type="dxa"/>
            <w:tcBorders>
              <w:left w:val="single" w:sz="8" w:space="0" w:color="auto"/>
              <w:right w:val="single" w:sz="8" w:space="0" w:color="auto"/>
            </w:tcBorders>
            <w:vAlign w:val="center"/>
          </w:tcPr>
          <w:p w14:paraId="389F9CF7" w14:textId="77777777" w:rsidR="001C31DB" w:rsidRPr="00886EFD" w:rsidRDefault="001C31DB" w:rsidP="00706065">
            <w:pPr>
              <w:spacing w:before="20"/>
              <w:jc w:val="center"/>
              <w:rPr>
                <w:rFonts w:cs="Arial"/>
                <w:sz w:val="18"/>
                <w:szCs w:val="18"/>
              </w:rPr>
            </w:pPr>
            <w:r w:rsidRPr="00886EFD">
              <w:rPr>
                <w:rFonts w:cs="Arial"/>
                <w:sz w:val="18"/>
                <w:szCs w:val="18"/>
              </w:rPr>
              <w:t>36.629</w:t>
            </w:r>
          </w:p>
        </w:tc>
        <w:tc>
          <w:tcPr>
            <w:tcW w:w="1559" w:type="dxa"/>
            <w:tcBorders>
              <w:left w:val="single" w:sz="8" w:space="0" w:color="auto"/>
            </w:tcBorders>
            <w:shd w:val="clear" w:color="auto" w:fill="auto"/>
            <w:vAlign w:val="center"/>
          </w:tcPr>
          <w:p w14:paraId="5E557663" w14:textId="77777777" w:rsidR="001C31DB" w:rsidRPr="00886EFD" w:rsidRDefault="001C31DB" w:rsidP="00706065">
            <w:pPr>
              <w:spacing w:before="20"/>
              <w:jc w:val="center"/>
              <w:rPr>
                <w:rFonts w:cs="Arial"/>
                <w:sz w:val="18"/>
                <w:szCs w:val="18"/>
              </w:rPr>
            </w:pPr>
            <w:r w:rsidRPr="00886EFD">
              <w:rPr>
                <w:rFonts w:cs="Arial"/>
                <w:sz w:val="18"/>
                <w:szCs w:val="18"/>
              </w:rPr>
              <w:t>60.391</w:t>
            </w:r>
          </w:p>
        </w:tc>
      </w:tr>
      <w:tr w:rsidR="001C31DB" w:rsidRPr="00886EFD" w14:paraId="060201F6" w14:textId="77777777" w:rsidTr="00886EFD">
        <w:trPr>
          <w:trHeight w:val="20"/>
          <w:tblHeader/>
        </w:trPr>
        <w:tc>
          <w:tcPr>
            <w:tcW w:w="1985"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4512767F" w14:textId="77777777" w:rsidR="001C31DB" w:rsidRPr="00886EFD" w:rsidRDefault="001C31DB"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 65</w:t>
            </w:r>
          </w:p>
        </w:tc>
        <w:tc>
          <w:tcPr>
            <w:tcW w:w="1843" w:type="dxa"/>
            <w:tcBorders>
              <w:right w:val="single" w:sz="4" w:space="0" w:color="auto"/>
            </w:tcBorders>
            <w:shd w:val="clear" w:color="auto" w:fill="auto"/>
            <w:noWrap/>
            <w:tcMar>
              <w:left w:w="57" w:type="dxa"/>
              <w:right w:w="57" w:type="dxa"/>
            </w:tcMar>
            <w:vAlign w:val="bottom"/>
          </w:tcPr>
          <w:p w14:paraId="7058C78A" w14:textId="77777777" w:rsidR="001C31DB" w:rsidRPr="00886EFD" w:rsidRDefault="001C31DB" w:rsidP="00706065">
            <w:pPr>
              <w:tabs>
                <w:tab w:val="left" w:pos="3828"/>
              </w:tabs>
              <w:spacing w:before="20"/>
              <w:jc w:val="center"/>
              <w:rPr>
                <w:rFonts w:cs="Arial"/>
                <w:sz w:val="18"/>
                <w:szCs w:val="18"/>
              </w:rPr>
            </w:pPr>
            <w:r w:rsidRPr="00886EFD">
              <w:rPr>
                <w:rFonts w:cs="Arial"/>
                <w:sz w:val="18"/>
                <w:szCs w:val="18"/>
              </w:rPr>
              <w:t>5,81</w:t>
            </w:r>
          </w:p>
        </w:tc>
        <w:tc>
          <w:tcPr>
            <w:tcW w:w="2126" w:type="dxa"/>
            <w:tcBorders>
              <w:left w:val="single" w:sz="8" w:space="0" w:color="auto"/>
            </w:tcBorders>
            <w:shd w:val="clear" w:color="auto" w:fill="auto"/>
            <w:vAlign w:val="bottom"/>
          </w:tcPr>
          <w:p w14:paraId="18EBFE6F" w14:textId="77777777" w:rsidR="001C31DB" w:rsidRPr="00886EFD" w:rsidRDefault="001C31DB" w:rsidP="00706065">
            <w:pPr>
              <w:spacing w:before="20"/>
              <w:jc w:val="center"/>
              <w:rPr>
                <w:rFonts w:cs="Arial"/>
                <w:sz w:val="18"/>
                <w:szCs w:val="18"/>
              </w:rPr>
            </w:pPr>
            <w:r w:rsidRPr="00886EFD">
              <w:rPr>
                <w:rFonts w:cs="Arial"/>
                <w:sz w:val="18"/>
                <w:szCs w:val="18"/>
              </w:rPr>
              <w:t>1.585</w:t>
            </w:r>
          </w:p>
        </w:tc>
        <w:tc>
          <w:tcPr>
            <w:tcW w:w="1559" w:type="dxa"/>
            <w:tcBorders>
              <w:left w:val="single" w:sz="8" w:space="0" w:color="auto"/>
              <w:right w:val="single" w:sz="8" w:space="0" w:color="auto"/>
            </w:tcBorders>
            <w:vAlign w:val="center"/>
          </w:tcPr>
          <w:p w14:paraId="308CA132" w14:textId="77777777" w:rsidR="001C31DB" w:rsidRPr="00886EFD" w:rsidRDefault="001C31DB" w:rsidP="00706065">
            <w:pPr>
              <w:spacing w:before="20"/>
              <w:jc w:val="center"/>
              <w:rPr>
                <w:rFonts w:cs="Arial"/>
                <w:sz w:val="18"/>
                <w:szCs w:val="18"/>
              </w:rPr>
            </w:pPr>
            <w:r w:rsidRPr="00886EFD">
              <w:rPr>
                <w:rFonts w:cs="Arial"/>
                <w:sz w:val="18"/>
                <w:szCs w:val="18"/>
              </w:rPr>
              <w:t>13.045</w:t>
            </w:r>
          </w:p>
        </w:tc>
        <w:tc>
          <w:tcPr>
            <w:tcW w:w="1559" w:type="dxa"/>
            <w:tcBorders>
              <w:left w:val="single" w:sz="8" w:space="0" w:color="auto"/>
            </w:tcBorders>
            <w:shd w:val="clear" w:color="auto" w:fill="auto"/>
            <w:vAlign w:val="center"/>
          </w:tcPr>
          <w:p w14:paraId="1E10CFD6" w14:textId="77777777" w:rsidR="001C31DB" w:rsidRPr="00886EFD" w:rsidRDefault="001C31DB" w:rsidP="00706065">
            <w:pPr>
              <w:spacing w:before="20"/>
              <w:jc w:val="center"/>
              <w:rPr>
                <w:rFonts w:cs="Arial"/>
                <w:sz w:val="18"/>
                <w:szCs w:val="18"/>
              </w:rPr>
            </w:pPr>
            <w:r w:rsidRPr="00886EFD">
              <w:rPr>
                <w:rFonts w:cs="Arial"/>
                <w:sz w:val="18"/>
                <w:szCs w:val="18"/>
              </w:rPr>
              <w:t>22.745</w:t>
            </w:r>
          </w:p>
        </w:tc>
      </w:tr>
      <w:tr w:rsidR="001C31DB" w:rsidRPr="00886EFD" w14:paraId="715359CB" w14:textId="77777777" w:rsidTr="00886EFD">
        <w:trPr>
          <w:trHeight w:val="20"/>
          <w:tblHeader/>
        </w:trPr>
        <w:tc>
          <w:tcPr>
            <w:tcW w:w="1985"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14:paraId="1611FD35" w14:textId="77777777" w:rsidR="001C31DB" w:rsidRPr="00886EFD" w:rsidRDefault="001C31DB" w:rsidP="00706065">
            <w:pPr>
              <w:tabs>
                <w:tab w:val="left" w:pos="720"/>
                <w:tab w:val="left" w:pos="1418"/>
                <w:tab w:val="left" w:pos="1701"/>
                <w:tab w:val="left" w:pos="2835"/>
                <w:tab w:val="left" w:pos="4253"/>
                <w:tab w:val="left" w:pos="5670"/>
                <w:tab w:val="left" w:pos="7088"/>
              </w:tabs>
              <w:spacing w:before="20"/>
              <w:jc w:val="center"/>
              <w:rPr>
                <w:rFonts w:cs="Arial"/>
                <w:sz w:val="18"/>
                <w:szCs w:val="18"/>
              </w:rPr>
            </w:pPr>
            <w:r w:rsidRPr="00886EFD">
              <w:rPr>
                <w:rFonts w:cs="Arial"/>
                <w:sz w:val="18"/>
                <w:szCs w:val="18"/>
              </w:rPr>
              <w:t>≥ 75</w:t>
            </w:r>
          </w:p>
        </w:tc>
        <w:tc>
          <w:tcPr>
            <w:tcW w:w="1843" w:type="dxa"/>
            <w:tcBorders>
              <w:right w:val="single" w:sz="4" w:space="0" w:color="auto"/>
            </w:tcBorders>
            <w:shd w:val="clear" w:color="auto" w:fill="auto"/>
            <w:noWrap/>
            <w:tcMar>
              <w:left w:w="57" w:type="dxa"/>
              <w:right w:w="57" w:type="dxa"/>
            </w:tcMar>
            <w:vAlign w:val="bottom"/>
          </w:tcPr>
          <w:p w14:paraId="4B2B8EA1" w14:textId="77777777" w:rsidR="001C31DB" w:rsidRPr="00886EFD" w:rsidRDefault="001C31DB" w:rsidP="00706065">
            <w:pPr>
              <w:tabs>
                <w:tab w:val="left" w:pos="3828"/>
              </w:tabs>
              <w:spacing w:before="20"/>
              <w:jc w:val="center"/>
              <w:rPr>
                <w:rFonts w:cs="Arial"/>
                <w:sz w:val="18"/>
                <w:szCs w:val="18"/>
              </w:rPr>
            </w:pPr>
            <w:r w:rsidRPr="00886EFD">
              <w:rPr>
                <w:rFonts w:cs="Arial"/>
                <w:sz w:val="18"/>
                <w:szCs w:val="18"/>
              </w:rPr>
              <w:t>0,66</w:t>
            </w:r>
          </w:p>
        </w:tc>
        <w:tc>
          <w:tcPr>
            <w:tcW w:w="2126" w:type="dxa"/>
            <w:tcBorders>
              <w:left w:val="single" w:sz="8" w:space="0" w:color="auto"/>
            </w:tcBorders>
            <w:shd w:val="clear" w:color="auto" w:fill="auto"/>
            <w:vAlign w:val="bottom"/>
          </w:tcPr>
          <w:p w14:paraId="610B8F0D" w14:textId="77777777" w:rsidR="001C31DB" w:rsidRPr="00886EFD" w:rsidRDefault="001C31DB" w:rsidP="00706065">
            <w:pPr>
              <w:spacing w:before="20"/>
              <w:jc w:val="center"/>
              <w:rPr>
                <w:rFonts w:cs="Arial"/>
                <w:sz w:val="18"/>
                <w:szCs w:val="18"/>
                <w:highlight w:val="yellow"/>
              </w:rPr>
            </w:pPr>
            <w:r w:rsidRPr="00886EFD">
              <w:rPr>
                <w:rFonts w:cs="Arial"/>
                <w:sz w:val="18"/>
                <w:szCs w:val="18"/>
              </w:rPr>
              <w:t>4</w:t>
            </w:r>
          </w:p>
        </w:tc>
        <w:tc>
          <w:tcPr>
            <w:tcW w:w="1559" w:type="dxa"/>
            <w:tcBorders>
              <w:left w:val="single" w:sz="8" w:space="0" w:color="auto"/>
              <w:right w:val="single" w:sz="8" w:space="0" w:color="auto"/>
            </w:tcBorders>
            <w:vAlign w:val="center"/>
          </w:tcPr>
          <w:p w14:paraId="137BDA64" w14:textId="77777777" w:rsidR="001C31DB" w:rsidRPr="00886EFD" w:rsidRDefault="001C31DB" w:rsidP="00706065">
            <w:pPr>
              <w:spacing w:before="20"/>
              <w:jc w:val="center"/>
              <w:rPr>
                <w:rFonts w:cs="Arial"/>
                <w:sz w:val="18"/>
                <w:szCs w:val="18"/>
              </w:rPr>
            </w:pPr>
            <w:r w:rsidRPr="00886EFD">
              <w:rPr>
                <w:rFonts w:cs="Arial"/>
                <w:sz w:val="18"/>
                <w:szCs w:val="18"/>
              </w:rPr>
              <w:t>4</w:t>
            </w:r>
          </w:p>
        </w:tc>
        <w:tc>
          <w:tcPr>
            <w:tcW w:w="1559" w:type="dxa"/>
            <w:tcBorders>
              <w:left w:val="single" w:sz="8" w:space="0" w:color="auto"/>
            </w:tcBorders>
            <w:shd w:val="clear" w:color="auto" w:fill="auto"/>
            <w:vAlign w:val="center"/>
          </w:tcPr>
          <w:p w14:paraId="1175DAB0" w14:textId="77777777" w:rsidR="001C31DB" w:rsidRPr="00886EFD" w:rsidRDefault="001C31DB" w:rsidP="00706065">
            <w:pPr>
              <w:spacing w:before="20"/>
              <w:jc w:val="center"/>
              <w:rPr>
                <w:rFonts w:cs="Arial"/>
                <w:sz w:val="18"/>
                <w:szCs w:val="18"/>
              </w:rPr>
            </w:pPr>
            <w:r w:rsidRPr="00886EFD">
              <w:rPr>
                <w:rFonts w:cs="Arial"/>
                <w:sz w:val="18"/>
                <w:szCs w:val="18"/>
              </w:rPr>
              <w:t>9</w:t>
            </w:r>
          </w:p>
        </w:tc>
      </w:tr>
    </w:tbl>
    <w:p w14:paraId="23679A12" w14:textId="734AC1CC" w:rsidR="009B0BCA" w:rsidRDefault="009B0BCA" w:rsidP="00AE5651">
      <w:pPr>
        <w:rPr>
          <w:rFonts w:cs="Arial"/>
        </w:rPr>
      </w:pPr>
    </w:p>
    <w:p w14:paraId="76EAD705" w14:textId="73459129" w:rsidR="001C31DB" w:rsidRDefault="001C31DB" w:rsidP="005643AF">
      <w:pPr>
        <w:spacing w:before="120"/>
      </w:pPr>
      <w:r w:rsidRPr="001B4080">
        <w:t xml:space="preserve">Na območju mesta </w:t>
      </w:r>
      <w:r>
        <w:t>Maribor</w:t>
      </w:r>
      <w:r w:rsidRPr="001B4080">
        <w:t xml:space="preserve"> je v vplivnem območju obravnavanih cest</w:t>
      </w:r>
      <w:r>
        <w:t xml:space="preserve"> in železnic</w:t>
      </w:r>
      <w:r w:rsidRPr="001B4080">
        <w:t xml:space="preserve"> v celodnevnem obdobju s </w:t>
      </w:r>
      <w:r>
        <w:t xml:space="preserve">skupnim </w:t>
      </w:r>
      <w:r w:rsidRPr="001B4080">
        <w:t>hrupom prometa nad 55</w:t>
      </w:r>
      <w:r w:rsidR="005643AF">
        <w:t> </w:t>
      </w:r>
      <w:r w:rsidRPr="001B4080">
        <w:t xml:space="preserve">dB(A) izpostavljenih skoraj </w:t>
      </w:r>
      <w:r>
        <w:t>21</w:t>
      </w:r>
      <w:r w:rsidRPr="001B4080">
        <w:t xml:space="preserve"> km</w:t>
      </w:r>
      <w:r w:rsidRPr="001B4080">
        <w:rPr>
          <w:vertAlign w:val="superscript"/>
        </w:rPr>
        <w:t>2</w:t>
      </w:r>
      <w:r w:rsidRPr="001B4080">
        <w:t xml:space="preserve"> površin. Skupno število prebivalcev</w:t>
      </w:r>
      <w:r w:rsidR="005643AF" w:rsidRPr="001B4080">
        <w:t>, ki</w:t>
      </w:r>
      <w:r w:rsidRPr="001B4080">
        <w:t xml:space="preserve"> imajo stalno prebivališče</w:t>
      </w:r>
      <w:r w:rsidR="005643AF" w:rsidRPr="001B4080">
        <w:t>, znotraj</w:t>
      </w:r>
      <w:r w:rsidRPr="001B4080">
        <w:t xml:space="preserve"> teh območij je približno </w:t>
      </w:r>
      <w:r>
        <w:t>60</w:t>
      </w:r>
      <w:r w:rsidRPr="001B4080">
        <w:t>.</w:t>
      </w:r>
      <w:r>
        <w:t>4</w:t>
      </w:r>
      <w:r w:rsidRPr="001B4080">
        <w:t>00. Hrupu nad mejno vrednostjo (L</w:t>
      </w:r>
      <w:r w:rsidRPr="001B4080">
        <w:rPr>
          <w:vertAlign w:val="subscript"/>
        </w:rPr>
        <w:t>dvn</w:t>
      </w:r>
      <w:r w:rsidRPr="001B4080">
        <w:t xml:space="preserve"> </w:t>
      </w:r>
      <w:r w:rsidRPr="001B4080">
        <w:rPr>
          <w:rFonts w:eastAsia="Times New Roman" w:cs="Arial"/>
          <w:szCs w:val="20"/>
        </w:rPr>
        <w:t>≥</w:t>
      </w:r>
      <w:r w:rsidRPr="001B4080">
        <w:t xml:space="preserve"> 65 dB(A)) je izpostavljenih </w:t>
      </w:r>
      <w:r>
        <w:t>6</w:t>
      </w:r>
      <w:r w:rsidRPr="001B4080">
        <w:t> km</w:t>
      </w:r>
      <w:r w:rsidRPr="001B4080">
        <w:rPr>
          <w:vertAlign w:val="superscript"/>
        </w:rPr>
        <w:t xml:space="preserve">2 </w:t>
      </w:r>
      <w:r w:rsidRPr="001B4080">
        <w:t xml:space="preserve">površin. Na teh območjih je približno </w:t>
      </w:r>
      <w:r>
        <w:t>1</w:t>
      </w:r>
      <w:r w:rsidRPr="001B4080">
        <w:t>.</w:t>
      </w:r>
      <w:r>
        <w:t>6</w:t>
      </w:r>
      <w:r w:rsidRPr="001B4080">
        <w:t>00 stanovanj</w:t>
      </w:r>
      <w:r w:rsidR="005643AF" w:rsidRPr="001B4080">
        <w:t>, v</w:t>
      </w:r>
      <w:r w:rsidRPr="001B4080">
        <w:t xml:space="preserve"> katerih živi </w:t>
      </w:r>
      <w:r>
        <w:t>22</w:t>
      </w:r>
      <w:r w:rsidRPr="001B4080">
        <w:t>.</w:t>
      </w:r>
      <w:r>
        <w:t>800</w:t>
      </w:r>
      <w:r w:rsidRPr="001B4080">
        <w:t xml:space="preserve"> prebivalcev s stalnim prebivališčem. S celodnevnim </w:t>
      </w:r>
      <w:r>
        <w:t xml:space="preserve">skupnim </w:t>
      </w:r>
      <w:r w:rsidRPr="001B4080">
        <w:t>hrupom prometa višjim od 75</w:t>
      </w:r>
      <w:r w:rsidR="005643AF">
        <w:t> </w:t>
      </w:r>
      <w:r w:rsidRPr="001B4080">
        <w:t xml:space="preserve">dB(A) je na območju mesta </w:t>
      </w:r>
      <w:r>
        <w:t>Maribor</w:t>
      </w:r>
      <w:r w:rsidRPr="001B4080">
        <w:t xml:space="preserve"> </w:t>
      </w:r>
      <w:r>
        <w:t>obremenjenih</w:t>
      </w:r>
      <w:r w:rsidRPr="001B4080">
        <w:t xml:space="preserve"> </w:t>
      </w:r>
      <w:r>
        <w:t>manj kot 1</w:t>
      </w:r>
      <w:r w:rsidRPr="001B4080">
        <w:t> km</w:t>
      </w:r>
      <w:r w:rsidRPr="001B4080">
        <w:rPr>
          <w:vertAlign w:val="superscript"/>
        </w:rPr>
        <w:t>2</w:t>
      </w:r>
      <w:r w:rsidRPr="001B4080">
        <w:t xml:space="preserve"> površin. V območjih, ki so izpostavljena hrupu nad 75</w:t>
      </w:r>
      <w:r w:rsidR="005643AF">
        <w:t> </w:t>
      </w:r>
      <w:r w:rsidRPr="001B4080">
        <w:t>dB(A) se nahaja</w:t>
      </w:r>
      <w:r w:rsidR="005643AF">
        <w:t>jo</w:t>
      </w:r>
      <w:r w:rsidRPr="001B4080">
        <w:t xml:space="preserve"> </w:t>
      </w:r>
      <w:r>
        <w:t>4</w:t>
      </w:r>
      <w:r w:rsidRPr="001B4080">
        <w:t xml:space="preserve"> stanovanj</w:t>
      </w:r>
      <w:r>
        <w:t>a</w:t>
      </w:r>
      <w:r w:rsidRPr="001B4080">
        <w:t xml:space="preserve">, </w:t>
      </w:r>
      <w:r>
        <w:t>v katerih ima</w:t>
      </w:r>
      <w:r w:rsidRPr="001B4080">
        <w:t xml:space="preserve"> stalno prebivališče </w:t>
      </w:r>
      <w:r>
        <w:t>9</w:t>
      </w:r>
      <w:r w:rsidRPr="001B4080">
        <w:t xml:space="preserve"> prebivalcev</w:t>
      </w:r>
      <w:r>
        <w:t>.</w:t>
      </w:r>
    </w:p>
    <w:p w14:paraId="03BD5551" w14:textId="77777777" w:rsidR="00AE5651" w:rsidRPr="004D24E0" w:rsidRDefault="00AE5651" w:rsidP="00B65D06">
      <w:pPr>
        <w:pStyle w:val="Naslov1"/>
      </w:pPr>
      <w:bookmarkStart w:id="553" w:name="_Toc491864394"/>
      <w:bookmarkStart w:id="554" w:name="_Toc497724293"/>
      <w:bookmarkStart w:id="555" w:name="_Toc498606514"/>
      <w:r w:rsidRPr="004D24E0">
        <w:t>Izvedeni ukrepi varstva pred hrupom</w:t>
      </w:r>
      <w:bookmarkEnd w:id="553"/>
      <w:bookmarkEnd w:id="554"/>
      <w:bookmarkEnd w:id="555"/>
    </w:p>
    <w:p w14:paraId="117EB821" w14:textId="77777777" w:rsidR="00AE5651" w:rsidRPr="007171CE" w:rsidRDefault="00AE5651" w:rsidP="005643AF">
      <w:pPr>
        <w:spacing w:before="120"/>
        <w:rPr>
          <w:rFonts w:cs="Arial"/>
        </w:rPr>
      </w:pPr>
      <w:r w:rsidRPr="004D24E0">
        <w:rPr>
          <w:rFonts w:cs="Arial"/>
        </w:rPr>
        <w:t xml:space="preserve">Celovitega in izključno v varstvo pred hrupom usmerjenega programa ukrepov na območju mesta Maribor v preteklosti ni bilo. Ne glede na to so posamezni upravljavci virov hrupa na območju mesta Maribor izvedli več ukrepov, ki so neposredno ali posredno vplivali na obremenitev s hrupom. V </w:t>
      </w:r>
      <w:r w:rsidRPr="007171CE">
        <w:rPr>
          <w:rFonts w:cs="Arial"/>
        </w:rPr>
        <w:t>nadaljevanju so navedeni ukrepi, ki so jih v okviru svoje pristojnosti izvedli posamezni upravljavci.</w:t>
      </w:r>
    </w:p>
    <w:p w14:paraId="2344B9EB" w14:textId="29D1E0CC" w:rsidR="00AE5651" w:rsidRPr="007171CE" w:rsidRDefault="00AE5651" w:rsidP="005643AF">
      <w:pPr>
        <w:spacing w:before="120"/>
        <w:rPr>
          <w:rFonts w:cs="Arial"/>
        </w:rPr>
      </w:pPr>
      <w:r w:rsidRPr="007171CE">
        <w:rPr>
          <w:rFonts w:cs="Arial"/>
        </w:rPr>
        <w:t xml:space="preserve">Upravljavec </w:t>
      </w:r>
      <w:r w:rsidR="0068793A" w:rsidRPr="007171CE">
        <w:rPr>
          <w:rFonts w:cs="Arial"/>
        </w:rPr>
        <w:t>avtocest in hit</w:t>
      </w:r>
      <w:r w:rsidR="00F1168D">
        <w:rPr>
          <w:rFonts w:cs="Arial"/>
        </w:rPr>
        <w:t>r</w:t>
      </w:r>
      <w:r w:rsidR="0068793A" w:rsidRPr="007171CE">
        <w:rPr>
          <w:rFonts w:cs="Arial"/>
        </w:rPr>
        <w:t>ih cest</w:t>
      </w:r>
      <w:r w:rsidRPr="007171CE">
        <w:rPr>
          <w:rFonts w:cs="Arial"/>
        </w:rPr>
        <w:t xml:space="preserve"> (DARS d.</w:t>
      </w:r>
      <w:r w:rsidR="005643AF">
        <w:rPr>
          <w:rFonts w:cs="Arial"/>
        </w:rPr>
        <w:t> </w:t>
      </w:r>
      <w:r w:rsidRPr="007171CE">
        <w:rPr>
          <w:rFonts w:cs="Arial"/>
        </w:rPr>
        <w:t xml:space="preserve">d.) je v letih 2007 - 2008 hkrati z rekonstrukcijo hitre ceste Pesnica - Maribor izvedel obsežne ukrepe za zmanjšanje emisije hrupa (preplastitev vozišča z absorpcijsko prevleko) in ukrepe za preprečevanje širjenja hrupa v okolje (protihrupne ograje). Protihrupne ograje so bile postavljene tudi ob </w:t>
      </w:r>
      <w:r w:rsidR="0068793A" w:rsidRPr="007171CE">
        <w:rPr>
          <w:rFonts w:cs="Arial"/>
        </w:rPr>
        <w:t>n</w:t>
      </w:r>
      <w:r w:rsidRPr="007171CE">
        <w:rPr>
          <w:rFonts w:cs="Arial"/>
        </w:rPr>
        <w:t>ovi Zrkovski cesti ter ob zahodni obvoznici Maribora (Dravograjska cesta). Tako DARS d.</w:t>
      </w:r>
      <w:r w:rsidR="005643AF">
        <w:rPr>
          <w:rFonts w:cs="Arial"/>
        </w:rPr>
        <w:t> </w:t>
      </w:r>
      <w:r w:rsidRPr="007171CE">
        <w:rPr>
          <w:rFonts w:cs="Arial"/>
        </w:rPr>
        <w:t xml:space="preserve">d. kot Direkcija RS za ceste sta izvedla tudi obsežne ukrepe za izboljšanje bivalnih razmer v stavbah z varovanimi prostori ob hitri cesti, ob Ptujski in Dravograjski cesti in na nekaterih drugih območjih. </w:t>
      </w:r>
    </w:p>
    <w:p w14:paraId="1E9D3BB9" w14:textId="689D64CF" w:rsidR="00AE5651" w:rsidRPr="007171CE" w:rsidRDefault="0068793A" w:rsidP="005643AF">
      <w:pPr>
        <w:spacing w:before="120"/>
        <w:rPr>
          <w:rFonts w:cs="Arial"/>
        </w:rPr>
      </w:pPr>
      <w:r w:rsidRPr="007171CE">
        <w:rPr>
          <w:rFonts w:cs="Arial"/>
        </w:rPr>
        <w:t>V</w:t>
      </w:r>
      <w:r w:rsidR="00AE5651" w:rsidRPr="007171CE">
        <w:rPr>
          <w:rFonts w:cs="Arial"/>
        </w:rPr>
        <w:t xml:space="preserve"> letih 2007 - 2009 </w:t>
      </w:r>
      <w:r w:rsidRPr="007171CE">
        <w:rPr>
          <w:rFonts w:cs="Arial"/>
        </w:rPr>
        <w:t xml:space="preserve">je bilo prav tako </w:t>
      </w:r>
      <w:r w:rsidR="00AE5651" w:rsidRPr="007171CE">
        <w:rPr>
          <w:rFonts w:cs="Arial"/>
        </w:rPr>
        <w:t>sanirano večje število stavb z varovanimi prostori na območju ob železniški progi Zidani Most – Šentilj in ob regionalni železniški progi Maribor – Prevalje na ob</w:t>
      </w:r>
      <w:r w:rsidR="007171CE" w:rsidRPr="007171CE">
        <w:rPr>
          <w:rFonts w:cs="Arial"/>
        </w:rPr>
        <w:t>močju železniške postaje Tabor.</w:t>
      </w:r>
    </w:p>
    <w:p w14:paraId="1108E966" w14:textId="4021AEE0" w:rsidR="00AE5651" w:rsidRPr="004D24E0" w:rsidRDefault="00AE5651" w:rsidP="00C04480">
      <w:pPr>
        <w:pStyle w:val="Naslov2"/>
      </w:pPr>
      <w:bookmarkStart w:id="556" w:name="_Toc491864395"/>
      <w:bookmarkStart w:id="557" w:name="_Toc497724294"/>
      <w:bookmarkStart w:id="558" w:name="_Toc498606515"/>
      <w:r w:rsidRPr="004D24E0">
        <w:t>Ukrepi</w:t>
      </w:r>
      <w:r w:rsidR="007B7458">
        <w:t xml:space="preserve"> </w:t>
      </w:r>
      <w:r w:rsidR="007B7458" w:rsidRPr="004D24E0">
        <w:t xml:space="preserve">na </w:t>
      </w:r>
      <w:r w:rsidR="00324777">
        <w:t xml:space="preserve">omrežju </w:t>
      </w:r>
      <w:bookmarkEnd w:id="556"/>
      <w:bookmarkEnd w:id="557"/>
      <w:r w:rsidR="00DB5FD4">
        <w:t>avtocest in hitrih cest</w:t>
      </w:r>
      <w:bookmarkEnd w:id="558"/>
    </w:p>
    <w:p w14:paraId="418C82BB" w14:textId="4AC3110A" w:rsidR="00DB5FD4" w:rsidRPr="004D24E0" w:rsidRDefault="00DB5FD4" w:rsidP="001C31DB">
      <w:pPr>
        <w:spacing w:before="120"/>
        <w:rPr>
          <w:rFonts w:cs="Arial"/>
        </w:rPr>
      </w:pPr>
      <w:r>
        <w:rPr>
          <w:rFonts w:cs="Arial"/>
        </w:rPr>
        <w:t xml:space="preserve">Na obremenitev s hrupom zaradi prometa po hitri cesti H2 </w:t>
      </w:r>
      <w:r w:rsidRPr="001C31DB">
        <w:rPr>
          <w:rFonts w:cs="Arial"/>
        </w:rPr>
        <w:t>Pesnica – Maribor</w:t>
      </w:r>
      <w:r>
        <w:rPr>
          <w:rFonts w:cs="Arial"/>
        </w:rPr>
        <w:t xml:space="preserve"> so pomembno vplivali naslednji ukrepi:</w:t>
      </w:r>
    </w:p>
    <w:p w14:paraId="66DFEE44" w14:textId="77777777" w:rsidR="00AE5651" w:rsidRPr="004D24E0" w:rsidRDefault="00AE5651" w:rsidP="001C31DB">
      <w:pPr>
        <w:pStyle w:val="Odstavekseznama"/>
        <w:numPr>
          <w:ilvl w:val="0"/>
          <w:numId w:val="12"/>
        </w:numPr>
        <w:ind w:hanging="357"/>
        <w:contextualSpacing w:val="0"/>
        <w:rPr>
          <w:rFonts w:cs="Arial"/>
        </w:rPr>
      </w:pPr>
      <w:r w:rsidRPr="004D24E0">
        <w:rPr>
          <w:rFonts w:cs="Arial"/>
        </w:rPr>
        <w:t>Izgradnja avtoceste A1 na odseku 0066 Pesnica – Maribor vzhod. AC odsek je bil predan prometu v letu 2009 in je v celoti preusmeril tranzitni tovorni promet iz smeri Avstrije in SV Slovenije proti osrednji Sloveniji in Hrvaški. Ta je prej potekal po območju mesta po hitri cesti H2, glavni cesti G1 (Ptujska cesta) in po regionalni cesti R2-430 (Tezno – Hoče). Na območju mesta Maribor so bili ob AC A1 izvedeni naslednji protihrupni ukrepi:</w:t>
      </w:r>
    </w:p>
    <w:p w14:paraId="37C49320" w14:textId="77777777" w:rsidR="00AE5651" w:rsidRPr="004D24E0" w:rsidRDefault="00AE5651" w:rsidP="001C31DB">
      <w:pPr>
        <w:pStyle w:val="Odstavekseznama"/>
        <w:numPr>
          <w:ilvl w:val="1"/>
          <w:numId w:val="12"/>
        </w:numPr>
        <w:ind w:hanging="357"/>
        <w:contextualSpacing w:val="0"/>
        <w:rPr>
          <w:rFonts w:cs="Arial"/>
        </w:rPr>
      </w:pPr>
      <w:r w:rsidRPr="004D24E0">
        <w:rPr>
          <w:rFonts w:cs="Arial"/>
        </w:rPr>
        <w:t>vgradnja delno absorpcijske obrabne prevleke cestišča,</w:t>
      </w:r>
    </w:p>
    <w:p w14:paraId="0B4D0619" w14:textId="77777777" w:rsidR="00AE5651" w:rsidRPr="004D24E0" w:rsidRDefault="00AE5651" w:rsidP="001C31DB">
      <w:pPr>
        <w:pStyle w:val="Odstavekseznama"/>
        <w:numPr>
          <w:ilvl w:val="1"/>
          <w:numId w:val="12"/>
        </w:numPr>
        <w:ind w:hanging="357"/>
        <w:contextualSpacing w:val="0"/>
        <w:rPr>
          <w:rFonts w:cs="Arial"/>
        </w:rPr>
      </w:pPr>
      <w:r w:rsidRPr="004D24E0">
        <w:rPr>
          <w:rFonts w:cs="Arial"/>
        </w:rPr>
        <w:lastRenderedPageBreak/>
        <w:t>postavitev 817 m protihrupnih ograj višine med 1,5 in 4,0 m,</w:t>
      </w:r>
    </w:p>
    <w:p w14:paraId="24EFADE6" w14:textId="77777777" w:rsidR="00AE5651" w:rsidRPr="004D24E0" w:rsidRDefault="00AE5651" w:rsidP="001C31DB">
      <w:pPr>
        <w:pStyle w:val="Odstavekseznama"/>
        <w:numPr>
          <w:ilvl w:val="1"/>
          <w:numId w:val="12"/>
        </w:numPr>
        <w:ind w:hanging="357"/>
        <w:contextualSpacing w:val="0"/>
        <w:rPr>
          <w:rFonts w:cs="Arial"/>
        </w:rPr>
      </w:pPr>
      <w:r w:rsidRPr="004D24E0">
        <w:rPr>
          <w:rFonts w:cs="Arial"/>
        </w:rPr>
        <w:t>izvedba pasivne protihrupne zaščite na 2 stavbah;</w:t>
      </w:r>
    </w:p>
    <w:p w14:paraId="19EF089B" w14:textId="77777777" w:rsidR="00AE5651" w:rsidRPr="004D24E0" w:rsidRDefault="00AE5651" w:rsidP="001C31DB">
      <w:pPr>
        <w:pStyle w:val="Odstavekseznama"/>
        <w:numPr>
          <w:ilvl w:val="0"/>
          <w:numId w:val="12"/>
        </w:numPr>
        <w:ind w:hanging="357"/>
        <w:contextualSpacing w:val="0"/>
        <w:rPr>
          <w:rFonts w:cs="Arial"/>
        </w:rPr>
      </w:pPr>
      <w:r w:rsidRPr="004D24E0">
        <w:rPr>
          <w:rFonts w:cs="Arial"/>
        </w:rPr>
        <w:t>Protihrupna sanacija hitre ceste H2 Pesnica – Maribor (izvedena v letih 2007 in 2008) obsega:</w:t>
      </w:r>
    </w:p>
    <w:p w14:paraId="0229D0B1" w14:textId="77777777" w:rsidR="00AE5651" w:rsidRPr="004D24E0" w:rsidRDefault="00AE5651" w:rsidP="001C31DB">
      <w:pPr>
        <w:pStyle w:val="Odstavekseznama"/>
        <w:numPr>
          <w:ilvl w:val="1"/>
          <w:numId w:val="12"/>
        </w:numPr>
        <w:ind w:hanging="357"/>
        <w:contextualSpacing w:val="0"/>
        <w:rPr>
          <w:rFonts w:cs="Arial"/>
        </w:rPr>
      </w:pPr>
      <w:r w:rsidRPr="004D24E0">
        <w:rPr>
          <w:rFonts w:cs="Arial"/>
        </w:rPr>
        <w:t>vgradnjo delno absorpcijske obrabne prevleke cestišča,</w:t>
      </w:r>
    </w:p>
    <w:p w14:paraId="1937DA7D" w14:textId="0538CFBC" w:rsidR="00AE5651" w:rsidRPr="004D24E0" w:rsidRDefault="00AE5651" w:rsidP="001C31DB">
      <w:pPr>
        <w:pStyle w:val="Odstavekseznama"/>
        <w:numPr>
          <w:ilvl w:val="1"/>
          <w:numId w:val="12"/>
        </w:numPr>
        <w:ind w:hanging="357"/>
        <w:contextualSpacing w:val="0"/>
        <w:rPr>
          <w:rFonts w:cs="Arial"/>
        </w:rPr>
      </w:pPr>
      <w:r w:rsidRPr="004D24E0">
        <w:rPr>
          <w:rFonts w:cs="Arial"/>
        </w:rPr>
        <w:t>postavitev 5</w:t>
      </w:r>
      <w:r w:rsidR="00DB5FD4">
        <w:rPr>
          <w:rFonts w:cs="Arial"/>
        </w:rPr>
        <w:t>.</w:t>
      </w:r>
      <w:r w:rsidRPr="004D24E0">
        <w:rPr>
          <w:rFonts w:cs="Arial"/>
        </w:rPr>
        <w:t>022 m protihrupnih ograj višine med 3,0 in 5,0 m in 898 m protihrupnih nasipov višine med 1,0 in 4,</w:t>
      </w:r>
      <w:r w:rsidRPr="004D24E0">
        <w:t>0 m</w:t>
      </w:r>
      <w:r w:rsidRPr="004D24E0">
        <w:rPr>
          <w:rFonts w:cs="Arial"/>
        </w:rPr>
        <w:t>,</w:t>
      </w:r>
    </w:p>
    <w:p w14:paraId="0EC5AC21" w14:textId="77777777" w:rsidR="00AE5651" w:rsidRPr="004D24E0" w:rsidRDefault="00AE5651" w:rsidP="001C31DB">
      <w:pPr>
        <w:pStyle w:val="Odstavekseznama"/>
        <w:numPr>
          <w:ilvl w:val="1"/>
          <w:numId w:val="12"/>
        </w:numPr>
        <w:ind w:hanging="357"/>
        <w:contextualSpacing w:val="0"/>
        <w:rPr>
          <w:rFonts w:cs="Arial"/>
        </w:rPr>
      </w:pPr>
      <w:r w:rsidRPr="004D24E0">
        <w:rPr>
          <w:rFonts w:cs="Arial"/>
        </w:rPr>
        <w:t>izvedbo pasivne protihrupne zaščite na 7 stavbah in izdelavo dokumentacije za sanacijo 23 stavb.</w:t>
      </w:r>
    </w:p>
    <w:p w14:paraId="73FC1236" w14:textId="4B0EEB75" w:rsidR="00AA0DA7" w:rsidRPr="00AA0DA7" w:rsidRDefault="00AA0DA7" w:rsidP="005643AF">
      <w:pPr>
        <w:spacing w:before="120"/>
        <w:rPr>
          <w:rFonts w:cs="Arial"/>
        </w:rPr>
      </w:pPr>
      <w:r w:rsidRPr="001C31DB">
        <w:rPr>
          <w:rFonts w:cs="Arial"/>
        </w:rPr>
        <w:t xml:space="preserve">Značilnosti ukrepov po posameznih odsekih cest, </w:t>
      </w:r>
      <w:r w:rsidRPr="001C31DB">
        <w:t>ki so bili izvedeni pred izdelavo strateške karte hrupa,</w:t>
      </w:r>
      <w:r w:rsidRPr="001C31DB">
        <w:rPr>
          <w:rFonts w:cs="Arial"/>
        </w:rPr>
        <w:t xml:space="preserve"> kar</w:t>
      </w:r>
      <w:r w:rsidRPr="001C31DB">
        <w:t xml:space="preserve"> pomeni, da so bili njihovi učinki vključeni v model računanja in so vplivali na oceno obremenjenosti s hrupom,</w:t>
      </w:r>
      <w:r w:rsidRPr="001C31DB">
        <w:rPr>
          <w:rFonts w:cs="Arial"/>
        </w:rPr>
        <w:t xml:space="preserve"> prikazuje </w:t>
      </w:r>
      <w:r w:rsidRPr="001C31DB">
        <w:rPr>
          <w:rFonts w:cs="Arial"/>
        </w:rPr>
        <w:fldChar w:fldCharType="begin"/>
      </w:r>
      <w:r w:rsidRPr="001C31DB">
        <w:rPr>
          <w:rFonts w:cs="Arial"/>
        </w:rPr>
        <w:instrText xml:space="preserve"> REF  _Ref498273306 \* Lower \h  \* MERGEFORMAT </w:instrText>
      </w:r>
      <w:r w:rsidRPr="001C31DB">
        <w:rPr>
          <w:rFonts w:cs="Arial"/>
        </w:rPr>
      </w:r>
      <w:r w:rsidRPr="001C31DB">
        <w:rPr>
          <w:rFonts w:cs="Arial"/>
        </w:rPr>
        <w:fldChar w:fldCharType="separate"/>
      </w:r>
      <w:r w:rsidR="006F50D5" w:rsidRPr="001C31DB">
        <w:t xml:space="preserve">tabela </w:t>
      </w:r>
      <w:r w:rsidR="006F50D5">
        <w:rPr>
          <w:noProof/>
        </w:rPr>
        <w:t>44</w:t>
      </w:r>
      <w:r w:rsidRPr="001C31DB">
        <w:rPr>
          <w:rFonts w:cs="Arial"/>
        </w:rPr>
        <w:fldChar w:fldCharType="end"/>
      </w:r>
      <w:r w:rsidRPr="001C31DB">
        <w:rPr>
          <w:rFonts w:cs="Arial"/>
        </w:rPr>
        <w:t>. Na vseh odsekih skupaj je bilo postavljenih 30 protihrupnih ograj v dolžini 19 km, 5 zemeljskih nasipov v dolžini 1,2 km in približno 5,7 km betonskih varnostnih ograj. Na 235ih stanovanjskih objektih ob navedenem cestnem omrežju pa je bila izvedena tudi pasivna zaščita; v največjem obsegu na odseku Dragučova – Mariborska (Ptujska).</w:t>
      </w:r>
    </w:p>
    <w:p w14:paraId="6FD8FA00" w14:textId="0810D75D" w:rsidR="00AE5651" w:rsidRPr="004D24E0" w:rsidRDefault="00AE5651" w:rsidP="005643AF">
      <w:pPr>
        <w:spacing w:before="240"/>
        <w:jc w:val="left"/>
        <w:rPr>
          <w:rFonts w:cs="Arial"/>
        </w:rPr>
      </w:pPr>
      <w:bookmarkStart w:id="559" w:name="_Ref498273306"/>
      <w:bookmarkStart w:id="560" w:name="_Toc498604904"/>
      <w:r w:rsidRPr="001C31DB">
        <w:t xml:space="preserve">Tabela </w:t>
      </w:r>
      <w:fldSimple w:instr=" SEQ Tabela \* ARABIC ">
        <w:r w:rsidR="006F50D5">
          <w:rPr>
            <w:noProof/>
          </w:rPr>
          <w:t>44</w:t>
        </w:r>
      </w:fldSimple>
      <w:bookmarkEnd w:id="559"/>
      <w:r w:rsidRPr="001C31DB">
        <w:t xml:space="preserve">: </w:t>
      </w:r>
      <w:r w:rsidR="00AA0DA7" w:rsidRPr="001C31DB">
        <w:t xml:space="preserve">Mesto Maribor – </w:t>
      </w:r>
      <w:r w:rsidRPr="001C31DB">
        <w:t xml:space="preserve">Izvedeni ukrepi na </w:t>
      </w:r>
      <w:r w:rsidR="00B62685">
        <w:t>omrežju avtocest in hitrih cest, pred izdelavo SKH</w:t>
      </w:r>
      <w:bookmarkEnd w:id="560"/>
    </w:p>
    <w:tbl>
      <w:tblPr>
        <w:tblW w:w="4932" w:type="pct"/>
        <w:tblInd w:w="55" w:type="dxa"/>
        <w:tblLayout w:type="fixed"/>
        <w:tblCellMar>
          <w:left w:w="70" w:type="dxa"/>
          <w:right w:w="70" w:type="dxa"/>
        </w:tblCellMar>
        <w:tblLook w:val="04A0" w:firstRow="1" w:lastRow="0" w:firstColumn="1" w:lastColumn="0" w:noHBand="0" w:noVBand="1"/>
      </w:tblPr>
      <w:tblGrid>
        <w:gridCol w:w="2282"/>
        <w:gridCol w:w="851"/>
        <w:gridCol w:w="992"/>
        <w:gridCol w:w="709"/>
        <w:gridCol w:w="851"/>
        <w:gridCol w:w="851"/>
        <w:gridCol w:w="990"/>
        <w:gridCol w:w="709"/>
        <w:gridCol w:w="852"/>
      </w:tblGrid>
      <w:tr w:rsidR="001C31DB" w:rsidRPr="00886EFD" w14:paraId="3827A7D3" w14:textId="77777777" w:rsidTr="00886EFD">
        <w:trPr>
          <w:trHeight w:val="20"/>
        </w:trPr>
        <w:tc>
          <w:tcPr>
            <w:tcW w:w="1256" w:type="pct"/>
            <w:tcBorders>
              <w:top w:val="single" w:sz="4" w:space="0" w:color="auto"/>
              <w:left w:val="single" w:sz="4" w:space="0" w:color="auto"/>
              <w:right w:val="single" w:sz="4" w:space="0" w:color="auto"/>
            </w:tcBorders>
            <w:shd w:val="clear" w:color="000000" w:fill="BFBFBF"/>
            <w:noWrap/>
            <w:vAlign w:val="center"/>
            <w:hideMark/>
          </w:tcPr>
          <w:p w14:paraId="71FBB2E1" w14:textId="77777777" w:rsidR="00AE5651" w:rsidRPr="00886EFD" w:rsidRDefault="00AE5651" w:rsidP="000B79A8">
            <w:pPr>
              <w:spacing w:after="0"/>
              <w:jc w:val="center"/>
              <w:rPr>
                <w:rFonts w:cs="Arial"/>
                <w:bCs/>
                <w:sz w:val="18"/>
                <w:szCs w:val="18"/>
                <w:lang w:eastAsia="sl-SI"/>
              </w:rPr>
            </w:pPr>
            <w:r w:rsidRPr="00886EFD">
              <w:rPr>
                <w:rFonts w:cs="Arial"/>
                <w:bCs/>
                <w:sz w:val="18"/>
                <w:szCs w:val="18"/>
                <w:lang w:eastAsia="sl-SI"/>
              </w:rPr>
              <w:t>Ime odseka</w:t>
            </w:r>
          </w:p>
        </w:tc>
        <w:tc>
          <w:tcPr>
            <w:tcW w:w="1014"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00A5CB2" w14:textId="77777777" w:rsidR="00AE5651" w:rsidRPr="00886EFD" w:rsidRDefault="00AE5651" w:rsidP="000B79A8">
            <w:pPr>
              <w:spacing w:after="0"/>
              <w:jc w:val="center"/>
              <w:rPr>
                <w:rFonts w:cs="Arial"/>
                <w:bCs/>
                <w:sz w:val="18"/>
                <w:szCs w:val="18"/>
                <w:lang w:eastAsia="sl-SI"/>
              </w:rPr>
            </w:pPr>
            <w:r w:rsidRPr="00886EFD">
              <w:rPr>
                <w:rFonts w:cs="Arial"/>
                <w:bCs/>
                <w:sz w:val="18"/>
                <w:szCs w:val="18"/>
                <w:lang w:eastAsia="sl-SI"/>
              </w:rPr>
              <w:t>Protihrupne ograje</w:t>
            </w:r>
          </w:p>
        </w:tc>
        <w:tc>
          <w:tcPr>
            <w:tcW w:w="858" w:type="pct"/>
            <w:gridSpan w:val="2"/>
            <w:tcBorders>
              <w:top w:val="single" w:sz="4" w:space="0" w:color="auto"/>
              <w:left w:val="nil"/>
              <w:bottom w:val="single" w:sz="4" w:space="0" w:color="auto"/>
              <w:right w:val="single" w:sz="4" w:space="0" w:color="auto"/>
            </w:tcBorders>
            <w:shd w:val="clear" w:color="000000" w:fill="BFBFBF"/>
            <w:vAlign w:val="center"/>
          </w:tcPr>
          <w:p w14:paraId="0892F55B" w14:textId="77777777" w:rsidR="00AE5651" w:rsidRPr="00886EFD" w:rsidRDefault="00AE5651" w:rsidP="000B79A8">
            <w:pPr>
              <w:spacing w:after="0"/>
              <w:jc w:val="center"/>
              <w:rPr>
                <w:rFonts w:cs="Arial"/>
                <w:bCs/>
                <w:sz w:val="18"/>
                <w:szCs w:val="18"/>
                <w:lang w:eastAsia="sl-SI"/>
              </w:rPr>
            </w:pPr>
            <w:r w:rsidRPr="00886EFD">
              <w:rPr>
                <w:rFonts w:cs="Arial"/>
                <w:bCs/>
                <w:sz w:val="18"/>
                <w:szCs w:val="18"/>
                <w:lang w:eastAsia="sl-SI"/>
              </w:rPr>
              <w:t>Zemeljski nasip</w:t>
            </w:r>
          </w:p>
        </w:tc>
        <w:tc>
          <w:tcPr>
            <w:tcW w:w="1013" w:type="pct"/>
            <w:gridSpan w:val="2"/>
            <w:tcBorders>
              <w:top w:val="single" w:sz="4" w:space="0" w:color="auto"/>
              <w:left w:val="nil"/>
              <w:bottom w:val="single" w:sz="4" w:space="0" w:color="auto"/>
              <w:right w:val="single" w:sz="4" w:space="0" w:color="auto"/>
            </w:tcBorders>
            <w:shd w:val="clear" w:color="000000" w:fill="BFBFBF"/>
            <w:vAlign w:val="center"/>
          </w:tcPr>
          <w:p w14:paraId="08DB4BA0" w14:textId="77777777" w:rsidR="00AE5651" w:rsidRPr="00886EFD" w:rsidRDefault="00AE5651" w:rsidP="000B79A8">
            <w:pPr>
              <w:spacing w:after="0"/>
              <w:jc w:val="center"/>
              <w:rPr>
                <w:rFonts w:cs="Arial"/>
                <w:bCs/>
                <w:sz w:val="18"/>
                <w:szCs w:val="18"/>
                <w:lang w:eastAsia="sl-SI"/>
              </w:rPr>
            </w:pPr>
            <w:r w:rsidRPr="00886EFD">
              <w:rPr>
                <w:rFonts w:cs="Arial"/>
                <w:bCs/>
                <w:sz w:val="18"/>
                <w:szCs w:val="18"/>
                <w:lang w:eastAsia="sl-SI"/>
              </w:rPr>
              <w:t>Betonske varnostne ograje</w:t>
            </w:r>
          </w:p>
        </w:tc>
        <w:tc>
          <w:tcPr>
            <w:tcW w:w="859" w:type="pct"/>
            <w:gridSpan w:val="2"/>
            <w:tcBorders>
              <w:top w:val="single" w:sz="4" w:space="0" w:color="auto"/>
              <w:left w:val="nil"/>
              <w:bottom w:val="single" w:sz="4" w:space="0" w:color="auto"/>
              <w:right w:val="single" w:sz="4" w:space="0" w:color="auto"/>
            </w:tcBorders>
            <w:shd w:val="clear" w:color="000000" w:fill="BFBFBF"/>
            <w:vAlign w:val="center"/>
          </w:tcPr>
          <w:p w14:paraId="5FF0E901" w14:textId="77777777" w:rsidR="00AE5651" w:rsidRPr="00886EFD" w:rsidRDefault="00AE5651" w:rsidP="000B79A8">
            <w:pPr>
              <w:spacing w:after="0"/>
              <w:jc w:val="center"/>
              <w:rPr>
                <w:rFonts w:cs="Arial"/>
                <w:bCs/>
                <w:sz w:val="18"/>
                <w:szCs w:val="18"/>
                <w:lang w:eastAsia="sl-SI"/>
              </w:rPr>
            </w:pPr>
            <w:r w:rsidRPr="00886EFD">
              <w:rPr>
                <w:rFonts w:cs="Arial"/>
                <w:bCs/>
                <w:sz w:val="18"/>
                <w:szCs w:val="18"/>
                <w:lang w:eastAsia="sl-SI"/>
              </w:rPr>
              <w:t>Pasivna (vsa) - izvedena</w:t>
            </w:r>
          </w:p>
        </w:tc>
      </w:tr>
      <w:tr w:rsidR="001C31DB" w:rsidRPr="00886EFD" w14:paraId="1995C558" w14:textId="77777777" w:rsidTr="00886EFD">
        <w:trPr>
          <w:trHeight w:val="20"/>
        </w:trPr>
        <w:tc>
          <w:tcPr>
            <w:tcW w:w="1256" w:type="pct"/>
            <w:tcBorders>
              <w:left w:val="single" w:sz="4" w:space="0" w:color="auto"/>
              <w:bottom w:val="single" w:sz="4" w:space="0" w:color="auto"/>
              <w:right w:val="single" w:sz="4" w:space="0" w:color="auto"/>
            </w:tcBorders>
            <w:shd w:val="clear" w:color="000000" w:fill="BFBFBF"/>
            <w:noWrap/>
            <w:vAlign w:val="center"/>
            <w:hideMark/>
          </w:tcPr>
          <w:p w14:paraId="645E2909" w14:textId="77777777" w:rsidR="00AE5651" w:rsidRPr="00886EFD" w:rsidRDefault="00AE5651" w:rsidP="000B79A8">
            <w:pPr>
              <w:spacing w:after="0"/>
              <w:jc w:val="center"/>
              <w:rPr>
                <w:rFonts w:cs="Arial"/>
                <w:bCs/>
                <w:sz w:val="18"/>
                <w:szCs w:val="18"/>
                <w:lang w:eastAsia="sl-SI"/>
              </w:rPr>
            </w:pPr>
          </w:p>
        </w:tc>
        <w:tc>
          <w:tcPr>
            <w:tcW w:w="468" w:type="pct"/>
            <w:tcBorders>
              <w:top w:val="nil"/>
              <w:left w:val="nil"/>
              <w:bottom w:val="single" w:sz="4" w:space="0" w:color="auto"/>
              <w:right w:val="single" w:sz="4" w:space="0" w:color="auto"/>
            </w:tcBorders>
            <w:shd w:val="clear" w:color="000000" w:fill="BFBFBF"/>
            <w:noWrap/>
            <w:vAlign w:val="center"/>
            <w:hideMark/>
          </w:tcPr>
          <w:p w14:paraId="0B5920E1" w14:textId="77777777" w:rsidR="00AE5651" w:rsidRPr="00886EFD" w:rsidRDefault="00AE5651" w:rsidP="000B79A8">
            <w:pPr>
              <w:spacing w:after="0"/>
              <w:jc w:val="center"/>
              <w:rPr>
                <w:rFonts w:cs="Arial"/>
                <w:bCs/>
                <w:sz w:val="18"/>
                <w:szCs w:val="18"/>
                <w:lang w:eastAsia="sl-SI"/>
              </w:rPr>
            </w:pPr>
            <w:r w:rsidRPr="00886EFD">
              <w:rPr>
                <w:rFonts w:cs="Arial"/>
                <w:bCs/>
                <w:sz w:val="18"/>
                <w:szCs w:val="18"/>
                <w:lang w:eastAsia="sl-SI"/>
              </w:rPr>
              <w:t>Štev.</w:t>
            </w:r>
          </w:p>
        </w:tc>
        <w:tc>
          <w:tcPr>
            <w:tcW w:w="546" w:type="pct"/>
            <w:tcBorders>
              <w:top w:val="nil"/>
              <w:left w:val="nil"/>
              <w:bottom w:val="single" w:sz="4" w:space="0" w:color="auto"/>
              <w:right w:val="single" w:sz="4" w:space="0" w:color="auto"/>
            </w:tcBorders>
            <w:shd w:val="clear" w:color="000000" w:fill="BFBFBF"/>
            <w:noWrap/>
            <w:vAlign w:val="center"/>
            <w:hideMark/>
          </w:tcPr>
          <w:p w14:paraId="754F0CB6" w14:textId="22276CE8" w:rsidR="00AE5651" w:rsidRPr="00886EFD" w:rsidRDefault="00AE5651" w:rsidP="00053C66">
            <w:pPr>
              <w:spacing w:after="0"/>
              <w:jc w:val="center"/>
              <w:rPr>
                <w:rFonts w:cs="Arial"/>
                <w:bCs/>
                <w:sz w:val="18"/>
                <w:szCs w:val="18"/>
                <w:lang w:eastAsia="sl-SI"/>
              </w:rPr>
            </w:pPr>
            <w:r w:rsidRPr="00886EFD">
              <w:rPr>
                <w:rFonts w:cs="Arial"/>
                <w:bCs/>
                <w:sz w:val="18"/>
                <w:szCs w:val="18"/>
                <w:lang w:eastAsia="sl-SI"/>
              </w:rPr>
              <w:t xml:space="preserve">Dolžina </w:t>
            </w:r>
            <w:r w:rsidR="00053C66" w:rsidRPr="00886EFD">
              <w:rPr>
                <w:rFonts w:cs="Arial"/>
                <w:bCs/>
                <w:sz w:val="18"/>
                <w:szCs w:val="18"/>
                <w:lang w:eastAsia="sl-SI"/>
              </w:rPr>
              <w:t>[m]</w:t>
            </w:r>
          </w:p>
        </w:tc>
        <w:tc>
          <w:tcPr>
            <w:tcW w:w="390" w:type="pct"/>
            <w:tcBorders>
              <w:top w:val="nil"/>
              <w:left w:val="nil"/>
              <w:bottom w:val="single" w:sz="4" w:space="0" w:color="auto"/>
              <w:right w:val="single" w:sz="4" w:space="0" w:color="auto"/>
            </w:tcBorders>
            <w:shd w:val="clear" w:color="000000" w:fill="BFBFBF"/>
            <w:noWrap/>
            <w:vAlign w:val="center"/>
            <w:hideMark/>
          </w:tcPr>
          <w:p w14:paraId="74A78C10" w14:textId="77777777" w:rsidR="00AE5651" w:rsidRPr="00886EFD" w:rsidRDefault="00AE5651" w:rsidP="000B79A8">
            <w:pPr>
              <w:spacing w:after="0"/>
              <w:jc w:val="center"/>
              <w:rPr>
                <w:rFonts w:cs="Arial"/>
                <w:bCs/>
                <w:sz w:val="18"/>
                <w:szCs w:val="18"/>
                <w:lang w:eastAsia="sl-SI"/>
              </w:rPr>
            </w:pPr>
            <w:r w:rsidRPr="00886EFD">
              <w:rPr>
                <w:rFonts w:cs="Arial"/>
                <w:bCs/>
                <w:sz w:val="18"/>
                <w:szCs w:val="18"/>
                <w:lang w:eastAsia="sl-SI"/>
              </w:rPr>
              <w:t>Štev.</w:t>
            </w:r>
          </w:p>
        </w:tc>
        <w:tc>
          <w:tcPr>
            <w:tcW w:w="468" w:type="pct"/>
            <w:tcBorders>
              <w:top w:val="nil"/>
              <w:left w:val="nil"/>
              <w:bottom w:val="single" w:sz="4" w:space="0" w:color="auto"/>
              <w:right w:val="single" w:sz="4" w:space="0" w:color="auto"/>
            </w:tcBorders>
            <w:shd w:val="clear" w:color="000000" w:fill="BFBFBF"/>
            <w:noWrap/>
            <w:vAlign w:val="center"/>
            <w:hideMark/>
          </w:tcPr>
          <w:p w14:paraId="5AB53C05" w14:textId="39DE97A8" w:rsidR="00AE5651" w:rsidRPr="00886EFD" w:rsidRDefault="00053C66" w:rsidP="00053C66">
            <w:pPr>
              <w:spacing w:after="0"/>
              <w:jc w:val="center"/>
              <w:rPr>
                <w:rFonts w:cs="Arial"/>
                <w:bCs/>
                <w:sz w:val="18"/>
                <w:szCs w:val="18"/>
                <w:lang w:eastAsia="sl-SI"/>
              </w:rPr>
            </w:pPr>
            <w:r w:rsidRPr="00886EFD">
              <w:rPr>
                <w:rFonts w:cs="Arial"/>
                <w:bCs/>
                <w:sz w:val="18"/>
                <w:szCs w:val="18"/>
                <w:lang w:eastAsia="sl-SI"/>
              </w:rPr>
              <w:t>Dolžina [</w:t>
            </w:r>
            <w:r w:rsidR="00AE5651" w:rsidRPr="00886EFD">
              <w:rPr>
                <w:rFonts w:cs="Arial"/>
                <w:bCs/>
                <w:sz w:val="18"/>
                <w:szCs w:val="18"/>
                <w:lang w:eastAsia="sl-SI"/>
              </w:rPr>
              <w:t>m</w:t>
            </w:r>
            <w:r w:rsidRPr="00886EFD">
              <w:rPr>
                <w:rFonts w:cs="Arial"/>
                <w:bCs/>
                <w:sz w:val="18"/>
                <w:szCs w:val="18"/>
                <w:lang w:eastAsia="sl-SI"/>
              </w:rPr>
              <w:t>]</w:t>
            </w:r>
          </w:p>
        </w:tc>
        <w:tc>
          <w:tcPr>
            <w:tcW w:w="468" w:type="pct"/>
            <w:tcBorders>
              <w:top w:val="nil"/>
              <w:left w:val="nil"/>
              <w:bottom w:val="single" w:sz="4" w:space="0" w:color="auto"/>
              <w:right w:val="single" w:sz="4" w:space="0" w:color="auto"/>
            </w:tcBorders>
            <w:shd w:val="clear" w:color="000000" w:fill="BFBFBF"/>
            <w:noWrap/>
            <w:vAlign w:val="center"/>
            <w:hideMark/>
          </w:tcPr>
          <w:p w14:paraId="75CC6F8B" w14:textId="77777777" w:rsidR="00AE5651" w:rsidRPr="00886EFD" w:rsidRDefault="00AE5651" w:rsidP="000B79A8">
            <w:pPr>
              <w:spacing w:after="0"/>
              <w:jc w:val="center"/>
              <w:rPr>
                <w:rFonts w:cs="Arial"/>
                <w:bCs/>
                <w:sz w:val="18"/>
                <w:szCs w:val="18"/>
                <w:lang w:eastAsia="sl-SI"/>
              </w:rPr>
            </w:pPr>
            <w:r w:rsidRPr="00886EFD">
              <w:rPr>
                <w:rFonts w:cs="Arial"/>
                <w:bCs/>
                <w:sz w:val="18"/>
                <w:szCs w:val="18"/>
                <w:lang w:eastAsia="sl-SI"/>
              </w:rPr>
              <w:t>Štev.</w:t>
            </w:r>
          </w:p>
        </w:tc>
        <w:tc>
          <w:tcPr>
            <w:tcW w:w="545" w:type="pct"/>
            <w:tcBorders>
              <w:top w:val="nil"/>
              <w:left w:val="nil"/>
              <w:bottom w:val="single" w:sz="4" w:space="0" w:color="auto"/>
              <w:right w:val="single" w:sz="4" w:space="0" w:color="auto"/>
            </w:tcBorders>
            <w:shd w:val="clear" w:color="000000" w:fill="BFBFBF"/>
            <w:noWrap/>
            <w:vAlign w:val="center"/>
            <w:hideMark/>
          </w:tcPr>
          <w:p w14:paraId="3EE01EA2" w14:textId="0C2D5FEC" w:rsidR="00AE5651" w:rsidRPr="00886EFD" w:rsidRDefault="00053C66" w:rsidP="000B79A8">
            <w:pPr>
              <w:spacing w:after="0"/>
              <w:jc w:val="center"/>
              <w:rPr>
                <w:rFonts w:cs="Arial"/>
                <w:bCs/>
                <w:sz w:val="18"/>
                <w:szCs w:val="18"/>
                <w:lang w:eastAsia="sl-SI"/>
              </w:rPr>
            </w:pPr>
            <w:r w:rsidRPr="00886EFD">
              <w:rPr>
                <w:rFonts w:cs="Arial"/>
                <w:bCs/>
                <w:sz w:val="18"/>
                <w:szCs w:val="18"/>
                <w:lang w:eastAsia="sl-SI"/>
              </w:rPr>
              <w:t>Dolžina [m]</w:t>
            </w:r>
          </w:p>
        </w:tc>
        <w:tc>
          <w:tcPr>
            <w:tcW w:w="390" w:type="pct"/>
            <w:tcBorders>
              <w:top w:val="nil"/>
              <w:left w:val="nil"/>
              <w:bottom w:val="single" w:sz="4" w:space="0" w:color="auto"/>
              <w:right w:val="single" w:sz="4" w:space="0" w:color="auto"/>
            </w:tcBorders>
            <w:shd w:val="clear" w:color="000000" w:fill="BFBFBF"/>
            <w:noWrap/>
            <w:vAlign w:val="center"/>
            <w:hideMark/>
          </w:tcPr>
          <w:p w14:paraId="3703FF80" w14:textId="77777777" w:rsidR="00AE5651" w:rsidRPr="00886EFD" w:rsidRDefault="00AE5651" w:rsidP="000B79A8">
            <w:pPr>
              <w:spacing w:after="0"/>
              <w:jc w:val="center"/>
              <w:rPr>
                <w:rFonts w:cs="Arial"/>
                <w:bCs/>
                <w:sz w:val="18"/>
                <w:szCs w:val="18"/>
                <w:lang w:eastAsia="sl-SI"/>
              </w:rPr>
            </w:pPr>
            <w:r w:rsidRPr="00886EFD">
              <w:rPr>
                <w:rFonts w:cs="Arial"/>
                <w:bCs/>
                <w:sz w:val="18"/>
                <w:szCs w:val="18"/>
                <w:lang w:eastAsia="sl-SI"/>
              </w:rPr>
              <w:t>Št. stavb</w:t>
            </w:r>
          </w:p>
        </w:tc>
        <w:tc>
          <w:tcPr>
            <w:tcW w:w="469" w:type="pct"/>
            <w:tcBorders>
              <w:top w:val="nil"/>
              <w:left w:val="nil"/>
              <w:bottom w:val="single" w:sz="4" w:space="0" w:color="auto"/>
              <w:right w:val="single" w:sz="4" w:space="0" w:color="auto"/>
            </w:tcBorders>
            <w:shd w:val="clear" w:color="000000" w:fill="BFBFBF"/>
            <w:noWrap/>
            <w:vAlign w:val="center"/>
            <w:hideMark/>
          </w:tcPr>
          <w:p w14:paraId="2F6D9264" w14:textId="77777777" w:rsidR="00AE5651" w:rsidRPr="00886EFD" w:rsidRDefault="00AE5651" w:rsidP="000B79A8">
            <w:pPr>
              <w:spacing w:after="0"/>
              <w:jc w:val="center"/>
              <w:rPr>
                <w:rFonts w:cs="Arial"/>
                <w:bCs/>
                <w:sz w:val="18"/>
                <w:szCs w:val="18"/>
                <w:lang w:eastAsia="sl-SI"/>
              </w:rPr>
            </w:pPr>
            <w:r w:rsidRPr="00886EFD">
              <w:rPr>
                <w:rFonts w:cs="Arial"/>
                <w:bCs/>
                <w:sz w:val="18"/>
                <w:szCs w:val="18"/>
                <w:lang w:eastAsia="sl-SI"/>
              </w:rPr>
              <w:t>Preb.</w:t>
            </w:r>
          </w:p>
        </w:tc>
      </w:tr>
      <w:tr w:rsidR="001C31DB" w:rsidRPr="00886EFD" w14:paraId="739E38C6" w14:textId="52717679" w:rsidTr="00886EFD">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5DAD06E" w14:textId="01B6C2F2" w:rsidR="001C31DB" w:rsidRPr="00886EFD" w:rsidRDefault="001C31DB" w:rsidP="001C31DB">
            <w:pPr>
              <w:jc w:val="center"/>
              <w:rPr>
                <w:rFonts w:cs="Arial"/>
                <w:sz w:val="18"/>
                <w:szCs w:val="18"/>
                <w:lang w:eastAsia="sl-SI"/>
              </w:rPr>
            </w:pPr>
            <w:r w:rsidRPr="00886EFD">
              <w:rPr>
                <w:rFonts w:cs="Arial"/>
                <w:sz w:val="18"/>
                <w:szCs w:val="18"/>
                <w:lang w:eastAsia="sl-SI"/>
              </w:rPr>
              <w:t>Avtocesta A1, odseki 65, 71, 66</w:t>
            </w:r>
          </w:p>
        </w:tc>
      </w:tr>
      <w:tr w:rsidR="001C31DB" w:rsidRPr="00886EFD" w14:paraId="525499D7" w14:textId="77777777" w:rsidTr="00886EFD">
        <w:trPr>
          <w:trHeight w:val="20"/>
        </w:trPr>
        <w:tc>
          <w:tcPr>
            <w:tcW w:w="1256" w:type="pct"/>
            <w:tcBorders>
              <w:top w:val="nil"/>
              <w:left w:val="single" w:sz="4" w:space="0" w:color="auto"/>
              <w:bottom w:val="single" w:sz="4" w:space="0" w:color="auto"/>
              <w:right w:val="nil"/>
            </w:tcBorders>
            <w:shd w:val="clear" w:color="auto" w:fill="auto"/>
            <w:noWrap/>
            <w:vAlign w:val="center"/>
            <w:hideMark/>
          </w:tcPr>
          <w:p w14:paraId="17F50BDA" w14:textId="5635539F" w:rsidR="00AE5651" w:rsidRPr="00886EFD" w:rsidRDefault="00AE5651" w:rsidP="001C31DB">
            <w:pPr>
              <w:ind w:right="23"/>
              <w:jc w:val="center"/>
              <w:rPr>
                <w:rFonts w:cs="Arial"/>
                <w:sz w:val="18"/>
                <w:szCs w:val="18"/>
                <w:lang w:eastAsia="sl-SI"/>
              </w:rPr>
            </w:pPr>
            <w:r w:rsidRPr="00886EFD">
              <w:rPr>
                <w:rFonts w:cs="Arial"/>
                <w:color w:val="000000"/>
                <w:sz w:val="18"/>
                <w:szCs w:val="18"/>
              </w:rPr>
              <w:t xml:space="preserve">Pesnica </w:t>
            </w:r>
            <w:r w:rsidR="001C31DB" w:rsidRPr="00886EFD">
              <w:rPr>
                <w:rFonts w:cs="Arial"/>
                <w:color w:val="000000"/>
                <w:sz w:val="18"/>
                <w:szCs w:val="18"/>
              </w:rPr>
              <w:t>–</w:t>
            </w:r>
            <w:r w:rsidRPr="00886EFD">
              <w:rPr>
                <w:rFonts w:cs="Arial"/>
                <w:color w:val="000000"/>
                <w:sz w:val="18"/>
                <w:szCs w:val="18"/>
              </w:rPr>
              <w:t xml:space="preserve"> Dragučova</w:t>
            </w:r>
            <w:r w:rsidR="001C31DB" w:rsidRPr="00886EFD">
              <w:rPr>
                <w:rFonts w:cs="Arial"/>
                <w:color w:val="000000"/>
                <w:sz w:val="18"/>
                <w:szCs w:val="18"/>
              </w:rPr>
              <w:t xml:space="preserve"> </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470DB" w14:textId="77777777" w:rsidR="00AE5651" w:rsidRPr="00886EFD" w:rsidRDefault="00AE5651" w:rsidP="000B79A8">
            <w:pPr>
              <w:jc w:val="center"/>
              <w:rPr>
                <w:rFonts w:cs="Arial"/>
                <w:sz w:val="18"/>
                <w:szCs w:val="18"/>
                <w:lang w:eastAsia="sl-SI"/>
              </w:rPr>
            </w:pPr>
            <w:r w:rsidRPr="00886EFD">
              <w:rPr>
                <w:rFonts w:cs="Arial"/>
                <w:sz w:val="18"/>
                <w:szCs w:val="18"/>
              </w:rPr>
              <w:t>3</w:t>
            </w:r>
          </w:p>
        </w:tc>
        <w:tc>
          <w:tcPr>
            <w:tcW w:w="546" w:type="pct"/>
            <w:tcBorders>
              <w:top w:val="single" w:sz="4" w:space="0" w:color="auto"/>
              <w:left w:val="nil"/>
              <w:bottom w:val="single" w:sz="4" w:space="0" w:color="auto"/>
              <w:right w:val="single" w:sz="4" w:space="0" w:color="auto"/>
            </w:tcBorders>
            <w:shd w:val="clear" w:color="auto" w:fill="auto"/>
            <w:noWrap/>
            <w:vAlign w:val="center"/>
            <w:hideMark/>
          </w:tcPr>
          <w:p w14:paraId="26FA400D" w14:textId="77777777" w:rsidR="00AE5651" w:rsidRPr="00886EFD" w:rsidRDefault="00AE5651" w:rsidP="000B79A8">
            <w:pPr>
              <w:jc w:val="center"/>
              <w:rPr>
                <w:rFonts w:cs="Arial"/>
                <w:sz w:val="18"/>
                <w:szCs w:val="18"/>
                <w:lang w:eastAsia="sl-SI"/>
              </w:rPr>
            </w:pPr>
            <w:r w:rsidRPr="00886EFD">
              <w:rPr>
                <w:rFonts w:cs="Arial"/>
                <w:sz w:val="18"/>
                <w:szCs w:val="18"/>
              </w:rPr>
              <w:t>879</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6977F8EE" w14:textId="77777777" w:rsidR="00AE5651" w:rsidRPr="00886EFD" w:rsidRDefault="00AE5651" w:rsidP="000B79A8">
            <w:pPr>
              <w:jc w:val="center"/>
              <w:rPr>
                <w:rFonts w:cs="Arial"/>
                <w:sz w:val="18"/>
                <w:szCs w:val="18"/>
                <w:lang w:eastAsia="sl-SI"/>
              </w:rPr>
            </w:pPr>
            <w:r w:rsidRPr="00886EFD">
              <w:rPr>
                <w:rFonts w:cs="Arial"/>
                <w:sz w:val="18"/>
                <w:szCs w:val="18"/>
              </w:rPr>
              <w:t>0</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3A95A3DE" w14:textId="77777777" w:rsidR="00AE5651" w:rsidRPr="00886EFD" w:rsidRDefault="00AE5651" w:rsidP="000B79A8">
            <w:pPr>
              <w:jc w:val="center"/>
              <w:rPr>
                <w:rFonts w:cs="Arial"/>
                <w:sz w:val="18"/>
                <w:szCs w:val="18"/>
                <w:lang w:eastAsia="sl-SI"/>
              </w:rPr>
            </w:pPr>
            <w:r w:rsidRPr="00886EFD">
              <w:rPr>
                <w:rFonts w:cs="Arial"/>
                <w:sz w:val="18"/>
                <w:szCs w:val="18"/>
                <w:lang w:eastAsia="sl-SI"/>
              </w:rPr>
              <w:t>0</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19BC5A96" w14:textId="77777777" w:rsidR="00AE5651" w:rsidRPr="00886EFD" w:rsidRDefault="00AE5651" w:rsidP="000B79A8">
            <w:pPr>
              <w:jc w:val="center"/>
              <w:rPr>
                <w:rFonts w:cs="Arial"/>
                <w:sz w:val="18"/>
                <w:szCs w:val="18"/>
                <w:lang w:eastAsia="sl-SI"/>
              </w:rPr>
            </w:pPr>
            <w:r w:rsidRPr="00886EFD">
              <w:rPr>
                <w:rFonts w:cs="Arial"/>
                <w:sz w:val="18"/>
                <w:szCs w:val="18"/>
              </w:rPr>
              <w:t>2</w:t>
            </w:r>
          </w:p>
        </w:tc>
        <w:tc>
          <w:tcPr>
            <w:tcW w:w="545" w:type="pct"/>
            <w:tcBorders>
              <w:top w:val="single" w:sz="4" w:space="0" w:color="auto"/>
              <w:left w:val="nil"/>
              <w:bottom w:val="single" w:sz="4" w:space="0" w:color="auto"/>
              <w:right w:val="single" w:sz="4" w:space="0" w:color="auto"/>
            </w:tcBorders>
            <w:shd w:val="clear" w:color="auto" w:fill="auto"/>
            <w:noWrap/>
            <w:vAlign w:val="center"/>
            <w:hideMark/>
          </w:tcPr>
          <w:p w14:paraId="69EBE549" w14:textId="77777777" w:rsidR="00AE5651" w:rsidRPr="00886EFD" w:rsidRDefault="00AE5651" w:rsidP="000B79A8">
            <w:pPr>
              <w:jc w:val="center"/>
              <w:rPr>
                <w:rFonts w:cs="Arial"/>
                <w:sz w:val="18"/>
                <w:szCs w:val="18"/>
                <w:lang w:eastAsia="sl-SI"/>
              </w:rPr>
            </w:pPr>
            <w:r w:rsidRPr="00886EFD">
              <w:rPr>
                <w:rFonts w:cs="Arial"/>
                <w:sz w:val="18"/>
                <w:szCs w:val="18"/>
              </w:rPr>
              <w:t>96</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19C81596" w14:textId="77777777" w:rsidR="00AE5651" w:rsidRPr="00886EFD" w:rsidRDefault="00AE5651" w:rsidP="000B79A8">
            <w:pPr>
              <w:jc w:val="center"/>
              <w:rPr>
                <w:rFonts w:cs="Arial"/>
                <w:sz w:val="18"/>
                <w:szCs w:val="18"/>
                <w:lang w:eastAsia="sl-SI"/>
              </w:rPr>
            </w:pPr>
            <w:r w:rsidRPr="00886EFD">
              <w:rPr>
                <w:rFonts w:cs="Arial"/>
                <w:sz w:val="18"/>
                <w:szCs w:val="18"/>
              </w:rPr>
              <w:t>4</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2BF0DCD5" w14:textId="77777777" w:rsidR="00AE5651" w:rsidRPr="00886EFD" w:rsidRDefault="00AE5651" w:rsidP="000B79A8">
            <w:pPr>
              <w:jc w:val="center"/>
              <w:rPr>
                <w:rFonts w:cs="Arial"/>
                <w:sz w:val="18"/>
                <w:szCs w:val="18"/>
                <w:lang w:eastAsia="sl-SI"/>
              </w:rPr>
            </w:pPr>
            <w:r w:rsidRPr="00886EFD">
              <w:rPr>
                <w:rFonts w:cs="Arial"/>
                <w:sz w:val="18"/>
                <w:szCs w:val="18"/>
              </w:rPr>
              <w:t>9</w:t>
            </w:r>
          </w:p>
        </w:tc>
      </w:tr>
      <w:tr w:rsidR="001C31DB" w:rsidRPr="00886EFD" w14:paraId="0043A8E5" w14:textId="77777777" w:rsidTr="00886EFD">
        <w:trPr>
          <w:trHeight w:val="20"/>
        </w:trPr>
        <w:tc>
          <w:tcPr>
            <w:tcW w:w="1256" w:type="pct"/>
            <w:tcBorders>
              <w:top w:val="nil"/>
              <w:left w:val="single" w:sz="4" w:space="0" w:color="auto"/>
              <w:bottom w:val="single" w:sz="4" w:space="0" w:color="auto"/>
              <w:right w:val="nil"/>
            </w:tcBorders>
            <w:shd w:val="clear" w:color="auto" w:fill="auto"/>
            <w:noWrap/>
            <w:vAlign w:val="center"/>
            <w:hideMark/>
          </w:tcPr>
          <w:p w14:paraId="129EAB5E" w14:textId="047620E9" w:rsidR="00AE5651" w:rsidRPr="00886EFD" w:rsidRDefault="00AE5651" w:rsidP="000B79A8">
            <w:pPr>
              <w:jc w:val="center"/>
              <w:rPr>
                <w:rFonts w:cs="Arial"/>
                <w:sz w:val="18"/>
                <w:szCs w:val="18"/>
                <w:lang w:eastAsia="sl-SI"/>
              </w:rPr>
            </w:pPr>
            <w:r w:rsidRPr="00886EFD">
              <w:rPr>
                <w:rFonts w:cs="Arial"/>
                <w:sz w:val="18"/>
                <w:szCs w:val="18"/>
              </w:rPr>
              <w:t>Dragučova - Maribor (Ptujska)</w:t>
            </w:r>
          </w:p>
        </w:tc>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6C20FBF4" w14:textId="77777777" w:rsidR="00AE5651" w:rsidRPr="00886EFD" w:rsidRDefault="00AE5651" w:rsidP="000B79A8">
            <w:pPr>
              <w:jc w:val="center"/>
              <w:rPr>
                <w:rFonts w:cs="Arial"/>
                <w:sz w:val="18"/>
                <w:szCs w:val="18"/>
                <w:lang w:eastAsia="sl-SI"/>
              </w:rPr>
            </w:pPr>
            <w:r w:rsidRPr="00886EFD">
              <w:rPr>
                <w:rFonts w:cs="Arial"/>
                <w:sz w:val="18"/>
                <w:szCs w:val="18"/>
              </w:rPr>
              <w:t>12</w:t>
            </w:r>
          </w:p>
        </w:tc>
        <w:tc>
          <w:tcPr>
            <w:tcW w:w="546" w:type="pct"/>
            <w:tcBorders>
              <w:top w:val="nil"/>
              <w:left w:val="nil"/>
              <w:bottom w:val="single" w:sz="4" w:space="0" w:color="auto"/>
              <w:right w:val="single" w:sz="4" w:space="0" w:color="auto"/>
            </w:tcBorders>
            <w:shd w:val="clear" w:color="auto" w:fill="auto"/>
            <w:noWrap/>
            <w:vAlign w:val="center"/>
            <w:hideMark/>
          </w:tcPr>
          <w:p w14:paraId="486EB26E" w14:textId="77777777" w:rsidR="00AE5651" w:rsidRPr="00886EFD" w:rsidRDefault="00AE5651" w:rsidP="000B79A8">
            <w:pPr>
              <w:jc w:val="center"/>
              <w:rPr>
                <w:rFonts w:cs="Arial"/>
                <w:sz w:val="18"/>
                <w:szCs w:val="18"/>
                <w:lang w:eastAsia="sl-SI"/>
              </w:rPr>
            </w:pPr>
            <w:r w:rsidRPr="00886EFD">
              <w:rPr>
                <w:rFonts w:cs="Arial"/>
                <w:sz w:val="18"/>
                <w:szCs w:val="18"/>
              </w:rPr>
              <w:t>3031</w:t>
            </w:r>
          </w:p>
        </w:tc>
        <w:tc>
          <w:tcPr>
            <w:tcW w:w="390" w:type="pct"/>
            <w:tcBorders>
              <w:top w:val="nil"/>
              <w:left w:val="nil"/>
              <w:bottom w:val="single" w:sz="4" w:space="0" w:color="auto"/>
              <w:right w:val="single" w:sz="4" w:space="0" w:color="auto"/>
            </w:tcBorders>
            <w:shd w:val="clear" w:color="auto" w:fill="auto"/>
            <w:noWrap/>
            <w:vAlign w:val="center"/>
            <w:hideMark/>
          </w:tcPr>
          <w:p w14:paraId="59C00A4A" w14:textId="77777777" w:rsidR="00AE5651" w:rsidRPr="00886EFD" w:rsidRDefault="00AE5651" w:rsidP="000B79A8">
            <w:pPr>
              <w:jc w:val="center"/>
              <w:rPr>
                <w:rFonts w:cs="Arial"/>
                <w:sz w:val="18"/>
                <w:szCs w:val="18"/>
                <w:lang w:eastAsia="sl-SI"/>
              </w:rPr>
            </w:pPr>
            <w:r w:rsidRPr="00886EFD">
              <w:rPr>
                <w:rFonts w:cs="Arial"/>
                <w:sz w:val="18"/>
                <w:szCs w:val="18"/>
                <w:lang w:eastAsia="sl-SI"/>
              </w:rPr>
              <w:t>0</w:t>
            </w:r>
          </w:p>
        </w:tc>
        <w:tc>
          <w:tcPr>
            <w:tcW w:w="468" w:type="pct"/>
            <w:tcBorders>
              <w:top w:val="nil"/>
              <w:left w:val="nil"/>
              <w:bottom w:val="single" w:sz="4" w:space="0" w:color="auto"/>
              <w:right w:val="single" w:sz="4" w:space="0" w:color="auto"/>
            </w:tcBorders>
            <w:shd w:val="clear" w:color="auto" w:fill="auto"/>
            <w:noWrap/>
            <w:vAlign w:val="center"/>
            <w:hideMark/>
          </w:tcPr>
          <w:p w14:paraId="37579B0A" w14:textId="77777777" w:rsidR="00AE5651" w:rsidRPr="00886EFD" w:rsidRDefault="00AE5651" w:rsidP="000B79A8">
            <w:pPr>
              <w:jc w:val="center"/>
              <w:rPr>
                <w:rFonts w:cs="Arial"/>
                <w:sz w:val="18"/>
                <w:szCs w:val="18"/>
                <w:lang w:eastAsia="sl-SI"/>
              </w:rPr>
            </w:pPr>
            <w:r w:rsidRPr="00886EFD">
              <w:rPr>
                <w:rFonts w:cs="Arial"/>
                <w:sz w:val="18"/>
                <w:szCs w:val="18"/>
                <w:lang w:eastAsia="sl-SI"/>
              </w:rPr>
              <w:t>0</w:t>
            </w:r>
          </w:p>
        </w:tc>
        <w:tc>
          <w:tcPr>
            <w:tcW w:w="468" w:type="pct"/>
            <w:tcBorders>
              <w:top w:val="nil"/>
              <w:left w:val="nil"/>
              <w:bottom w:val="single" w:sz="4" w:space="0" w:color="auto"/>
              <w:right w:val="single" w:sz="4" w:space="0" w:color="auto"/>
            </w:tcBorders>
            <w:shd w:val="clear" w:color="auto" w:fill="auto"/>
            <w:noWrap/>
            <w:vAlign w:val="center"/>
            <w:hideMark/>
          </w:tcPr>
          <w:p w14:paraId="36E3A686" w14:textId="77777777" w:rsidR="00AE5651" w:rsidRPr="00886EFD" w:rsidRDefault="00AE5651" w:rsidP="000B79A8">
            <w:pPr>
              <w:jc w:val="center"/>
              <w:rPr>
                <w:rFonts w:cs="Arial"/>
                <w:sz w:val="18"/>
                <w:szCs w:val="18"/>
                <w:lang w:eastAsia="sl-SI"/>
              </w:rPr>
            </w:pPr>
            <w:r w:rsidRPr="00886EFD">
              <w:rPr>
                <w:rFonts w:cs="Arial"/>
                <w:sz w:val="18"/>
                <w:szCs w:val="18"/>
              </w:rPr>
              <w:t>5</w:t>
            </w:r>
          </w:p>
        </w:tc>
        <w:tc>
          <w:tcPr>
            <w:tcW w:w="545" w:type="pct"/>
            <w:tcBorders>
              <w:top w:val="nil"/>
              <w:left w:val="nil"/>
              <w:bottom w:val="single" w:sz="4" w:space="0" w:color="auto"/>
              <w:right w:val="single" w:sz="4" w:space="0" w:color="auto"/>
            </w:tcBorders>
            <w:shd w:val="clear" w:color="auto" w:fill="auto"/>
            <w:noWrap/>
            <w:vAlign w:val="center"/>
            <w:hideMark/>
          </w:tcPr>
          <w:p w14:paraId="56783EFE" w14:textId="77777777" w:rsidR="00AE5651" w:rsidRPr="00886EFD" w:rsidRDefault="00AE5651" w:rsidP="000B79A8">
            <w:pPr>
              <w:jc w:val="center"/>
              <w:rPr>
                <w:rFonts w:cs="Arial"/>
                <w:sz w:val="18"/>
                <w:szCs w:val="18"/>
                <w:lang w:eastAsia="sl-SI"/>
              </w:rPr>
            </w:pPr>
            <w:r w:rsidRPr="00886EFD">
              <w:rPr>
                <w:rFonts w:cs="Arial"/>
                <w:sz w:val="18"/>
                <w:szCs w:val="18"/>
              </w:rPr>
              <w:t>267</w:t>
            </w:r>
          </w:p>
        </w:tc>
        <w:tc>
          <w:tcPr>
            <w:tcW w:w="390" w:type="pct"/>
            <w:tcBorders>
              <w:top w:val="nil"/>
              <w:left w:val="nil"/>
              <w:bottom w:val="single" w:sz="4" w:space="0" w:color="auto"/>
              <w:right w:val="single" w:sz="4" w:space="0" w:color="auto"/>
            </w:tcBorders>
            <w:shd w:val="clear" w:color="auto" w:fill="auto"/>
            <w:noWrap/>
            <w:vAlign w:val="center"/>
            <w:hideMark/>
          </w:tcPr>
          <w:p w14:paraId="5E1567B8" w14:textId="77777777" w:rsidR="00AE5651" w:rsidRPr="00886EFD" w:rsidRDefault="00AE5651" w:rsidP="000B79A8">
            <w:pPr>
              <w:jc w:val="center"/>
              <w:rPr>
                <w:rFonts w:cs="Arial"/>
                <w:sz w:val="18"/>
                <w:szCs w:val="18"/>
                <w:lang w:eastAsia="sl-SI"/>
              </w:rPr>
            </w:pPr>
            <w:r w:rsidRPr="00886EFD">
              <w:rPr>
                <w:rFonts w:cs="Arial"/>
                <w:sz w:val="18"/>
                <w:szCs w:val="18"/>
              </w:rPr>
              <w:t>145</w:t>
            </w:r>
          </w:p>
        </w:tc>
        <w:tc>
          <w:tcPr>
            <w:tcW w:w="469" w:type="pct"/>
            <w:tcBorders>
              <w:top w:val="nil"/>
              <w:left w:val="nil"/>
              <w:bottom w:val="single" w:sz="4" w:space="0" w:color="auto"/>
              <w:right w:val="single" w:sz="4" w:space="0" w:color="auto"/>
            </w:tcBorders>
            <w:shd w:val="clear" w:color="auto" w:fill="auto"/>
            <w:noWrap/>
            <w:vAlign w:val="center"/>
            <w:hideMark/>
          </w:tcPr>
          <w:p w14:paraId="7638E8B0" w14:textId="77777777" w:rsidR="00AE5651" w:rsidRPr="00886EFD" w:rsidRDefault="00AE5651" w:rsidP="000B79A8">
            <w:pPr>
              <w:jc w:val="center"/>
              <w:rPr>
                <w:rFonts w:cs="Arial"/>
                <w:sz w:val="18"/>
                <w:szCs w:val="18"/>
                <w:lang w:eastAsia="sl-SI"/>
              </w:rPr>
            </w:pPr>
            <w:r w:rsidRPr="00886EFD">
              <w:rPr>
                <w:rFonts w:cs="Arial"/>
                <w:sz w:val="18"/>
                <w:szCs w:val="18"/>
              </w:rPr>
              <w:t>446</w:t>
            </w:r>
          </w:p>
        </w:tc>
      </w:tr>
      <w:tr w:rsidR="001C31DB" w:rsidRPr="00886EFD" w14:paraId="35140567" w14:textId="77777777" w:rsidTr="00886EFD">
        <w:trPr>
          <w:trHeight w:val="20"/>
        </w:trPr>
        <w:tc>
          <w:tcPr>
            <w:tcW w:w="1256" w:type="pct"/>
            <w:tcBorders>
              <w:top w:val="nil"/>
              <w:left w:val="single" w:sz="4" w:space="0" w:color="auto"/>
              <w:bottom w:val="single" w:sz="4" w:space="0" w:color="auto"/>
              <w:right w:val="nil"/>
            </w:tcBorders>
            <w:shd w:val="clear" w:color="auto" w:fill="auto"/>
            <w:noWrap/>
            <w:vAlign w:val="center"/>
            <w:hideMark/>
          </w:tcPr>
          <w:p w14:paraId="3EB2FD88" w14:textId="424DAB5C" w:rsidR="00AE5651" w:rsidRPr="00886EFD" w:rsidRDefault="00AE5651" w:rsidP="000B79A8">
            <w:pPr>
              <w:jc w:val="center"/>
              <w:rPr>
                <w:rFonts w:cs="Arial"/>
                <w:sz w:val="18"/>
                <w:szCs w:val="18"/>
                <w:lang w:eastAsia="sl-SI"/>
              </w:rPr>
            </w:pPr>
            <w:r w:rsidRPr="00886EFD">
              <w:rPr>
                <w:rFonts w:cs="Arial"/>
                <w:sz w:val="18"/>
                <w:szCs w:val="18"/>
              </w:rPr>
              <w:t>Maribor</w:t>
            </w:r>
            <w:r w:rsidR="00053C66" w:rsidRPr="00886EFD">
              <w:rPr>
                <w:rFonts w:cs="Arial"/>
                <w:sz w:val="18"/>
                <w:szCs w:val="18"/>
              </w:rPr>
              <w:t xml:space="preserve"> </w:t>
            </w:r>
            <w:r w:rsidRPr="00886EFD">
              <w:rPr>
                <w:rFonts w:cs="Arial"/>
                <w:sz w:val="18"/>
                <w:szCs w:val="18"/>
              </w:rPr>
              <w:t>(Ptujska)</w:t>
            </w:r>
            <w:r w:rsidR="00053C66" w:rsidRPr="00886EFD">
              <w:rPr>
                <w:rFonts w:cs="Arial"/>
                <w:sz w:val="18"/>
                <w:szCs w:val="18"/>
              </w:rPr>
              <w:t xml:space="preserve"> </w:t>
            </w:r>
            <w:r w:rsidR="001C31DB" w:rsidRPr="00886EFD">
              <w:rPr>
                <w:rFonts w:cs="Arial"/>
                <w:sz w:val="18"/>
                <w:szCs w:val="18"/>
              </w:rPr>
              <w:t>–</w:t>
            </w:r>
            <w:r w:rsidR="00053C66" w:rsidRPr="00886EFD">
              <w:rPr>
                <w:rFonts w:cs="Arial"/>
                <w:sz w:val="18"/>
                <w:szCs w:val="18"/>
              </w:rPr>
              <w:t xml:space="preserve"> </w:t>
            </w:r>
            <w:r w:rsidRPr="00886EFD">
              <w:rPr>
                <w:rFonts w:cs="Arial"/>
                <w:sz w:val="18"/>
                <w:szCs w:val="18"/>
              </w:rPr>
              <w:t>Slivnica</w:t>
            </w:r>
            <w:r w:rsidR="001C31DB" w:rsidRPr="00886EFD">
              <w:rPr>
                <w:rFonts w:cs="Arial"/>
                <w:sz w:val="18"/>
                <w:szCs w:val="18"/>
              </w:rPr>
              <w:t xml:space="preserve"> </w:t>
            </w:r>
          </w:p>
        </w:tc>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73B527EA" w14:textId="77777777" w:rsidR="00AE5651" w:rsidRPr="00886EFD" w:rsidRDefault="00AE5651" w:rsidP="000B79A8">
            <w:pPr>
              <w:jc w:val="center"/>
              <w:rPr>
                <w:rFonts w:cs="Arial"/>
                <w:sz w:val="18"/>
                <w:szCs w:val="18"/>
                <w:lang w:eastAsia="sl-SI"/>
              </w:rPr>
            </w:pPr>
            <w:r w:rsidRPr="00886EFD">
              <w:rPr>
                <w:rFonts w:cs="Arial"/>
                <w:sz w:val="18"/>
                <w:szCs w:val="18"/>
              </w:rPr>
              <w:t>1</w:t>
            </w:r>
          </w:p>
        </w:tc>
        <w:tc>
          <w:tcPr>
            <w:tcW w:w="546" w:type="pct"/>
            <w:tcBorders>
              <w:top w:val="nil"/>
              <w:left w:val="nil"/>
              <w:bottom w:val="single" w:sz="4" w:space="0" w:color="auto"/>
              <w:right w:val="single" w:sz="4" w:space="0" w:color="auto"/>
            </w:tcBorders>
            <w:shd w:val="clear" w:color="auto" w:fill="auto"/>
            <w:noWrap/>
            <w:vAlign w:val="center"/>
            <w:hideMark/>
          </w:tcPr>
          <w:p w14:paraId="07C93E9D" w14:textId="77777777" w:rsidR="00AE5651" w:rsidRPr="00886EFD" w:rsidRDefault="00AE5651" w:rsidP="000B79A8">
            <w:pPr>
              <w:jc w:val="center"/>
              <w:rPr>
                <w:rFonts w:cs="Arial"/>
                <w:sz w:val="18"/>
                <w:szCs w:val="18"/>
                <w:lang w:eastAsia="sl-SI"/>
              </w:rPr>
            </w:pPr>
            <w:r w:rsidRPr="00886EFD">
              <w:rPr>
                <w:rFonts w:cs="Arial"/>
                <w:sz w:val="18"/>
                <w:szCs w:val="18"/>
              </w:rPr>
              <w:t>120</w:t>
            </w:r>
          </w:p>
        </w:tc>
        <w:tc>
          <w:tcPr>
            <w:tcW w:w="390" w:type="pct"/>
            <w:tcBorders>
              <w:top w:val="nil"/>
              <w:left w:val="nil"/>
              <w:bottom w:val="single" w:sz="4" w:space="0" w:color="auto"/>
              <w:right w:val="single" w:sz="4" w:space="0" w:color="auto"/>
            </w:tcBorders>
            <w:shd w:val="clear" w:color="auto" w:fill="auto"/>
            <w:noWrap/>
            <w:vAlign w:val="center"/>
            <w:hideMark/>
          </w:tcPr>
          <w:p w14:paraId="4E73B13A" w14:textId="77777777" w:rsidR="00AE5651" w:rsidRPr="00886EFD" w:rsidRDefault="00AE5651" w:rsidP="000B79A8">
            <w:pPr>
              <w:jc w:val="center"/>
              <w:rPr>
                <w:rFonts w:cs="Arial"/>
                <w:sz w:val="18"/>
                <w:szCs w:val="18"/>
                <w:lang w:eastAsia="sl-SI"/>
              </w:rPr>
            </w:pPr>
            <w:r w:rsidRPr="00886EFD">
              <w:rPr>
                <w:rFonts w:cs="Arial"/>
                <w:sz w:val="18"/>
                <w:szCs w:val="18"/>
              </w:rPr>
              <w:t>1</w:t>
            </w:r>
          </w:p>
        </w:tc>
        <w:tc>
          <w:tcPr>
            <w:tcW w:w="468" w:type="pct"/>
            <w:tcBorders>
              <w:top w:val="nil"/>
              <w:left w:val="nil"/>
              <w:bottom w:val="single" w:sz="4" w:space="0" w:color="auto"/>
              <w:right w:val="single" w:sz="4" w:space="0" w:color="auto"/>
            </w:tcBorders>
            <w:shd w:val="clear" w:color="auto" w:fill="auto"/>
            <w:noWrap/>
            <w:vAlign w:val="center"/>
            <w:hideMark/>
          </w:tcPr>
          <w:p w14:paraId="4762CDA5" w14:textId="77777777" w:rsidR="00AE5651" w:rsidRPr="00886EFD" w:rsidRDefault="00AE5651" w:rsidP="000B79A8">
            <w:pPr>
              <w:jc w:val="center"/>
              <w:rPr>
                <w:rFonts w:cs="Arial"/>
                <w:sz w:val="18"/>
                <w:szCs w:val="18"/>
                <w:lang w:eastAsia="sl-SI"/>
              </w:rPr>
            </w:pPr>
            <w:r w:rsidRPr="00886EFD">
              <w:rPr>
                <w:rFonts w:cs="Arial"/>
                <w:sz w:val="18"/>
                <w:szCs w:val="18"/>
              </w:rPr>
              <w:t>289</w:t>
            </w:r>
          </w:p>
        </w:tc>
        <w:tc>
          <w:tcPr>
            <w:tcW w:w="468" w:type="pct"/>
            <w:tcBorders>
              <w:top w:val="nil"/>
              <w:left w:val="nil"/>
              <w:bottom w:val="single" w:sz="4" w:space="0" w:color="auto"/>
              <w:right w:val="single" w:sz="4" w:space="0" w:color="auto"/>
            </w:tcBorders>
            <w:shd w:val="clear" w:color="auto" w:fill="auto"/>
            <w:noWrap/>
            <w:vAlign w:val="center"/>
            <w:hideMark/>
          </w:tcPr>
          <w:p w14:paraId="34780909" w14:textId="77777777" w:rsidR="00AE5651" w:rsidRPr="00886EFD" w:rsidRDefault="00AE5651" w:rsidP="000B79A8">
            <w:pPr>
              <w:jc w:val="center"/>
              <w:rPr>
                <w:rFonts w:cs="Arial"/>
                <w:sz w:val="18"/>
                <w:szCs w:val="18"/>
                <w:lang w:eastAsia="sl-SI"/>
              </w:rPr>
            </w:pPr>
            <w:r w:rsidRPr="00886EFD">
              <w:rPr>
                <w:rFonts w:cs="Arial"/>
                <w:sz w:val="18"/>
                <w:szCs w:val="18"/>
              </w:rPr>
              <w:t>9</w:t>
            </w:r>
          </w:p>
        </w:tc>
        <w:tc>
          <w:tcPr>
            <w:tcW w:w="545" w:type="pct"/>
            <w:tcBorders>
              <w:top w:val="nil"/>
              <w:left w:val="nil"/>
              <w:bottom w:val="single" w:sz="4" w:space="0" w:color="auto"/>
              <w:right w:val="single" w:sz="4" w:space="0" w:color="auto"/>
            </w:tcBorders>
            <w:shd w:val="clear" w:color="auto" w:fill="auto"/>
            <w:noWrap/>
            <w:vAlign w:val="center"/>
            <w:hideMark/>
          </w:tcPr>
          <w:p w14:paraId="7BFF6CCB" w14:textId="77777777" w:rsidR="00AE5651" w:rsidRPr="00886EFD" w:rsidRDefault="00AE5651" w:rsidP="000B79A8">
            <w:pPr>
              <w:jc w:val="center"/>
              <w:rPr>
                <w:rFonts w:cs="Arial"/>
                <w:sz w:val="18"/>
                <w:szCs w:val="18"/>
                <w:lang w:eastAsia="sl-SI"/>
              </w:rPr>
            </w:pPr>
            <w:r w:rsidRPr="00886EFD">
              <w:rPr>
                <w:rFonts w:cs="Arial"/>
                <w:sz w:val="18"/>
                <w:szCs w:val="18"/>
              </w:rPr>
              <w:t>3027</w:t>
            </w:r>
          </w:p>
        </w:tc>
        <w:tc>
          <w:tcPr>
            <w:tcW w:w="390" w:type="pct"/>
            <w:tcBorders>
              <w:top w:val="nil"/>
              <w:left w:val="nil"/>
              <w:bottom w:val="single" w:sz="4" w:space="0" w:color="auto"/>
              <w:right w:val="single" w:sz="4" w:space="0" w:color="auto"/>
            </w:tcBorders>
            <w:shd w:val="clear" w:color="auto" w:fill="auto"/>
            <w:noWrap/>
            <w:vAlign w:val="center"/>
            <w:hideMark/>
          </w:tcPr>
          <w:p w14:paraId="10FD8F60" w14:textId="77777777" w:rsidR="00AE5651" w:rsidRPr="00886EFD" w:rsidRDefault="00AE5651" w:rsidP="000B79A8">
            <w:pPr>
              <w:jc w:val="center"/>
              <w:rPr>
                <w:rFonts w:cs="Arial"/>
                <w:sz w:val="18"/>
                <w:szCs w:val="18"/>
                <w:lang w:eastAsia="sl-SI"/>
              </w:rPr>
            </w:pPr>
            <w:r w:rsidRPr="00886EFD">
              <w:rPr>
                <w:rFonts w:cs="Arial"/>
                <w:sz w:val="18"/>
                <w:szCs w:val="18"/>
              </w:rPr>
              <w:t>9</w:t>
            </w:r>
          </w:p>
        </w:tc>
        <w:tc>
          <w:tcPr>
            <w:tcW w:w="469" w:type="pct"/>
            <w:tcBorders>
              <w:top w:val="nil"/>
              <w:left w:val="nil"/>
              <w:bottom w:val="single" w:sz="4" w:space="0" w:color="auto"/>
              <w:right w:val="single" w:sz="4" w:space="0" w:color="auto"/>
            </w:tcBorders>
            <w:shd w:val="clear" w:color="auto" w:fill="auto"/>
            <w:noWrap/>
            <w:vAlign w:val="center"/>
            <w:hideMark/>
          </w:tcPr>
          <w:p w14:paraId="6A721171" w14:textId="77777777" w:rsidR="00AE5651" w:rsidRPr="00886EFD" w:rsidRDefault="00AE5651" w:rsidP="000B79A8">
            <w:pPr>
              <w:jc w:val="center"/>
              <w:rPr>
                <w:rFonts w:cs="Arial"/>
                <w:sz w:val="18"/>
                <w:szCs w:val="18"/>
                <w:lang w:eastAsia="sl-SI"/>
              </w:rPr>
            </w:pPr>
            <w:r w:rsidRPr="00886EFD">
              <w:rPr>
                <w:rFonts w:cs="Arial"/>
                <w:sz w:val="18"/>
                <w:szCs w:val="18"/>
              </w:rPr>
              <w:t>36</w:t>
            </w:r>
          </w:p>
        </w:tc>
      </w:tr>
      <w:tr w:rsidR="001C31DB" w:rsidRPr="00886EFD" w14:paraId="53159042" w14:textId="016E919A" w:rsidTr="00886EFD">
        <w:trPr>
          <w:trHeight w:val="20"/>
        </w:trPr>
        <w:tc>
          <w:tcPr>
            <w:tcW w:w="5000" w:type="pct"/>
            <w:gridSpan w:val="9"/>
            <w:tcBorders>
              <w:top w:val="nil"/>
              <w:left w:val="single" w:sz="4" w:space="0" w:color="auto"/>
              <w:bottom w:val="single" w:sz="4" w:space="0" w:color="auto"/>
              <w:right w:val="single" w:sz="4" w:space="0" w:color="auto"/>
            </w:tcBorders>
            <w:shd w:val="clear" w:color="auto" w:fill="auto"/>
            <w:noWrap/>
            <w:vAlign w:val="center"/>
          </w:tcPr>
          <w:p w14:paraId="09D478F5" w14:textId="05F63180" w:rsidR="001C31DB" w:rsidRPr="00886EFD" w:rsidRDefault="001C31DB" w:rsidP="001C31DB">
            <w:pPr>
              <w:jc w:val="center"/>
              <w:rPr>
                <w:rFonts w:cs="Arial"/>
                <w:sz w:val="18"/>
                <w:szCs w:val="18"/>
                <w:lang w:eastAsia="sl-SI"/>
              </w:rPr>
            </w:pPr>
            <w:r w:rsidRPr="00886EFD">
              <w:rPr>
                <w:rFonts w:cs="Arial"/>
                <w:sz w:val="18"/>
                <w:szCs w:val="18"/>
                <w:lang w:eastAsia="sl-SI"/>
              </w:rPr>
              <w:t>Hitra cesta H2, odseki 32, 33</w:t>
            </w:r>
          </w:p>
        </w:tc>
      </w:tr>
      <w:tr w:rsidR="001C31DB" w:rsidRPr="00886EFD" w14:paraId="5AF2EB01" w14:textId="77777777" w:rsidTr="00886EFD">
        <w:trPr>
          <w:trHeight w:val="20"/>
        </w:trPr>
        <w:tc>
          <w:tcPr>
            <w:tcW w:w="1256" w:type="pct"/>
            <w:tcBorders>
              <w:top w:val="nil"/>
              <w:left w:val="single" w:sz="4" w:space="0" w:color="auto"/>
              <w:bottom w:val="single" w:sz="4" w:space="0" w:color="auto"/>
              <w:right w:val="nil"/>
            </w:tcBorders>
            <w:shd w:val="clear" w:color="auto" w:fill="auto"/>
            <w:noWrap/>
            <w:vAlign w:val="center"/>
            <w:hideMark/>
          </w:tcPr>
          <w:p w14:paraId="7D4C0306" w14:textId="61214878" w:rsidR="00AE5651" w:rsidRPr="00886EFD" w:rsidRDefault="00AE5651" w:rsidP="000B79A8">
            <w:pPr>
              <w:jc w:val="center"/>
              <w:rPr>
                <w:rFonts w:cs="Arial"/>
                <w:sz w:val="18"/>
                <w:szCs w:val="18"/>
                <w:lang w:eastAsia="sl-SI"/>
              </w:rPr>
            </w:pPr>
            <w:r w:rsidRPr="00886EFD">
              <w:rPr>
                <w:rFonts w:cs="Arial"/>
                <w:sz w:val="18"/>
                <w:szCs w:val="18"/>
              </w:rPr>
              <w:t>Pesnica</w:t>
            </w:r>
            <w:r w:rsidR="00053C66" w:rsidRPr="00886EFD">
              <w:rPr>
                <w:rFonts w:cs="Arial"/>
                <w:sz w:val="18"/>
                <w:szCs w:val="18"/>
              </w:rPr>
              <w:t xml:space="preserve"> </w:t>
            </w:r>
            <w:r w:rsidRPr="00886EFD">
              <w:rPr>
                <w:rFonts w:cs="Arial"/>
                <w:sz w:val="18"/>
                <w:szCs w:val="18"/>
              </w:rPr>
              <w:t>-</w:t>
            </w:r>
            <w:r w:rsidR="00053C66" w:rsidRPr="00886EFD">
              <w:rPr>
                <w:rFonts w:cs="Arial"/>
                <w:sz w:val="18"/>
                <w:szCs w:val="18"/>
              </w:rPr>
              <w:t xml:space="preserve"> </w:t>
            </w:r>
            <w:r w:rsidRPr="00886EFD">
              <w:rPr>
                <w:rFonts w:cs="Arial"/>
                <w:sz w:val="18"/>
                <w:szCs w:val="18"/>
              </w:rPr>
              <w:t>Maribor</w:t>
            </w:r>
          </w:p>
        </w:tc>
        <w:tc>
          <w:tcPr>
            <w:tcW w:w="468" w:type="pct"/>
            <w:tcBorders>
              <w:top w:val="nil"/>
              <w:left w:val="single" w:sz="4" w:space="0" w:color="auto"/>
              <w:bottom w:val="single" w:sz="4" w:space="0" w:color="auto"/>
              <w:right w:val="single" w:sz="4" w:space="0" w:color="auto"/>
            </w:tcBorders>
            <w:shd w:val="clear" w:color="auto" w:fill="auto"/>
            <w:noWrap/>
            <w:vAlign w:val="center"/>
          </w:tcPr>
          <w:p w14:paraId="681CEF38" w14:textId="77777777" w:rsidR="00AE5651" w:rsidRPr="00886EFD" w:rsidRDefault="00AE5651" w:rsidP="000B79A8">
            <w:pPr>
              <w:jc w:val="center"/>
              <w:rPr>
                <w:rFonts w:cs="Arial"/>
                <w:sz w:val="18"/>
                <w:szCs w:val="18"/>
                <w:lang w:eastAsia="sl-SI"/>
              </w:rPr>
            </w:pPr>
            <w:r w:rsidRPr="00886EFD">
              <w:rPr>
                <w:rFonts w:cs="Arial"/>
                <w:sz w:val="18"/>
                <w:szCs w:val="18"/>
              </w:rPr>
              <w:t>7</w:t>
            </w:r>
          </w:p>
        </w:tc>
        <w:tc>
          <w:tcPr>
            <w:tcW w:w="546" w:type="pct"/>
            <w:tcBorders>
              <w:top w:val="nil"/>
              <w:left w:val="nil"/>
              <w:bottom w:val="single" w:sz="4" w:space="0" w:color="auto"/>
              <w:right w:val="single" w:sz="4" w:space="0" w:color="auto"/>
            </w:tcBorders>
            <w:shd w:val="clear" w:color="auto" w:fill="auto"/>
            <w:noWrap/>
            <w:vAlign w:val="center"/>
          </w:tcPr>
          <w:p w14:paraId="391222DE" w14:textId="77777777" w:rsidR="00AE5651" w:rsidRPr="00886EFD" w:rsidRDefault="00AE5651" w:rsidP="000B79A8">
            <w:pPr>
              <w:jc w:val="center"/>
              <w:rPr>
                <w:rFonts w:cs="Arial"/>
                <w:sz w:val="18"/>
                <w:szCs w:val="18"/>
                <w:lang w:eastAsia="sl-SI"/>
              </w:rPr>
            </w:pPr>
            <w:r w:rsidRPr="00886EFD">
              <w:rPr>
                <w:rFonts w:cs="Arial"/>
                <w:sz w:val="18"/>
                <w:szCs w:val="18"/>
              </w:rPr>
              <w:t>3665</w:t>
            </w:r>
          </w:p>
        </w:tc>
        <w:tc>
          <w:tcPr>
            <w:tcW w:w="390" w:type="pct"/>
            <w:tcBorders>
              <w:top w:val="nil"/>
              <w:left w:val="nil"/>
              <w:bottom w:val="single" w:sz="4" w:space="0" w:color="auto"/>
              <w:right w:val="single" w:sz="4" w:space="0" w:color="auto"/>
            </w:tcBorders>
            <w:shd w:val="clear" w:color="auto" w:fill="auto"/>
            <w:noWrap/>
            <w:vAlign w:val="center"/>
          </w:tcPr>
          <w:p w14:paraId="07D06B3B" w14:textId="77777777" w:rsidR="00AE5651" w:rsidRPr="00886EFD" w:rsidRDefault="00AE5651" w:rsidP="000B79A8">
            <w:pPr>
              <w:jc w:val="center"/>
              <w:rPr>
                <w:rFonts w:cs="Arial"/>
                <w:sz w:val="18"/>
                <w:szCs w:val="18"/>
                <w:lang w:eastAsia="sl-SI"/>
              </w:rPr>
            </w:pPr>
            <w:r w:rsidRPr="00886EFD">
              <w:rPr>
                <w:rFonts w:cs="Arial"/>
                <w:sz w:val="18"/>
                <w:szCs w:val="18"/>
              </w:rPr>
              <w:t> </w:t>
            </w:r>
          </w:p>
        </w:tc>
        <w:tc>
          <w:tcPr>
            <w:tcW w:w="468" w:type="pct"/>
            <w:tcBorders>
              <w:top w:val="nil"/>
              <w:left w:val="nil"/>
              <w:bottom w:val="single" w:sz="4" w:space="0" w:color="auto"/>
              <w:right w:val="single" w:sz="4" w:space="0" w:color="auto"/>
            </w:tcBorders>
            <w:shd w:val="clear" w:color="auto" w:fill="auto"/>
            <w:noWrap/>
            <w:vAlign w:val="center"/>
          </w:tcPr>
          <w:p w14:paraId="61AE5BF9" w14:textId="77777777" w:rsidR="00AE5651" w:rsidRPr="00886EFD" w:rsidRDefault="00AE5651" w:rsidP="000B79A8">
            <w:pPr>
              <w:jc w:val="center"/>
              <w:rPr>
                <w:rFonts w:cs="Arial"/>
                <w:sz w:val="18"/>
                <w:szCs w:val="18"/>
                <w:lang w:eastAsia="sl-SI"/>
              </w:rPr>
            </w:pPr>
            <w:r w:rsidRPr="00886EFD">
              <w:rPr>
                <w:rFonts w:cs="Arial"/>
                <w:sz w:val="18"/>
                <w:szCs w:val="18"/>
              </w:rPr>
              <w:t> </w:t>
            </w:r>
          </w:p>
        </w:tc>
        <w:tc>
          <w:tcPr>
            <w:tcW w:w="468" w:type="pct"/>
            <w:tcBorders>
              <w:top w:val="nil"/>
              <w:left w:val="nil"/>
              <w:bottom w:val="single" w:sz="4" w:space="0" w:color="auto"/>
              <w:right w:val="single" w:sz="4" w:space="0" w:color="auto"/>
            </w:tcBorders>
            <w:shd w:val="clear" w:color="auto" w:fill="auto"/>
            <w:noWrap/>
            <w:vAlign w:val="center"/>
          </w:tcPr>
          <w:p w14:paraId="790B395E" w14:textId="77777777" w:rsidR="00AE5651" w:rsidRPr="00886EFD" w:rsidRDefault="00AE5651" w:rsidP="000B79A8">
            <w:pPr>
              <w:jc w:val="center"/>
              <w:rPr>
                <w:rFonts w:cs="Arial"/>
                <w:sz w:val="18"/>
                <w:szCs w:val="18"/>
                <w:lang w:eastAsia="sl-SI"/>
              </w:rPr>
            </w:pPr>
            <w:r w:rsidRPr="00886EFD">
              <w:rPr>
                <w:rFonts w:cs="Arial"/>
                <w:sz w:val="18"/>
                <w:szCs w:val="18"/>
              </w:rPr>
              <w:t>6</w:t>
            </w:r>
          </w:p>
        </w:tc>
        <w:tc>
          <w:tcPr>
            <w:tcW w:w="545" w:type="pct"/>
            <w:tcBorders>
              <w:top w:val="nil"/>
              <w:left w:val="nil"/>
              <w:bottom w:val="single" w:sz="4" w:space="0" w:color="auto"/>
              <w:right w:val="single" w:sz="4" w:space="0" w:color="auto"/>
            </w:tcBorders>
            <w:shd w:val="clear" w:color="auto" w:fill="auto"/>
            <w:noWrap/>
            <w:vAlign w:val="center"/>
          </w:tcPr>
          <w:p w14:paraId="3EA4CA27" w14:textId="77777777" w:rsidR="00AE5651" w:rsidRPr="00886EFD" w:rsidRDefault="00AE5651" w:rsidP="000B79A8">
            <w:pPr>
              <w:jc w:val="center"/>
              <w:rPr>
                <w:rFonts w:cs="Arial"/>
                <w:sz w:val="18"/>
                <w:szCs w:val="18"/>
                <w:lang w:eastAsia="sl-SI"/>
              </w:rPr>
            </w:pPr>
            <w:r w:rsidRPr="00886EFD">
              <w:rPr>
                <w:rFonts w:cs="Arial"/>
                <w:sz w:val="18"/>
                <w:szCs w:val="18"/>
              </w:rPr>
              <w:t>1216</w:t>
            </w:r>
          </w:p>
        </w:tc>
        <w:tc>
          <w:tcPr>
            <w:tcW w:w="390" w:type="pct"/>
            <w:tcBorders>
              <w:top w:val="nil"/>
              <w:left w:val="nil"/>
              <w:bottom w:val="single" w:sz="4" w:space="0" w:color="auto"/>
              <w:right w:val="single" w:sz="4" w:space="0" w:color="auto"/>
            </w:tcBorders>
            <w:shd w:val="clear" w:color="auto" w:fill="auto"/>
            <w:noWrap/>
            <w:vAlign w:val="center"/>
          </w:tcPr>
          <w:p w14:paraId="52EC0F83" w14:textId="77777777" w:rsidR="00AE5651" w:rsidRPr="00886EFD" w:rsidRDefault="00AE5651" w:rsidP="000B79A8">
            <w:pPr>
              <w:jc w:val="center"/>
              <w:rPr>
                <w:rFonts w:cs="Arial"/>
                <w:sz w:val="18"/>
                <w:szCs w:val="18"/>
                <w:lang w:eastAsia="sl-SI"/>
              </w:rPr>
            </w:pPr>
            <w:r w:rsidRPr="00886EFD">
              <w:rPr>
                <w:rFonts w:cs="Arial"/>
                <w:sz w:val="18"/>
                <w:szCs w:val="18"/>
              </w:rPr>
              <w:t>13</w:t>
            </w:r>
          </w:p>
        </w:tc>
        <w:tc>
          <w:tcPr>
            <w:tcW w:w="469" w:type="pct"/>
            <w:tcBorders>
              <w:top w:val="nil"/>
              <w:left w:val="nil"/>
              <w:bottom w:val="single" w:sz="4" w:space="0" w:color="auto"/>
              <w:right w:val="single" w:sz="4" w:space="0" w:color="auto"/>
            </w:tcBorders>
            <w:shd w:val="clear" w:color="auto" w:fill="auto"/>
            <w:noWrap/>
            <w:vAlign w:val="center"/>
          </w:tcPr>
          <w:p w14:paraId="451BEA28" w14:textId="77777777" w:rsidR="00AE5651" w:rsidRPr="00886EFD" w:rsidRDefault="00AE5651" w:rsidP="000B79A8">
            <w:pPr>
              <w:jc w:val="center"/>
              <w:rPr>
                <w:rFonts w:cs="Arial"/>
                <w:sz w:val="18"/>
                <w:szCs w:val="18"/>
                <w:lang w:eastAsia="sl-SI"/>
              </w:rPr>
            </w:pPr>
            <w:r w:rsidRPr="00886EFD">
              <w:rPr>
                <w:rFonts w:cs="Arial"/>
                <w:sz w:val="18"/>
                <w:szCs w:val="18"/>
              </w:rPr>
              <w:t>55</w:t>
            </w:r>
          </w:p>
        </w:tc>
      </w:tr>
      <w:tr w:rsidR="001C31DB" w:rsidRPr="00886EFD" w14:paraId="359FB87A" w14:textId="77777777" w:rsidTr="00886EFD">
        <w:trPr>
          <w:trHeight w:val="20"/>
        </w:trPr>
        <w:tc>
          <w:tcPr>
            <w:tcW w:w="1256" w:type="pct"/>
            <w:tcBorders>
              <w:top w:val="nil"/>
              <w:left w:val="single" w:sz="4" w:space="0" w:color="auto"/>
              <w:bottom w:val="single" w:sz="4" w:space="0" w:color="auto"/>
              <w:right w:val="nil"/>
            </w:tcBorders>
            <w:shd w:val="clear" w:color="auto" w:fill="auto"/>
            <w:noWrap/>
            <w:vAlign w:val="center"/>
            <w:hideMark/>
          </w:tcPr>
          <w:p w14:paraId="342E6379" w14:textId="67E3583E" w:rsidR="00AE5651" w:rsidRPr="00886EFD" w:rsidRDefault="00AE5651" w:rsidP="000B79A8">
            <w:pPr>
              <w:jc w:val="center"/>
              <w:rPr>
                <w:rFonts w:cs="Arial"/>
                <w:sz w:val="18"/>
                <w:szCs w:val="18"/>
                <w:lang w:eastAsia="sl-SI"/>
              </w:rPr>
            </w:pPr>
            <w:r w:rsidRPr="00886EFD">
              <w:rPr>
                <w:rFonts w:cs="Arial"/>
                <w:sz w:val="18"/>
                <w:szCs w:val="18"/>
              </w:rPr>
              <w:t>Maribor</w:t>
            </w:r>
            <w:r w:rsidR="00053C66" w:rsidRPr="00886EFD">
              <w:rPr>
                <w:rFonts w:cs="Arial"/>
                <w:sz w:val="18"/>
                <w:szCs w:val="18"/>
              </w:rPr>
              <w:t xml:space="preserve"> </w:t>
            </w:r>
            <w:r w:rsidRPr="00886EFD">
              <w:rPr>
                <w:rFonts w:cs="Arial"/>
                <w:sz w:val="18"/>
                <w:szCs w:val="18"/>
              </w:rPr>
              <w:t>-</w:t>
            </w:r>
            <w:r w:rsidR="00053C66" w:rsidRPr="00886EFD">
              <w:rPr>
                <w:rFonts w:cs="Arial"/>
                <w:sz w:val="18"/>
                <w:szCs w:val="18"/>
              </w:rPr>
              <w:t xml:space="preserve"> </w:t>
            </w:r>
            <w:r w:rsidRPr="00886EFD">
              <w:rPr>
                <w:rFonts w:cs="Arial"/>
                <w:sz w:val="18"/>
                <w:szCs w:val="18"/>
              </w:rPr>
              <w:t>Tezno</w:t>
            </w:r>
          </w:p>
        </w:tc>
        <w:tc>
          <w:tcPr>
            <w:tcW w:w="468" w:type="pct"/>
            <w:tcBorders>
              <w:top w:val="nil"/>
              <w:left w:val="single" w:sz="4" w:space="0" w:color="auto"/>
              <w:bottom w:val="single" w:sz="4" w:space="0" w:color="auto"/>
              <w:right w:val="single" w:sz="4" w:space="0" w:color="auto"/>
            </w:tcBorders>
            <w:shd w:val="clear" w:color="auto" w:fill="auto"/>
            <w:noWrap/>
            <w:vAlign w:val="center"/>
          </w:tcPr>
          <w:p w14:paraId="72AAF830" w14:textId="77777777" w:rsidR="00AE5651" w:rsidRPr="00886EFD" w:rsidRDefault="00AE5651" w:rsidP="000B79A8">
            <w:pPr>
              <w:jc w:val="center"/>
              <w:rPr>
                <w:rFonts w:cs="Arial"/>
                <w:sz w:val="18"/>
                <w:szCs w:val="18"/>
                <w:lang w:eastAsia="sl-SI"/>
              </w:rPr>
            </w:pPr>
            <w:r w:rsidRPr="00886EFD">
              <w:rPr>
                <w:rFonts w:cs="Arial"/>
                <w:sz w:val="18"/>
                <w:szCs w:val="18"/>
              </w:rPr>
              <w:t>7</w:t>
            </w:r>
          </w:p>
        </w:tc>
        <w:tc>
          <w:tcPr>
            <w:tcW w:w="546" w:type="pct"/>
            <w:tcBorders>
              <w:top w:val="nil"/>
              <w:left w:val="nil"/>
              <w:bottom w:val="single" w:sz="4" w:space="0" w:color="auto"/>
              <w:right w:val="single" w:sz="4" w:space="0" w:color="auto"/>
            </w:tcBorders>
            <w:shd w:val="clear" w:color="auto" w:fill="auto"/>
            <w:noWrap/>
            <w:vAlign w:val="center"/>
          </w:tcPr>
          <w:p w14:paraId="24004479" w14:textId="77777777" w:rsidR="00AE5651" w:rsidRPr="00886EFD" w:rsidRDefault="00AE5651" w:rsidP="000B79A8">
            <w:pPr>
              <w:jc w:val="center"/>
              <w:rPr>
                <w:rFonts w:cs="Arial"/>
                <w:sz w:val="18"/>
                <w:szCs w:val="18"/>
                <w:lang w:eastAsia="sl-SI"/>
              </w:rPr>
            </w:pPr>
            <w:r w:rsidRPr="00886EFD">
              <w:rPr>
                <w:rFonts w:cs="Arial"/>
                <w:sz w:val="18"/>
                <w:szCs w:val="18"/>
              </w:rPr>
              <w:t>1281</w:t>
            </w:r>
          </w:p>
        </w:tc>
        <w:tc>
          <w:tcPr>
            <w:tcW w:w="390" w:type="pct"/>
            <w:tcBorders>
              <w:top w:val="nil"/>
              <w:left w:val="nil"/>
              <w:bottom w:val="single" w:sz="4" w:space="0" w:color="auto"/>
              <w:right w:val="single" w:sz="4" w:space="0" w:color="auto"/>
            </w:tcBorders>
            <w:shd w:val="clear" w:color="auto" w:fill="auto"/>
            <w:noWrap/>
            <w:vAlign w:val="center"/>
          </w:tcPr>
          <w:p w14:paraId="394F9353" w14:textId="77777777" w:rsidR="00AE5651" w:rsidRPr="00886EFD" w:rsidRDefault="00AE5651" w:rsidP="000B79A8">
            <w:pPr>
              <w:jc w:val="center"/>
              <w:rPr>
                <w:rFonts w:cs="Arial"/>
                <w:sz w:val="18"/>
                <w:szCs w:val="18"/>
                <w:lang w:eastAsia="sl-SI"/>
              </w:rPr>
            </w:pPr>
            <w:r w:rsidRPr="00886EFD">
              <w:rPr>
                <w:rFonts w:cs="Arial"/>
                <w:sz w:val="18"/>
                <w:szCs w:val="18"/>
              </w:rPr>
              <w:t>4</w:t>
            </w:r>
          </w:p>
        </w:tc>
        <w:tc>
          <w:tcPr>
            <w:tcW w:w="468" w:type="pct"/>
            <w:tcBorders>
              <w:top w:val="nil"/>
              <w:left w:val="nil"/>
              <w:bottom w:val="single" w:sz="4" w:space="0" w:color="auto"/>
              <w:right w:val="single" w:sz="4" w:space="0" w:color="auto"/>
            </w:tcBorders>
            <w:shd w:val="clear" w:color="auto" w:fill="auto"/>
            <w:noWrap/>
            <w:vAlign w:val="center"/>
          </w:tcPr>
          <w:p w14:paraId="3CD3A7ED" w14:textId="77777777" w:rsidR="00AE5651" w:rsidRPr="00886EFD" w:rsidRDefault="00AE5651" w:rsidP="000B79A8">
            <w:pPr>
              <w:jc w:val="center"/>
              <w:rPr>
                <w:rFonts w:cs="Arial"/>
                <w:sz w:val="18"/>
                <w:szCs w:val="18"/>
                <w:lang w:eastAsia="sl-SI"/>
              </w:rPr>
            </w:pPr>
            <w:r w:rsidRPr="00886EFD">
              <w:rPr>
                <w:rFonts w:cs="Arial"/>
                <w:sz w:val="18"/>
                <w:szCs w:val="18"/>
              </w:rPr>
              <w:t>898</w:t>
            </w:r>
          </w:p>
        </w:tc>
        <w:tc>
          <w:tcPr>
            <w:tcW w:w="468" w:type="pct"/>
            <w:tcBorders>
              <w:top w:val="nil"/>
              <w:left w:val="nil"/>
              <w:bottom w:val="single" w:sz="4" w:space="0" w:color="auto"/>
              <w:right w:val="single" w:sz="4" w:space="0" w:color="auto"/>
            </w:tcBorders>
            <w:shd w:val="clear" w:color="auto" w:fill="auto"/>
            <w:noWrap/>
            <w:vAlign w:val="center"/>
          </w:tcPr>
          <w:p w14:paraId="1EDE0199" w14:textId="77777777" w:rsidR="00AE5651" w:rsidRPr="00886EFD" w:rsidRDefault="00AE5651" w:rsidP="000B79A8">
            <w:pPr>
              <w:jc w:val="center"/>
              <w:rPr>
                <w:rFonts w:cs="Arial"/>
                <w:sz w:val="18"/>
                <w:szCs w:val="18"/>
                <w:lang w:eastAsia="sl-SI"/>
              </w:rPr>
            </w:pPr>
            <w:r w:rsidRPr="00886EFD">
              <w:rPr>
                <w:rFonts w:cs="Arial"/>
                <w:sz w:val="18"/>
                <w:szCs w:val="18"/>
              </w:rPr>
              <w:t>4</w:t>
            </w:r>
          </w:p>
        </w:tc>
        <w:tc>
          <w:tcPr>
            <w:tcW w:w="545" w:type="pct"/>
            <w:tcBorders>
              <w:top w:val="nil"/>
              <w:left w:val="nil"/>
              <w:bottom w:val="single" w:sz="4" w:space="0" w:color="auto"/>
              <w:right w:val="single" w:sz="4" w:space="0" w:color="auto"/>
            </w:tcBorders>
            <w:shd w:val="clear" w:color="auto" w:fill="auto"/>
            <w:noWrap/>
            <w:vAlign w:val="center"/>
          </w:tcPr>
          <w:p w14:paraId="45EFFD89" w14:textId="77777777" w:rsidR="00AE5651" w:rsidRPr="00886EFD" w:rsidRDefault="00AE5651" w:rsidP="000B79A8">
            <w:pPr>
              <w:jc w:val="center"/>
              <w:rPr>
                <w:rFonts w:cs="Arial"/>
                <w:sz w:val="18"/>
                <w:szCs w:val="18"/>
                <w:lang w:eastAsia="sl-SI"/>
              </w:rPr>
            </w:pPr>
            <w:r w:rsidRPr="00886EFD">
              <w:rPr>
                <w:rFonts w:cs="Arial"/>
                <w:sz w:val="18"/>
                <w:szCs w:val="18"/>
              </w:rPr>
              <w:t>1090</w:t>
            </w:r>
          </w:p>
        </w:tc>
        <w:tc>
          <w:tcPr>
            <w:tcW w:w="390" w:type="pct"/>
            <w:tcBorders>
              <w:top w:val="nil"/>
              <w:left w:val="nil"/>
              <w:bottom w:val="single" w:sz="4" w:space="0" w:color="auto"/>
              <w:right w:val="single" w:sz="4" w:space="0" w:color="auto"/>
            </w:tcBorders>
            <w:shd w:val="clear" w:color="auto" w:fill="auto"/>
            <w:noWrap/>
            <w:vAlign w:val="center"/>
          </w:tcPr>
          <w:p w14:paraId="22DE3807" w14:textId="77777777" w:rsidR="00AE5651" w:rsidRPr="00886EFD" w:rsidRDefault="00AE5651" w:rsidP="000B79A8">
            <w:pPr>
              <w:jc w:val="center"/>
              <w:rPr>
                <w:rFonts w:cs="Arial"/>
                <w:sz w:val="18"/>
                <w:szCs w:val="18"/>
                <w:lang w:eastAsia="sl-SI"/>
              </w:rPr>
            </w:pPr>
            <w:r w:rsidRPr="00886EFD">
              <w:rPr>
                <w:rFonts w:cs="Arial"/>
                <w:sz w:val="18"/>
                <w:szCs w:val="18"/>
              </w:rPr>
              <w:t>64</w:t>
            </w:r>
          </w:p>
        </w:tc>
        <w:tc>
          <w:tcPr>
            <w:tcW w:w="469" w:type="pct"/>
            <w:tcBorders>
              <w:top w:val="nil"/>
              <w:left w:val="nil"/>
              <w:bottom w:val="single" w:sz="4" w:space="0" w:color="auto"/>
              <w:right w:val="single" w:sz="4" w:space="0" w:color="auto"/>
            </w:tcBorders>
            <w:shd w:val="clear" w:color="auto" w:fill="auto"/>
            <w:noWrap/>
            <w:vAlign w:val="center"/>
          </w:tcPr>
          <w:p w14:paraId="4218346B" w14:textId="77777777" w:rsidR="00AE5651" w:rsidRPr="00886EFD" w:rsidRDefault="00AE5651" w:rsidP="000B79A8">
            <w:pPr>
              <w:jc w:val="center"/>
              <w:rPr>
                <w:rFonts w:cs="Arial"/>
                <w:sz w:val="18"/>
                <w:szCs w:val="18"/>
                <w:lang w:eastAsia="sl-SI"/>
              </w:rPr>
            </w:pPr>
            <w:r w:rsidRPr="00886EFD">
              <w:rPr>
                <w:rFonts w:cs="Arial"/>
                <w:sz w:val="18"/>
                <w:szCs w:val="18"/>
              </w:rPr>
              <w:t>649</w:t>
            </w:r>
          </w:p>
        </w:tc>
      </w:tr>
      <w:tr w:rsidR="001C31DB" w:rsidRPr="00886EFD" w14:paraId="02BE7E53" w14:textId="77777777" w:rsidTr="00886EFD">
        <w:trPr>
          <w:trHeight w:val="20"/>
        </w:trPr>
        <w:tc>
          <w:tcPr>
            <w:tcW w:w="1256" w:type="pct"/>
            <w:tcBorders>
              <w:top w:val="nil"/>
              <w:left w:val="single" w:sz="4" w:space="0" w:color="auto"/>
              <w:bottom w:val="single" w:sz="4" w:space="0" w:color="auto"/>
              <w:right w:val="single" w:sz="4" w:space="0" w:color="auto"/>
            </w:tcBorders>
            <w:shd w:val="clear" w:color="auto" w:fill="auto"/>
            <w:noWrap/>
            <w:vAlign w:val="center"/>
            <w:hideMark/>
          </w:tcPr>
          <w:p w14:paraId="4B74DE5C" w14:textId="77777777" w:rsidR="00AE5651" w:rsidRPr="00886EFD" w:rsidRDefault="00AE5651" w:rsidP="00153822">
            <w:pPr>
              <w:jc w:val="center"/>
              <w:rPr>
                <w:rFonts w:cs="Arial"/>
                <w:bCs/>
                <w:iCs/>
                <w:sz w:val="18"/>
                <w:szCs w:val="18"/>
                <w:lang w:eastAsia="sl-SI"/>
              </w:rPr>
            </w:pPr>
            <w:r w:rsidRPr="00886EFD">
              <w:rPr>
                <w:rFonts w:cs="Arial"/>
                <w:bCs/>
                <w:i/>
                <w:iCs/>
                <w:sz w:val="18"/>
                <w:szCs w:val="18"/>
                <w:lang w:eastAsia="sl-SI"/>
              </w:rPr>
              <w:t>SKUPAJ</w:t>
            </w:r>
          </w:p>
        </w:tc>
        <w:tc>
          <w:tcPr>
            <w:tcW w:w="468" w:type="pct"/>
            <w:tcBorders>
              <w:top w:val="nil"/>
              <w:left w:val="nil"/>
              <w:bottom w:val="single" w:sz="4" w:space="0" w:color="auto"/>
              <w:right w:val="single" w:sz="4" w:space="0" w:color="auto"/>
            </w:tcBorders>
            <w:shd w:val="clear" w:color="auto" w:fill="auto"/>
            <w:noWrap/>
            <w:vAlign w:val="center"/>
            <w:hideMark/>
          </w:tcPr>
          <w:p w14:paraId="5D83588B" w14:textId="77777777" w:rsidR="00AE5651" w:rsidRPr="00886EFD" w:rsidRDefault="00AE5651" w:rsidP="000B79A8">
            <w:pPr>
              <w:jc w:val="center"/>
              <w:rPr>
                <w:rFonts w:cs="Arial"/>
                <w:bCs/>
                <w:iCs/>
                <w:sz w:val="18"/>
                <w:szCs w:val="18"/>
                <w:lang w:eastAsia="sl-SI"/>
              </w:rPr>
            </w:pPr>
            <w:r w:rsidRPr="00886EFD">
              <w:rPr>
                <w:rFonts w:cs="Arial"/>
                <w:bCs/>
                <w:iCs/>
                <w:sz w:val="18"/>
                <w:szCs w:val="18"/>
              </w:rPr>
              <w:t>30</w:t>
            </w:r>
          </w:p>
        </w:tc>
        <w:tc>
          <w:tcPr>
            <w:tcW w:w="546" w:type="pct"/>
            <w:tcBorders>
              <w:top w:val="nil"/>
              <w:left w:val="nil"/>
              <w:bottom w:val="single" w:sz="4" w:space="0" w:color="auto"/>
              <w:right w:val="single" w:sz="4" w:space="0" w:color="auto"/>
            </w:tcBorders>
            <w:shd w:val="clear" w:color="auto" w:fill="auto"/>
            <w:noWrap/>
            <w:vAlign w:val="center"/>
            <w:hideMark/>
          </w:tcPr>
          <w:p w14:paraId="12E8C6A2" w14:textId="77777777" w:rsidR="00AE5651" w:rsidRPr="00886EFD" w:rsidRDefault="00AE5651" w:rsidP="000B79A8">
            <w:pPr>
              <w:jc w:val="center"/>
              <w:rPr>
                <w:rFonts w:cs="Arial"/>
                <w:bCs/>
                <w:iCs/>
                <w:sz w:val="18"/>
                <w:szCs w:val="18"/>
                <w:lang w:eastAsia="sl-SI"/>
              </w:rPr>
            </w:pPr>
            <w:r w:rsidRPr="00886EFD">
              <w:rPr>
                <w:rFonts w:cs="Arial"/>
                <w:bCs/>
                <w:iCs/>
                <w:sz w:val="18"/>
                <w:szCs w:val="18"/>
              </w:rPr>
              <w:t>8976</w:t>
            </w:r>
          </w:p>
        </w:tc>
        <w:tc>
          <w:tcPr>
            <w:tcW w:w="390" w:type="pct"/>
            <w:tcBorders>
              <w:top w:val="nil"/>
              <w:left w:val="nil"/>
              <w:bottom w:val="single" w:sz="4" w:space="0" w:color="auto"/>
              <w:right w:val="single" w:sz="4" w:space="0" w:color="auto"/>
            </w:tcBorders>
            <w:shd w:val="clear" w:color="auto" w:fill="auto"/>
            <w:noWrap/>
            <w:vAlign w:val="center"/>
            <w:hideMark/>
          </w:tcPr>
          <w:p w14:paraId="0718EB2E" w14:textId="77777777" w:rsidR="00AE5651" w:rsidRPr="00886EFD" w:rsidRDefault="00AE5651" w:rsidP="000B79A8">
            <w:pPr>
              <w:jc w:val="center"/>
              <w:rPr>
                <w:rFonts w:cs="Arial"/>
                <w:bCs/>
                <w:iCs/>
                <w:sz w:val="18"/>
                <w:szCs w:val="18"/>
                <w:lang w:eastAsia="sl-SI"/>
              </w:rPr>
            </w:pPr>
            <w:r w:rsidRPr="00886EFD">
              <w:rPr>
                <w:rFonts w:cs="Arial"/>
                <w:bCs/>
                <w:iCs/>
                <w:sz w:val="18"/>
                <w:szCs w:val="18"/>
              </w:rPr>
              <w:t>5</w:t>
            </w:r>
          </w:p>
        </w:tc>
        <w:tc>
          <w:tcPr>
            <w:tcW w:w="468" w:type="pct"/>
            <w:tcBorders>
              <w:top w:val="nil"/>
              <w:left w:val="nil"/>
              <w:bottom w:val="single" w:sz="4" w:space="0" w:color="auto"/>
              <w:right w:val="single" w:sz="4" w:space="0" w:color="auto"/>
            </w:tcBorders>
            <w:shd w:val="clear" w:color="auto" w:fill="auto"/>
            <w:noWrap/>
            <w:vAlign w:val="center"/>
            <w:hideMark/>
          </w:tcPr>
          <w:p w14:paraId="6202EB45" w14:textId="77777777" w:rsidR="00AE5651" w:rsidRPr="00886EFD" w:rsidRDefault="00AE5651" w:rsidP="000B79A8">
            <w:pPr>
              <w:jc w:val="center"/>
              <w:rPr>
                <w:rFonts w:cs="Arial"/>
                <w:bCs/>
                <w:iCs/>
                <w:sz w:val="18"/>
                <w:szCs w:val="18"/>
                <w:lang w:eastAsia="sl-SI"/>
              </w:rPr>
            </w:pPr>
            <w:r w:rsidRPr="00886EFD">
              <w:rPr>
                <w:rFonts w:cs="Arial"/>
                <w:bCs/>
                <w:iCs/>
                <w:sz w:val="18"/>
                <w:szCs w:val="18"/>
              </w:rPr>
              <w:t>1187</w:t>
            </w:r>
          </w:p>
        </w:tc>
        <w:tc>
          <w:tcPr>
            <w:tcW w:w="468" w:type="pct"/>
            <w:tcBorders>
              <w:top w:val="nil"/>
              <w:left w:val="nil"/>
              <w:bottom w:val="single" w:sz="4" w:space="0" w:color="auto"/>
              <w:right w:val="single" w:sz="4" w:space="0" w:color="auto"/>
            </w:tcBorders>
            <w:shd w:val="clear" w:color="auto" w:fill="auto"/>
            <w:noWrap/>
            <w:vAlign w:val="center"/>
            <w:hideMark/>
          </w:tcPr>
          <w:p w14:paraId="2508B2AD" w14:textId="77777777" w:rsidR="00AE5651" w:rsidRPr="00886EFD" w:rsidRDefault="00AE5651" w:rsidP="000B79A8">
            <w:pPr>
              <w:jc w:val="center"/>
              <w:rPr>
                <w:rFonts w:cs="Arial"/>
                <w:bCs/>
                <w:iCs/>
                <w:sz w:val="18"/>
                <w:szCs w:val="18"/>
                <w:lang w:eastAsia="sl-SI"/>
              </w:rPr>
            </w:pPr>
            <w:r w:rsidRPr="00886EFD">
              <w:rPr>
                <w:rFonts w:cs="Arial"/>
                <w:bCs/>
                <w:iCs/>
                <w:sz w:val="18"/>
                <w:szCs w:val="18"/>
              </w:rPr>
              <w:t>26</w:t>
            </w:r>
          </w:p>
        </w:tc>
        <w:tc>
          <w:tcPr>
            <w:tcW w:w="545" w:type="pct"/>
            <w:tcBorders>
              <w:top w:val="nil"/>
              <w:left w:val="nil"/>
              <w:bottom w:val="single" w:sz="4" w:space="0" w:color="auto"/>
              <w:right w:val="single" w:sz="4" w:space="0" w:color="auto"/>
            </w:tcBorders>
            <w:shd w:val="clear" w:color="auto" w:fill="auto"/>
            <w:noWrap/>
            <w:vAlign w:val="center"/>
            <w:hideMark/>
          </w:tcPr>
          <w:p w14:paraId="59BB4CF2" w14:textId="77777777" w:rsidR="00AE5651" w:rsidRPr="00886EFD" w:rsidRDefault="00AE5651" w:rsidP="000B79A8">
            <w:pPr>
              <w:jc w:val="center"/>
              <w:rPr>
                <w:rFonts w:cs="Arial"/>
                <w:bCs/>
                <w:iCs/>
                <w:sz w:val="18"/>
                <w:szCs w:val="18"/>
                <w:lang w:eastAsia="sl-SI"/>
              </w:rPr>
            </w:pPr>
            <w:r w:rsidRPr="00886EFD">
              <w:rPr>
                <w:rFonts w:cs="Arial"/>
                <w:bCs/>
                <w:iCs/>
                <w:sz w:val="18"/>
                <w:szCs w:val="18"/>
              </w:rPr>
              <w:t>5696</w:t>
            </w:r>
          </w:p>
        </w:tc>
        <w:tc>
          <w:tcPr>
            <w:tcW w:w="390" w:type="pct"/>
            <w:tcBorders>
              <w:top w:val="nil"/>
              <w:left w:val="nil"/>
              <w:bottom w:val="single" w:sz="4" w:space="0" w:color="auto"/>
              <w:right w:val="single" w:sz="4" w:space="0" w:color="auto"/>
            </w:tcBorders>
            <w:shd w:val="clear" w:color="auto" w:fill="auto"/>
            <w:noWrap/>
            <w:vAlign w:val="center"/>
            <w:hideMark/>
          </w:tcPr>
          <w:p w14:paraId="0183BF4D" w14:textId="77777777" w:rsidR="00AE5651" w:rsidRPr="00886EFD" w:rsidRDefault="00AE5651" w:rsidP="000B79A8">
            <w:pPr>
              <w:jc w:val="center"/>
              <w:rPr>
                <w:rFonts w:cs="Arial"/>
                <w:bCs/>
                <w:iCs/>
                <w:sz w:val="18"/>
                <w:szCs w:val="18"/>
                <w:lang w:eastAsia="sl-SI"/>
              </w:rPr>
            </w:pPr>
            <w:r w:rsidRPr="00886EFD">
              <w:rPr>
                <w:rFonts w:cs="Arial"/>
                <w:bCs/>
                <w:iCs/>
                <w:sz w:val="18"/>
                <w:szCs w:val="18"/>
              </w:rPr>
              <w:t>235</w:t>
            </w:r>
          </w:p>
        </w:tc>
        <w:tc>
          <w:tcPr>
            <w:tcW w:w="469" w:type="pct"/>
            <w:tcBorders>
              <w:top w:val="nil"/>
              <w:left w:val="nil"/>
              <w:bottom w:val="single" w:sz="4" w:space="0" w:color="auto"/>
              <w:right w:val="single" w:sz="4" w:space="0" w:color="auto"/>
            </w:tcBorders>
            <w:shd w:val="clear" w:color="auto" w:fill="auto"/>
            <w:noWrap/>
            <w:vAlign w:val="center"/>
            <w:hideMark/>
          </w:tcPr>
          <w:p w14:paraId="364EA937" w14:textId="77777777" w:rsidR="00AE5651" w:rsidRPr="00886EFD" w:rsidRDefault="00AE5651" w:rsidP="000B79A8">
            <w:pPr>
              <w:jc w:val="center"/>
              <w:rPr>
                <w:rFonts w:cs="Arial"/>
                <w:bCs/>
                <w:iCs/>
                <w:sz w:val="18"/>
                <w:szCs w:val="18"/>
                <w:lang w:eastAsia="sl-SI"/>
              </w:rPr>
            </w:pPr>
            <w:r w:rsidRPr="00886EFD">
              <w:rPr>
                <w:rFonts w:cs="Arial"/>
                <w:bCs/>
                <w:iCs/>
                <w:sz w:val="18"/>
                <w:szCs w:val="18"/>
                <w:lang w:eastAsia="sl-SI"/>
              </w:rPr>
              <w:t>173</w:t>
            </w:r>
          </w:p>
        </w:tc>
      </w:tr>
    </w:tbl>
    <w:p w14:paraId="5E318494" w14:textId="77777777" w:rsidR="00AA0DA7" w:rsidRPr="001C31DB" w:rsidRDefault="00AA0DA7" w:rsidP="00AA0DA7">
      <w:bookmarkStart w:id="561" w:name="_Toc491864396"/>
      <w:bookmarkStart w:id="562" w:name="_Toc497724295"/>
    </w:p>
    <w:p w14:paraId="33D9EAF9" w14:textId="5C56D202" w:rsidR="00AA0DA7" w:rsidRPr="00C63875" w:rsidRDefault="004F1AA6" w:rsidP="00C63875">
      <w:pPr>
        <w:spacing w:before="120"/>
      </w:pPr>
      <w:r w:rsidRPr="00C63875">
        <w:t xml:space="preserve">Za potrebe dodatne zaščite stavb je bila v obdobju po izdelavi SKH, na območju mesta Maribor, izvedena tudi pasivna zaščita za </w:t>
      </w:r>
      <w:r w:rsidR="00156F78" w:rsidRPr="00C63875">
        <w:t>n</w:t>
      </w:r>
      <w:r w:rsidRPr="00C63875">
        <w:t>ovo Zrkovsko cesto. Zaščita je obsegala 19 objektov.</w:t>
      </w:r>
    </w:p>
    <w:p w14:paraId="6100DED6" w14:textId="199269D6" w:rsidR="00AE5651" w:rsidRPr="004D24E0" w:rsidRDefault="00AE5651" w:rsidP="00C04480">
      <w:pPr>
        <w:pStyle w:val="Naslov2"/>
      </w:pPr>
      <w:bookmarkStart w:id="563" w:name="_Toc498606516"/>
      <w:r w:rsidRPr="004D24E0">
        <w:t xml:space="preserve">Ukrepi na </w:t>
      </w:r>
      <w:bookmarkEnd w:id="561"/>
      <w:bookmarkEnd w:id="562"/>
      <w:r w:rsidR="00DB5FD4">
        <w:t>glavnih in regionalnih cestah</w:t>
      </w:r>
      <w:bookmarkEnd w:id="563"/>
    </w:p>
    <w:p w14:paraId="7971A9C8" w14:textId="7CBC1046" w:rsidR="00AE5651" w:rsidRPr="004D24E0" w:rsidRDefault="00CD4FEB" w:rsidP="00C63875">
      <w:pPr>
        <w:spacing w:before="120"/>
        <w:rPr>
          <w:rFonts w:cs="Arial"/>
        </w:rPr>
      </w:pPr>
      <w:r>
        <w:rPr>
          <w:rFonts w:cs="Arial"/>
        </w:rPr>
        <w:t>DRSI</w:t>
      </w:r>
      <w:r w:rsidR="00AE5651" w:rsidRPr="004D24E0">
        <w:rPr>
          <w:rFonts w:cs="Arial"/>
        </w:rPr>
        <w:t xml:space="preserve"> je na območju mesta Maribor upravljavec šestih državnih cest v skupni dolžini 18,7 km, od katerih je ena glavna, ostale regionalne. Ceste v veliki meri potekajo po gosto poseljenih območjih in predstavljajo pomembne vire hrupa.</w:t>
      </w:r>
    </w:p>
    <w:p w14:paraId="188B6009" w14:textId="442B5DE7" w:rsidR="00AE5651" w:rsidRPr="004D24E0" w:rsidRDefault="00AE5651" w:rsidP="00C63875">
      <w:pPr>
        <w:spacing w:before="120"/>
        <w:rPr>
          <w:rFonts w:cs="Arial"/>
        </w:rPr>
      </w:pPr>
      <w:r w:rsidRPr="004D24E0">
        <w:rPr>
          <w:rFonts w:cs="Arial"/>
        </w:rPr>
        <w:t>Ukrepi za zmanjšane obremenjenosti s hrupom so bili v preteklosti izvedeni na naslednjih odsekih:</w:t>
      </w:r>
    </w:p>
    <w:p w14:paraId="35EFEED8" w14:textId="77777777" w:rsidR="00AE5651" w:rsidRPr="004D24E0" w:rsidRDefault="00AE5651" w:rsidP="00835654">
      <w:pPr>
        <w:pStyle w:val="Odstavekseznama"/>
        <w:numPr>
          <w:ilvl w:val="0"/>
          <w:numId w:val="27"/>
        </w:numPr>
        <w:ind w:hanging="357"/>
        <w:contextualSpacing w:val="0"/>
        <w:rPr>
          <w:rFonts w:cs="Arial"/>
        </w:rPr>
      </w:pPr>
      <w:r w:rsidRPr="004D24E0">
        <w:rPr>
          <w:rFonts w:cs="Arial"/>
        </w:rPr>
        <w:t>G1-1 odsek 0326 Koroški most – Cesta proletarskih brigad:</w:t>
      </w:r>
    </w:p>
    <w:p w14:paraId="50AAA970" w14:textId="77777777" w:rsidR="00AE5651" w:rsidRPr="004D24E0" w:rsidRDefault="00AE5651" w:rsidP="00835654">
      <w:pPr>
        <w:pStyle w:val="Odstavekseznama"/>
        <w:numPr>
          <w:ilvl w:val="1"/>
          <w:numId w:val="27"/>
        </w:numPr>
        <w:ind w:hanging="357"/>
        <w:contextualSpacing w:val="0"/>
        <w:rPr>
          <w:rFonts w:cs="Arial"/>
        </w:rPr>
      </w:pPr>
      <w:r w:rsidRPr="004D24E0">
        <w:rPr>
          <w:rFonts w:cs="Arial"/>
        </w:rPr>
        <w:t>postavitev protihrupnih ograj v skupni dolžini 1.</w:t>
      </w:r>
      <w:r w:rsidRPr="004D24E0">
        <w:t>035 m</w:t>
      </w:r>
      <w:r w:rsidRPr="004D24E0">
        <w:rPr>
          <w:rFonts w:cs="Arial"/>
        </w:rPr>
        <w:t xml:space="preserve"> višine 2,5 m,</w:t>
      </w:r>
    </w:p>
    <w:p w14:paraId="3E3306C7" w14:textId="11BA141F" w:rsidR="00AE5651" w:rsidRPr="004D24E0" w:rsidRDefault="00AE5651" w:rsidP="00835654">
      <w:pPr>
        <w:pStyle w:val="Odstavekseznama"/>
        <w:numPr>
          <w:ilvl w:val="1"/>
          <w:numId w:val="27"/>
        </w:numPr>
        <w:ind w:hanging="357"/>
        <w:contextualSpacing w:val="0"/>
        <w:rPr>
          <w:rFonts w:cs="Arial"/>
        </w:rPr>
      </w:pPr>
      <w:r w:rsidRPr="004D24E0">
        <w:rPr>
          <w:rFonts w:cs="Arial"/>
        </w:rPr>
        <w:t>pasivna zaščita 17 stavb z varovanimi prostori</w:t>
      </w:r>
      <w:r w:rsidR="00C63875">
        <w:rPr>
          <w:rFonts w:cs="Arial"/>
        </w:rPr>
        <w:t>,</w:t>
      </w:r>
    </w:p>
    <w:p w14:paraId="4697D902" w14:textId="77777777" w:rsidR="00AE5651" w:rsidRPr="004D24E0" w:rsidRDefault="00AE5651" w:rsidP="00835654">
      <w:pPr>
        <w:pStyle w:val="Odstavekseznama"/>
        <w:numPr>
          <w:ilvl w:val="0"/>
          <w:numId w:val="27"/>
        </w:numPr>
        <w:ind w:hanging="357"/>
        <w:contextualSpacing w:val="0"/>
        <w:rPr>
          <w:rFonts w:cs="Arial"/>
        </w:rPr>
      </w:pPr>
      <w:r w:rsidRPr="004D24E0">
        <w:rPr>
          <w:rFonts w:cs="Arial"/>
        </w:rPr>
        <w:t xml:space="preserve">G1-1 odsek 0246 Maribor (Tržaška cesta) – Miklavž: </w:t>
      </w:r>
    </w:p>
    <w:p w14:paraId="4A6CFDF7" w14:textId="77777777" w:rsidR="00AE5651" w:rsidRPr="004D24E0" w:rsidRDefault="00AE5651" w:rsidP="00835654">
      <w:pPr>
        <w:pStyle w:val="Odstavekseznama"/>
        <w:numPr>
          <w:ilvl w:val="1"/>
          <w:numId w:val="27"/>
        </w:numPr>
        <w:ind w:hanging="357"/>
        <w:contextualSpacing w:val="0"/>
        <w:rPr>
          <w:rFonts w:cs="Arial"/>
        </w:rPr>
      </w:pPr>
      <w:r w:rsidRPr="004D24E0">
        <w:rPr>
          <w:rFonts w:cs="Arial"/>
        </w:rPr>
        <w:t>postavitev protihrupnih ograj v skupni dolžini 70 m višine 2,6 m,</w:t>
      </w:r>
    </w:p>
    <w:p w14:paraId="5257B735" w14:textId="77777777" w:rsidR="00AE5651" w:rsidRPr="004D24E0" w:rsidRDefault="00AE5651" w:rsidP="00835654">
      <w:pPr>
        <w:pStyle w:val="Odstavekseznama"/>
        <w:numPr>
          <w:ilvl w:val="1"/>
          <w:numId w:val="27"/>
        </w:numPr>
        <w:ind w:hanging="357"/>
        <w:contextualSpacing w:val="0"/>
        <w:rPr>
          <w:rFonts w:cs="Arial"/>
        </w:rPr>
      </w:pPr>
      <w:r w:rsidRPr="004D24E0">
        <w:rPr>
          <w:rFonts w:cs="Arial"/>
        </w:rPr>
        <w:t>izvedba pasivne protihrupne zaščite na 26 stavbah,</w:t>
      </w:r>
    </w:p>
    <w:p w14:paraId="0A1C5B3A" w14:textId="77777777" w:rsidR="00AE5651" w:rsidRDefault="00AE5651" w:rsidP="00835654">
      <w:pPr>
        <w:pStyle w:val="Odstavekseznama"/>
        <w:numPr>
          <w:ilvl w:val="1"/>
          <w:numId w:val="27"/>
        </w:numPr>
        <w:ind w:hanging="357"/>
        <w:contextualSpacing w:val="0"/>
        <w:rPr>
          <w:rFonts w:cs="Arial"/>
        </w:rPr>
      </w:pPr>
      <w:r w:rsidRPr="004D24E0">
        <w:rPr>
          <w:rFonts w:cs="Arial"/>
        </w:rPr>
        <w:t>izdelava elaboratov pasivne protihrupne zaščite za 34 stavb z varovanimi prostori.</w:t>
      </w:r>
    </w:p>
    <w:p w14:paraId="2A803524" w14:textId="0A63D17B" w:rsidR="004F1AA6" w:rsidRPr="00C63875" w:rsidRDefault="004F1AA6" w:rsidP="00C63875">
      <w:pPr>
        <w:spacing w:before="120"/>
        <w:rPr>
          <w:rFonts w:cs="Arial"/>
        </w:rPr>
      </w:pPr>
      <w:r w:rsidRPr="00C63875">
        <w:rPr>
          <w:rFonts w:cs="Arial"/>
        </w:rPr>
        <w:lastRenderedPageBreak/>
        <w:t xml:space="preserve">Značilnosti ukrepov po posameznih odsekih cest, ki so bili izvedeni </w:t>
      </w:r>
      <w:r w:rsidRPr="00C63875">
        <w:t>pred izdelavo strateške karte hrupa,</w:t>
      </w:r>
      <w:r w:rsidRPr="00C63875">
        <w:rPr>
          <w:rFonts w:cs="Arial"/>
        </w:rPr>
        <w:t xml:space="preserve"> kar</w:t>
      </w:r>
      <w:r w:rsidRPr="00C63875">
        <w:t xml:space="preserve"> pomeni, da so bili njihovi učinki vključeni </w:t>
      </w:r>
      <w:r w:rsidRPr="00C63875">
        <w:rPr>
          <w:rFonts w:cs="Arial"/>
        </w:rPr>
        <w:t xml:space="preserve">v </w:t>
      </w:r>
      <w:r w:rsidRPr="00C63875">
        <w:t>model računanja in so vplivali na oceno obremenjenosti s hrupom,</w:t>
      </w:r>
      <w:r w:rsidRPr="00C63875">
        <w:rPr>
          <w:rFonts w:cs="Arial"/>
        </w:rPr>
        <w:t xml:space="preserve"> prikazuje</w:t>
      </w:r>
      <w:r w:rsidR="00142393" w:rsidRPr="00C63875">
        <w:rPr>
          <w:rFonts w:cs="Arial"/>
        </w:rPr>
        <w:t xml:space="preserve"> </w:t>
      </w:r>
      <w:r w:rsidR="00142393" w:rsidRPr="00C63875">
        <w:rPr>
          <w:rFonts w:cs="Arial"/>
        </w:rPr>
        <w:fldChar w:fldCharType="begin"/>
      </w:r>
      <w:r w:rsidR="00142393" w:rsidRPr="00C63875">
        <w:rPr>
          <w:rFonts w:cs="Arial"/>
        </w:rPr>
        <w:instrText xml:space="preserve"> REF  _Ref498274277 \* Lower \h  \* MERGEFORMAT </w:instrText>
      </w:r>
      <w:r w:rsidR="00142393" w:rsidRPr="00C63875">
        <w:rPr>
          <w:rFonts w:cs="Arial"/>
        </w:rPr>
      </w:r>
      <w:r w:rsidR="00142393" w:rsidRPr="00C63875">
        <w:rPr>
          <w:rFonts w:cs="Arial"/>
        </w:rPr>
        <w:fldChar w:fldCharType="separate"/>
      </w:r>
      <w:r w:rsidR="006F50D5" w:rsidRPr="00C63875">
        <w:t xml:space="preserve">tabela </w:t>
      </w:r>
      <w:r w:rsidR="006F50D5">
        <w:rPr>
          <w:noProof/>
        </w:rPr>
        <w:t>45</w:t>
      </w:r>
      <w:r w:rsidR="00142393" w:rsidRPr="00C63875">
        <w:rPr>
          <w:rFonts w:cs="Arial"/>
        </w:rPr>
        <w:fldChar w:fldCharType="end"/>
      </w:r>
      <w:r w:rsidRPr="00C63875">
        <w:rPr>
          <w:rFonts w:cs="Arial"/>
        </w:rPr>
        <w:t>. Na obravnavanem cestnem omrežju, v upravljanju DRSI, je bilo postavljenih 1,</w:t>
      </w:r>
      <w:r w:rsidR="00142393" w:rsidRPr="00C63875">
        <w:rPr>
          <w:rFonts w:cs="Arial"/>
        </w:rPr>
        <w:t>9 km protihrupnih ograj, 24</w:t>
      </w:r>
      <w:r w:rsidRPr="00C63875">
        <w:rPr>
          <w:rFonts w:cs="Arial"/>
        </w:rPr>
        <w:t xml:space="preserve"> parcelnih ograj v skupni dolžini </w:t>
      </w:r>
      <w:r w:rsidR="00142393" w:rsidRPr="00C63875">
        <w:rPr>
          <w:rFonts w:cs="Arial"/>
        </w:rPr>
        <w:t>747</w:t>
      </w:r>
      <w:r w:rsidRPr="00C63875">
        <w:rPr>
          <w:rFonts w:cs="Arial"/>
        </w:rPr>
        <w:t> </w:t>
      </w:r>
      <w:r w:rsidR="00142393" w:rsidRPr="00C63875">
        <w:rPr>
          <w:rFonts w:cs="Arial"/>
        </w:rPr>
        <w:t>m ter</w:t>
      </w:r>
      <w:r w:rsidRPr="00C63875">
        <w:rPr>
          <w:rFonts w:cs="Arial"/>
        </w:rPr>
        <w:t xml:space="preserve"> pasivna zaščita </w:t>
      </w:r>
      <w:r w:rsidR="00142393" w:rsidRPr="00C63875">
        <w:rPr>
          <w:rFonts w:cs="Arial"/>
        </w:rPr>
        <w:t>na 164 objektih.</w:t>
      </w:r>
    </w:p>
    <w:p w14:paraId="7CE473EB" w14:textId="78E10B33" w:rsidR="00AE5651" w:rsidRPr="004D24E0" w:rsidRDefault="00AE5651" w:rsidP="005643AF">
      <w:pPr>
        <w:pStyle w:val="Napis"/>
      </w:pPr>
      <w:bookmarkStart w:id="564" w:name="_Ref498274277"/>
      <w:bookmarkStart w:id="565" w:name="_Toc498604905"/>
      <w:r w:rsidRPr="00C63875">
        <w:t xml:space="preserve">Tabela </w:t>
      </w:r>
      <w:fldSimple w:instr=" SEQ Tabela \* ARABIC ">
        <w:r w:rsidR="006F50D5">
          <w:rPr>
            <w:noProof/>
          </w:rPr>
          <w:t>45</w:t>
        </w:r>
      </w:fldSimple>
      <w:bookmarkEnd w:id="564"/>
      <w:r w:rsidRPr="00C63875">
        <w:t xml:space="preserve">: </w:t>
      </w:r>
      <w:r w:rsidR="00156F78" w:rsidRPr="00C63875">
        <w:t xml:space="preserve">Mesto Maribor – </w:t>
      </w:r>
      <w:r w:rsidRPr="00C63875">
        <w:t xml:space="preserve">Izvedeni ukrepi </w:t>
      </w:r>
      <w:r w:rsidR="00B62685">
        <w:t>na omrežju glavnih in regionalnih cest, pred izdelavo SKH</w:t>
      </w:r>
      <w:bookmarkEnd w:id="565"/>
    </w:p>
    <w:tbl>
      <w:tblPr>
        <w:tblW w:w="5000" w:type="pct"/>
        <w:tblLayout w:type="fixed"/>
        <w:tblCellMar>
          <w:left w:w="70" w:type="dxa"/>
          <w:right w:w="70" w:type="dxa"/>
        </w:tblCellMar>
        <w:tblLook w:val="04A0" w:firstRow="1" w:lastRow="0" w:firstColumn="1" w:lastColumn="0" w:noHBand="0" w:noVBand="1"/>
      </w:tblPr>
      <w:tblGrid>
        <w:gridCol w:w="2414"/>
        <w:gridCol w:w="782"/>
        <w:gridCol w:w="782"/>
        <w:gridCol w:w="937"/>
        <w:gridCol w:w="938"/>
        <w:gridCol w:w="782"/>
        <w:gridCol w:w="782"/>
        <w:gridCol w:w="897"/>
        <w:gridCol w:w="898"/>
      </w:tblGrid>
      <w:tr w:rsidR="004F1AA6" w:rsidRPr="00886EFD" w14:paraId="0A0A7F6A" w14:textId="77777777" w:rsidTr="004F1AA6">
        <w:trPr>
          <w:trHeight w:val="20"/>
        </w:trPr>
        <w:tc>
          <w:tcPr>
            <w:tcW w:w="2125"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3FF2E2"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Ime odseka</w:t>
            </w:r>
          </w:p>
        </w:tc>
        <w:tc>
          <w:tcPr>
            <w:tcW w:w="1377" w:type="dxa"/>
            <w:gridSpan w:val="2"/>
            <w:tcBorders>
              <w:top w:val="single" w:sz="4" w:space="0" w:color="auto"/>
              <w:left w:val="nil"/>
              <w:bottom w:val="single" w:sz="4" w:space="0" w:color="auto"/>
              <w:right w:val="single" w:sz="4" w:space="0" w:color="000000"/>
            </w:tcBorders>
            <w:shd w:val="clear" w:color="000000" w:fill="BFBFBF"/>
            <w:noWrap/>
            <w:vAlign w:val="center"/>
            <w:hideMark/>
          </w:tcPr>
          <w:p w14:paraId="1DCD4E39"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Protihrupne ograje</w:t>
            </w:r>
          </w:p>
        </w:tc>
        <w:tc>
          <w:tcPr>
            <w:tcW w:w="1651" w:type="dxa"/>
            <w:gridSpan w:val="2"/>
            <w:tcBorders>
              <w:top w:val="single" w:sz="4" w:space="0" w:color="auto"/>
              <w:left w:val="nil"/>
              <w:bottom w:val="single" w:sz="4" w:space="0" w:color="auto"/>
              <w:right w:val="single" w:sz="4" w:space="0" w:color="000000"/>
            </w:tcBorders>
            <w:shd w:val="clear" w:color="000000" w:fill="BFBFBF"/>
            <w:noWrap/>
            <w:vAlign w:val="center"/>
            <w:hideMark/>
          </w:tcPr>
          <w:p w14:paraId="683E96BA"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Zemljina (visok nasip)</w:t>
            </w:r>
          </w:p>
        </w:tc>
        <w:tc>
          <w:tcPr>
            <w:tcW w:w="1378" w:type="dxa"/>
            <w:gridSpan w:val="2"/>
            <w:tcBorders>
              <w:top w:val="single" w:sz="4" w:space="0" w:color="auto"/>
              <w:left w:val="nil"/>
              <w:bottom w:val="single" w:sz="4" w:space="0" w:color="auto"/>
              <w:right w:val="single" w:sz="4" w:space="0" w:color="000000"/>
            </w:tcBorders>
            <w:shd w:val="clear" w:color="000000" w:fill="BFBFBF"/>
            <w:noWrap/>
            <w:vAlign w:val="center"/>
            <w:hideMark/>
          </w:tcPr>
          <w:p w14:paraId="44295C59"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Parcelne ograje</w:t>
            </w:r>
          </w:p>
        </w:tc>
        <w:tc>
          <w:tcPr>
            <w:tcW w:w="1581"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01C8A910"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Pas. zaščita - izvedena</w:t>
            </w:r>
          </w:p>
        </w:tc>
      </w:tr>
      <w:tr w:rsidR="004F1AA6" w:rsidRPr="00886EFD" w14:paraId="355C5F16" w14:textId="77777777" w:rsidTr="004F1AA6">
        <w:trPr>
          <w:trHeight w:val="20"/>
        </w:trPr>
        <w:tc>
          <w:tcPr>
            <w:tcW w:w="2125" w:type="dxa"/>
            <w:vMerge/>
            <w:tcBorders>
              <w:top w:val="single" w:sz="4" w:space="0" w:color="auto"/>
              <w:left w:val="single" w:sz="4" w:space="0" w:color="auto"/>
              <w:bottom w:val="single" w:sz="4" w:space="0" w:color="auto"/>
              <w:right w:val="single" w:sz="4" w:space="0" w:color="auto"/>
            </w:tcBorders>
            <w:vAlign w:val="center"/>
            <w:hideMark/>
          </w:tcPr>
          <w:p w14:paraId="4FC6CC9E" w14:textId="77777777" w:rsidR="004F1AA6" w:rsidRPr="00886EFD" w:rsidRDefault="004F1AA6" w:rsidP="000B79A8">
            <w:pPr>
              <w:spacing w:after="0"/>
              <w:jc w:val="center"/>
              <w:rPr>
                <w:rFonts w:cs="Arial"/>
                <w:bCs/>
                <w:sz w:val="18"/>
                <w:szCs w:val="18"/>
                <w:lang w:eastAsia="sl-SI"/>
              </w:rPr>
            </w:pPr>
          </w:p>
        </w:tc>
        <w:tc>
          <w:tcPr>
            <w:tcW w:w="688" w:type="dxa"/>
            <w:tcBorders>
              <w:top w:val="nil"/>
              <w:left w:val="nil"/>
              <w:bottom w:val="nil"/>
              <w:right w:val="single" w:sz="4" w:space="0" w:color="auto"/>
            </w:tcBorders>
            <w:shd w:val="clear" w:color="000000" w:fill="BFBFBF"/>
            <w:noWrap/>
            <w:vAlign w:val="center"/>
            <w:hideMark/>
          </w:tcPr>
          <w:p w14:paraId="7EF4525E"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Štev.</w:t>
            </w:r>
          </w:p>
        </w:tc>
        <w:tc>
          <w:tcPr>
            <w:tcW w:w="689" w:type="dxa"/>
            <w:tcBorders>
              <w:top w:val="nil"/>
              <w:left w:val="nil"/>
              <w:bottom w:val="nil"/>
              <w:right w:val="single" w:sz="4" w:space="0" w:color="auto"/>
            </w:tcBorders>
            <w:shd w:val="clear" w:color="000000" w:fill="BFBFBF"/>
            <w:noWrap/>
            <w:vAlign w:val="center"/>
            <w:hideMark/>
          </w:tcPr>
          <w:p w14:paraId="7E08E8E4" w14:textId="518FE8DE" w:rsidR="004F1AA6" w:rsidRPr="00886EFD" w:rsidRDefault="004F1AA6" w:rsidP="00CD4FEB">
            <w:pPr>
              <w:spacing w:after="0"/>
              <w:jc w:val="center"/>
              <w:rPr>
                <w:rFonts w:cs="Arial"/>
                <w:bCs/>
                <w:sz w:val="18"/>
                <w:szCs w:val="18"/>
                <w:lang w:eastAsia="sl-SI"/>
              </w:rPr>
            </w:pPr>
            <w:r w:rsidRPr="00886EFD">
              <w:rPr>
                <w:rFonts w:cs="Arial"/>
                <w:bCs/>
                <w:sz w:val="18"/>
                <w:szCs w:val="18"/>
                <w:lang w:eastAsia="sl-SI"/>
              </w:rPr>
              <w:t>Dolž. [m]</w:t>
            </w:r>
          </w:p>
        </w:tc>
        <w:tc>
          <w:tcPr>
            <w:tcW w:w="825" w:type="dxa"/>
            <w:tcBorders>
              <w:top w:val="nil"/>
              <w:left w:val="nil"/>
              <w:bottom w:val="nil"/>
              <w:right w:val="single" w:sz="4" w:space="0" w:color="auto"/>
            </w:tcBorders>
            <w:shd w:val="clear" w:color="000000" w:fill="BFBFBF"/>
            <w:noWrap/>
            <w:vAlign w:val="center"/>
            <w:hideMark/>
          </w:tcPr>
          <w:p w14:paraId="36DB5FB3"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Štev.</w:t>
            </w:r>
          </w:p>
        </w:tc>
        <w:tc>
          <w:tcPr>
            <w:tcW w:w="826" w:type="dxa"/>
            <w:tcBorders>
              <w:top w:val="nil"/>
              <w:left w:val="nil"/>
              <w:bottom w:val="nil"/>
              <w:right w:val="single" w:sz="4" w:space="0" w:color="auto"/>
            </w:tcBorders>
            <w:shd w:val="clear" w:color="000000" w:fill="BFBFBF"/>
            <w:noWrap/>
            <w:vAlign w:val="center"/>
            <w:hideMark/>
          </w:tcPr>
          <w:p w14:paraId="18F32D06" w14:textId="7AA40C5B"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Dolž. [m]</w:t>
            </w:r>
          </w:p>
        </w:tc>
        <w:tc>
          <w:tcPr>
            <w:tcW w:w="689" w:type="dxa"/>
            <w:tcBorders>
              <w:top w:val="nil"/>
              <w:left w:val="nil"/>
              <w:bottom w:val="nil"/>
              <w:right w:val="single" w:sz="4" w:space="0" w:color="auto"/>
            </w:tcBorders>
            <w:shd w:val="clear" w:color="000000" w:fill="BFBFBF"/>
            <w:noWrap/>
            <w:vAlign w:val="center"/>
            <w:hideMark/>
          </w:tcPr>
          <w:p w14:paraId="4412EE3C"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Štev.</w:t>
            </w:r>
          </w:p>
        </w:tc>
        <w:tc>
          <w:tcPr>
            <w:tcW w:w="689" w:type="dxa"/>
            <w:tcBorders>
              <w:top w:val="nil"/>
              <w:left w:val="nil"/>
              <w:bottom w:val="nil"/>
              <w:right w:val="single" w:sz="4" w:space="0" w:color="auto"/>
            </w:tcBorders>
            <w:shd w:val="clear" w:color="000000" w:fill="BFBFBF"/>
            <w:noWrap/>
            <w:vAlign w:val="center"/>
            <w:hideMark/>
          </w:tcPr>
          <w:p w14:paraId="254A5056" w14:textId="12B53A68"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Dolž. [m]</w:t>
            </w:r>
          </w:p>
        </w:tc>
        <w:tc>
          <w:tcPr>
            <w:tcW w:w="790" w:type="dxa"/>
            <w:tcBorders>
              <w:top w:val="nil"/>
              <w:left w:val="nil"/>
              <w:bottom w:val="nil"/>
              <w:right w:val="single" w:sz="4" w:space="0" w:color="auto"/>
            </w:tcBorders>
            <w:shd w:val="clear" w:color="000000" w:fill="BFBFBF"/>
            <w:noWrap/>
            <w:vAlign w:val="center"/>
            <w:hideMark/>
          </w:tcPr>
          <w:p w14:paraId="2EF8B33B"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Št. stavb</w:t>
            </w:r>
          </w:p>
        </w:tc>
        <w:tc>
          <w:tcPr>
            <w:tcW w:w="791" w:type="dxa"/>
            <w:tcBorders>
              <w:top w:val="nil"/>
              <w:left w:val="nil"/>
              <w:bottom w:val="nil"/>
              <w:right w:val="single" w:sz="4" w:space="0" w:color="auto"/>
            </w:tcBorders>
            <w:shd w:val="clear" w:color="000000" w:fill="BFBFBF"/>
            <w:noWrap/>
            <w:vAlign w:val="center"/>
            <w:hideMark/>
          </w:tcPr>
          <w:p w14:paraId="1600BCEC" w14:textId="77777777" w:rsidR="004F1AA6" w:rsidRPr="00886EFD" w:rsidRDefault="004F1AA6" w:rsidP="000B79A8">
            <w:pPr>
              <w:spacing w:after="0"/>
              <w:jc w:val="center"/>
              <w:rPr>
                <w:rFonts w:cs="Arial"/>
                <w:bCs/>
                <w:sz w:val="18"/>
                <w:szCs w:val="18"/>
                <w:lang w:eastAsia="sl-SI"/>
              </w:rPr>
            </w:pPr>
            <w:r w:rsidRPr="00886EFD">
              <w:rPr>
                <w:rFonts w:cs="Arial"/>
                <w:bCs/>
                <w:sz w:val="18"/>
                <w:szCs w:val="18"/>
                <w:lang w:eastAsia="sl-SI"/>
              </w:rPr>
              <w:t>Št. preb.</w:t>
            </w:r>
          </w:p>
        </w:tc>
      </w:tr>
      <w:tr w:rsidR="004F1AA6" w:rsidRPr="00886EFD" w14:paraId="301B1F17" w14:textId="77777777" w:rsidTr="004F1AA6">
        <w:trPr>
          <w:trHeight w:val="20"/>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88F0F" w14:textId="26FE5F74" w:rsidR="004F1AA6" w:rsidRPr="00886EFD" w:rsidRDefault="004F1AA6" w:rsidP="000B79A8">
            <w:pPr>
              <w:jc w:val="center"/>
              <w:rPr>
                <w:rFonts w:cs="Arial"/>
                <w:sz w:val="18"/>
                <w:szCs w:val="18"/>
                <w:lang w:eastAsia="sl-SI"/>
              </w:rPr>
            </w:pPr>
            <w:r w:rsidRPr="00886EFD">
              <w:rPr>
                <w:rFonts w:cs="Arial"/>
                <w:sz w:val="18"/>
                <w:szCs w:val="18"/>
              </w:rPr>
              <w:t>Ruta - Maribor(Kor. Most)</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312BA"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51B22A02"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3B0270A9"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67A8C661"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50CF5FEA"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3E9F6455"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03D8DFEF" w14:textId="77777777" w:rsidR="004F1AA6" w:rsidRPr="00886EFD" w:rsidRDefault="004F1AA6" w:rsidP="000B79A8">
            <w:pPr>
              <w:jc w:val="center"/>
              <w:rPr>
                <w:rFonts w:cs="Arial"/>
                <w:sz w:val="18"/>
                <w:szCs w:val="18"/>
                <w:lang w:eastAsia="sl-SI"/>
              </w:rPr>
            </w:pPr>
            <w:r w:rsidRPr="00886EFD">
              <w:rPr>
                <w:rFonts w:cs="Arial"/>
                <w:sz w:val="18"/>
                <w:szCs w:val="18"/>
              </w:rPr>
              <w:t>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32137924" w14:textId="77777777" w:rsidR="004F1AA6" w:rsidRPr="00886EFD" w:rsidRDefault="004F1AA6" w:rsidP="000B79A8">
            <w:pPr>
              <w:jc w:val="center"/>
              <w:rPr>
                <w:rFonts w:cs="Arial"/>
                <w:sz w:val="18"/>
                <w:szCs w:val="18"/>
                <w:lang w:eastAsia="sl-SI"/>
              </w:rPr>
            </w:pPr>
            <w:r w:rsidRPr="00886EFD">
              <w:rPr>
                <w:rFonts w:cs="Arial"/>
                <w:sz w:val="18"/>
                <w:szCs w:val="18"/>
              </w:rPr>
              <w:t>0</w:t>
            </w:r>
          </w:p>
        </w:tc>
      </w:tr>
      <w:tr w:rsidR="004F1AA6" w:rsidRPr="00886EFD" w14:paraId="27CF471E" w14:textId="77777777" w:rsidTr="004F1AA6">
        <w:trPr>
          <w:trHeight w:val="20"/>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7400" w14:textId="77777777" w:rsidR="004F1AA6" w:rsidRPr="00886EFD" w:rsidRDefault="004F1AA6" w:rsidP="000B79A8">
            <w:pPr>
              <w:jc w:val="center"/>
              <w:rPr>
                <w:rFonts w:cs="Arial"/>
                <w:sz w:val="18"/>
                <w:szCs w:val="18"/>
                <w:lang w:eastAsia="sl-SI"/>
              </w:rPr>
            </w:pPr>
            <w:r w:rsidRPr="00886EFD">
              <w:rPr>
                <w:rFonts w:cs="Arial"/>
                <w:sz w:val="18"/>
                <w:szCs w:val="18"/>
              </w:rPr>
              <w:t>Maribor (Kor. Most-C. proletarskih Brigad)</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4116BED2" w14:textId="77777777" w:rsidR="004F1AA6" w:rsidRPr="00886EFD" w:rsidRDefault="004F1AA6" w:rsidP="000B79A8">
            <w:pPr>
              <w:jc w:val="center"/>
              <w:rPr>
                <w:rFonts w:cs="Arial"/>
                <w:sz w:val="18"/>
                <w:szCs w:val="18"/>
                <w:lang w:eastAsia="sl-SI"/>
              </w:rPr>
            </w:pPr>
            <w:r w:rsidRPr="00886EFD">
              <w:rPr>
                <w:rFonts w:cs="Arial"/>
                <w:sz w:val="18"/>
                <w:szCs w:val="18"/>
              </w:rPr>
              <w:t>13</w:t>
            </w:r>
          </w:p>
        </w:tc>
        <w:tc>
          <w:tcPr>
            <w:tcW w:w="689" w:type="dxa"/>
            <w:tcBorders>
              <w:top w:val="nil"/>
              <w:left w:val="nil"/>
              <w:bottom w:val="single" w:sz="4" w:space="0" w:color="auto"/>
              <w:right w:val="single" w:sz="4" w:space="0" w:color="auto"/>
            </w:tcBorders>
            <w:shd w:val="clear" w:color="auto" w:fill="auto"/>
            <w:noWrap/>
            <w:vAlign w:val="center"/>
            <w:hideMark/>
          </w:tcPr>
          <w:p w14:paraId="20A35DFA" w14:textId="77777777" w:rsidR="004F1AA6" w:rsidRPr="00886EFD" w:rsidRDefault="004F1AA6" w:rsidP="000B79A8">
            <w:pPr>
              <w:jc w:val="center"/>
              <w:rPr>
                <w:rFonts w:cs="Arial"/>
                <w:sz w:val="18"/>
                <w:szCs w:val="18"/>
                <w:lang w:eastAsia="sl-SI"/>
              </w:rPr>
            </w:pPr>
            <w:r w:rsidRPr="00886EFD">
              <w:rPr>
                <w:rFonts w:cs="Arial"/>
                <w:sz w:val="18"/>
                <w:szCs w:val="18"/>
              </w:rPr>
              <w:t>1305</w:t>
            </w:r>
          </w:p>
        </w:tc>
        <w:tc>
          <w:tcPr>
            <w:tcW w:w="825" w:type="dxa"/>
            <w:tcBorders>
              <w:top w:val="nil"/>
              <w:left w:val="nil"/>
              <w:bottom w:val="single" w:sz="4" w:space="0" w:color="auto"/>
              <w:right w:val="single" w:sz="4" w:space="0" w:color="auto"/>
            </w:tcBorders>
            <w:shd w:val="clear" w:color="auto" w:fill="auto"/>
            <w:noWrap/>
            <w:vAlign w:val="center"/>
            <w:hideMark/>
          </w:tcPr>
          <w:p w14:paraId="3658F193"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6" w:type="dxa"/>
            <w:tcBorders>
              <w:top w:val="nil"/>
              <w:left w:val="nil"/>
              <w:bottom w:val="single" w:sz="4" w:space="0" w:color="auto"/>
              <w:right w:val="single" w:sz="4" w:space="0" w:color="auto"/>
            </w:tcBorders>
            <w:shd w:val="clear" w:color="auto" w:fill="auto"/>
            <w:noWrap/>
            <w:vAlign w:val="center"/>
            <w:hideMark/>
          </w:tcPr>
          <w:p w14:paraId="0D385F42"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46AB2C0F"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2FC6276C"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90" w:type="dxa"/>
            <w:tcBorders>
              <w:top w:val="nil"/>
              <w:left w:val="nil"/>
              <w:bottom w:val="single" w:sz="4" w:space="0" w:color="auto"/>
              <w:right w:val="single" w:sz="4" w:space="0" w:color="auto"/>
            </w:tcBorders>
            <w:shd w:val="clear" w:color="auto" w:fill="auto"/>
            <w:noWrap/>
            <w:vAlign w:val="center"/>
            <w:hideMark/>
          </w:tcPr>
          <w:p w14:paraId="5FE32A42" w14:textId="77777777" w:rsidR="004F1AA6" w:rsidRPr="00886EFD" w:rsidRDefault="004F1AA6" w:rsidP="000B79A8">
            <w:pPr>
              <w:jc w:val="center"/>
              <w:rPr>
                <w:rFonts w:cs="Arial"/>
                <w:sz w:val="18"/>
                <w:szCs w:val="18"/>
                <w:lang w:eastAsia="sl-SI"/>
              </w:rPr>
            </w:pPr>
            <w:r w:rsidRPr="00886EFD">
              <w:rPr>
                <w:rFonts w:cs="Arial"/>
                <w:sz w:val="18"/>
                <w:szCs w:val="18"/>
              </w:rPr>
              <w:t>15</w:t>
            </w:r>
          </w:p>
        </w:tc>
        <w:tc>
          <w:tcPr>
            <w:tcW w:w="791" w:type="dxa"/>
            <w:tcBorders>
              <w:top w:val="nil"/>
              <w:left w:val="nil"/>
              <w:bottom w:val="single" w:sz="4" w:space="0" w:color="auto"/>
              <w:right w:val="single" w:sz="4" w:space="0" w:color="auto"/>
            </w:tcBorders>
            <w:shd w:val="clear" w:color="auto" w:fill="auto"/>
            <w:noWrap/>
            <w:vAlign w:val="center"/>
            <w:hideMark/>
          </w:tcPr>
          <w:p w14:paraId="28D8FF85" w14:textId="77777777" w:rsidR="004F1AA6" w:rsidRPr="00886EFD" w:rsidRDefault="004F1AA6" w:rsidP="000B79A8">
            <w:pPr>
              <w:jc w:val="center"/>
              <w:rPr>
                <w:rFonts w:cs="Arial"/>
                <w:sz w:val="18"/>
                <w:szCs w:val="18"/>
                <w:lang w:eastAsia="sl-SI"/>
              </w:rPr>
            </w:pPr>
            <w:r w:rsidRPr="00886EFD">
              <w:rPr>
                <w:rFonts w:cs="Arial"/>
                <w:sz w:val="18"/>
                <w:szCs w:val="18"/>
              </w:rPr>
              <w:t>132</w:t>
            </w:r>
          </w:p>
        </w:tc>
      </w:tr>
      <w:tr w:rsidR="004F1AA6" w:rsidRPr="00886EFD" w14:paraId="1D74E576" w14:textId="77777777" w:rsidTr="004F1AA6">
        <w:trPr>
          <w:trHeight w:val="20"/>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80D68" w14:textId="07A09C84" w:rsidR="004F1AA6" w:rsidRPr="00886EFD" w:rsidRDefault="004F1AA6" w:rsidP="000B79A8">
            <w:pPr>
              <w:jc w:val="center"/>
              <w:rPr>
                <w:rFonts w:cs="Arial"/>
                <w:sz w:val="18"/>
                <w:szCs w:val="18"/>
                <w:lang w:eastAsia="sl-SI"/>
              </w:rPr>
            </w:pPr>
            <w:r w:rsidRPr="00886EFD">
              <w:rPr>
                <w:rFonts w:cs="Arial"/>
                <w:sz w:val="18"/>
                <w:szCs w:val="18"/>
              </w:rPr>
              <w:t>Maribor (Tržaška C.) -Miklavž</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2886E1DA" w14:textId="77777777" w:rsidR="004F1AA6" w:rsidRPr="00886EFD" w:rsidRDefault="004F1AA6" w:rsidP="000B79A8">
            <w:pPr>
              <w:jc w:val="center"/>
              <w:rPr>
                <w:rFonts w:cs="Arial"/>
                <w:sz w:val="18"/>
                <w:szCs w:val="18"/>
                <w:lang w:eastAsia="sl-SI"/>
              </w:rPr>
            </w:pPr>
            <w:r w:rsidRPr="00886EFD">
              <w:rPr>
                <w:rFonts w:cs="Arial"/>
                <w:sz w:val="18"/>
                <w:szCs w:val="18"/>
              </w:rPr>
              <w:t>1</w:t>
            </w:r>
          </w:p>
        </w:tc>
        <w:tc>
          <w:tcPr>
            <w:tcW w:w="689" w:type="dxa"/>
            <w:tcBorders>
              <w:top w:val="nil"/>
              <w:left w:val="nil"/>
              <w:bottom w:val="single" w:sz="4" w:space="0" w:color="auto"/>
              <w:right w:val="single" w:sz="4" w:space="0" w:color="auto"/>
            </w:tcBorders>
            <w:shd w:val="clear" w:color="auto" w:fill="auto"/>
            <w:noWrap/>
            <w:vAlign w:val="center"/>
            <w:hideMark/>
          </w:tcPr>
          <w:p w14:paraId="599339DE" w14:textId="77777777" w:rsidR="004F1AA6" w:rsidRPr="00886EFD" w:rsidRDefault="004F1AA6" w:rsidP="000B79A8">
            <w:pPr>
              <w:jc w:val="center"/>
              <w:rPr>
                <w:rFonts w:cs="Arial"/>
                <w:sz w:val="18"/>
                <w:szCs w:val="18"/>
                <w:lang w:eastAsia="sl-SI"/>
              </w:rPr>
            </w:pPr>
            <w:r w:rsidRPr="00886EFD">
              <w:rPr>
                <w:rFonts w:cs="Arial"/>
                <w:sz w:val="18"/>
                <w:szCs w:val="18"/>
              </w:rPr>
              <w:t>70</w:t>
            </w:r>
          </w:p>
        </w:tc>
        <w:tc>
          <w:tcPr>
            <w:tcW w:w="825" w:type="dxa"/>
            <w:tcBorders>
              <w:top w:val="nil"/>
              <w:left w:val="nil"/>
              <w:bottom w:val="single" w:sz="4" w:space="0" w:color="auto"/>
              <w:right w:val="single" w:sz="4" w:space="0" w:color="auto"/>
            </w:tcBorders>
            <w:shd w:val="clear" w:color="auto" w:fill="auto"/>
            <w:noWrap/>
            <w:vAlign w:val="center"/>
            <w:hideMark/>
          </w:tcPr>
          <w:p w14:paraId="001FD30B"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6" w:type="dxa"/>
            <w:tcBorders>
              <w:top w:val="nil"/>
              <w:left w:val="nil"/>
              <w:bottom w:val="single" w:sz="4" w:space="0" w:color="auto"/>
              <w:right w:val="single" w:sz="4" w:space="0" w:color="auto"/>
            </w:tcBorders>
            <w:shd w:val="clear" w:color="auto" w:fill="auto"/>
            <w:noWrap/>
            <w:vAlign w:val="center"/>
            <w:hideMark/>
          </w:tcPr>
          <w:p w14:paraId="5FEFF4DB"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139167AE"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4C433236"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90" w:type="dxa"/>
            <w:tcBorders>
              <w:top w:val="nil"/>
              <w:left w:val="nil"/>
              <w:bottom w:val="single" w:sz="4" w:space="0" w:color="auto"/>
              <w:right w:val="single" w:sz="4" w:space="0" w:color="auto"/>
            </w:tcBorders>
            <w:shd w:val="clear" w:color="auto" w:fill="auto"/>
            <w:noWrap/>
            <w:vAlign w:val="center"/>
            <w:hideMark/>
          </w:tcPr>
          <w:p w14:paraId="48EA1DB4" w14:textId="77777777" w:rsidR="004F1AA6" w:rsidRPr="00886EFD" w:rsidRDefault="004F1AA6" w:rsidP="000B79A8">
            <w:pPr>
              <w:jc w:val="center"/>
              <w:rPr>
                <w:rFonts w:cs="Arial"/>
                <w:sz w:val="18"/>
                <w:szCs w:val="18"/>
                <w:lang w:eastAsia="sl-SI"/>
              </w:rPr>
            </w:pPr>
            <w:r w:rsidRPr="00886EFD">
              <w:rPr>
                <w:rFonts w:cs="Arial"/>
                <w:sz w:val="18"/>
                <w:szCs w:val="18"/>
              </w:rPr>
              <w:t>26</w:t>
            </w:r>
          </w:p>
        </w:tc>
        <w:tc>
          <w:tcPr>
            <w:tcW w:w="791" w:type="dxa"/>
            <w:tcBorders>
              <w:top w:val="nil"/>
              <w:left w:val="nil"/>
              <w:bottom w:val="single" w:sz="4" w:space="0" w:color="auto"/>
              <w:right w:val="single" w:sz="4" w:space="0" w:color="auto"/>
            </w:tcBorders>
            <w:shd w:val="clear" w:color="auto" w:fill="auto"/>
            <w:noWrap/>
            <w:vAlign w:val="center"/>
            <w:hideMark/>
          </w:tcPr>
          <w:p w14:paraId="5882654B" w14:textId="77777777" w:rsidR="004F1AA6" w:rsidRPr="00886EFD" w:rsidRDefault="004F1AA6" w:rsidP="000B79A8">
            <w:pPr>
              <w:jc w:val="center"/>
              <w:rPr>
                <w:rFonts w:cs="Arial"/>
                <w:sz w:val="18"/>
                <w:szCs w:val="18"/>
                <w:lang w:eastAsia="sl-SI"/>
              </w:rPr>
            </w:pPr>
            <w:r w:rsidRPr="00886EFD">
              <w:rPr>
                <w:rFonts w:cs="Arial"/>
                <w:sz w:val="18"/>
                <w:szCs w:val="18"/>
              </w:rPr>
              <w:t>392</w:t>
            </w:r>
          </w:p>
        </w:tc>
      </w:tr>
      <w:tr w:rsidR="004F1AA6" w:rsidRPr="00886EFD" w14:paraId="47130AB6" w14:textId="77777777" w:rsidTr="004F1AA6">
        <w:trPr>
          <w:trHeight w:val="20"/>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392F8" w14:textId="6564AB5F" w:rsidR="004F1AA6" w:rsidRPr="00886EFD" w:rsidRDefault="004F1AA6" w:rsidP="000B79A8">
            <w:pPr>
              <w:jc w:val="center"/>
              <w:rPr>
                <w:rFonts w:cs="Arial"/>
                <w:sz w:val="18"/>
                <w:szCs w:val="18"/>
                <w:lang w:eastAsia="sl-SI"/>
              </w:rPr>
            </w:pPr>
            <w:r w:rsidRPr="00886EFD">
              <w:rPr>
                <w:rFonts w:cs="Arial"/>
                <w:sz w:val="18"/>
                <w:szCs w:val="18"/>
              </w:rPr>
              <w:t>Maribor (Ptujska) - Hoče</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24C32384" w14:textId="77777777" w:rsidR="004F1AA6" w:rsidRPr="00886EFD" w:rsidRDefault="004F1AA6" w:rsidP="000B79A8">
            <w:pPr>
              <w:jc w:val="center"/>
              <w:rPr>
                <w:rFonts w:cs="Arial"/>
                <w:sz w:val="18"/>
                <w:szCs w:val="18"/>
                <w:lang w:eastAsia="sl-SI"/>
              </w:rPr>
            </w:pPr>
            <w:r w:rsidRPr="00886EFD">
              <w:rPr>
                <w:rFonts w:cs="Arial"/>
                <w:sz w:val="18"/>
                <w:szCs w:val="18"/>
              </w:rPr>
              <w:t>6</w:t>
            </w:r>
          </w:p>
        </w:tc>
        <w:tc>
          <w:tcPr>
            <w:tcW w:w="689" w:type="dxa"/>
            <w:tcBorders>
              <w:top w:val="nil"/>
              <w:left w:val="nil"/>
              <w:bottom w:val="single" w:sz="4" w:space="0" w:color="auto"/>
              <w:right w:val="single" w:sz="4" w:space="0" w:color="auto"/>
            </w:tcBorders>
            <w:shd w:val="clear" w:color="auto" w:fill="auto"/>
            <w:noWrap/>
            <w:vAlign w:val="center"/>
            <w:hideMark/>
          </w:tcPr>
          <w:p w14:paraId="6D364B4D" w14:textId="77777777" w:rsidR="004F1AA6" w:rsidRPr="00886EFD" w:rsidRDefault="004F1AA6" w:rsidP="000B79A8">
            <w:pPr>
              <w:jc w:val="center"/>
              <w:rPr>
                <w:rFonts w:cs="Arial"/>
                <w:sz w:val="18"/>
                <w:szCs w:val="18"/>
                <w:lang w:eastAsia="sl-SI"/>
              </w:rPr>
            </w:pPr>
            <w:r w:rsidRPr="00886EFD">
              <w:rPr>
                <w:rFonts w:cs="Arial"/>
                <w:sz w:val="18"/>
                <w:szCs w:val="18"/>
              </w:rPr>
              <w:t>421</w:t>
            </w:r>
          </w:p>
        </w:tc>
        <w:tc>
          <w:tcPr>
            <w:tcW w:w="825" w:type="dxa"/>
            <w:tcBorders>
              <w:top w:val="nil"/>
              <w:left w:val="nil"/>
              <w:bottom w:val="single" w:sz="4" w:space="0" w:color="auto"/>
              <w:right w:val="single" w:sz="4" w:space="0" w:color="auto"/>
            </w:tcBorders>
            <w:shd w:val="clear" w:color="auto" w:fill="auto"/>
            <w:noWrap/>
            <w:vAlign w:val="center"/>
            <w:hideMark/>
          </w:tcPr>
          <w:p w14:paraId="56F3CCB2"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6" w:type="dxa"/>
            <w:tcBorders>
              <w:top w:val="nil"/>
              <w:left w:val="nil"/>
              <w:bottom w:val="single" w:sz="4" w:space="0" w:color="auto"/>
              <w:right w:val="single" w:sz="4" w:space="0" w:color="auto"/>
            </w:tcBorders>
            <w:shd w:val="clear" w:color="auto" w:fill="auto"/>
            <w:noWrap/>
            <w:vAlign w:val="center"/>
            <w:hideMark/>
          </w:tcPr>
          <w:p w14:paraId="6200AF17"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4F49EACF"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61C1DECA"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90" w:type="dxa"/>
            <w:tcBorders>
              <w:top w:val="nil"/>
              <w:left w:val="nil"/>
              <w:bottom w:val="single" w:sz="4" w:space="0" w:color="auto"/>
              <w:right w:val="single" w:sz="4" w:space="0" w:color="auto"/>
            </w:tcBorders>
            <w:shd w:val="clear" w:color="auto" w:fill="auto"/>
            <w:noWrap/>
            <w:vAlign w:val="center"/>
            <w:hideMark/>
          </w:tcPr>
          <w:p w14:paraId="658CD22F" w14:textId="77777777" w:rsidR="004F1AA6" w:rsidRPr="00886EFD" w:rsidRDefault="004F1AA6" w:rsidP="000B79A8">
            <w:pPr>
              <w:jc w:val="center"/>
              <w:rPr>
                <w:rFonts w:cs="Arial"/>
                <w:sz w:val="18"/>
                <w:szCs w:val="18"/>
                <w:lang w:eastAsia="sl-SI"/>
              </w:rPr>
            </w:pPr>
            <w:r w:rsidRPr="00886EFD">
              <w:rPr>
                <w:rFonts w:cs="Arial"/>
                <w:sz w:val="18"/>
                <w:szCs w:val="18"/>
              </w:rPr>
              <w:t>3</w:t>
            </w:r>
          </w:p>
        </w:tc>
        <w:tc>
          <w:tcPr>
            <w:tcW w:w="791" w:type="dxa"/>
            <w:tcBorders>
              <w:top w:val="nil"/>
              <w:left w:val="nil"/>
              <w:bottom w:val="single" w:sz="4" w:space="0" w:color="auto"/>
              <w:right w:val="single" w:sz="4" w:space="0" w:color="auto"/>
            </w:tcBorders>
            <w:shd w:val="clear" w:color="auto" w:fill="auto"/>
            <w:noWrap/>
            <w:vAlign w:val="center"/>
            <w:hideMark/>
          </w:tcPr>
          <w:p w14:paraId="66683701" w14:textId="77777777" w:rsidR="004F1AA6" w:rsidRPr="00886EFD" w:rsidRDefault="004F1AA6" w:rsidP="000B79A8">
            <w:pPr>
              <w:jc w:val="center"/>
              <w:rPr>
                <w:rFonts w:cs="Arial"/>
                <w:sz w:val="18"/>
                <w:szCs w:val="18"/>
                <w:lang w:eastAsia="sl-SI"/>
              </w:rPr>
            </w:pPr>
            <w:r w:rsidRPr="00886EFD">
              <w:rPr>
                <w:rFonts w:cs="Arial"/>
                <w:sz w:val="18"/>
                <w:szCs w:val="18"/>
              </w:rPr>
              <w:t>7</w:t>
            </w:r>
          </w:p>
        </w:tc>
      </w:tr>
      <w:tr w:rsidR="004F1AA6" w:rsidRPr="00886EFD" w14:paraId="16B80CA4" w14:textId="77777777" w:rsidTr="004F1AA6">
        <w:trPr>
          <w:trHeight w:val="20"/>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ED0CB" w14:textId="5D3A86F7" w:rsidR="004F1AA6" w:rsidRPr="00886EFD" w:rsidRDefault="004F1AA6" w:rsidP="000B79A8">
            <w:pPr>
              <w:jc w:val="center"/>
              <w:rPr>
                <w:rFonts w:cs="Arial"/>
                <w:sz w:val="18"/>
                <w:szCs w:val="18"/>
                <w:lang w:eastAsia="sl-SI"/>
              </w:rPr>
            </w:pPr>
            <w:r w:rsidRPr="00886EFD">
              <w:rPr>
                <w:rFonts w:cs="Arial"/>
                <w:sz w:val="18"/>
                <w:szCs w:val="18"/>
              </w:rPr>
              <w:t>Maribor - Ruše</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345D9D97" w14:textId="77777777" w:rsidR="004F1AA6" w:rsidRPr="00886EFD" w:rsidRDefault="004F1AA6" w:rsidP="000B79A8">
            <w:pPr>
              <w:jc w:val="center"/>
              <w:rPr>
                <w:rFonts w:cs="Arial"/>
                <w:sz w:val="18"/>
                <w:szCs w:val="18"/>
                <w:lang w:eastAsia="sl-SI"/>
              </w:rPr>
            </w:pPr>
            <w:r w:rsidRPr="00886EFD">
              <w:rPr>
                <w:rFonts w:cs="Arial"/>
                <w:sz w:val="18"/>
                <w:szCs w:val="18"/>
              </w:rPr>
              <w:t>5</w:t>
            </w:r>
          </w:p>
        </w:tc>
        <w:tc>
          <w:tcPr>
            <w:tcW w:w="689" w:type="dxa"/>
            <w:tcBorders>
              <w:top w:val="nil"/>
              <w:left w:val="nil"/>
              <w:bottom w:val="single" w:sz="4" w:space="0" w:color="auto"/>
              <w:right w:val="single" w:sz="4" w:space="0" w:color="auto"/>
            </w:tcBorders>
            <w:shd w:val="clear" w:color="auto" w:fill="auto"/>
            <w:noWrap/>
            <w:vAlign w:val="center"/>
            <w:hideMark/>
          </w:tcPr>
          <w:p w14:paraId="06737589" w14:textId="77777777" w:rsidR="004F1AA6" w:rsidRPr="00886EFD" w:rsidRDefault="004F1AA6" w:rsidP="000B79A8">
            <w:pPr>
              <w:jc w:val="center"/>
              <w:rPr>
                <w:rFonts w:cs="Arial"/>
                <w:sz w:val="18"/>
                <w:szCs w:val="18"/>
                <w:lang w:eastAsia="sl-SI"/>
              </w:rPr>
            </w:pPr>
            <w:r w:rsidRPr="00886EFD">
              <w:rPr>
                <w:rFonts w:cs="Arial"/>
                <w:sz w:val="18"/>
                <w:szCs w:val="18"/>
              </w:rPr>
              <w:t>165</w:t>
            </w:r>
          </w:p>
        </w:tc>
        <w:tc>
          <w:tcPr>
            <w:tcW w:w="825" w:type="dxa"/>
            <w:tcBorders>
              <w:top w:val="nil"/>
              <w:left w:val="nil"/>
              <w:bottom w:val="single" w:sz="4" w:space="0" w:color="auto"/>
              <w:right w:val="single" w:sz="4" w:space="0" w:color="auto"/>
            </w:tcBorders>
            <w:shd w:val="clear" w:color="auto" w:fill="auto"/>
            <w:noWrap/>
            <w:vAlign w:val="center"/>
            <w:hideMark/>
          </w:tcPr>
          <w:p w14:paraId="1670CDC8"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6" w:type="dxa"/>
            <w:tcBorders>
              <w:top w:val="nil"/>
              <w:left w:val="nil"/>
              <w:bottom w:val="single" w:sz="4" w:space="0" w:color="auto"/>
              <w:right w:val="single" w:sz="4" w:space="0" w:color="auto"/>
            </w:tcBorders>
            <w:shd w:val="clear" w:color="auto" w:fill="auto"/>
            <w:noWrap/>
            <w:vAlign w:val="center"/>
            <w:hideMark/>
          </w:tcPr>
          <w:p w14:paraId="0093304D"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29B0A7C1" w14:textId="77777777" w:rsidR="004F1AA6" w:rsidRPr="00886EFD" w:rsidRDefault="004F1AA6" w:rsidP="000B79A8">
            <w:pPr>
              <w:jc w:val="center"/>
              <w:rPr>
                <w:rFonts w:cs="Arial"/>
                <w:sz w:val="18"/>
                <w:szCs w:val="18"/>
                <w:lang w:eastAsia="sl-SI"/>
              </w:rPr>
            </w:pPr>
            <w:r w:rsidRPr="00886EFD">
              <w:rPr>
                <w:rFonts w:cs="Arial"/>
                <w:sz w:val="18"/>
                <w:szCs w:val="18"/>
              </w:rPr>
              <w:t>4</w:t>
            </w:r>
          </w:p>
        </w:tc>
        <w:tc>
          <w:tcPr>
            <w:tcW w:w="689" w:type="dxa"/>
            <w:tcBorders>
              <w:top w:val="nil"/>
              <w:left w:val="nil"/>
              <w:bottom w:val="single" w:sz="4" w:space="0" w:color="auto"/>
              <w:right w:val="single" w:sz="4" w:space="0" w:color="auto"/>
            </w:tcBorders>
            <w:shd w:val="clear" w:color="auto" w:fill="auto"/>
            <w:noWrap/>
            <w:vAlign w:val="center"/>
            <w:hideMark/>
          </w:tcPr>
          <w:p w14:paraId="79207047" w14:textId="77777777" w:rsidR="004F1AA6" w:rsidRPr="00886EFD" w:rsidRDefault="004F1AA6" w:rsidP="000B79A8">
            <w:pPr>
              <w:jc w:val="center"/>
              <w:rPr>
                <w:rFonts w:cs="Arial"/>
                <w:sz w:val="18"/>
                <w:szCs w:val="18"/>
                <w:lang w:eastAsia="sl-SI"/>
              </w:rPr>
            </w:pPr>
            <w:r w:rsidRPr="00886EFD">
              <w:rPr>
                <w:rFonts w:cs="Arial"/>
                <w:sz w:val="18"/>
                <w:szCs w:val="18"/>
              </w:rPr>
              <w:t>77</w:t>
            </w:r>
          </w:p>
        </w:tc>
        <w:tc>
          <w:tcPr>
            <w:tcW w:w="790" w:type="dxa"/>
            <w:tcBorders>
              <w:top w:val="nil"/>
              <w:left w:val="nil"/>
              <w:bottom w:val="single" w:sz="4" w:space="0" w:color="auto"/>
              <w:right w:val="single" w:sz="4" w:space="0" w:color="auto"/>
            </w:tcBorders>
            <w:shd w:val="clear" w:color="auto" w:fill="auto"/>
            <w:noWrap/>
            <w:vAlign w:val="center"/>
            <w:hideMark/>
          </w:tcPr>
          <w:p w14:paraId="6C803EFA"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91" w:type="dxa"/>
            <w:tcBorders>
              <w:top w:val="nil"/>
              <w:left w:val="nil"/>
              <w:bottom w:val="single" w:sz="4" w:space="0" w:color="auto"/>
              <w:right w:val="single" w:sz="4" w:space="0" w:color="auto"/>
            </w:tcBorders>
            <w:shd w:val="clear" w:color="auto" w:fill="auto"/>
            <w:noWrap/>
            <w:vAlign w:val="center"/>
            <w:hideMark/>
          </w:tcPr>
          <w:p w14:paraId="0EFCE3B3" w14:textId="77777777" w:rsidR="004F1AA6" w:rsidRPr="00886EFD" w:rsidRDefault="004F1AA6" w:rsidP="000B79A8">
            <w:pPr>
              <w:jc w:val="center"/>
              <w:rPr>
                <w:rFonts w:cs="Arial"/>
                <w:sz w:val="18"/>
                <w:szCs w:val="18"/>
                <w:lang w:eastAsia="sl-SI"/>
              </w:rPr>
            </w:pPr>
            <w:r w:rsidRPr="00886EFD">
              <w:rPr>
                <w:rFonts w:cs="Arial"/>
                <w:sz w:val="18"/>
                <w:szCs w:val="18"/>
              </w:rPr>
              <w:t>0</w:t>
            </w:r>
          </w:p>
        </w:tc>
      </w:tr>
      <w:tr w:rsidR="004F1AA6" w:rsidRPr="00886EFD" w14:paraId="15610F18" w14:textId="77777777" w:rsidTr="004F1AA6">
        <w:trPr>
          <w:trHeight w:val="20"/>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9B56A" w14:textId="0ED55A90" w:rsidR="004F1AA6" w:rsidRPr="00886EFD" w:rsidRDefault="004F1AA6" w:rsidP="000B79A8">
            <w:pPr>
              <w:jc w:val="center"/>
              <w:rPr>
                <w:rFonts w:cs="Arial"/>
                <w:sz w:val="18"/>
                <w:szCs w:val="18"/>
                <w:lang w:eastAsia="sl-SI"/>
              </w:rPr>
            </w:pPr>
            <w:r w:rsidRPr="00886EFD">
              <w:rPr>
                <w:rFonts w:cs="Arial"/>
                <w:sz w:val="18"/>
                <w:szCs w:val="18"/>
              </w:rPr>
              <w:t>Miklavž - Hajdina</w:t>
            </w:r>
          </w:p>
        </w:tc>
        <w:tc>
          <w:tcPr>
            <w:tcW w:w="688" w:type="dxa"/>
            <w:tcBorders>
              <w:top w:val="nil"/>
              <w:left w:val="single" w:sz="4" w:space="0" w:color="auto"/>
              <w:bottom w:val="single" w:sz="4" w:space="0" w:color="auto"/>
              <w:right w:val="single" w:sz="4" w:space="0" w:color="auto"/>
            </w:tcBorders>
            <w:shd w:val="clear" w:color="auto" w:fill="auto"/>
            <w:noWrap/>
            <w:vAlign w:val="center"/>
          </w:tcPr>
          <w:p w14:paraId="1D5C4015"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tcPr>
          <w:p w14:paraId="77131C8C"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5" w:type="dxa"/>
            <w:tcBorders>
              <w:top w:val="nil"/>
              <w:left w:val="nil"/>
              <w:bottom w:val="single" w:sz="4" w:space="0" w:color="auto"/>
              <w:right w:val="single" w:sz="4" w:space="0" w:color="auto"/>
            </w:tcBorders>
            <w:shd w:val="clear" w:color="auto" w:fill="auto"/>
            <w:noWrap/>
            <w:vAlign w:val="center"/>
          </w:tcPr>
          <w:p w14:paraId="333B2C88"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6" w:type="dxa"/>
            <w:tcBorders>
              <w:top w:val="nil"/>
              <w:left w:val="nil"/>
              <w:bottom w:val="single" w:sz="4" w:space="0" w:color="auto"/>
              <w:right w:val="single" w:sz="4" w:space="0" w:color="auto"/>
            </w:tcBorders>
            <w:shd w:val="clear" w:color="auto" w:fill="auto"/>
            <w:noWrap/>
            <w:vAlign w:val="center"/>
          </w:tcPr>
          <w:p w14:paraId="0028390C"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tcPr>
          <w:p w14:paraId="22213A75" w14:textId="77777777" w:rsidR="004F1AA6" w:rsidRPr="00886EFD" w:rsidRDefault="004F1AA6" w:rsidP="000B79A8">
            <w:pPr>
              <w:jc w:val="center"/>
              <w:rPr>
                <w:rFonts w:cs="Arial"/>
                <w:sz w:val="18"/>
                <w:szCs w:val="18"/>
                <w:lang w:eastAsia="sl-SI"/>
              </w:rPr>
            </w:pPr>
            <w:r w:rsidRPr="00886EFD">
              <w:rPr>
                <w:rFonts w:cs="Arial"/>
                <w:sz w:val="18"/>
                <w:szCs w:val="18"/>
              </w:rPr>
              <w:t>2</w:t>
            </w:r>
          </w:p>
        </w:tc>
        <w:tc>
          <w:tcPr>
            <w:tcW w:w="689" w:type="dxa"/>
            <w:tcBorders>
              <w:top w:val="nil"/>
              <w:left w:val="nil"/>
              <w:bottom w:val="single" w:sz="4" w:space="0" w:color="auto"/>
              <w:right w:val="single" w:sz="4" w:space="0" w:color="auto"/>
            </w:tcBorders>
            <w:shd w:val="clear" w:color="auto" w:fill="auto"/>
            <w:noWrap/>
            <w:vAlign w:val="center"/>
          </w:tcPr>
          <w:p w14:paraId="6FCC5DB7" w14:textId="77777777" w:rsidR="004F1AA6" w:rsidRPr="00886EFD" w:rsidRDefault="004F1AA6" w:rsidP="000B79A8">
            <w:pPr>
              <w:jc w:val="center"/>
              <w:rPr>
                <w:rFonts w:cs="Arial"/>
                <w:sz w:val="18"/>
                <w:szCs w:val="18"/>
                <w:lang w:eastAsia="sl-SI"/>
              </w:rPr>
            </w:pPr>
            <w:r w:rsidRPr="00886EFD">
              <w:rPr>
                <w:rFonts w:cs="Arial"/>
                <w:sz w:val="18"/>
                <w:szCs w:val="18"/>
              </w:rPr>
              <w:t>55</w:t>
            </w:r>
          </w:p>
        </w:tc>
        <w:tc>
          <w:tcPr>
            <w:tcW w:w="790" w:type="dxa"/>
            <w:tcBorders>
              <w:top w:val="nil"/>
              <w:left w:val="nil"/>
              <w:bottom w:val="single" w:sz="4" w:space="0" w:color="auto"/>
              <w:right w:val="single" w:sz="4" w:space="0" w:color="auto"/>
            </w:tcBorders>
            <w:shd w:val="clear" w:color="auto" w:fill="auto"/>
            <w:noWrap/>
            <w:vAlign w:val="center"/>
          </w:tcPr>
          <w:p w14:paraId="0E341B16" w14:textId="77777777" w:rsidR="004F1AA6" w:rsidRPr="00886EFD" w:rsidRDefault="004F1AA6" w:rsidP="000B79A8">
            <w:pPr>
              <w:jc w:val="center"/>
              <w:rPr>
                <w:rFonts w:cs="Arial"/>
                <w:sz w:val="18"/>
                <w:szCs w:val="18"/>
                <w:lang w:eastAsia="sl-SI"/>
              </w:rPr>
            </w:pPr>
            <w:r w:rsidRPr="00886EFD">
              <w:rPr>
                <w:rFonts w:cs="Arial"/>
                <w:sz w:val="18"/>
                <w:szCs w:val="18"/>
              </w:rPr>
              <w:t>118</w:t>
            </w:r>
          </w:p>
        </w:tc>
        <w:tc>
          <w:tcPr>
            <w:tcW w:w="791" w:type="dxa"/>
            <w:tcBorders>
              <w:top w:val="nil"/>
              <w:left w:val="nil"/>
              <w:bottom w:val="single" w:sz="4" w:space="0" w:color="auto"/>
              <w:right w:val="single" w:sz="4" w:space="0" w:color="auto"/>
            </w:tcBorders>
            <w:shd w:val="clear" w:color="auto" w:fill="auto"/>
            <w:noWrap/>
            <w:vAlign w:val="center"/>
          </w:tcPr>
          <w:p w14:paraId="7FFFDA27" w14:textId="77777777" w:rsidR="004F1AA6" w:rsidRPr="00886EFD" w:rsidRDefault="004F1AA6" w:rsidP="000B79A8">
            <w:pPr>
              <w:jc w:val="center"/>
              <w:rPr>
                <w:rFonts w:cs="Arial"/>
                <w:sz w:val="18"/>
                <w:szCs w:val="18"/>
                <w:lang w:eastAsia="sl-SI"/>
              </w:rPr>
            </w:pPr>
            <w:r w:rsidRPr="00886EFD">
              <w:rPr>
                <w:rFonts w:cs="Arial"/>
                <w:sz w:val="18"/>
                <w:szCs w:val="18"/>
              </w:rPr>
              <w:t>372</w:t>
            </w:r>
          </w:p>
        </w:tc>
      </w:tr>
      <w:tr w:rsidR="004F1AA6" w:rsidRPr="00886EFD" w14:paraId="479E7951" w14:textId="77777777" w:rsidTr="004F1AA6">
        <w:trPr>
          <w:trHeight w:val="20"/>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CC830" w14:textId="29FFF37F" w:rsidR="004F1AA6" w:rsidRPr="00886EFD" w:rsidRDefault="004F1AA6" w:rsidP="000B79A8">
            <w:pPr>
              <w:jc w:val="center"/>
              <w:rPr>
                <w:rFonts w:cs="Arial"/>
                <w:sz w:val="18"/>
                <w:szCs w:val="18"/>
                <w:lang w:eastAsia="sl-SI"/>
              </w:rPr>
            </w:pPr>
            <w:r w:rsidRPr="00886EFD">
              <w:rPr>
                <w:rFonts w:cs="Arial"/>
                <w:sz w:val="18"/>
                <w:szCs w:val="18"/>
              </w:rPr>
              <w:t>Maribor (Malečnik) -Pernica</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3DCE3803"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2B479FFC"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5" w:type="dxa"/>
            <w:tcBorders>
              <w:top w:val="nil"/>
              <w:left w:val="nil"/>
              <w:bottom w:val="single" w:sz="4" w:space="0" w:color="auto"/>
              <w:right w:val="single" w:sz="4" w:space="0" w:color="auto"/>
            </w:tcBorders>
            <w:shd w:val="clear" w:color="auto" w:fill="auto"/>
            <w:noWrap/>
            <w:vAlign w:val="center"/>
            <w:hideMark/>
          </w:tcPr>
          <w:p w14:paraId="75D158AA"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6" w:type="dxa"/>
            <w:tcBorders>
              <w:top w:val="nil"/>
              <w:left w:val="nil"/>
              <w:bottom w:val="single" w:sz="4" w:space="0" w:color="auto"/>
              <w:right w:val="single" w:sz="4" w:space="0" w:color="auto"/>
            </w:tcBorders>
            <w:shd w:val="clear" w:color="auto" w:fill="auto"/>
            <w:noWrap/>
            <w:vAlign w:val="center"/>
            <w:hideMark/>
          </w:tcPr>
          <w:p w14:paraId="7B4374F4"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65EAB6F0" w14:textId="77777777" w:rsidR="004F1AA6" w:rsidRPr="00886EFD" w:rsidRDefault="004F1AA6" w:rsidP="000B79A8">
            <w:pPr>
              <w:jc w:val="center"/>
              <w:rPr>
                <w:rFonts w:cs="Arial"/>
                <w:sz w:val="18"/>
                <w:szCs w:val="18"/>
                <w:lang w:eastAsia="sl-SI"/>
              </w:rPr>
            </w:pPr>
            <w:r w:rsidRPr="00886EFD">
              <w:rPr>
                <w:rFonts w:cs="Arial"/>
                <w:sz w:val="18"/>
                <w:szCs w:val="18"/>
              </w:rPr>
              <w:t>2</w:t>
            </w:r>
          </w:p>
        </w:tc>
        <w:tc>
          <w:tcPr>
            <w:tcW w:w="689" w:type="dxa"/>
            <w:tcBorders>
              <w:top w:val="nil"/>
              <w:left w:val="nil"/>
              <w:bottom w:val="single" w:sz="4" w:space="0" w:color="auto"/>
              <w:right w:val="single" w:sz="4" w:space="0" w:color="auto"/>
            </w:tcBorders>
            <w:shd w:val="clear" w:color="auto" w:fill="auto"/>
            <w:noWrap/>
            <w:vAlign w:val="center"/>
            <w:hideMark/>
          </w:tcPr>
          <w:p w14:paraId="78791097" w14:textId="77777777" w:rsidR="004F1AA6" w:rsidRPr="00886EFD" w:rsidRDefault="004F1AA6" w:rsidP="000B79A8">
            <w:pPr>
              <w:jc w:val="center"/>
              <w:rPr>
                <w:rFonts w:cs="Arial"/>
                <w:sz w:val="18"/>
                <w:szCs w:val="18"/>
                <w:lang w:eastAsia="sl-SI"/>
              </w:rPr>
            </w:pPr>
            <w:r w:rsidRPr="00886EFD">
              <w:rPr>
                <w:rFonts w:cs="Arial"/>
                <w:sz w:val="18"/>
                <w:szCs w:val="18"/>
              </w:rPr>
              <w:t>79</w:t>
            </w:r>
          </w:p>
        </w:tc>
        <w:tc>
          <w:tcPr>
            <w:tcW w:w="790" w:type="dxa"/>
            <w:tcBorders>
              <w:top w:val="nil"/>
              <w:left w:val="nil"/>
              <w:bottom w:val="single" w:sz="4" w:space="0" w:color="auto"/>
              <w:right w:val="single" w:sz="4" w:space="0" w:color="auto"/>
            </w:tcBorders>
            <w:shd w:val="clear" w:color="auto" w:fill="auto"/>
            <w:noWrap/>
            <w:vAlign w:val="center"/>
            <w:hideMark/>
          </w:tcPr>
          <w:p w14:paraId="577E7747"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91" w:type="dxa"/>
            <w:tcBorders>
              <w:top w:val="nil"/>
              <w:left w:val="nil"/>
              <w:bottom w:val="single" w:sz="4" w:space="0" w:color="auto"/>
              <w:right w:val="single" w:sz="4" w:space="0" w:color="auto"/>
            </w:tcBorders>
            <w:shd w:val="clear" w:color="auto" w:fill="auto"/>
            <w:noWrap/>
            <w:vAlign w:val="center"/>
            <w:hideMark/>
          </w:tcPr>
          <w:p w14:paraId="29B2B38A" w14:textId="77777777" w:rsidR="004F1AA6" w:rsidRPr="00886EFD" w:rsidRDefault="004F1AA6" w:rsidP="000B79A8">
            <w:pPr>
              <w:jc w:val="center"/>
              <w:rPr>
                <w:rFonts w:cs="Arial"/>
                <w:sz w:val="18"/>
                <w:szCs w:val="18"/>
                <w:lang w:eastAsia="sl-SI"/>
              </w:rPr>
            </w:pPr>
            <w:r w:rsidRPr="00886EFD">
              <w:rPr>
                <w:rFonts w:cs="Arial"/>
                <w:sz w:val="18"/>
                <w:szCs w:val="18"/>
              </w:rPr>
              <w:t>0</w:t>
            </w:r>
          </w:p>
        </w:tc>
      </w:tr>
      <w:tr w:rsidR="004F1AA6" w:rsidRPr="00886EFD" w14:paraId="7E135BA5" w14:textId="77777777" w:rsidTr="004F1AA6">
        <w:trPr>
          <w:trHeight w:val="20"/>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0FD82" w14:textId="69D2482C" w:rsidR="004F1AA6" w:rsidRPr="00886EFD" w:rsidRDefault="004F1AA6" w:rsidP="000B79A8">
            <w:pPr>
              <w:jc w:val="center"/>
              <w:rPr>
                <w:rFonts w:cs="Arial"/>
                <w:sz w:val="18"/>
                <w:szCs w:val="18"/>
                <w:lang w:eastAsia="sl-SI"/>
              </w:rPr>
            </w:pPr>
            <w:r w:rsidRPr="00886EFD">
              <w:rPr>
                <w:rFonts w:cs="Arial"/>
                <w:sz w:val="18"/>
                <w:szCs w:val="18"/>
              </w:rPr>
              <w:t>Maribor – Vurberk - Ptuj</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660D03DD"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1C5A1559"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5" w:type="dxa"/>
            <w:tcBorders>
              <w:top w:val="nil"/>
              <w:left w:val="nil"/>
              <w:bottom w:val="single" w:sz="4" w:space="0" w:color="auto"/>
              <w:right w:val="single" w:sz="4" w:space="0" w:color="auto"/>
            </w:tcBorders>
            <w:shd w:val="clear" w:color="auto" w:fill="auto"/>
            <w:noWrap/>
            <w:vAlign w:val="center"/>
            <w:hideMark/>
          </w:tcPr>
          <w:p w14:paraId="46F1A590"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826" w:type="dxa"/>
            <w:tcBorders>
              <w:top w:val="nil"/>
              <w:left w:val="nil"/>
              <w:bottom w:val="single" w:sz="4" w:space="0" w:color="auto"/>
              <w:right w:val="single" w:sz="4" w:space="0" w:color="auto"/>
            </w:tcBorders>
            <w:shd w:val="clear" w:color="auto" w:fill="auto"/>
            <w:noWrap/>
            <w:vAlign w:val="center"/>
            <w:hideMark/>
          </w:tcPr>
          <w:p w14:paraId="3F6961ED"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48DE880E" w14:textId="77777777" w:rsidR="004F1AA6" w:rsidRPr="00886EFD" w:rsidRDefault="004F1AA6" w:rsidP="000B79A8">
            <w:pPr>
              <w:jc w:val="center"/>
              <w:rPr>
                <w:rFonts w:cs="Arial"/>
                <w:sz w:val="18"/>
                <w:szCs w:val="18"/>
                <w:lang w:eastAsia="sl-SI"/>
              </w:rPr>
            </w:pPr>
            <w:r w:rsidRPr="00886EFD">
              <w:rPr>
                <w:rFonts w:cs="Arial"/>
                <w:sz w:val="18"/>
                <w:szCs w:val="18"/>
              </w:rPr>
              <w:t>16</w:t>
            </w:r>
          </w:p>
        </w:tc>
        <w:tc>
          <w:tcPr>
            <w:tcW w:w="689" w:type="dxa"/>
            <w:tcBorders>
              <w:top w:val="nil"/>
              <w:left w:val="nil"/>
              <w:bottom w:val="single" w:sz="4" w:space="0" w:color="auto"/>
              <w:right w:val="single" w:sz="4" w:space="0" w:color="auto"/>
            </w:tcBorders>
            <w:shd w:val="clear" w:color="auto" w:fill="auto"/>
            <w:noWrap/>
            <w:vAlign w:val="center"/>
            <w:hideMark/>
          </w:tcPr>
          <w:p w14:paraId="1C165B74" w14:textId="77777777" w:rsidR="004F1AA6" w:rsidRPr="00886EFD" w:rsidRDefault="004F1AA6" w:rsidP="000B79A8">
            <w:pPr>
              <w:jc w:val="center"/>
              <w:rPr>
                <w:rFonts w:cs="Arial"/>
                <w:sz w:val="18"/>
                <w:szCs w:val="18"/>
                <w:lang w:eastAsia="sl-SI"/>
              </w:rPr>
            </w:pPr>
            <w:r w:rsidRPr="00886EFD">
              <w:rPr>
                <w:rFonts w:cs="Arial"/>
                <w:sz w:val="18"/>
                <w:szCs w:val="18"/>
              </w:rPr>
              <w:t>536</w:t>
            </w:r>
          </w:p>
        </w:tc>
        <w:tc>
          <w:tcPr>
            <w:tcW w:w="790" w:type="dxa"/>
            <w:tcBorders>
              <w:top w:val="nil"/>
              <w:left w:val="nil"/>
              <w:bottom w:val="single" w:sz="4" w:space="0" w:color="auto"/>
              <w:right w:val="single" w:sz="4" w:space="0" w:color="auto"/>
            </w:tcBorders>
            <w:shd w:val="clear" w:color="auto" w:fill="auto"/>
            <w:noWrap/>
            <w:vAlign w:val="center"/>
            <w:hideMark/>
          </w:tcPr>
          <w:p w14:paraId="20BF26DE" w14:textId="77777777" w:rsidR="004F1AA6" w:rsidRPr="00886EFD" w:rsidRDefault="004F1AA6" w:rsidP="000B79A8">
            <w:pPr>
              <w:jc w:val="center"/>
              <w:rPr>
                <w:rFonts w:cs="Arial"/>
                <w:sz w:val="18"/>
                <w:szCs w:val="18"/>
                <w:lang w:eastAsia="sl-SI"/>
              </w:rPr>
            </w:pPr>
            <w:r w:rsidRPr="00886EFD">
              <w:rPr>
                <w:rFonts w:cs="Arial"/>
                <w:sz w:val="18"/>
                <w:szCs w:val="18"/>
              </w:rPr>
              <w:t>0</w:t>
            </w:r>
          </w:p>
        </w:tc>
        <w:tc>
          <w:tcPr>
            <w:tcW w:w="791" w:type="dxa"/>
            <w:tcBorders>
              <w:top w:val="nil"/>
              <w:left w:val="nil"/>
              <w:bottom w:val="single" w:sz="4" w:space="0" w:color="auto"/>
              <w:right w:val="single" w:sz="4" w:space="0" w:color="auto"/>
            </w:tcBorders>
            <w:shd w:val="clear" w:color="auto" w:fill="auto"/>
            <w:noWrap/>
            <w:vAlign w:val="center"/>
            <w:hideMark/>
          </w:tcPr>
          <w:p w14:paraId="6042CF30" w14:textId="77777777" w:rsidR="004F1AA6" w:rsidRPr="00886EFD" w:rsidRDefault="004F1AA6" w:rsidP="000B79A8">
            <w:pPr>
              <w:jc w:val="center"/>
              <w:rPr>
                <w:rFonts w:cs="Arial"/>
                <w:sz w:val="18"/>
                <w:szCs w:val="18"/>
                <w:lang w:eastAsia="sl-SI"/>
              </w:rPr>
            </w:pPr>
            <w:r w:rsidRPr="00886EFD">
              <w:rPr>
                <w:rFonts w:cs="Arial"/>
                <w:sz w:val="18"/>
                <w:szCs w:val="18"/>
              </w:rPr>
              <w:t>0</w:t>
            </w:r>
          </w:p>
        </w:tc>
      </w:tr>
      <w:tr w:rsidR="004F1AA6" w:rsidRPr="00886EFD" w14:paraId="0AFD7D2D" w14:textId="77777777" w:rsidTr="004F1AA6">
        <w:trPr>
          <w:trHeight w:val="20"/>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FC8C5" w14:textId="77777777" w:rsidR="004F1AA6" w:rsidRPr="00886EFD" w:rsidRDefault="004F1AA6" w:rsidP="00153822">
            <w:pPr>
              <w:jc w:val="center"/>
              <w:rPr>
                <w:rFonts w:cs="Arial"/>
                <w:bCs/>
                <w:iCs/>
                <w:sz w:val="18"/>
                <w:szCs w:val="18"/>
                <w:lang w:eastAsia="sl-SI"/>
              </w:rPr>
            </w:pPr>
            <w:r w:rsidRPr="00886EFD">
              <w:rPr>
                <w:rFonts w:cs="Arial"/>
                <w:bCs/>
                <w:i/>
                <w:iCs/>
                <w:sz w:val="18"/>
                <w:szCs w:val="18"/>
                <w:lang w:eastAsia="sl-SI"/>
              </w:rPr>
              <w:t>SKUPAJ</w:t>
            </w:r>
          </w:p>
        </w:tc>
        <w:tc>
          <w:tcPr>
            <w:tcW w:w="688" w:type="dxa"/>
            <w:tcBorders>
              <w:top w:val="nil"/>
              <w:left w:val="nil"/>
              <w:bottom w:val="single" w:sz="4" w:space="0" w:color="auto"/>
              <w:right w:val="single" w:sz="4" w:space="0" w:color="auto"/>
            </w:tcBorders>
            <w:shd w:val="clear" w:color="auto" w:fill="auto"/>
            <w:noWrap/>
            <w:vAlign w:val="center"/>
            <w:hideMark/>
          </w:tcPr>
          <w:p w14:paraId="0A9A7A37" w14:textId="77777777" w:rsidR="004F1AA6" w:rsidRPr="00886EFD" w:rsidRDefault="004F1AA6" w:rsidP="000B79A8">
            <w:pPr>
              <w:jc w:val="center"/>
              <w:rPr>
                <w:rFonts w:cs="Arial"/>
                <w:bCs/>
                <w:iCs/>
                <w:sz w:val="18"/>
                <w:szCs w:val="18"/>
                <w:lang w:eastAsia="sl-SI"/>
              </w:rPr>
            </w:pPr>
            <w:r w:rsidRPr="00886EFD">
              <w:rPr>
                <w:rFonts w:cs="Arial"/>
                <w:bCs/>
                <w:iCs/>
                <w:sz w:val="18"/>
                <w:szCs w:val="18"/>
              </w:rPr>
              <w:t>25</w:t>
            </w:r>
          </w:p>
        </w:tc>
        <w:tc>
          <w:tcPr>
            <w:tcW w:w="689" w:type="dxa"/>
            <w:tcBorders>
              <w:top w:val="nil"/>
              <w:left w:val="nil"/>
              <w:bottom w:val="single" w:sz="4" w:space="0" w:color="auto"/>
              <w:right w:val="single" w:sz="4" w:space="0" w:color="auto"/>
            </w:tcBorders>
            <w:shd w:val="clear" w:color="auto" w:fill="auto"/>
            <w:noWrap/>
            <w:vAlign w:val="center"/>
            <w:hideMark/>
          </w:tcPr>
          <w:p w14:paraId="634F5417" w14:textId="77777777" w:rsidR="004F1AA6" w:rsidRPr="00886EFD" w:rsidRDefault="004F1AA6" w:rsidP="000B79A8">
            <w:pPr>
              <w:jc w:val="center"/>
              <w:rPr>
                <w:rFonts w:cs="Arial"/>
                <w:bCs/>
                <w:iCs/>
                <w:sz w:val="18"/>
                <w:szCs w:val="18"/>
                <w:lang w:eastAsia="sl-SI"/>
              </w:rPr>
            </w:pPr>
            <w:r w:rsidRPr="00886EFD">
              <w:rPr>
                <w:rFonts w:cs="Arial"/>
                <w:bCs/>
                <w:iCs/>
                <w:sz w:val="18"/>
                <w:szCs w:val="18"/>
              </w:rPr>
              <w:t>1961</w:t>
            </w:r>
          </w:p>
        </w:tc>
        <w:tc>
          <w:tcPr>
            <w:tcW w:w="825" w:type="dxa"/>
            <w:tcBorders>
              <w:top w:val="nil"/>
              <w:left w:val="nil"/>
              <w:bottom w:val="single" w:sz="4" w:space="0" w:color="auto"/>
              <w:right w:val="single" w:sz="4" w:space="0" w:color="auto"/>
            </w:tcBorders>
            <w:shd w:val="clear" w:color="auto" w:fill="auto"/>
            <w:noWrap/>
            <w:vAlign w:val="center"/>
            <w:hideMark/>
          </w:tcPr>
          <w:p w14:paraId="7559D476" w14:textId="77777777" w:rsidR="004F1AA6" w:rsidRPr="00886EFD" w:rsidRDefault="004F1AA6" w:rsidP="000B79A8">
            <w:pPr>
              <w:jc w:val="center"/>
              <w:rPr>
                <w:rFonts w:cs="Arial"/>
                <w:bCs/>
                <w:iCs/>
                <w:sz w:val="18"/>
                <w:szCs w:val="18"/>
                <w:lang w:eastAsia="sl-SI"/>
              </w:rPr>
            </w:pPr>
            <w:r w:rsidRPr="00886EFD">
              <w:rPr>
                <w:rFonts w:cs="Arial"/>
                <w:bCs/>
                <w:iCs/>
                <w:sz w:val="18"/>
                <w:szCs w:val="18"/>
              </w:rPr>
              <w:t>0</w:t>
            </w:r>
          </w:p>
        </w:tc>
        <w:tc>
          <w:tcPr>
            <w:tcW w:w="826" w:type="dxa"/>
            <w:tcBorders>
              <w:top w:val="nil"/>
              <w:left w:val="nil"/>
              <w:bottom w:val="single" w:sz="4" w:space="0" w:color="auto"/>
              <w:right w:val="single" w:sz="4" w:space="0" w:color="auto"/>
            </w:tcBorders>
            <w:shd w:val="clear" w:color="auto" w:fill="auto"/>
            <w:noWrap/>
            <w:vAlign w:val="center"/>
            <w:hideMark/>
          </w:tcPr>
          <w:p w14:paraId="1238B878" w14:textId="77777777" w:rsidR="004F1AA6" w:rsidRPr="00886EFD" w:rsidRDefault="004F1AA6" w:rsidP="000B79A8">
            <w:pPr>
              <w:jc w:val="center"/>
              <w:rPr>
                <w:rFonts w:cs="Arial"/>
                <w:bCs/>
                <w:iCs/>
                <w:sz w:val="18"/>
                <w:szCs w:val="18"/>
                <w:lang w:eastAsia="sl-SI"/>
              </w:rPr>
            </w:pPr>
            <w:r w:rsidRPr="00886EFD">
              <w:rPr>
                <w:rFonts w:cs="Arial"/>
                <w:bCs/>
                <w:iCs/>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250981FA" w14:textId="77777777" w:rsidR="004F1AA6" w:rsidRPr="00886EFD" w:rsidRDefault="004F1AA6" w:rsidP="000B79A8">
            <w:pPr>
              <w:jc w:val="center"/>
              <w:rPr>
                <w:rFonts w:cs="Arial"/>
                <w:bCs/>
                <w:iCs/>
                <w:sz w:val="18"/>
                <w:szCs w:val="18"/>
                <w:lang w:eastAsia="sl-SI"/>
              </w:rPr>
            </w:pPr>
            <w:r w:rsidRPr="00886EFD">
              <w:rPr>
                <w:rFonts w:cs="Arial"/>
                <w:bCs/>
                <w:iCs/>
                <w:sz w:val="18"/>
                <w:szCs w:val="18"/>
              </w:rPr>
              <w:t>24</w:t>
            </w:r>
          </w:p>
        </w:tc>
        <w:tc>
          <w:tcPr>
            <w:tcW w:w="689" w:type="dxa"/>
            <w:tcBorders>
              <w:top w:val="nil"/>
              <w:left w:val="nil"/>
              <w:bottom w:val="single" w:sz="4" w:space="0" w:color="auto"/>
              <w:right w:val="single" w:sz="4" w:space="0" w:color="auto"/>
            </w:tcBorders>
            <w:shd w:val="clear" w:color="auto" w:fill="auto"/>
            <w:noWrap/>
            <w:vAlign w:val="center"/>
            <w:hideMark/>
          </w:tcPr>
          <w:p w14:paraId="78CC1800" w14:textId="77777777" w:rsidR="004F1AA6" w:rsidRPr="00886EFD" w:rsidRDefault="004F1AA6" w:rsidP="000B79A8">
            <w:pPr>
              <w:jc w:val="center"/>
              <w:rPr>
                <w:rFonts w:cs="Arial"/>
                <w:bCs/>
                <w:iCs/>
                <w:sz w:val="18"/>
                <w:szCs w:val="18"/>
                <w:lang w:eastAsia="sl-SI"/>
              </w:rPr>
            </w:pPr>
            <w:r w:rsidRPr="00886EFD">
              <w:rPr>
                <w:rFonts w:cs="Arial"/>
                <w:bCs/>
                <w:iCs/>
                <w:sz w:val="18"/>
                <w:szCs w:val="18"/>
              </w:rPr>
              <w:t>747</w:t>
            </w:r>
          </w:p>
        </w:tc>
        <w:tc>
          <w:tcPr>
            <w:tcW w:w="790" w:type="dxa"/>
            <w:tcBorders>
              <w:top w:val="nil"/>
              <w:left w:val="nil"/>
              <w:bottom w:val="single" w:sz="4" w:space="0" w:color="auto"/>
              <w:right w:val="single" w:sz="4" w:space="0" w:color="auto"/>
            </w:tcBorders>
            <w:shd w:val="clear" w:color="auto" w:fill="auto"/>
            <w:noWrap/>
            <w:vAlign w:val="center"/>
            <w:hideMark/>
          </w:tcPr>
          <w:p w14:paraId="48C1C371" w14:textId="77777777" w:rsidR="004F1AA6" w:rsidRPr="00886EFD" w:rsidRDefault="004F1AA6" w:rsidP="000B79A8">
            <w:pPr>
              <w:jc w:val="center"/>
              <w:rPr>
                <w:rFonts w:cs="Arial"/>
                <w:bCs/>
                <w:iCs/>
                <w:sz w:val="18"/>
                <w:szCs w:val="18"/>
                <w:lang w:eastAsia="sl-SI"/>
              </w:rPr>
            </w:pPr>
            <w:r w:rsidRPr="00886EFD">
              <w:rPr>
                <w:rFonts w:cs="Arial"/>
                <w:bCs/>
                <w:iCs/>
                <w:sz w:val="18"/>
                <w:szCs w:val="18"/>
              </w:rPr>
              <w:t>164</w:t>
            </w:r>
          </w:p>
        </w:tc>
        <w:tc>
          <w:tcPr>
            <w:tcW w:w="791" w:type="dxa"/>
            <w:tcBorders>
              <w:top w:val="nil"/>
              <w:left w:val="nil"/>
              <w:bottom w:val="single" w:sz="4" w:space="0" w:color="auto"/>
              <w:right w:val="single" w:sz="4" w:space="0" w:color="auto"/>
            </w:tcBorders>
            <w:shd w:val="clear" w:color="auto" w:fill="auto"/>
            <w:noWrap/>
            <w:vAlign w:val="center"/>
            <w:hideMark/>
          </w:tcPr>
          <w:p w14:paraId="4C73A13D" w14:textId="77777777" w:rsidR="004F1AA6" w:rsidRPr="00886EFD" w:rsidRDefault="004F1AA6" w:rsidP="000B79A8">
            <w:pPr>
              <w:jc w:val="center"/>
              <w:rPr>
                <w:rFonts w:cs="Arial"/>
                <w:bCs/>
                <w:iCs/>
                <w:sz w:val="18"/>
                <w:szCs w:val="18"/>
                <w:lang w:eastAsia="sl-SI"/>
              </w:rPr>
            </w:pPr>
            <w:r w:rsidRPr="00886EFD">
              <w:rPr>
                <w:rFonts w:cs="Arial"/>
                <w:bCs/>
                <w:iCs/>
                <w:sz w:val="18"/>
                <w:szCs w:val="18"/>
              </w:rPr>
              <w:t>903</w:t>
            </w:r>
          </w:p>
        </w:tc>
      </w:tr>
    </w:tbl>
    <w:p w14:paraId="00D954C9" w14:textId="77777777" w:rsidR="00142393" w:rsidRPr="00C63875" w:rsidRDefault="00142393" w:rsidP="00142393">
      <w:bookmarkStart w:id="566" w:name="_Toc491864397"/>
      <w:bookmarkStart w:id="567" w:name="_Toc497724296"/>
    </w:p>
    <w:p w14:paraId="502E4BEA" w14:textId="4B674B0F" w:rsidR="00142393" w:rsidRPr="00C63875" w:rsidRDefault="00142393" w:rsidP="00142393">
      <w:r w:rsidRPr="00C63875">
        <w:t xml:space="preserve">Na obravnavanem omrežju glavnih in regionalnih cest </w:t>
      </w:r>
      <w:r w:rsidR="00C63875" w:rsidRPr="00C63875">
        <w:t>v</w:t>
      </w:r>
      <w:r w:rsidRPr="00C63875">
        <w:t xml:space="preserve"> mest</w:t>
      </w:r>
      <w:r w:rsidR="00C63875" w:rsidRPr="00C63875">
        <w:t>u</w:t>
      </w:r>
      <w:r w:rsidRPr="00C63875">
        <w:t xml:space="preserve"> Maribor v obdobju po izdelavi SKH ni bilo izvedenih dodatnih protihrupnih ukrepov.</w:t>
      </w:r>
    </w:p>
    <w:p w14:paraId="5DA31EB4" w14:textId="7176D5FC" w:rsidR="00AE5651" w:rsidRPr="004D24E0" w:rsidRDefault="00AE5651" w:rsidP="00C04480">
      <w:pPr>
        <w:pStyle w:val="Naslov2"/>
      </w:pPr>
      <w:bookmarkStart w:id="568" w:name="_Toc498606517"/>
      <w:r w:rsidRPr="004D24E0">
        <w:t>Ukrepi na železniškem omrežju</w:t>
      </w:r>
      <w:bookmarkEnd w:id="566"/>
      <w:bookmarkEnd w:id="567"/>
      <w:bookmarkEnd w:id="568"/>
    </w:p>
    <w:p w14:paraId="55DDB87B" w14:textId="4D3D9297" w:rsidR="00AE5651" w:rsidRPr="004D24E0" w:rsidRDefault="00CD4FEB" w:rsidP="00C63875">
      <w:pPr>
        <w:spacing w:before="120"/>
        <w:rPr>
          <w:rFonts w:cs="Arial"/>
        </w:rPr>
      </w:pPr>
      <w:r w:rsidRPr="00C63875">
        <w:rPr>
          <w:rFonts w:cs="Arial"/>
        </w:rPr>
        <w:t>DRSI,</w:t>
      </w:r>
      <w:r w:rsidR="00AE5651" w:rsidRPr="00C63875">
        <w:rPr>
          <w:rFonts w:cs="Arial"/>
        </w:rPr>
        <w:t xml:space="preserve"> </w:t>
      </w:r>
      <w:r w:rsidR="00441411">
        <w:rPr>
          <w:rFonts w:cs="Arial"/>
        </w:rPr>
        <w:t>sektor za železnice</w:t>
      </w:r>
      <w:r w:rsidR="00AE5651" w:rsidRPr="00C63875">
        <w:rPr>
          <w:rFonts w:cs="Arial"/>
        </w:rPr>
        <w:t>, je na območju mesta Maribor upravljavec 15,1 km železniških prog, protihrupni ukrepi pa so bili izvedeni v naslednjem obsegu:</w:t>
      </w:r>
    </w:p>
    <w:p w14:paraId="35FB1F66" w14:textId="6B9D28C1" w:rsidR="00AE5651" w:rsidRPr="004D24E0" w:rsidRDefault="00CD4FEB" w:rsidP="00835654">
      <w:pPr>
        <w:pStyle w:val="Odstavekseznama"/>
        <w:numPr>
          <w:ilvl w:val="0"/>
          <w:numId w:val="27"/>
        </w:numPr>
        <w:ind w:hanging="357"/>
        <w:contextualSpacing w:val="0"/>
        <w:rPr>
          <w:rFonts w:cs="Arial"/>
        </w:rPr>
      </w:pPr>
      <w:r>
        <w:rPr>
          <w:rFonts w:cs="Arial"/>
        </w:rPr>
        <w:t>glavna proga št. 30 Zidani Most – Š</w:t>
      </w:r>
      <w:r w:rsidR="00AE5651" w:rsidRPr="004D24E0">
        <w:rPr>
          <w:rFonts w:cs="Arial"/>
        </w:rPr>
        <w:t xml:space="preserve">entilj </w:t>
      </w:r>
      <w:r w:rsidR="00391590">
        <w:rPr>
          <w:rFonts w:cs="Arial"/>
        </w:rPr>
        <w:t>–</w:t>
      </w:r>
      <w:r w:rsidR="00AE5651" w:rsidRPr="004D24E0">
        <w:rPr>
          <w:rFonts w:cs="Arial"/>
        </w:rPr>
        <w:t xml:space="preserve"> </w:t>
      </w:r>
      <w:r w:rsidR="00391590">
        <w:rPr>
          <w:rFonts w:cs="Arial"/>
        </w:rPr>
        <w:t>d. m.</w:t>
      </w:r>
      <w:r w:rsidR="00AE5651" w:rsidRPr="004D24E0">
        <w:rPr>
          <w:rFonts w:cs="Arial"/>
        </w:rPr>
        <w:t>:</w:t>
      </w:r>
    </w:p>
    <w:p w14:paraId="7DF0684A" w14:textId="2B7CF679" w:rsidR="00AE5651" w:rsidRPr="004D24E0" w:rsidRDefault="00AE5651" w:rsidP="00835654">
      <w:pPr>
        <w:pStyle w:val="Odstavekseznama"/>
        <w:numPr>
          <w:ilvl w:val="1"/>
          <w:numId w:val="27"/>
        </w:numPr>
        <w:ind w:hanging="357"/>
        <w:contextualSpacing w:val="0"/>
        <w:rPr>
          <w:rFonts w:cs="Arial"/>
        </w:rPr>
      </w:pPr>
      <w:r w:rsidRPr="004D24E0">
        <w:rPr>
          <w:rFonts w:cs="Arial"/>
        </w:rPr>
        <w:t>izvedena pasivna protihrupna zaščita 50 stavb</w:t>
      </w:r>
      <w:r w:rsidR="00CD4FEB">
        <w:rPr>
          <w:rFonts w:cs="Arial"/>
        </w:rPr>
        <w:t>.</w:t>
      </w:r>
    </w:p>
    <w:p w14:paraId="0ADDCFBA" w14:textId="3BF520A3" w:rsidR="00AE5651" w:rsidRPr="004D24E0" w:rsidRDefault="00AE5651" w:rsidP="00835654">
      <w:pPr>
        <w:pStyle w:val="Odstavekseznama"/>
        <w:numPr>
          <w:ilvl w:val="0"/>
          <w:numId w:val="27"/>
        </w:numPr>
        <w:ind w:hanging="357"/>
        <w:contextualSpacing w:val="0"/>
        <w:rPr>
          <w:rFonts w:cs="Arial"/>
        </w:rPr>
      </w:pPr>
      <w:r w:rsidRPr="004D24E0">
        <w:rPr>
          <w:rFonts w:cs="Arial"/>
        </w:rPr>
        <w:t xml:space="preserve">regionalna proga št. 34 Maribor – Prevalje – </w:t>
      </w:r>
      <w:r w:rsidR="00391590">
        <w:rPr>
          <w:rFonts w:cs="Arial"/>
        </w:rPr>
        <w:t>d.</w:t>
      </w:r>
      <w:r w:rsidR="00391590">
        <w:t>m.</w:t>
      </w:r>
      <w:r w:rsidRPr="004D24E0">
        <w:rPr>
          <w:rFonts w:cs="Arial"/>
        </w:rPr>
        <w:t xml:space="preserve">: </w:t>
      </w:r>
    </w:p>
    <w:p w14:paraId="7A76DB53" w14:textId="030B7040" w:rsidR="00AE5651" w:rsidRPr="004D24E0" w:rsidRDefault="00AE5651" w:rsidP="00835654">
      <w:pPr>
        <w:pStyle w:val="Odstavekseznama"/>
        <w:numPr>
          <w:ilvl w:val="1"/>
          <w:numId w:val="27"/>
        </w:numPr>
        <w:ind w:hanging="357"/>
        <w:contextualSpacing w:val="0"/>
        <w:rPr>
          <w:rFonts w:cs="Arial"/>
        </w:rPr>
      </w:pPr>
      <w:r w:rsidRPr="004D24E0">
        <w:rPr>
          <w:rFonts w:cs="Arial"/>
        </w:rPr>
        <w:t>izvedena protihrupna ograja</w:t>
      </w:r>
      <w:r w:rsidR="007171CE">
        <w:rPr>
          <w:rFonts w:cs="Arial"/>
        </w:rPr>
        <w:t>:</w:t>
      </w:r>
      <w:r w:rsidRPr="004D24E0">
        <w:rPr>
          <w:rFonts w:cs="Arial"/>
        </w:rPr>
        <w:t xml:space="preserve"> dolžine 491 m</w:t>
      </w:r>
      <w:r w:rsidR="007171CE">
        <w:rPr>
          <w:rFonts w:cs="Arial"/>
        </w:rPr>
        <w:t>,</w:t>
      </w:r>
      <w:r w:rsidRPr="004D24E0">
        <w:rPr>
          <w:rFonts w:cs="Arial"/>
        </w:rPr>
        <w:t xml:space="preserve"> višine 2,5 – 3,0 m,</w:t>
      </w:r>
    </w:p>
    <w:p w14:paraId="3CC8E74E" w14:textId="7861A89D" w:rsidR="00AE5651" w:rsidRDefault="00AE5651" w:rsidP="00835654">
      <w:pPr>
        <w:pStyle w:val="Odstavekseznama"/>
        <w:numPr>
          <w:ilvl w:val="1"/>
          <w:numId w:val="27"/>
        </w:numPr>
        <w:ind w:hanging="357"/>
        <w:contextualSpacing w:val="0"/>
        <w:rPr>
          <w:rFonts w:cs="Arial"/>
        </w:rPr>
      </w:pPr>
      <w:r w:rsidRPr="004D24E0">
        <w:rPr>
          <w:rFonts w:cs="Arial"/>
        </w:rPr>
        <w:t>izvedena pasivna protihrupna zaščita 12 stavb.</w:t>
      </w:r>
    </w:p>
    <w:p w14:paraId="75BE186F" w14:textId="72F92E87" w:rsidR="00AE5651" w:rsidRPr="004D24E0" w:rsidRDefault="00AE5651" w:rsidP="00C04480">
      <w:pPr>
        <w:pStyle w:val="Naslov2"/>
      </w:pPr>
      <w:bookmarkStart w:id="569" w:name="_Toc491864398"/>
      <w:bookmarkStart w:id="570" w:name="_Toc497724297"/>
      <w:bookmarkStart w:id="571" w:name="_Toc498606518"/>
      <w:r w:rsidRPr="004D24E0">
        <w:t xml:space="preserve">Ukrepi, ki jih je izvedla </w:t>
      </w:r>
      <w:r w:rsidR="00076036">
        <w:t>M</w:t>
      </w:r>
      <w:r w:rsidRPr="004D24E0">
        <w:t>estna</w:t>
      </w:r>
      <w:r w:rsidRPr="001C0E77">
        <w:t xml:space="preserve"> </w:t>
      </w:r>
      <w:r w:rsidR="00076036">
        <w:t>občina M</w:t>
      </w:r>
      <w:r w:rsidRPr="004D24E0">
        <w:t>aribor</w:t>
      </w:r>
      <w:bookmarkEnd w:id="569"/>
      <w:bookmarkEnd w:id="570"/>
      <w:bookmarkEnd w:id="571"/>
    </w:p>
    <w:p w14:paraId="18BC5C54" w14:textId="77777777" w:rsidR="00AE5651" w:rsidRPr="004D24E0" w:rsidRDefault="00AE5651" w:rsidP="00C63875">
      <w:pPr>
        <w:spacing w:before="120"/>
        <w:rPr>
          <w:rFonts w:cs="Arial"/>
        </w:rPr>
      </w:pPr>
      <w:r w:rsidRPr="004D24E0">
        <w:rPr>
          <w:rFonts w:cs="Arial"/>
        </w:rPr>
        <w:t>Mestna občina Maribor v preteklosti ni imela izdelanega posebnega akcijskega načrta varstva pred hrupom. Ne glede na to je na številnih področjih izvedla ukrepe, ki so neposredno ali posredno zmanjšali obremenjenost okolja s hrupom. V nadaljevanju so navedeni nekateri izmed teh ukrepov.</w:t>
      </w:r>
    </w:p>
    <w:p w14:paraId="54E3191E" w14:textId="77777777" w:rsidR="00AE5651" w:rsidRPr="00B7026C" w:rsidRDefault="00AE5651" w:rsidP="00835654">
      <w:pPr>
        <w:pStyle w:val="OPHPodnaslov"/>
        <w:numPr>
          <w:ilvl w:val="0"/>
          <w:numId w:val="33"/>
        </w:numPr>
      </w:pPr>
      <w:r w:rsidRPr="00B7026C">
        <w:t>UKREPI NA PODROČJU PROMETNIH UREDITEV</w:t>
      </w:r>
    </w:p>
    <w:p w14:paraId="274766FF" w14:textId="77777777" w:rsidR="00AE5651" w:rsidRPr="004D24E0" w:rsidRDefault="00AE5651" w:rsidP="00C63875">
      <w:pPr>
        <w:spacing w:before="120"/>
        <w:rPr>
          <w:rFonts w:cs="Arial"/>
          <w:lang w:eastAsia="x-none"/>
        </w:rPr>
      </w:pPr>
      <w:r w:rsidRPr="004D24E0">
        <w:rPr>
          <w:rFonts w:cs="Arial"/>
          <w:lang w:eastAsia="x-none"/>
        </w:rPr>
        <w:t>V preteklem obdobju so bili na področju urejanja prometa v pristojnosti MOM sprejeti naslednji ukrepi, ki vplivajo tudi na obremenitev s hrupom,</w:t>
      </w:r>
    </w:p>
    <w:p w14:paraId="794708F8" w14:textId="0FC1BEC0" w:rsidR="00AE5651" w:rsidRPr="004D24E0" w:rsidRDefault="00AE5651" w:rsidP="00C63875">
      <w:pPr>
        <w:pStyle w:val="Odstavekseznama"/>
        <w:numPr>
          <w:ilvl w:val="0"/>
          <w:numId w:val="14"/>
        </w:numPr>
        <w:spacing w:line="240" w:lineRule="auto"/>
        <w:ind w:left="714" w:hanging="357"/>
        <w:contextualSpacing w:val="0"/>
        <w:rPr>
          <w:rFonts w:cs="Arial"/>
          <w:lang w:eastAsia="x-none"/>
        </w:rPr>
      </w:pPr>
      <w:r w:rsidRPr="004D24E0">
        <w:rPr>
          <w:rFonts w:cs="Arial"/>
          <w:lang w:eastAsia="x-none"/>
        </w:rPr>
        <w:t>uvedba cone 30 v mestnem središču</w:t>
      </w:r>
      <w:r w:rsidR="00343084">
        <w:rPr>
          <w:rFonts w:cs="Arial"/>
          <w:lang w:eastAsia="x-none"/>
        </w:rPr>
        <w:t xml:space="preserve">. Cona 30 je bila uvedena </w:t>
      </w:r>
      <w:r w:rsidRPr="004D24E0">
        <w:rPr>
          <w:rFonts w:cs="Arial"/>
          <w:lang w:eastAsia="x-none"/>
        </w:rPr>
        <w:t xml:space="preserve">v mestnem središču zaradi umirjanja prometa in zmanjšanja emisije onesnaževal, posledica zmanjšanja hitrosti je tudi zmanjšana emisija hrupa. </w:t>
      </w:r>
      <w:r w:rsidR="00C63875">
        <w:rPr>
          <w:rFonts w:cs="Arial"/>
          <w:lang w:eastAsia="x-none"/>
        </w:rPr>
        <w:fldChar w:fldCharType="begin"/>
      </w:r>
      <w:r w:rsidR="00C63875">
        <w:rPr>
          <w:rFonts w:cs="Arial"/>
          <w:lang w:eastAsia="x-none"/>
        </w:rPr>
        <w:instrText xml:space="preserve"> REF  _Ref491760735 \* FirstCap \h  \* MERGEFORMAT </w:instrText>
      </w:r>
      <w:r w:rsidR="00C63875">
        <w:rPr>
          <w:rFonts w:cs="Arial"/>
          <w:lang w:eastAsia="x-none"/>
        </w:rPr>
      </w:r>
      <w:r w:rsidR="00C63875">
        <w:rPr>
          <w:rFonts w:cs="Arial"/>
          <w:lang w:eastAsia="x-none"/>
        </w:rPr>
        <w:fldChar w:fldCharType="separate"/>
      </w:r>
      <w:r w:rsidR="006F50D5" w:rsidRPr="004D24E0">
        <w:t xml:space="preserve">Slika </w:t>
      </w:r>
      <w:r w:rsidR="006F50D5">
        <w:rPr>
          <w:noProof/>
        </w:rPr>
        <w:t>51</w:t>
      </w:r>
      <w:r w:rsidR="00C63875">
        <w:rPr>
          <w:rFonts w:cs="Arial"/>
          <w:lang w:eastAsia="x-none"/>
        </w:rPr>
        <w:fldChar w:fldCharType="end"/>
      </w:r>
      <w:r w:rsidR="00C63875">
        <w:rPr>
          <w:rFonts w:cs="Arial"/>
          <w:lang w:eastAsia="x-none"/>
        </w:rPr>
        <w:t xml:space="preserve"> prikazuje o</w:t>
      </w:r>
      <w:r w:rsidRPr="004D24E0">
        <w:rPr>
          <w:rFonts w:cs="Arial"/>
          <w:lang w:eastAsia="x-none"/>
        </w:rPr>
        <w:t>bmočje cone 30.</w:t>
      </w:r>
    </w:p>
    <w:p w14:paraId="3530051C" w14:textId="14804EC6" w:rsidR="00AE5651" w:rsidRDefault="00AE5651" w:rsidP="00C63875">
      <w:pPr>
        <w:pStyle w:val="Odstavekseznama"/>
        <w:numPr>
          <w:ilvl w:val="0"/>
          <w:numId w:val="14"/>
        </w:numPr>
        <w:spacing w:line="240" w:lineRule="auto"/>
        <w:ind w:left="714" w:hanging="357"/>
        <w:contextualSpacing w:val="0"/>
        <w:rPr>
          <w:rFonts w:cs="Arial"/>
          <w:lang w:eastAsia="x-none"/>
        </w:rPr>
      </w:pPr>
      <w:r w:rsidRPr="004D24E0">
        <w:rPr>
          <w:rFonts w:cs="Arial"/>
          <w:lang w:eastAsia="x-none"/>
        </w:rPr>
        <w:lastRenderedPageBreak/>
        <w:t xml:space="preserve">uvedba kolesarskih poti v skupni dolžini 2.500 m in izposoje koles. Povečanje dolžine in ureditev kolesarskih stez povečuje ne-uporabo motornih vozil v mestnem središču in s tem zmanjšanje emisije hrupa. </w:t>
      </w:r>
      <w:r w:rsidR="00C63875">
        <w:rPr>
          <w:rFonts w:cs="Arial"/>
          <w:lang w:eastAsia="x-none"/>
        </w:rPr>
        <w:fldChar w:fldCharType="begin"/>
      </w:r>
      <w:r w:rsidR="00C63875">
        <w:rPr>
          <w:rFonts w:cs="Arial"/>
          <w:lang w:eastAsia="x-none"/>
        </w:rPr>
        <w:instrText xml:space="preserve"> REF  _Ref491693987 \* FirstCap \h </w:instrText>
      </w:r>
      <w:r w:rsidR="00C63875">
        <w:rPr>
          <w:rFonts w:cs="Arial"/>
          <w:lang w:eastAsia="x-none"/>
        </w:rPr>
      </w:r>
      <w:r w:rsidR="00C63875">
        <w:rPr>
          <w:rFonts w:cs="Arial"/>
          <w:lang w:eastAsia="x-none"/>
        </w:rPr>
        <w:fldChar w:fldCharType="separate"/>
      </w:r>
      <w:r w:rsidR="006F50D5" w:rsidRPr="004D24E0">
        <w:t xml:space="preserve">Slika </w:t>
      </w:r>
      <w:r w:rsidR="006F50D5">
        <w:rPr>
          <w:noProof/>
        </w:rPr>
        <w:t>52</w:t>
      </w:r>
      <w:r w:rsidR="00C63875">
        <w:rPr>
          <w:rFonts w:cs="Arial"/>
          <w:lang w:eastAsia="x-none"/>
        </w:rPr>
        <w:fldChar w:fldCharType="end"/>
      </w:r>
      <w:r w:rsidR="00C63875">
        <w:rPr>
          <w:rFonts w:cs="Arial"/>
          <w:lang w:eastAsia="x-none"/>
        </w:rPr>
        <w:t xml:space="preserve"> prikazuje k</w:t>
      </w:r>
      <w:r w:rsidRPr="004D24E0">
        <w:rPr>
          <w:rFonts w:cs="Arial"/>
          <w:lang w:eastAsia="x-none"/>
        </w:rPr>
        <w:t>olesarske steze na območju mesta Maribora.</w:t>
      </w:r>
    </w:p>
    <w:p w14:paraId="123C2B31" w14:textId="77777777" w:rsidR="007B435D" w:rsidRPr="004D24E0" w:rsidRDefault="007B435D" w:rsidP="007B435D">
      <w:pPr>
        <w:pStyle w:val="Odstavekseznama"/>
        <w:spacing w:before="0" w:after="120" w:line="240" w:lineRule="auto"/>
        <w:rPr>
          <w:rFonts w:cs="Arial"/>
          <w:lang w:eastAsia="x-none"/>
        </w:rPr>
      </w:pPr>
    </w:p>
    <w:p w14:paraId="0E40D61F" w14:textId="52D31C57" w:rsidR="00AE5651" w:rsidRPr="004D24E0" w:rsidRDefault="00AE5651" w:rsidP="00140935">
      <w:pPr>
        <w:pStyle w:val="Napis"/>
        <w:ind w:hanging="709"/>
      </w:pPr>
      <w:bookmarkStart w:id="572" w:name="_Ref491760735"/>
      <w:bookmarkStart w:id="573" w:name="_Ref491693958"/>
      <w:bookmarkStart w:id="574" w:name="_Toc498605052"/>
      <w:r w:rsidRPr="004D24E0">
        <w:t xml:space="preserve">Slika </w:t>
      </w:r>
      <w:fldSimple w:instr=" SEQ Slika \* ARABIC ">
        <w:r w:rsidR="006F50D5">
          <w:rPr>
            <w:noProof/>
          </w:rPr>
          <w:t>51</w:t>
        </w:r>
      </w:fldSimple>
      <w:bookmarkEnd w:id="572"/>
      <w:r w:rsidRPr="004D24E0">
        <w:t xml:space="preserve">: </w:t>
      </w:r>
      <w:r w:rsidR="00A616B7">
        <w:t xml:space="preserve">Mesto Maribor – </w:t>
      </w:r>
      <w:r w:rsidRPr="004D24E0">
        <w:t>Območje cone 30</w:t>
      </w:r>
      <w:bookmarkEnd w:id="573"/>
      <w:bookmarkEnd w:id="574"/>
    </w:p>
    <w:p w14:paraId="686319A8" w14:textId="5C7771E7" w:rsidR="00AE5651" w:rsidRDefault="00B52BE2" w:rsidP="00AE5651">
      <w:pPr>
        <w:jc w:val="center"/>
        <w:rPr>
          <w:rFonts w:cs="Arial"/>
        </w:rPr>
      </w:pPr>
      <w:r>
        <w:rPr>
          <w:rFonts w:cs="Arial"/>
          <w:noProof/>
          <w:lang w:eastAsia="sl-SI"/>
        </w:rPr>
        <w:drawing>
          <wp:inline distT="0" distB="0" distL="0" distR="0" wp14:anchorId="6AFD2A77" wp14:editId="73AEEBCF">
            <wp:extent cx="5349600" cy="3895200"/>
            <wp:effectExtent l="0" t="0" r="381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9600" cy="3895200"/>
                    </a:xfrm>
                    <a:prstGeom prst="rect">
                      <a:avLst/>
                    </a:prstGeom>
                    <a:noFill/>
                    <a:ln>
                      <a:noFill/>
                    </a:ln>
                  </pic:spPr>
                </pic:pic>
              </a:graphicData>
            </a:graphic>
          </wp:inline>
        </w:drawing>
      </w:r>
    </w:p>
    <w:p w14:paraId="13400A36" w14:textId="77777777" w:rsidR="00F76DA4" w:rsidRPr="004D24E0" w:rsidRDefault="00F76DA4" w:rsidP="00AE5651">
      <w:pPr>
        <w:jc w:val="center"/>
        <w:rPr>
          <w:rFonts w:cs="Arial"/>
        </w:rPr>
      </w:pPr>
    </w:p>
    <w:p w14:paraId="3CDC3D4A" w14:textId="58381CDB" w:rsidR="00AE5651" w:rsidRPr="004D24E0" w:rsidRDefault="00AE5651" w:rsidP="00140935">
      <w:pPr>
        <w:pStyle w:val="Napis"/>
        <w:ind w:hanging="851"/>
      </w:pPr>
      <w:bookmarkStart w:id="575" w:name="_Ref491693987"/>
      <w:bookmarkStart w:id="576" w:name="_Toc498605053"/>
      <w:r w:rsidRPr="004D24E0">
        <w:lastRenderedPageBreak/>
        <w:t xml:space="preserve">Slika </w:t>
      </w:r>
      <w:fldSimple w:instr=" SEQ Slika \* ARABIC ">
        <w:r w:rsidR="006F50D5">
          <w:rPr>
            <w:noProof/>
          </w:rPr>
          <w:t>52</w:t>
        </w:r>
      </w:fldSimple>
      <w:bookmarkEnd w:id="575"/>
      <w:r w:rsidRPr="004D24E0">
        <w:t xml:space="preserve">: </w:t>
      </w:r>
      <w:r w:rsidR="00A616B7">
        <w:t xml:space="preserve">Mesto Maribor – </w:t>
      </w:r>
      <w:r w:rsidRPr="004D24E0">
        <w:t>Kolesarske steze</w:t>
      </w:r>
      <w:bookmarkEnd w:id="576"/>
    </w:p>
    <w:p w14:paraId="68281201" w14:textId="68B637D3" w:rsidR="00AE5651" w:rsidRDefault="00B52BE2" w:rsidP="00AE5651">
      <w:pPr>
        <w:jc w:val="center"/>
        <w:rPr>
          <w:rFonts w:cs="Arial"/>
        </w:rPr>
      </w:pPr>
      <w:r>
        <w:rPr>
          <w:rFonts w:cs="Arial"/>
          <w:noProof/>
          <w:lang w:eastAsia="sl-SI"/>
        </w:rPr>
        <w:drawing>
          <wp:inline distT="0" distB="0" distL="0" distR="0" wp14:anchorId="37ABA704" wp14:editId="584D6755">
            <wp:extent cx="5608800" cy="3913200"/>
            <wp:effectExtent l="19050" t="19050" r="11430" b="1143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8800" cy="3913200"/>
                    </a:xfrm>
                    <a:prstGeom prst="rect">
                      <a:avLst/>
                    </a:prstGeom>
                    <a:noFill/>
                    <a:ln>
                      <a:solidFill>
                        <a:schemeClr val="bg1">
                          <a:lumMod val="75000"/>
                        </a:schemeClr>
                      </a:solidFill>
                    </a:ln>
                  </pic:spPr>
                </pic:pic>
              </a:graphicData>
            </a:graphic>
          </wp:inline>
        </w:drawing>
      </w:r>
    </w:p>
    <w:p w14:paraId="318885B3" w14:textId="77777777" w:rsidR="00A616B7" w:rsidRPr="004D24E0" w:rsidRDefault="00A616B7" w:rsidP="00AE5651">
      <w:pPr>
        <w:jc w:val="center"/>
        <w:rPr>
          <w:rFonts w:cs="Arial"/>
        </w:rPr>
      </w:pPr>
    </w:p>
    <w:p w14:paraId="64478D33" w14:textId="77777777" w:rsidR="00AE5651" w:rsidRPr="00B7026C" w:rsidRDefault="00AE5651" w:rsidP="00835654">
      <w:pPr>
        <w:pStyle w:val="OPHPodnaslov"/>
        <w:numPr>
          <w:ilvl w:val="0"/>
          <w:numId w:val="33"/>
        </w:numPr>
      </w:pPr>
      <w:r w:rsidRPr="00B7026C">
        <w:t>DRUGI UKREPI V PRISTOJNOSTI MO, KI VPLIVAJO NA OBREMENITEV S HRUPOM</w:t>
      </w:r>
    </w:p>
    <w:p w14:paraId="2800B964" w14:textId="6DC66BB1" w:rsidR="00AE5651" w:rsidRPr="004D24E0" w:rsidRDefault="00AE5651" w:rsidP="00C63875">
      <w:pPr>
        <w:spacing w:before="120"/>
      </w:pPr>
      <w:r w:rsidRPr="004D24E0">
        <w:t>Med ukrepi, ki so pozitivno vplivali na zmanjšanje obremenitev s hrupom so tudi:</w:t>
      </w:r>
    </w:p>
    <w:p w14:paraId="3ED4FF54" w14:textId="77777777" w:rsidR="00AE5651" w:rsidRPr="004D24E0" w:rsidRDefault="00AE5651" w:rsidP="00C63875">
      <w:pPr>
        <w:pStyle w:val="Odstavekseznama"/>
        <w:numPr>
          <w:ilvl w:val="0"/>
          <w:numId w:val="17"/>
        </w:numPr>
        <w:ind w:left="714" w:hanging="357"/>
        <w:contextualSpacing w:val="0"/>
        <w:rPr>
          <w:rFonts w:cs="Arial"/>
          <w:lang w:eastAsia="x-none"/>
        </w:rPr>
      </w:pPr>
      <w:r w:rsidRPr="004D24E0">
        <w:rPr>
          <w:rFonts w:cs="Arial"/>
          <w:lang w:eastAsia="x-none"/>
        </w:rPr>
        <w:t>modernizacija voznega parka mestnega prometa: 17 novih avtobusov EURO z dizelskim motorjem, 5 novih avtobusov na CNG in 5 rabljenih avtobusov na CNG;</w:t>
      </w:r>
    </w:p>
    <w:p w14:paraId="0C5416BB" w14:textId="77777777" w:rsidR="00AE5651" w:rsidRPr="004D24E0" w:rsidRDefault="00AE5651" w:rsidP="00C63875">
      <w:pPr>
        <w:pStyle w:val="Odstavekseznama"/>
        <w:numPr>
          <w:ilvl w:val="0"/>
          <w:numId w:val="17"/>
        </w:numPr>
        <w:ind w:left="714" w:hanging="357"/>
        <w:contextualSpacing w:val="0"/>
        <w:rPr>
          <w:rFonts w:cs="Arial"/>
          <w:lang w:eastAsia="x-none"/>
        </w:rPr>
      </w:pPr>
      <w:r w:rsidRPr="004D24E0">
        <w:rPr>
          <w:rFonts w:cs="Arial"/>
          <w:lang w:eastAsia="x-none"/>
        </w:rPr>
        <w:t>modernizacija voznega parka komunalnega podjetja za oskrbo odpadkov.</w:t>
      </w:r>
    </w:p>
    <w:p w14:paraId="30678B67" w14:textId="77777777" w:rsidR="00AE5651" w:rsidRPr="00B7026C" w:rsidRDefault="00AE5651" w:rsidP="00835654">
      <w:pPr>
        <w:pStyle w:val="OPHPodnaslov"/>
        <w:numPr>
          <w:ilvl w:val="0"/>
          <w:numId w:val="33"/>
        </w:numPr>
      </w:pPr>
      <w:r w:rsidRPr="00B7026C">
        <w:t>UKREPI NA PODROČJU ENERGETSKE SANACIJE STAVB</w:t>
      </w:r>
    </w:p>
    <w:p w14:paraId="0F5BCD81" w14:textId="1A5E77BB" w:rsidR="00AE5651" w:rsidRPr="004D24E0" w:rsidRDefault="00AE5651" w:rsidP="00C63875">
      <w:pPr>
        <w:spacing w:before="120"/>
        <w:rPr>
          <w:rFonts w:cs="Arial"/>
          <w:lang w:eastAsia="x-none"/>
        </w:rPr>
      </w:pPr>
      <w:r w:rsidRPr="004D24E0">
        <w:rPr>
          <w:rFonts w:cs="Arial"/>
          <w:lang w:eastAsia="x-none"/>
        </w:rPr>
        <w:t xml:space="preserve">Energetska sanacija javnih stavb je </w:t>
      </w:r>
      <w:r w:rsidR="00B52BE2">
        <w:rPr>
          <w:rFonts w:cs="Arial"/>
          <w:lang w:eastAsia="x-none"/>
        </w:rPr>
        <w:t>predvsem</w:t>
      </w:r>
      <w:r w:rsidRPr="004D24E0">
        <w:rPr>
          <w:rFonts w:cs="Arial"/>
          <w:lang w:eastAsia="x-none"/>
        </w:rPr>
        <w:t xml:space="preserve"> namenjena zmanjšanju porabe ogrevalne energije z izboljšanjem toplotne </w:t>
      </w:r>
      <w:r w:rsidR="00B52BE2">
        <w:rPr>
          <w:rFonts w:cs="Arial"/>
          <w:lang w:eastAsia="x-none"/>
        </w:rPr>
        <w:t>izolacije</w:t>
      </w:r>
      <w:r w:rsidRPr="004D24E0">
        <w:rPr>
          <w:rFonts w:cs="Arial"/>
          <w:lang w:eastAsia="x-none"/>
        </w:rPr>
        <w:t xml:space="preserve"> zunanjih sten objektov. Izboljšanje praviloma vključuje tudi zamenjavo obstoječih oken z ustrezno toplotno izolirnimi, ki imajo praviloma tudi boljše zvočno izolirne lastnosti, kar je pomembno predvsem pri stavbah, ki ležijo na s hrupom obremenjenih območjih. Takšne energetsko sanirane stavbe v preteklosti so:</w:t>
      </w:r>
    </w:p>
    <w:p w14:paraId="4FE79498" w14:textId="57C623BD" w:rsidR="00AE5651" w:rsidRPr="004D24E0" w:rsidRDefault="00AE5651" w:rsidP="00C63875">
      <w:pPr>
        <w:pStyle w:val="Odstavekseznama"/>
        <w:numPr>
          <w:ilvl w:val="0"/>
          <w:numId w:val="15"/>
        </w:numPr>
        <w:ind w:left="777" w:hanging="357"/>
        <w:contextualSpacing w:val="0"/>
        <w:rPr>
          <w:rFonts w:cs="Arial"/>
          <w:lang w:eastAsia="x-none"/>
        </w:rPr>
      </w:pPr>
      <w:r w:rsidRPr="004D24E0">
        <w:rPr>
          <w:rFonts w:cs="Arial"/>
          <w:lang w:eastAsia="x-none"/>
        </w:rPr>
        <w:t>22 stavb za vzgojo in izobraževanje</w:t>
      </w:r>
      <w:r w:rsidR="007B435D">
        <w:rPr>
          <w:rFonts w:cs="Arial"/>
          <w:lang w:eastAsia="x-none"/>
        </w:rPr>
        <w:t>,</w:t>
      </w:r>
    </w:p>
    <w:p w14:paraId="023C770B" w14:textId="6BCD8D42" w:rsidR="00AE5651" w:rsidRPr="004D24E0" w:rsidRDefault="00AE5651" w:rsidP="00C63875">
      <w:pPr>
        <w:pStyle w:val="Odstavekseznama"/>
        <w:numPr>
          <w:ilvl w:val="0"/>
          <w:numId w:val="15"/>
        </w:numPr>
        <w:ind w:left="777" w:hanging="357"/>
        <w:contextualSpacing w:val="0"/>
        <w:rPr>
          <w:rFonts w:cs="Arial"/>
          <w:lang w:eastAsia="x-none"/>
        </w:rPr>
      </w:pPr>
      <w:r w:rsidRPr="004D24E0">
        <w:rPr>
          <w:rFonts w:cs="Arial"/>
          <w:lang w:eastAsia="x-none"/>
        </w:rPr>
        <w:t>2 stavbi za zdravstveno dejavnost (UKC – Urgenca, blok za fizioterapijo)</w:t>
      </w:r>
      <w:r w:rsidR="007B435D">
        <w:rPr>
          <w:rFonts w:cs="Arial"/>
          <w:lang w:eastAsia="x-none"/>
        </w:rPr>
        <w:t>,</w:t>
      </w:r>
    </w:p>
    <w:p w14:paraId="64AFA315" w14:textId="44616D17" w:rsidR="00AE5651" w:rsidRPr="004D24E0" w:rsidRDefault="00AE5651" w:rsidP="00C63875">
      <w:pPr>
        <w:pStyle w:val="Odstavekseznama"/>
        <w:numPr>
          <w:ilvl w:val="0"/>
          <w:numId w:val="15"/>
        </w:numPr>
        <w:ind w:left="777" w:hanging="357"/>
        <w:contextualSpacing w:val="0"/>
        <w:rPr>
          <w:rFonts w:cs="Arial"/>
          <w:lang w:eastAsia="x-none"/>
        </w:rPr>
      </w:pPr>
      <w:r w:rsidRPr="004D24E0">
        <w:rPr>
          <w:rFonts w:cs="Arial"/>
          <w:lang w:eastAsia="x-none"/>
        </w:rPr>
        <w:t xml:space="preserve">izboljšanje toplotne </w:t>
      </w:r>
      <w:r w:rsidR="00B52BE2">
        <w:rPr>
          <w:rFonts w:cs="Arial"/>
          <w:lang w:eastAsia="x-none"/>
        </w:rPr>
        <w:t>izolacije</w:t>
      </w:r>
      <w:r w:rsidRPr="004D24E0">
        <w:rPr>
          <w:rFonts w:cs="Arial"/>
          <w:lang w:eastAsia="x-none"/>
        </w:rPr>
        <w:t xml:space="preserve"> na 294 stanovanjskih stavbah, pri tem je bilo pri 91 stavbah zamenjano stavbno pohištvo, ki vedno pomeni tudi izboljšanje zvočne </w:t>
      </w:r>
      <w:r w:rsidR="00B52BE2">
        <w:rPr>
          <w:rFonts w:cs="Arial"/>
          <w:lang w:eastAsia="x-none"/>
        </w:rPr>
        <w:t>izolacije</w:t>
      </w:r>
      <w:r w:rsidRPr="004D24E0">
        <w:rPr>
          <w:rFonts w:cs="Arial"/>
          <w:lang w:eastAsia="x-none"/>
        </w:rPr>
        <w:t xml:space="preserve"> prostorov in s tem zmanjšano obremenitev s hrupom v bivalnih prostorih. Detajlnih podatkov o obremenjenosti teh stavb s hrupom ni.</w:t>
      </w:r>
    </w:p>
    <w:p w14:paraId="27373490" w14:textId="77777777" w:rsidR="00AE5651" w:rsidRPr="00B7026C" w:rsidRDefault="00AE5651" w:rsidP="00835654">
      <w:pPr>
        <w:pStyle w:val="OPHPodnaslov"/>
        <w:numPr>
          <w:ilvl w:val="0"/>
          <w:numId w:val="33"/>
        </w:numPr>
      </w:pPr>
      <w:r w:rsidRPr="00B7026C">
        <w:t>UKREPI NA PODROČJU NAČRTOVANJA PROSTORA</w:t>
      </w:r>
    </w:p>
    <w:p w14:paraId="0BE839CE" w14:textId="77777777" w:rsidR="00AE5651" w:rsidRPr="004D24E0" w:rsidRDefault="00AE5651" w:rsidP="00C63875">
      <w:pPr>
        <w:spacing w:before="120"/>
        <w:rPr>
          <w:rFonts w:cs="Arial"/>
          <w:lang w:eastAsia="x-none"/>
        </w:rPr>
      </w:pPr>
      <w:r w:rsidRPr="004D24E0">
        <w:rPr>
          <w:rFonts w:cs="Arial"/>
          <w:lang w:eastAsia="x-none"/>
        </w:rPr>
        <w:t>Načrtovanje prostora ob upoštevanju obstoječe obremenitve s hrupom in obremenitve kot posledice bodočega prostorskega razvoja je med pomembnimi dejavniki, ki vplivajo na izpostavljenost prebivalcev. MO Maribor je na tem področju izvedla naslednje aktivnosti:</w:t>
      </w:r>
    </w:p>
    <w:p w14:paraId="66FE3DDE" w14:textId="77777777" w:rsidR="00AE5651" w:rsidRPr="004D24E0" w:rsidRDefault="00AE5651" w:rsidP="00D57A41">
      <w:pPr>
        <w:pStyle w:val="Odstavekseznama"/>
        <w:numPr>
          <w:ilvl w:val="0"/>
          <w:numId w:val="16"/>
        </w:numPr>
        <w:ind w:left="714" w:hanging="357"/>
        <w:contextualSpacing w:val="0"/>
        <w:rPr>
          <w:rFonts w:cs="Arial"/>
          <w:lang w:eastAsia="x-none"/>
        </w:rPr>
      </w:pPr>
      <w:r w:rsidRPr="004D24E0">
        <w:rPr>
          <w:rFonts w:cs="Arial"/>
          <w:lang w:eastAsia="x-none"/>
        </w:rPr>
        <w:t>osnovno coniranje območja mesta Maribor na stopnje varstva pred hrupom (III. in IV. območje varstva pred hrupom),</w:t>
      </w:r>
    </w:p>
    <w:p w14:paraId="42986A08" w14:textId="7F5A2867" w:rsidR="00AE5651" w:rsidRPr="004D24E0" w:rsidRDefault="00AE5651" w:rsidP="00D57A41">
      <w:pPr>
        <w:pStyle w:val="Odstavekseznama"/>
        <w:numPr>
          <w:ilvl w:val="0"/>
          <w:numId w:val="16"/>
        </w:numPr>
        <w:ind w:left="714" w:hanging="357"/>
        <w:contextualSpacing w:val="0"/>
        <w:rPr>
          <w:rFonts w:cs="Arial"/>
          <w:lang w:eastAsia="x-none"/>
        </w:rPr>
      </w:pPr>
      <w:r w:rsidRPr="004D24E0">
        <w:rPr>
          <w:rFonts w:cs="Arial"/>
          <w:lang w:eastAsia="x-none"/>
        </w:rPr>
        <w:lastRenderedPageBreak/>
        <w:t>vključitev varstva pred hrupom v proces priprave in sprejetja Občinskega prostorskega načrta (naloga v teku)</w:t>
      </w:r>
      <w:r w:rsidR="00DB5FD4">
        <w:rPr>
          <w:rFonts w:cs="Arial"/>
          <w:lang w:eastAsia="x-none"/>
        </w:rPr>
        <w:t>.</w:t>
      </w:r>
    </w:p>
    <w:p w14:paraId="683BA69D" w14:textId="77777777" w:rsidR="00AE5651" w:rsidRPr="004D24E0" w:rsidRDefault="00AE5651" w:rsidP="00C04480">
      <w:pPr>
        <w:pStyle w:val="Naslov2"/>
      </w:pPr>
      <w:bookmarkStart w:id="577" w:name="_Toc491864399"/>
      <w:bookmarkStart w:id="578" w:name="_Toc497724298"/>
      <w:bookmarkStart w:id="579" w:name="_Toc498606519"/>
      <w:r w:rsidRPr="004D24E0">
        <w:t>Učinki izvedenih ukrepov na obremenitev s hrupom</w:t>
      </w:r>
      <w:bookmarkEnd w:id="577"/>
      <w:bookmarkEnd w:id="578"/>
      <w:bookmarkEnd w:id="579"/>
    </w:p>
    <w:p w14:paraId="514EFACE" w14:textId="6DA3D64A" w:rsidR="00B96121" w:rsidRDefault="00AE5651" w:rsidP="00C63875">
      <w:pPr>
        <w:spacing w:before="120"/>
        <w:rPr>
          <w:rFonts w:cs="Arial"/>
        </w:rPr>
      </w:pPr>
      <w:r w:rsidRPr="004D24E0">
        <w:rPr>
          <w:rFonts w:cs="Arial"/>
        </w:rPr>
        <w:t xml:space="preserve">Za mesto Maribor je </w:t>
      </w:r>
      <w:r w:rsidR="007B435D">
        <w:rPr>
          <w:rFonts w:cs="Arial"/>
        </w:rPr>
        <w:t>bila prva strateška karta hrupa</w:t>
      </w:r>
      <w:r w:rsidRPr="004D24E0">
        <w:rPr>
          <w:rFonts w:cs="Arial"/>
        </w:rPr>
        <w:t xml:space="preserve"> izdelana v letu 2007, zato je možno učinke izvedenih ukrepov med letoma 2006 in 2011 oceniti s primerjavo podatkov o obremenjenosti prebivalcev. Podatki odražajo le učinek ukrepov, ki so imeli za posledico zmanjšanje imisije hrupa kot so preusmeritve prometnih tokov, preplastitve cestišč, omejitve hitrosti ali protihrupne ograje in nasipi, ne pa tudi ukrepov na stavbah. </w:t>
      </w:r>
      <w:r w:rsidR="00C63875">
        <w:rPr>
          <w:rFonts w:cs="Arial"/>
        </w:rPr>
        <w:fldChar w:fldCharType="begin"/>
      </w:r>
      <w:r w:rsidR="00C63875">
        <w:rPr>
          <w:rFonts w:cs="Arial"/>
        </w:rPr>
        <w:instrText xml:space="preserve"> REF  _Ref491864478 \* FirstCap \h  \* MERGEFORMAT </w:instrText>
      </w:r>
      <w:r w:rsidR="00C63875">
        <w:rPr>
          <w:rFonts w:cs="Arial"/>
        </w:rPr>
      </w:r>
      <w:r w:rsidR="00C63875">
        <w:rPr>
          <w:rFonts w:cs="Arial"/>
        </w:rPr>
        <w:fldChar w:fldCharType="separate"/>
      </w:r>
      <w:r w:rsidR="006F50D5" w:rsidRPr="004D24E0">
        <w:t xml:space="preserve">Tabela </w:t>
      </w:r>
      <w:r w:rsidR="006F50D5">
        <w:rPr>
          <w:noProof/>
        </w:rPr>
        <w:t>46</w:t>
      </w:r>
      <w:r w:rsidR="00C63875">
        <w:rPr>
          <w:rFonts w:cs="Arial"/>
        </w:rPr>
        <w:fldChar w:fldCharType="end"/>
      </w:r>
      <w:r w:rsidR="00C63875">
        <w:rPr>
          <w:rFonts w:cs="Arial"/>
        </w:rPr>
        <w:t xml:space="preserve"> prikazuje p</w:t>
      </w:r>
      <w:r w:rsidRPr="004D24E0">
        <w:rPr>
          <w:rFonts w:cs="Arial"/>
        </w:rPr>
        <w:t>rimerjaln</w:t>
      </w:r>
      <w:r w:rsidR="00C63875">
        <w:rPr>
          <w:rFonts w:cs="Arial"/>
        </w:rPr>
        <w:t>e</w:t>
      </w:r>
      <w:r w:rsidRPr="004D24E0">
        <w:rPr>
          <w:rFonts w:cs="Arial"/>
        </w:rPr>
        <w:t xml:space="preserve"> podatk</w:t>
      </w:r>
      <w:r w:rsidR="00C63875">
        <w:rPr>
          <w:rFonts w:cs="Arial"/>
        </w:rPr>
        <w:t>e</w:t>
      </w:r>
      <w:r w:rsidRPr="004D24E0">
        <w:rPr>
          <w:rFonts w:cs="Arial"/>
        </w:rPr>
        <w:t xml:space="preserve"> </w:t>
      </w:r>
      <w:r w:rsidR="00C63875">
        <w:rPr>
          <w:rFonts w:cs="Arial"/>
        </w:rPr>
        <w:t xml:space="preserve">o </w:t>
      </w:r>
      <w:r w:rsidRPr="004D24E0">
        <w:rPr>
          <w:rFonts w:cs="Arial"/>
        </w:rPr>
        <w:t>števil</w:t>
      </w:r>
      <w:r w:rsidR="00C63875">
        <w:rPr>
          <w:rFonts w:cs="Arial"/>
        </w:rPr>
        <w:t>u</w:t>
      </w:r>
      <w:r w:rsidRPr="004D24E0">
        <w:rPr>
          <w:rFonts w:cs="Arial"/>
        </w:rPr>
        <w:t xml:space="preserve"> preobremenjenih prebivalcev glede na mejne vrednosti za celotno obremenitev in glede na mej</w:t>
      </w:r>
      <w:r w:rsidRPr="007B435D">
        <w:rPr>
          <w:rFonts w:cs="Arial"/>
        </w:rPr>
        <w:t>ne vrednosti za posamezni infrastrukturni vir hrupa na območju mesta Maribor med letoma 2006 in 2011</w:t>
      </w:r>
      <w:r w:rsidR="00B96121">
        <w:rPr>
          <w:rFonts w:cs="Arial"/>
        </w:rPr>
        <w:t>.</w:t>
      </w:r>
    </w:p>
    <w:p w14:paraId="6A56CBB7" w14:textId="77777777" w:rsidR="00A616B7" w:rsidRDefault="00A616B7" w:rsidP="00C63875">
      <w:pPr>
        <w:spacing w:before="120"/>
        <w:rPr>
          <w:rFonts w:cs="Arial"/>
        </w:rPr>
      </w:pPr>
    </w:p>
    <w:p w14:paraId="697F3F60" w14:textId="5E5C09F3" w:rsidR="00AE5651" w:rsidRPr="004D24E0" w:rsidRDefault="00AE5651" w:rsidP="00F42C39">
      <w:pPr>
        <w:shd w:val="clear" w:color="auto" w:fill="FFFFFF" w:themeFill="background1"/>
        <w:spacing w:after="120"/>
        <w:ind w:left="1418" w:hanging="1418"/>
        <w:jc w:val="left"/>
      </w:pPr>
      <w:bookmarkStart w:id="580" w:name="_Ref491864478"/>
      <w:bookmarkStart w:id="581" w:name="_Toc498604906"/>
      <w:r w:rsidRPr="004D24E0">
        <w:t xml:space="preserve">Tabela </w:t>
      </w:r>
      <w:fldSimple w:instr=" SEQ Tabela \* ARABIC ">
        <w:r w:rsidR="006F50D5">
          <w:rPr>
            <w:noProof/>
          </w:rPr>
          <w:t>46</w:t>
        </w:r>
      </w:fldSimple>
      <w:bookmarkEnd w:id="580"/>
      <w:r w:rsidRPr="004D24E0">
        <w:t>:</w:t>
      </w:r>
      <w:r w:rsidRPr="004D24E0">
        <w:rPr>
          <w:rFonts w:cs="Arial"/>
        </w:rPr>
        <w:t xml:space="preserve"> </w:t>
      </w:r>
      <w:r w:rsidR="00156F78">
        <w:rPr>
          <w:rFonts w:cs="Arial"/>
        </w:rPr>
        <w:t xml:space="preserve">Mesto Maribor – </w:t>
      </w:r>
      <w:r w:rsidRPr="004D24E0">
        <w:rPr>
          <w:rFonts w:cs="Arial"/>
        </w:rPr>
        <w:t>Primerjava števila preobremenjenih prebivalcev v letih 2006 in 2011</w:t>
      </w:r>
      <w:bookmarkEnd w:id="581"/>
    </w:p>
    <w:tbl>
      <w:tblPr>
        <w:tblW w:w="6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1889"/>
        <w:gridCol w:w="1889"/>
      </w:tblGrid>
      <w:tr w:rsidR="00AE5651" w:rsidRPr="00886EFD" w14:paraId="39AC88A6" w14:textId="77777777" w:rsidTr="00886EFD">
        <w:trPr>
          <w:trHeight w:val="20"/>
          <w:jc w:val="center"/>
        </w:trPr>
        <w:tc>
          <w:tcPr>
            <w:tcW w:w="2308" w:type="dxa"/>
            <w:shd w:val="clear" w:color="auto" w:fill="BFBFBF" w:themeFill="background1" w:themeFillShade="BF"/>
            <w:noWrap/>
            <w:tcMar>
              <w:left w:w="57" w:type="dxa"/>
              <w:right w:w="57" w:type="dxa"/>
            </w:tcMar>
            <w:vAlign w:val="center"/>
          </w:tcPr>
          <w:p w14:paraId="51AF3B10" w14:textId="77777777" w:rsidR="00AE5651" w:rsidRPr="00886EFD" w:rsidRDefault="00AE5651" w:rsidP="000B79A8">
            <w:pPr>
              <w:jc w:val="center"/>
              <w:rPr>
                <w:rFonts w:cs="Arial"/>
                <w:bCs/>
                <w:sz w:val="18"/>
                <w:szCs w:val="18"/>
              </w:rPr>
            </w:pPr>
          </w:p>
        </w:tc>
        <w:tc>
          <w:tcPr>
            <w:tcW w:w="3778" w:type="dxa"/>
            <w:gridSpan w:val="2"/>
            <w:shd w:val="clear" w:color="auto" w:fill="BFBFBF" w:themeFill="background1" w:themeFillShade="BF"/>
            <w:vAlign w:val="center"/>
          </w:tcPr>
          <w:p w14:paraId="4A79B1F3" w14:textId="77777777" w:rsidR="00AE5651" w:rsidRPr="00886EFD" w:rsidRDefault="00AE5651" w:rsidP="000B79A8">
            <w:pPr>
              <w:jc w:val="center"/>
              <w:rPr>
                <w:rFonts w:cs="Arial"/>
                <w:color w:val="000000"/>
                <w:sz w:val="18"/>
                <w:szCs w:val="18"/>
              </w:rPr>
            </w:pPr>
            <w:r w:rsidRPr="00886EFD">
              <w:rPr>
                <w:rFonts w:cs="Arial"/>
                <w:color w:val="000000"/>
                <w:sz w:val="18"/>
                <w:szCs w:val="18"/>
              </w:rPr>
              <w:t>Preobremenjeni prebivalci</w:t>
            </w:r>
          </w:p>
        </w:tc>
      </w:tr>
      <w:tr w:rsidR="00AE5651" w:rsidRPr="00886EFD" w14:paraId="3A5AC97F" w14:textId="77777777" w:rsidTr="00886EFD">
        <w:trPr>
          <w:trHeight w:val="20"/>
          <w:jc w:val="center"/>
        </w:trPr>
        <w:tc>
          <w:tcPr>
            <w:tcW w:w="2308" w:type="dxa"/>
            <w:shd w:val="clear" w:color="auto" w:fill="D9D9D9" w:themeFill="background1" w:themeFillShade="D9"/>
            <w:noWrap/>
            <w:tcMar>
              <w:left w:w="57" w:type="dxa"/>
              <w:right w:w="57" w:type="dxa"/>
            </w:tcMar>
            <w:vAlign w:val="center"/>
          </w:tcPr>
          <w:p w14:paraId="2B032C30" w14:textId="77777777" w:rsidR="00AE5651" w:rsidRPr="00886EFD" w:rsidRDefault="00AE5651" w:rsidP="000B79A8">
            <w:pPr>
              <w:jc w:val="center"/>
              <w:rPr>
                <w:rFonts w:cs="Arial"/>
                <w:bCs/>
                <w:sz w:val="18"/>
                <w:szCs w:val="18"/>
              </w:rPr>
            </w:pPr>
            <w:r w:rsidRPr="00886EFD">
              <w:rPr>
                <w:rFonts w:cs="Arial"/>
                <w:bCs/>
                <w:sz w:val="18"/>
                <w:szCs w:val="18"/>
              </w:rPr>
              <w:t>Kazalec hrupa</w:t>
            </w:r>
          </w:p>
        </w:tc>
        <w:tc>
          <w:tcPr>
            <w:tcW w:w="1889" w:type="dxa"/>
            <w:shd w:val="clear" w:color="auto" w:fill="D9D9D9" w:themeFill="background1" w:themeFillShade="D9"/>
            <w:vAlign w:val="center"/>
          </w:tcPr>
          <w:p w14:paraId="33C2E5C9" w14:textId="77777777" w:rsidR="00AE5651" w:rsidRPr="00886EFD" w:rsidRDefault="00AE5651" w:rsidP="000B79A8">
            <w:pPr>
              <w:jc w:val="center"/>
              <w:rPr>
                <w:rFonts w:cs="Arial"/>
                <w:sz w:val="18"/>
                <w:szCs w:val="18"/>
              </w:rPr>
            </w:pPr>
            <w:r w:rsidRPr="00886EFD">
              <w:rPr>
                <w:rFonts w:cs="Arial"/>
                <w:color w:val="000000"/>
                <w:sz w:val="18"/>
                <w:szCs w:val="18"/>
              </w:rPr>
              <w:t>2006</w:t>
            </w:r>
          </w:p>
        </w:tc>
        <w:tc>
          <w:tcPr>
            <w:tcW w:w="1889" w:type="dxa"/>
            <w:shd w:val="clear" w:color="auto" w:fill="D9D9D9" w:themeFill="background1" w:themeFillShade="D9"/>
            <w:tcMar>
              <w:left w:w="57" w:type="dxa"/>
              <w:right w:w="57" w:type="dxa"/>
            </w:tcMar>
            <w:vAlign w:val="center"/>
          </w:tcPr>
          <w:p w14:paraId="56F61A46" w14:textId="77777777" w:rsidR="00AE5651" w:rsidRPr="00886EFD" w:rsidRDefault="00AE5651" w:rsidP="000B79A8">
            <w:pPr>
              <w:jc w:val="center"/>
              <w:rPr>
                <w:rFonts w:cs="Arial"/>
                <w:sz w:val="18"/>
                <w:szCs w:val="18"/>
              </w:rPr>
            </w:pPr>
            <w:r w:rsidRPr="00886EFD">
              <w:rPr>
                <w:rFonts w:cs="Arial"/>
                <w:color w:val="000000"/>
                <w:sz w:val="18"/>
                <w:szCs w:val="18"/>
              </w:rPr>
              <w:t>2011</w:t>
            </w:r>
          </w:p>
        </w:tc>
      </w:tr>
      <w:tr w:rsidR="00AE5651" w:rsidRPr="00886EFD" w14:paraId="226FE937" w14:textId="77777777" w:rsidTr="00886EFD">
        <w:trPr>
          <w:trHeight w:val="20"/>
          <w:jc w:val="center"/>
        </w:trPr>
        <w:tc>
          <w:tcPr>
            <w:tcW w:w="2308" w:type="dxa"/>
            <w:shd w:val="clear" w:color="auto" w:fill="auto"/>
            <w:noWrap/>
            <w:tcMar>
              <w:left w:w="57" w:type="dxa"/>
              <w:right w:w="57" w:type="dxa"/>
            </w:tcMar>
            <w:vAlign w:val="center"/>
          </w:tcPr>
          <w:p w14:paraId="47F0CD5A" w14:textId="76FB5D7F" w:rsidR="00AE5651" w:rsidRPr="00886EFD" w:rsidRDefault="00AE5651" w:rsidP="008E31A6">
            <w:pPr>
              <w:pStyle w:val="Tabela"/>
              <w:rPr>
                <w:rFonts w:ascii="Arial" w:hAnsi="Arial" w:cs="Arial"/>
              </w:rPr>
            </w:pPr>
            <w:r w:rsidRPr="00886EFD">
              <w:rPr>
                <w:rFonts w:ascii="Arial" w:hAnsi="Arial" w:cs="Arial"/>
              </w:rPr>
              <w:t>L</w:t>
            </w:r>
            <w:r w:rsidR="008E31A6" w:rsidRPr="00886EFD">
              <w:rPr>
                <w:rFonts w:ascii="Arial" w:hAnsi="Arial" w:cs="Arial"/>
                <w:vertAlign w:val="subscript"/>
              </w:rPr>
              <w:t>dan</w:t>
            </w:r>
            <w:r w:rsidRPr="00886EFD">
              <w:rPr>
                <w:rFonts w:ascii="Arial" w:hAnsi="Arial" w:cs="Arial"/>
              </w:rPr>
              <w:t xml:space="preserve"> </w:t>
            </w:r>
          </w:p>
        </w:tc>
        <w:tc>
          <w:tcPr>
            <w:tcW w:w="1889" w:type="dxa"/>
          </w:tcPr>
          <w:p w14:paraId="7C02C2B8" w14:textId="77777777" w:rsidR="00AE5651" w:rsidRPr="00886EFD" w:rsidRDefault="00AE5651" w:rsidP="000B79A8">
            <w:pPr>
              <w:pStyle w:val="Tabela"/>
              <w:rPr>
                <w:rFonts w:ascii="Arial" w:hAnsi="Arial" w:cs="Arial"/>
              </w:rPr>
            </w:pPr>
            <w:r w:rsidRPr="00886EFD">
              <w:rPr>
                <w:rFonts w:ascii="Arial" w:hAnsi="Arial" w:cs="Arial"/>
              </w:rPr>
              <w:t>15.280</w:t>
            </w:r>
          </w:p>
        </w:tc>
        <w:tc>
          <w:tcPr>
            <w:tcW w:w="1889" w:type="dxa"/>
            <w:tcMar>
              <w:left w:w="57" w:type="dxa"/>
              <w:right w:w="57" w:type="dxa"/>
            </w:tcMar>
          </w:tcPr>
          <w:p w14:paraId="10F5028F" w14:textId="77777777" w:rsidR="00AE5651" w:rsidRPr="00886EFD" w:rsidRDefault="00AE5651" w:rsidP="000B79A8">
            <w:pPr>
              <w:pStyle w:val="Tabela"/>
              <w:rPr>
                <w:rFonts w:ascii="Arial" w:hAnsi="Arial" w:cs="Arial"/>
              </w:rPr>
            </w:pPr>
            <w:r w:rsidRPr="00886EFD">
              <w:rPr>
                <w:rFonts w:ascii="Arial" w:hAnsi="Arial" w:cs="Arial"/>
              </w:rPr>
              <w:t>14.050</w:t>
            </w:r>
          </w:p>
        </w:tc>
      </w:tr>
      <w:tr w:rsidR="00AE5651" w:rsidRPr="00886EFD" w14:paraId="5EAA1994" w14:textId="77777777" w:rsidTr="00886EFD">
        <w:trPr>
          <w:trHeight w:val="20"/>
          <w:jc w:val="center"/>
        </w:trPr>
        <w:tc>
          <w:tcPr>
            <w:tcW w:w="2308" w:type="dxa"/>
            <w:shd w:val="clear" w:color="auto" w:fill="FFFFFF"/>
            <w:noWrap/>
            <w:tcMar>
              <w:left w:w="57" w:type="dxa"/>
              <w:right w:w="57" w:type="dxa"/>
            </w:tcMar>
            <w:vAlign w:val="center"/>
          </w:tcPr>
          <w:p w14:paraId="3A529E79" w14:textId="1657A8D5" w:rsidR="00AE5651" w:rsidRPr="00886EFD" w:rsidRDefault="00AE5651" w:rsidP="008E31A6">
            <w:pPr>
              <w:pStyle w:val="Tabela"/>
              <w:rPr>
                <w:rFonts w:ascii="Arial" w:hAnsi="Arial" w:cs="Arial"/>
                <w:vertAlign w:val="subscript"/>
              </w:rPr>
            </w:pPr>
            <w:r w:rsidRPr="00886EFD">
              <w:rPr>
                <w:rFonts w:ascii="Arial" w:hAnsi="Arial" w:cs="Arial"/>
              </w:rPr>
              <w:t>L</w:t>
            </w:r>
            <w:r w:rsidR="008E31A6" w:rsidRPr="00886EFD">
              <w:rPr>
                <w:rFonts w:ascii="Arial" w:hAnsi="Arial" w:cs="Arial"/>
                <w:vertAlign w:val="subscript"/>
              </w:rPr>
              <w:t>večer</w:t>
            </w:r>
          </w:p>
        </w:tc>
        <w:tc>
          <w:tcPr>
            <w:tcW w:w="1889" w:type="dxa"/>
            <w:shd w:val="clear" w:color="auto" w:fill="FFFFFF"/>
          </w:tcPr>
          <w:p w14:paraId="0E966A57" w14:textId="77777777" w:rsidR="00AE5651" w:rsidRPr="00886EFD" w:rsidRDefault="00AE5651" w:rsidP="000B79A8">
            <w:pPr>
              <w:pStyle w:val="Tabela"/>
              <w:rPr>
                <w:rFonts w:ascii="Arial" w:hAnsi="Arial" w:cs="Arial"/>
              </w:rPr>
            </w:pPr>
            <w:r w:rsidRPr="00886EFD">
              <w:rPr>
                <w:rFonts w:ascii="Arial" w:hAnsi="Arial" w:cs="Arial"/>
              </w:rPr>
              <w:t>24.306</w:t>
            </w:r>
          </w:p>
        </w:tc>
        <w:tc>
          <w:tcPr>
            <w:tcW w:w="1889" w:type="dxa"/>
            <w:shd w:val="clear" w:color="auto" w:fill="FFFFFF"/>
            <w:tcMar>
              <w:left w:w="57" w:type="dxa"/>
              <w:right w:w="57" w:type="dxa"/>
            </w:tcMar>
          </w:tcPr>
          <w:p w14:paraId="3B7A520A" w14:textId="77777777" w:rsidR="00AE5651" w:rsidRPr="00886EFD" w:rsidRDefault="00AE5651" w:rsidP="000B79A8">
            <w:pPr>
              <w:pStyle w:val="Tabela"/>
              <w:rPr>
                <w:rFonts w:ascii="Arial" w:hAnsi="Arial" w:cs="Arial"/>
              </w:rPr>
            </w:pPr>
            <w:r w:rsidRPr="00886EFD">
              <w:rPr>
                <w:rFonts w:ascii="Arial" w:hAnsi="Arial" w:cs="Arial"/>
              </w:rPr>
              <w:t>27.649</w:t>
            </w:r>
          </w:p>
        </w:tc>
      </w:tr>
      <w:tr w:rsidR="00AE5651" w:rsidRPr="00886EFD" w14:paraId="7631E6C6" w14:textId="77777777" w:rsidTr="00886EFD">
        <w:trPr>
          <w:trHeight w:val="20"/>
          <w:jc w:val="center"/>
        </w:trPr>
        <w:tc>
          <w:tcPr>
            <w:tcW w:w="2308" w:type="dxa"/>
            <w:shd w:val="clear" w:color="auto" w:fill="FFFFFF"/>
            <w:noWrap/>
            <w:tcMar>
              <w:left w:w="57" w:type="dxa"/>
              <w:right w:w="57" w:type="dxa"/>
            </w:tcMar>
            <w:vAlign w:val="center"/>
          </w:tcPr>
          <w:p w14:paraId="3EA43BB3" w14:textId="77B52971" w:rsidR="00AE5651" w:rsidRPr="00886EFD" w:rsidRDefault="00AE5651" w:rsidP="008E31A6">
            <w:pPr>
              <w:pStyle w:val="Tabela"/>
              <w:rPr>
                <w:rFonts w:ascii="Arial" w:hAnsi="Arial" w:cs="Arial"/>
                <w:vertAlign w:val="subscript"/>
              </w:rPr>
            </w:pPr>
            <w:r w:rsidRPr="00886EFD">
              <w:rPr>
                <w:rFonts w:ascii="Arial" w:hAnsi="Arial" w:cs="Arial"/>
              </w:rPr>
              <w:t>L</w:t>
            </w:r>
            <w:r w:rsidR="008E31A6" w:rsidRPr="00886EFD">
              <w:rPr>
                <w:rFonts w:ascii="Arial" w:hAnsi="Arial" w:cs="Arial"/>
                <w:vertAlign w:val="subscript"/>
              </w:rPr>
              <w:t>noč</w:t>
            </w:r>
          </w:p>
        </w:tc>
        <w:tc>
          <w:tcPr>
            <w:tcW w:w="1889" w:type="dxa"/>
            <w:shd w:val="clear" w:color="auto" w:fill="FFFFFF"/>
          </w:tcPr>
          <w:p w14:paraId="3D932250" w14:textId="77777777" w:rsidR="00AE5651" w:rsidRPr="00886EFD" w:rsidRDefault="00AE5651" w:rsidP="000B79A8">
            <w:pPr>
              <w:pStyle w:val="Tabela"/>
              <w:rPr>
                <w:rFonts w:ascii="Arial" w:hAnsi="Arial" w:cs="Arial"/>
              </w:rPr>
            </w:pPr>
            <w:r w:rsidRPr="00886EFD">
              <w:rPr>
                <w:rFonts w:ascii="Arial" w:hAnsi="Arial" w:cs="Arial"/>
              </w:rPr>
              <w:t>34.764</w:t>
            </w:r>
          </w:p>
        </w:tc>
        <w:tc>
          <w:tcPr>
            <w:tcW w:w="1889" w:type="dxa"/>
            <w:shd w:val="clear" w:color="auto" w:fill="FFFFFF"/>
            <w:tcMar>
              <w:left w:w="57" w:type="dxa"/>
              <w:right w:w="57" w:type="dxa"/>
            </w:tcMar>
          </w:tcPr>
          <w:p w14:paraId="50981A33" w14:textId="77777777" w:rsidR="00AE5651" w:rsidRPr="00886EFD" w:rsidRDefault="00AE5651" w:rsidP="000B79A8">
            <w:pPr>
              <w:pStyle w:val="Tabela"/>
              <w:rPr>
                <w:rFonts w:ascii="Arial" w:hAnsi="Arial" w:cs="Arial"/>
              </w:rPr>
            </w:pPr>
            <w:r w:rsidRPr="00886EFD">
              <w:rPr>
                <w:rFonts w:ascii="Arial" w:hAnsi="Arial" w:cs="Arial"/>
              </w:rPr>
              <w:t>25.808</w:t>
            </w:r>
          </w:p>
        </w:tc>
      </w:tr>
      <w:tr w:rsidR="00AE5651" w:rsidRPr="00886EFD" w14:paraId="4DB361DC" w14:textId="77777777" w:rsidTr="00886EFD">
        <w:trPr>
          <w:trHeight w:val="20"/>
          <w:jc w:val="center"/>
        </w:trPr>
        <w:tc>
          <w:tcPr>
            <w:tcW w:w="2308" w:type="dxa"/>
            <w:shd w:val="clear" w:color="auto" w:fill="auto"/>
            <w:noWrap/>
            <w:tcMar>
              <w:left w:w="57" w:type="dxa"/>
              <w:right w:w="57" w:type="dxa"/>
            </w:tcMar>
            <w:vAlign w:val="center"/>
          </w:tcPr>
          <w:p w14:paraId="736F285F" w14:textId="264BF97F" w:rsidR="00AE5651" w:rsidRPr="00886EFD" w:rsidRDefault="00AE5651" w:rsidP="008E31A6">
            <w:pPr>
              <w:pStyle w:val="Tabela"/>
              <w:rPr>
                <w:rFonts w:ascii="Arial" w:hAnsi="Arial" w:cs="Arial"/>
              </w:rPr>
            </w:pPr>
            <w:r w:rsidRPr="00886EFD">
              <w:rPr>
                <w:rFonts w:ascii="Arial" w:hAnsi="Arial" w:cs="Arial"/>
              </w:rPr>
              <w:t>L</w:t>
            </w:r>
            <w:r w:rsidR="008E31A6" w:rsidRPr="00886EFD">
              <w:rPr>
                <w:rFonts w:ascii="Arial" w:hAnsi="Arial" w:cs="Arial"/>
                <w:vertAlign w:val="subscript"/>
              </w:rPr>
              <w:t>dvn</w:t>
            </w:r>
          </w:p>
        </w:tc>
        <w:tc>
          <w:tcPr>
            <w:tcW w:w="1889" w:type="dxa"/>
          </w:tcPr>
          <w:p w14:paraId="0A6CBAD4" w14:textId="77777777" w:rsidR="00AE5651" w:rsidRPr="00886EFD" w:rsidRDefault="00AE5651" w:rsidP="000B79A8">
            <w:pPr>
              <w:pStyle w:val="Tabela"/>
              <w:rPr>
                <w:rFonts w:ascii="Arial" w:hAnsi="Arial" w:cs="Arial"/>
              </w:rPr>
            </w:pPr>
            <w:r w:rsidRPr="00886EFD">
              <w:rPr>
                <w:rFonts w:ascii="Arial" w:hAnsi="Arial" w:cs="Arial"/>
              </w:rPr>
              <w:t>28.396</w:t>
            </w:r>
          </w:p>
        </w:tc>
        <w:tc>
          <w:tcPr>
            <w:tcW w:w="1889" w:type="dxa"/>
            <w:tcMar>
              <w:left w:w="57" w:type="dxa"/>
              <w:right w:w="57" w:type="dxa"/>
            </w:tcMar>
          </w:tcPr>
          <w:p w14:paraId="0848034D" w14:textId="77777777" w:rsidR="00AE5651" w:rsidRPr="00886EFD" w:rsidRDefault="00AE5651" w:rsidP="000B79A8">
            <w:pPr>
              <w:pStyle w:val="Tabela"/>
              <w:rPr>
                <w:rFonts w:ascii="Arial" w:hAnsi="Arial" w:cs="Arial"/>
              </w:rPr>
            </w:pPr>
            <w:r w:rsidRPr="00886EFD">
              <w:rPr>
                <w:rFonts w:ascii="Arial" w:hAnsi="Arial" w:cs="Arial"/>
              </w:rPr>
              <w:t>22.745</w:t>
            </w:r>
          </w:p>
        </w:tc>
      </w:tr>
      <w:tr w:rsidR="00AE5651" w:rsidRPr="00886EFD" w14:paraId="690D1CA2" w14:textId="77777777" w:rsidTr="00886EFD">
        <w:trPr>
          <w:trHeight w:val="20"/>
          <w:jc w:val="center"/>
        </w:trPr>
        <w:tc>
          <w:tcPr>
            <w:tcW w:w="2308" w:type="dxa"/>
            <w:shd w:val="clear" w:color="auto" w:fill="auto"/>
            <w:noWrap/>
            <w:tcMar>
              <w:left w:w="57" w:type="dxa"/>
              <w:right w:w="57" w:type="dxa"/>
            </w:tcMar>
          </w:tcPr>
          <w:p w14:paraId="75BE1A4C" w14:textId="062FBDAE" w:rsidR="00AE5651" w:rsidRPr="00886EFD" w:rsidRDefault="00AE5651" w:rsidP="008E31A6">
            <w:pPr>
              <w:pStyle w:val="Tabela"/>
              <w:rPr>
                <w:rFonts w:ascii="Arial" w:hAnsi="Arial" w:cs="Arial"/>
              </w:rPr>
            </w:pPr>
            <w:r w:rsidRPr="00886EFD">
              <w:rPr>
                <w:rFonts w:ascii="Arial" w:hAnsi="Arial" w:cs="Arial"/>
              </w:rPr>
              <w:t>L</w:t>
            </w:r>
            <w:r w:rsidR="008E31A6" w:rsidRPr="00886EFD">
              <w:rPr>
                <w:rFonts w:ascii="Arial" w:hAnsi="Arial" w:cs="Arial"/>
                <w:vertAlign w:val="subscript"/>
              </w:rPr>
              <w:t>dvn</w:t>
            </w:r>
            <w:r w:rsidRPr="00886EFD">
              <w:rPr>
                <w:rFonts w:ascii="Arial" w:hAnsi="Arial" w:cs="Arial"/>
                <w:vertAlign w:val="subscript"/>
              </w:rPr>
              <w:t>, celotna</w:t>
            </w:r>
          </w:p>
        </w:tc>
        <w:tc>
          <w:tcPr>
            <w:tcW w:w="1889" w:type="dxa"/>
          </w:tcPr>
          <w:p w14:paraId="1903CC99" w14:textId="77777777" w:rsidR="00AE5651" w:rsidRPr="00886EFD" w:rsidRDefault="00AE5651" w:rsidP="000B79A8">
            <w:pPr>
              <w:pStyle w:val="Tabela"/>
              <w:rPr>
                <w:rFonts w:ascii="Arial" w:hAnsi="Arial" w:cs="Arial"/>
                <w:color w:val="000000"/>
              </w:rPr>
            </w:pPr>
            <w:r w:rsidRPr="00886EFD">
              <w:rPr>
                <w:rFonts w:ascii="Arial" w:hAnsi="Arial" w:cs="Arial"/>
              </w:rPr>
              <w:t>12.497</w:t>
            </w:r>
          </w:p>
        </w:tc>
        <w:tc>
          <w:tcPr>
            <w:tcW w:w="1889" w:type="dxa"/>
            <w:tcMar>
              <w:left w:w="57" w:type="dxa"/>
              <w:right w:w="57" w:type="dxa"/>
            </w:tcMar>
          </w:tcPr>
          <w:p w14:paraId="41CCCE24" w14:textId="77777777" w:rsidR="00AE5651" w:rsidRPr="00886EFD" w:rsidRDefault="00AE5651" w:rsidP="000B79A8">
            <w:pPr>
              <w:pStyle w:val="Tabela"/>
              <w:rPr>
                <w:rFonts w:ascii="Arial" w:hAnsi="Arial" w:cs="Arial"/>
                <w:color w:val="000000"/>
              </w:rPr>
            </w:pPr>
            <w:r w:rsidRPr="00886EFD">
              <w:rPr>
                <w:rFonts w:ascii="Arial" w:hAnsi="Arial" w:cs="Arial"/>
              </w:rPr>
              <w:t>5.078</w:t>
            </w:r>
          </w:p>
        </w:tc>
      </w:tr>
      <w:tr w:rsidR="00AE5651" w:rsidRPr="00886EFD" w14:paraId="6D03968F" w14:textId="77777777" w:rsidTr="00886EFD">
        <w:trPr>
          <w:trHeight w:val="20"/>
          <w:jc w:val="center"/>
        </w:trPr>
        <w:tc>
          <w:tcPr>
            <w:tcW w:w="2308" w:type="dxa"/>
            <w:shd w:val="clear" w:color="auto" w:fill="auto"/>
            <w:noWrap/>
            <w:tcMar>
              <w:left w:w="57" w:type="dxa"/>
              <w:right w:w="57" w:type="dxa"/>
            </w:tcMar>
          </w:tcPr>
          <w:p w14:paraId="37105FB9" w14:textId="06F1A59D" w:rsidR="00AE5651" w:rsidRPr="00886EFD" w:rsidRDefault="00AE5651" w:rsidP="000B79A8">
            <w:pPr>
              <w:pStyle w:val="Tabela"/>
              <w:rPr>
                <w:rFonts w:ascii="Arial" w:hAnsi="Arial" w:cs="Arial"/>
              </w:rPr>
            </w:pPr>
            <w:r w:rsidRPr="00886EFD">
              <w:rPr>
                <w:rFonts w:ascii="Arial" w:hAnsi="Arial" w:cs="Arial"/>
              </w:rPr>
              <w:t>L</w:t>
            </w:r>
            <w:r w:rsidR="008E31A6" w:rsidRPr="00886EFD">
              <w:rPr>
                <w:rFonts w:ascii="Arial" w:hAnsi="Arial" w:cs="Arial"/>
                <w:vertAlign w:val="subscript"/>
              </w:rPr>
              <w:t>noč</w:t>
            </w:r>
            <w:r w:rsidRPr="00886EFD">
              <w:rPr>
                <w:rFonts w:ascii="Arial" w:hAnsi="Arial" w:cs="Arial"/>
                <w:vertAlign w:val="subscript"/>
              </w:rPr>
              <w:t>, celotna</w:t>
            </w:r>
          </w:p>
        </w:tc>
        <w:tc>
          <w:tcPr>
            <w:tcW w:w="1889" w:type="dxa"/>
          </w:tcPr>
          <w:p w14:paraId="0A351321" w14:textId="77777777" w:rsidR="00AE5651" w:rsidRPr="00886EFD" w:rsidRDefault="00AE5651" w:rsidP="000B79A8">
            <w:pPr>
              <w:pStyle w:val="Tabela"/>
              <w:rPr>
                <w:rFonts w:ascii="Arial" w:hAnsi="Arial" w:cs="Arial"/>
                <w:color w:val="000000"/>
              </w:rPr>
            </w:pPr>
            <w:r w:rsidRPr="00886EFD">
              <w:rPr>
                <w:rFonts w:ascii="Arial" w:hAnsi="Arial" w:cs="Arial"/>
              </w:rPr>
              <w:t>17.033</w:t>
            </w:r>
          </w:p>
        </w:tc>
        <w:tc>
          <w:tcPr>
            <w:tcW w:w="1889" w:type="dxa"/>
            <w:tcMar>
              <w:left w:w="57" w:type="dxa"/>
              <w:right w:w="57" w:type="dxa"/>
            </w:tcMar>
          </w:tcPr>
          <w:p w14:paraId="312B8113" w14:textId="77777777" w:rsidR="00AE5651" w:rsidRPr="00886EFD" w:rsidRDefault="00AE5651" w:rsidP="000B79A8">
            <w:pPr>
              <w:pStyle w:val="Tabela"/>
              <w:rPr>
                <w:rFonts w:ascii="Arial" w:hAnsi="Arial" w:cs="Arial"/>
                <w:color w:val="000000"/>
              </w:rPr>
            </w:pPr>
            <w:r w:rsidRPr="00886EFD">
              <w:rPr>
                <w:rFonts w:ascii="Arial" w:hAnsi="Arial" w:cs="Arial"/>
              </w:rPr>
              <w:t>7.940</w:t>
            </w:r>
          </w:p>
        </w:tc>
      </w:tr>
    </w:tbl>
    <w:p w14:paraId="32091AB5" w14:textId="77777777" w:rsidR="00153822" w:rsidRPr="004D24E0" w:rsidRDefault="00153822" w:rsidP="00AE5651">
      <w:pPr>
        <w:jc w:val="center"/>
      </w:pPr>
      <w:bookmarkStart w:id="582" w:name="_Ref491694136"/>
    </w:p>
    <w:p w14:paraId="3689532E" w14:textId="72A9683F" w:rsidR="00AE5651" w:rsidRPr="004D24E0" w:rsidRDefault="00AE5651" w:rsidP="00F42C39">
      <w:pPr>
        <w:spacing w:after="120"/>
        <w:ind w:left="993" w:hanging="851"/>
        <w:jc w:val="left"/>
      </w:pPr>
      <w:bookmarkStart w:id="583" w:name="_Toc498605054"/>
      <w:r w:rsidRPr="004D24E0">
        <w:t xml:space="preserve">Slika </w:t>
      </w:r>
      <w:fldSimple w:instr=" SEQ Slika \* ARABIC ">
        <w:r w:rsidR="006F50D5">
          <w:rPr>
            <w:noProof/>
          </w:rPr>
          <w:t>53</w:t>
        </w:r>
      </w:fldSimple>
      <w:bookmarkEnd w:id="582"/>
      <w:r w:rsidRPr="004D24E0">
        <w:t xml:space="preserve">: </w:t>
      </w:r>
      <w:r w:rsidR="00A616B7">
        <w:t xml:space="preserve">Mesto Maribor – </w:t>
      </w:r>
      <w:r w:rsidRPr="004D24E0">
        <w:rPr>
          <w:rFonts w:cs="Arial"/>
        </w:rPr>
        <w:t>Št</w:t>
      </w:r>
      <w:r w:rsidR="00A616B7">
        <w:rPr>
          <w:rFonts w:cs="Arial"/>
        </w:rPr>
        <w:t>.</w:t>
      </w:r>
      <w:r w:rsidRPr="004D24E0">
        <w:rPr>
          <w:rFonts w:cs="Arial"/>
        </w:rPr>
        <w:t xml:space="preserve"> preobremenjenih stavb in prebivalcev v l</w:t>
      </w:r>
      <w:r w:rsidR="00A616B7">
        <w:rPr>
          <w:rFonts w:cs="Arial"/>
        </w:rPr>
        <w:t>.</w:t>
      </w:r>
      <w:r w:rsidRPr="004D24E0">
        <w:rPr>
          <w:rFonts w:cs="Arial"/>
        </w:rPr>
        <w:t xml:space="preserve"> 2006 </w:t>
      </w:r>
      <w:r w:rsidRPr="00C63875">
        <w:rPr>
          <w:rFonts w:cs="Arial"/>
        </w:rPr>
        <w:t>in 2011, celotna obremenitev</w:t>
      </w:r>
      <w:bookmarkEnd w:id="583"/>
    </w:p>
    <w:p w14:paraId="4D48DCA2" w14:textId="77777777" w:rsidR="00AE5651" w:rsidRPr="004D24E0" w:rsidRDefault="00AE5651" w:rsidP="00AE5651">
      <w:pPr>
        <w:jc w:val="center"/>
        <w:rPr>
          <w:rFonts w:cs="Arial"/>
        </w:rPr>
      </w:pPr>
      <w:r w:rsidRPr="004D24E0">
        <w:rPr>
          <w:rFonts w:cs="Arial"/>
          <w:noProof/>
          <w:lang w:eastAsia="sl-SI"/>
        </w:rPr>
        <w:drawing>
          <wp:inline distT="0" distB="0" distL="0" distR="0" wp14:anchorId="4C6270A8" wp14:editId="47846EAE">
            <wp:extent cx="4500000" cy="2830613"/>
            <wp:effectExtent l="0" t="0" r="15240" b="8255"/>
            <wp:docPr id="15" name="Grafikon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BD88110-80AD-49F1-8171-A1A8F1922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F451348" w14:textId="77777777" w:rsidR="00AE5651" w:rsidRPr="004D24E0" w:rsidRDefault="00AE5651" w:rsidP="00AE5651">
      <w:pPr>
        <w:jc w:val="center"/>
        <w:rPr>
          <w:rFonts w:cs="Arial"/>
        </w:rPr>
      </w:pPr>
    </w:p>
    <w:p w14:paraId="1801A898" w14:textId="77777777" w:rsidR="00AE5651" w:rsidRPr="004D24E0" w:rsidRDefault="00AE5651" w:rsidP="00C63875">
      <w:pPr>
        <w:spacing w:before="120"/>
        <w:rPr>
          <w:rFonts w:cs="Arial"/>
        </w:rPr>
      </w:pPr>
      <w:r w:rsidRPr="004D24E0">
        <w:rPr>
          <w:rFonts w:cs="Arial"/>
        </w:rPr>
        <w:t>Zmanjšanje obremenitve s hrupom je predvsem posledica nekaterih večjih sprememb cestnih prometnih tokov v Mariboru v preteklih letih. Med pomembnejšimi so naslednji:</w:t>
      </w:r>
    </w:p>
    <w:p w14:paraId="12AD9761" w14:textId="6DEBAEF0" w:rsidR="00AE5651" w:rsidRPr="004D24E0" w:rsidRDefault="00AE5651" w:rsidP="00140935">
      <w:pPr>
        <w:pStyle w:val="Alineja"/>
        <w:spacing w:before="60"/>
      </w:pPr>
      <w:r w:rsidRPr="004D24E0">
        <w:t xml:space="preserve">v celoti je bil zgrajen in predan prometu avtocestni odsek Pesnica – Ptujska cesta </w:t>
      </w:r>
      <w:r w:rsidR="00156F78">
        <w:t>–</w:t>
      </w:r>
      <w:r w:rsidRPr="004D24E0">
        <w:t xml:space="preserve"> Slivnica s priključkom Zrkovska cesta in Maribor vzhod (Ptujska cesta). Avtocesta je v celoti prevzela nase tranzitni promet predvsem težkega tovornega prometa iz smeri Madžarske in Avstrije proti osrednji </w:t>
      </w:r>
      <w:r w:rsidRPr="004D24E0">
        <w:lastRenderedPageBreak/>
        <w:t>Sloveniji in proti Hrvaški ter s tem na celotni dolžini razbremenila povezavo HC Pesnica – Melje – Tezno, Ptujsko cesto in regionalno cesto Tezno – Hoče – Slivnica;</w:t>
      </w:r>
    </w:p>
    <w:p w14:paraId="289514A5" w14:textId="77777777" w:rsidR="00AE5651" w:rsidRPr="004D24E0" w:rsidRDefault="00AE5651" w:rsidP="00140935">
      <w:pPr>
        <w:pStyle w:val="Alineja"/>
        <w:spacing w:before="60"/>
      </w:pPr>
      <w:r w:rsidRPr="004D24E0">
        <w:t xml:space="preserve">območja ob povezavi priključek Maribor vzhod – Nasipna ulica (nova Zrkovska cesta) so v celoti zaščitena s protihrupnimi ograjami; </w:t>
      </w:r>
    </w:p>
    <w:p w14:paraId="7A45BE74" w14:textId="64D84F08" w:rsidR="00AE5651" w:rsidRPr="004D24E0" w:rsidRDefault="00AE5651" w:rsidP="00140935">
      <w:pPr>
        <w:pStyle w:val="Alineja"/>
        <w:spacing w:before="60"/>
      </w:pPr>
      <w:r w:rsidRPr="004D24E0">
        <w:t xml:space="preserve">v promet je bila predana IV. etapa zahodne obvoznice Maribora (Cesta </w:t>
      </w:r>
      <w:r w:rsidR="00DB5FD4">
        <w:t>p</w:t>
      </w:r>
      <w:r w:rsidRPr="004D24E0">
        <w:t xml:space="preserve">roletarskih brigad – Lackova ulica), kar je razbremenilo potezo zahodna obvoznica – Ptujska cesta (Cesta </w:t>
      </w:r>
      <w:r w:rsidR="00DB5FD4">
        <w:t>p</w:t>
      </w:r>
      <w:r w:rsidRPr="004D24E0">
        <w:t>roletarskih brigad);</w:t>
      </w:r>
    </w:p>
    <w:p w14:paraId="60A8510A" w14:textId="77777777" w:rsidR="00AE5651" w:rsidRPr="004D24E0" w:rsidRDefault="00AE5651" w:rsidP="00140935">
      <w:pPr>
        <w:pStyle w:val="Alineja"/>
        <w:spacing w:before="60"/>
      </w:pPr>
      <w:r w:rsidRPr="004D24E0">
        <w:t>v celoti so bili izvedeni protihrupni ukrepi na hitri cesti Pesnica – Melje – Tezno s preplastitvijo z delno absorpcijskim asfaltom in postavitvijo protihrupnih ograj in nasipov.</w:t>
      </w:r>
    </w:p>
    <w:p w14:paraId="3439D1DD" w14:textId="1133EC5A" w:rsidR="00AE5651" w:rsidRPr="004D24E0" w:rsidRDefault="00AE5651" w:rsidP="00B65D06">
      <w:pPr>
        <w:pStyle w:val="Naslov1"/>
      </w:pPr>
      <w:bookmarkStart w:id="584" w:name="_Toc491864400"/>
      <w:bookmarkStart w:id="585" w:name="_Toc497724299"/>
      <w:bookmarkStart w:id="586" w:name="_Toc498606520"/>
      <w:r w:rsidRPr="004D24E0">
        <w:t>P</w:t>
      </w:r>
      <w:r w:rsidR="00A2042F">
        <w:t>reobremenjena</w:t>
      </w:r>
      <w:r w:rsidRPr="004D24E0">
        <w:t xml:space="preserve"> območja</w:t>
      </w:r>
      <w:bookmarkEnd w:id="584"/>
      <w:bookmarkEnd w:id="585"/>
      <w:bookmarkEnd w:id="586"/>
    </w:p>
    <w:p w14:paraId="5AA6AB98" w14:textId="5CF66F70" w:rsidR="00E25E1C" w:rsidRPr="00C63875" w:rsidRDefault="00E25E1C" w:rsidP="00C63875">
      <w:pPr>
        <w:spacing w:before="120"/>
      </w:pPr>
      <w:r w:rsidRPr="00C63875">
        <w:t>Za namen uspešnega upravljanja s hrupom je treb</w:t>
      </w:r>
      <w:r w:rsidR="00B96121" w:rsidRPr="00C63875">
        <w:t>a</w:t>
      </w:r>
      <w:r w:rsidRPr="00C63875">
        <w:t xml:space="preserve"> identificirati območja v prostoru, kjer ocenjena obremenitev s hrupom presega raven določenih mejnih vrednosti kazalcev in na katerih živi večje število prebivalcev. </w:t>
      </w:r>
      <w:r w:rsidRPr="00C63875">
        <w:rPr>
          <w:rFonts w:cs="Arial"/>
        </w:rPr>
        <w:t>Na poselitvenih območjih je obremenitev s hrupom posledica obratovanja virov hrupa različnih upravljavcev. Za načrtovanje ukrepov za zmanjšanje obremenjenosti na teh območjih je zato bistveno tudi poznavanje prispevka virov hrupa v upravljanju posameznega zavezanca, saj so s tem povezane njegove obveznosti pri načrtovanju in izvedbi ukrepov za zmanjšanje obremenitve.</w:t>
      </w:r>
    </w:p>
    <w:p w14:paraId="10801FED" w14:textId="6575AEF6" w:rsidR="00E25E1C" w:rsidRPr="00C63875" w:rsidRDefault="00E25E1C" w:rsidP="00C63875">
      <w:pPr>
        <w:spacing w:before="120"/>
      </w:pPr>
      <w:r w:rsidRPr="00C63875">
        <w:t>Za določitev s hrupom preobremenjenih območij kot posledice relevantnih virov hrupa na poselitvenem območju je bila pripravljena prostorska analiza rezultatov strateške karte hrupa. Analiza je bila izdelana za celodnevni in nočni hrup cestnega ter železniškega prometa</w:t>
      </w:r>
      <w:r w:rsidR="007119D3" w:rsidRPr="00C63875">
        <w:t xml:space="preserve"> in celotne obremenitve</w:t>
      </w:r>
      <w:r w:rsidRPr="00C63875">
        <w:t>. Podrobnejši opis metodologije za identifikacijo preobremenjenih območij ter njihov grafični prikaz so predstavljeni v nadaljevanju poglavja.</w:t>
      </w:r>
    </w:p>
    <w:p w14:paraId="69CE9642" w14:textId="218BFFE5" w:rsidR="00AE5651" w:rsidRPr="004D24E0" w:rsidRDefault="007119D3" w:rsidP="00C63875">
      <w:pPr>
        <w:spacing w:before="120"/>
        <w:rPr>
          <w:rFonts w:cs="Arial"/>
        </w:rPr>
      </w:pPr>
      <w:r w:rsidRPr="00C63875">
        <w:rPr>
          <w:rFonts w:cs="Arial"/>
        </w:rPr>
        <w:t xml:space="preserve">Podatki </w:t>
      </w:r>
      <w:r w:rsidR="00AE5651" w:rsidRPr="00C63875">
        <w:rPr>
          <w:rFonts w:cs="Arial"/>
        </w:rPr>
        <w:t>kažejo, da je absolutno gledano, cestni promet v Mariboru bistveno pomembnejši vir hrupa kot železniški, med njima pa so tudi druge razlike. Medtem ko sta pri cestnem prometu kritični večerno in nočno obdobje, je preobremenjenih prebivalcev zaradi železniškega prometa daleč največ v nočnem obdobju. Težišče ukrepov za zmanjšanje obremenitve bo treba iskati v ukrepih, ki bodo zmanjšali obremenitev v teh obdobjih.</w:t>
      </w:r>
      <w:r w:rsidR="00AE5651" w:rsidRPr="004D24E0">
        <w:rPr>
          <w:rFonts w:cs="Arial"/>
        </w:rPr>
        <w:t xml:space="preserve"> </w:t>
      </w:r>
    </w:p>
    <w:p w14:paraId="356742C9" w14:textId="6CBB5484" w:rsidR="00AE5651" w:rsidRPr="004D24E0" w:rsidRDefault="00AE5651" w:rsidP="00C04480">
      <w:pPr>
        <w:pStyle w:val="Naslov2"/>
      </w:pPr>
      <w:bookmarkStart w:id="587" w:name="_Toc491864401"/>
      <w:bookmarkStart w:id="588" w:name="_Toc497724300"/>
      <w:bookmarkStart w:id="589" w:name="_Toc498606521"/>
      <w:r w:rsidRPr="004D24E0">
        <w:t xml:space="preserve">Metoda za določitev </w:t>
      </w:r>
      <w:bookmarkEnd w:id="587"/>
      <w:r w:rsidR="00A2042F">
        <w:t>preobremenjenih območij</w:t>
      </w:r>
      <w:bookmarkEnd w:id="588"/>
      <w:bookmarkEnd w:id="589"/>
    </w:p>
    <w:p w14:paraId="56E19A9D" w14:textId="5CBB4CC2" w:rsidR="00E25E1C" w:rsidRPr="00E25E1C" w:rsidRDefault="00AE5651" w:rsidP="00C63875">
      <w:pPr>
        <w:spacing w:before="120"/>
        <w:rPr>
          <w:rFonts w:cs="Arial"/>
        </w:rPr>
      </w:pPr>
      <w:r w:rsidRPr="00E25E1C">
        <w:rPr>
          <w:rFonts w:cs="Arial"/>
        </w:rPr>
        <w:t xml:space="preserve">Za določitev s hrupom preobremenjenih območij mesta Maribora je bila izvedena prostorska analiza, pri kateri so bili rezultati strateškega kartiranja hrupa o številu stalnih prebivalcev v preobremenjenih stavbah za vsako stavbo glede na lego njene centroide pripisani kvadrantom velikosti 100 x 100 m. V prvem koraku je bila takšna analiza izdelana za celotno obremenitev </w:t>
      </w:r>
      <w:r w:rsidR="00E25E1C" w:rsidRPr="00E25E1C">
        <w:rPr>
          <w:rFonts w:cs="Arial"/>
        </w:rPr>
        <w:t xml:space="preserve">s hrupom </w:t>
      </w:r>
      <w:r w:rsidRPr="00E25E1C">
        <w:rPr>
          <w:rFonts w:cs="Arial"/>
        </w:rPr>
        <w:t xml:space="preserve">za kazalca hrupa </w:t>
      </w:r>
      <w:r w:rsidR="00E25E1C" w:rsidRPr="00E25E1C">
        <w:t>L</w:t>
      </w:r>
      <w:r w:rsidR="00E25E1C" w:rsidRPr="00E25E1C">
        <w:rPr>
          <w:vertAlign w:val="subscript"/>
        </w:rPr>
        <w:t xml:space="preserve">dvn </w:t>
      </w:r>
      <w:r w:rsidR="00E25E1C" w:rsidRPr="00E25E1C">
        <w:t>nad ravnijo 65 dB in 75 dB ter L</w:t>
      </w:r>
      <w:r w:rsidR="00E25E1C" w:rsidRPr="00E25E1C">
        <w:rPr>
          <w:vertAlign w:val="subscript"/>
        </w:rPr>
        <w:t>noč</w:t>
      </w:r>
      <w:r w:rsidR="00E25E1C" w:rsidRPr="00E25E1C">
        <w:t xml:space="preserve"> nad ravnijo 55 dB in 59 dB</w:t>
      </w:r>
      <w:r w:rsidRPr="00E25E1C">
        <w:rPr>
          <w:rFonts w:cs="Arial"/>
        </w:rPr>
        <w:t>, v nadaljevanju pa za obremenitev</w:t>
      </w:r>
      <w:r w:rsidR="00E25E1C" w:rsidRPr="00E25E1C">
        <w:rPr>
          <w:rFonts w:cs="Arial"/>
        </w:rPr>
        <w:t>,</w:t>
      </w:r>
      <w:r w:rsidRPr="00E25E1C">
        <w:rPr>
          <w:rFonts w:cs="Arial"/>
        </w:rPr>
        <w:t xml:space="preserve"> glede na mejne vrednosti</w:t>
      </w:r>
      <w:r w:rsidR="00E25E1C" w:rsidRPr="00E25E1C">
        <w:rPr>
          <w:rFonts w:cs="Arial"/>
        </w:rPr>
        <w:t>,</w:t>
      </w:r>
      <w:r w:rsidRPr="00E25E1C">
        <w:rPr>
          <w:rFonts w:cs="Arial"/>
        </w:rPr>
        <w:t xml:space="preserve"> zaradi virov hrupa različnih upravljavcev</w:t>
      </w:r>
      <w:r w:rsidR="00E25E1C" w:rsidRPr="00E25E1C">
        <w:rPr>
          <w:rFonts w:cs="Arial"/>
        </w:rPr>
        <w:t xml:space="preserve"> </w:t>
      </w:r>
      <w:r w:rsidR="00E25E1C" w:rsidRPr="00E25E1C">
        <w:t>(DARS d.</w:t>
      </w:r>
      <w:r w:rsidR="00B96121">
        <w:t> </w:t>
      </w:r>
      <w:r w:rsidR="00E25E1C" w:rsidRPr="00E25E1C">
        <w:t>d in DRSI)</w:t>
      </w:r>
      <w:r w:rsidRPr="00E25E1C">
        <w:rPr>
          <w:rFonts w:cs="Arial"/>
        </w:rPr>
        <w:t xml:space="preserve">. Rezultati so predstavljeni v nadaljevanju. </w:t>
      </w:r>
    </w:p>
    <w:p w14:paraId="5579E692" w14:textId="27F55460" w:rsidR="00AE5651" w:rsidRPr="00E25E1C" w:rsidRDefault="00AE5651" w:rsidP="00C63875">
      <w:pPr>
        <w:spacing w:before="120"/>
        <w:rPr>
          <w:rFonts w:cs="Arial"/>
        </w:rPr>
      </w:pPr>
      <w:r w:rsidRPr="00E25E1C">
        <w:rPr>
          <w:rFonts w:cs="Arial"/>
        </w:rPr>
        <w:t xml:space="preserve">Na ta način so bila določena vsa preobremenjena območja, posebej pa so izpostavljena tista, na katerih je preobremenjenih največ prebivalcev. </w:t>
      </w:r>
    </w:p>
    <w:p w14:paraId="408F48CE" w14:textId="1FDC9697" w:rsidR="00AE5651" w:rsidRPr="004D24E0" w:rsidRDefault="00AE5651" w:rsidP="00C04480">
      <w:pPr>
        <w:pStyle w:val="Naslov2"/>
      </w:pPr>
      <w:bookmarkStart w:id="590" w:name="_Toc491864402"/>
      <w:bookmarkStart w:id="591" w:name="_Toc497724301"/>
      <w:bookmarkStart w:id="592" w:name="_Toc498606522"/>
      <w:r w:rsidRPr="004D24E0">
        <w:t>P</w:t>
      </w:r>
      <w:bookmarkEnd w:id="590"/>
      <w:r w:rsidR="00A2042F">
        <w:t>reobremenjena območja</w:t>
      </w:r>
      <w:r w:rsidR="00076036">
        <w:t xml:space="preserve"> glede na celotno obremenitev</w:t>
      </w:r>
      <w:bookmarkEnd w:id="591"/>
      <w:bookmarkEnd w:id="592"/>
    </w:p>
    <w:p w14:paraId="53E8D18A" w14:textId="135B7223" w:rsidR="00AE5651" w:rsidRPr="004D24E0" w:rsidRDefault="00AE5651" w:rsidP="00C63875">
      <w:pPr>
        <w:spacing w:before="120"/>
        <w:rPr>
          <w:rFonts w:cs="Arial"/>
        </w:rPr>
      </w:pPr>
      <w:r w:rsidRPr="004D24E0">
        <w:rPr>
          <w:rFonts w:cs="Arial"/>
        </w:rPr>
        <w:t xml:space="preserve">Celotna obremenitev je posledica obratovanja vseh virov hrupa, ki vplivajo na imisijo na nekem območju. Pri strateškem kartiranju je celotna obremenitev določena kot posledica prispevka cestnega in železniškega prometa, niso pa upoštevani industrijski in drugi viri hrupa, ki lahko na posameznih območjih ravno tako pomembno prispevajo k celotni obremenitvi. </w:t>
      </w:r>
      <w:r w:rsidR="00C63875">
        <w:rPr>
          <w:rFonts w:cs="Arial"/>
        </w:rPr>
        <w:fldChar w:fldCharType="begin"/>
      </w:r>
      <w:r w:rsidR="00C63875">
        <w:rPr>
          <w:rFonts w:cs="Arial"/>
        </w:rPr>
        <w:instrText xml:space="preserve"> REF  _Ref491694215 \* FirstCap \h  \* MERGEFORMAT </w:instrText>
      </w:r>
      <w:r w:rsidR="00C63875">
        <w:rPr>
          <w:rFonts w:cs="Arial"/>
        </w:rPr>
      </w:r>
      <w:r w:rsidR="00C63875">
        <w:rPr>
          <w:rFonts w:cs="Arial"/>
        </w:rPr>
        <w:fldChar w:fldCharType="separate"/>
      </w:r>
      <w:r w:rsidR="006F50D5" w:rsidRPr="004D24E0">
        <w:t xml:space="preserve">Slika </w:t>
      </w:r>
      <w:r w:rsidR="006F50D5">
        <w:rPr>
          <w:noProof/>
        </w:rPr>
        <w:t>54</w:t>
      </w:r>
      <w:r w:rsidR="00C63875">
        <w:rPr>
          <w:rFonts w:cs="Arial"/>
        </w:rPr>
        <w:fldChar w:fldCharType="end"/>
      </w:r>
      <w:r w:rsidR="00C63875">
        <w:rPr>
          <w:rFonts w:cs="Arial"/>
        </w:rPr>
        <w:t xml:space="preserve"> prikazuje r</w:t>
      </w:r>
      <w:r w:rsidRPr="004D24E0">
        <w:rPr>
          <w:rFonts w:cs="Arial"/>
        </w:rPr>
        <w:t>ezultat</w:t>
      </w:r>
      <w:r w:rsidR="00C63875">
        <w:rPr>
          <w:rFonts w:cs="Arial"/>
        </w:rPr>
        <w:t>e</w:t>
      </w:r>
      <w:r w:rsidRPr="004D24E0">
        <w:rPr>
          <w:rFonts w:cs="Arial"/>
        </w:rPr>
        <w:t xml:space="preserve"> prostorske analize preobremenjenih območij glede na celotno obremenitev v nočnem času.</w:t>
      </w:r>
    </w:p>
    <w:p w14:paraId="25BB78A5" w14:textId="7E1618C1" w:rsidR="00AE5651" w:rsidRPr="004D24E0" w:rsidRDefault="00AE5651" w:rsidP="005643AF">
      <w:pPr>
        <w:pStyle w:val="Napis"/>
      </w:pPr>
      <w:bookmarkStart w:id="593" w:name="_Ref491694215"/>
      <w:bookmarkStart w:id="594" w:name="_Toc498605055"/>
      <w:r w:rsidRPr="004D24E0">
        <w:lastRenderedPageBreak/>
        <w:t xml:space="preserve">Slika </w:t>
      </w:r>
      <w:fldSimple w:instr=" SEQ Slika \* ARABIC ">
        <w:r w:rsidR="006F50D5">
          <w:rPr>
            <w:noProof/>
          </w:rPr>
          <w:t>54</w:t>
        </w:r>
      </w:fldSimple>
      <w:bookmarkEnd w:id="593"/>
      <w:r w:rsidRPr="004D24E0">
        <w:t xml:space="preserve">: </w:t>
      </w:r>
      <w:r w:rsidR="007119D3">
        <w:t xml:space="preserve">Mesto Maribor – </w:t>
      </w:r>
      <w:r w:rsidRPr="004D24E0">
        <w:t>Preobremenjena območja glede na celotno obremenitev s hrupom</w:t>
      </w:r>
      <w:r w:rsidR="00736D82">
        <w:t xml:space="preserve"> L</w:t>
      </w:r>
      <w:r w:rsidR="00736D82" w:rsidRPr="00736D82">
        <w:rPr>
          <w:vertAlign w:val="subscript"/>
        </w:rPr>
        <w:t>noč</w:t>
      </w:r>
      <w:r w:rsidR="00736D82" w:rsidRPr="00736D82">
        <w:t> </w:t>
      </w:r>
      <w:r w:rsidR="00736D82">
        <w:t>&gt; 59 dB(A)</w:t>
      </w:r>
      <w:bookmarkEnd w:id="594"/>
    </w:p>
    <w:p w14:paraId="24101FCB" w14:textId="58BC3FFF" w:rsidR="00AE5651" w:rsidRDefault="00073E10" w:rsidP="00AE5651">
      <w:pPr>
        <w:jc w:val="center"/>
        <w:rPr>
          <w:rFonts w:cs="Arial"/>
        </w:rPr>
      </w:pPr>
      <w:r>
        <w:rPr>
          <w:rFonts w:cs="Arial"/>
          <w:noProof/>
          <w:lang w:eastAsia="sl-SI"/>
        </w:rPr>
        <w:drawing>
          <wp:inline distT="0" distB="0" distL="0" distR="0" wp14:anchorId="626EF789" wp14:editId="1D5164AC">
            <wp:extent cx="4582800" cy="3920400"/>
            <wp:effectExtent l="19050" t="19050" r="27305" b="2349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2800" cy="3920400"/>
                    </a:xfrm>
                    <a:prstGeom prst="rect">
                      <a:avLst/>
                    </a:prstGeom>
                    <a:noFill/>
                    <a:ln>
                      <a:solidFill>
                        <a:schemeClr val="bg1">
                          <a:lumMod val="75000"/>
                        </a:schemeClr>
                      </a:solidFill>
                    </a:ln>
                  </pic:spPr>
                </pic:pic>
              </a:graphicData>
            </a:graphic>
          </wp:inline>
        </w:drawing>
      </w:r>
      <w:r w:rsidR="00736D82">
        <w:rPr>
          <w:noProof/>
          <w:lang w:eastAsia="sl-SI"/>
        </w:rPr>
        <w:drawing>
          <wp:inline distT="0" distB="0" distL="0" distR="0" wp14:anchorId="48EFF1E7" wp14:editId="382003B5">
            <wp:extent cx="1104900" cy="16859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104900" cy="1685925"/>
                    </a:xfrm>
                    <a:prstGeom prst="rect">
                      <a:avLst/>
                    </a:prstGeom>
                  </pic:spPr>
                </pic:pic>
              </a:graphicData>
            </a:graphic>
          </wp:inline>
        </w:drawing>
      </w:r>
    </w:p>
    <w:p w14:paraId="0F64AA02" w14:textId="77777777" w:rsidR="0001076B" w:rsidRPr="004D24E0" w:rsidRDefault="0001076B" w:rsidP="00AE5651">
      <w:pPr>
        <w:jc w:val="center"/>
        <w:rPr>
          <w:rFonts w:cs="Arial"/>
        </w:rPr>
      </w:pPr>
    </w:p>
    <w:p w14:paraId="19A07E06" w14:textId="77777777" w:rsidR="00AE5651" w:rsidRPr="004D24E0" w:rsidRDefault="00AE5651" w:rsidP="00C63875">
      <w:pPr>
        <w:spacing w:before="120"/>
        <w:rPr>
          <w:rFonts w:cs="Arial"/>
        </w:rPr>
      </w:pPr>
      <w:r w:rsidRPr="004D24E0">
        <w:rPr>
          <w:rFonts w:cs="Arial"/>
        </w:rPr>
        <w:t xml:space="preserve">Porazdelitev preobremenjenih območij v nočnem času jasno kaže, na katera območja mesta bo v prihodnjem obdobju usmerjeno ukrepanje za zmanjšanje obremenitve s hrupom. To so območja ob državnih cestah G1-1 (Cesta proletarskih brigad, Ptujska cesta), R3-710/1292 Maribor – Vurberk (Cesta 14. divizije) in R1-435/1431 Maribor – Ruše (Limbuška cesta), območja ob železniški progi št. 30 (območje Tezno, Košaki) in tudi območja goste stanovanjske poselitve ob mestnih zbirnih cestah na obeh bregovih Drave. To so na desnem bregu Drave Erjavčeva ulica na Studencih, Ulica Pariške komune, Ljubljanska ulica, Lackova ulica in območje Trga revolucije na Taboru ter na levem bregu Drave poteza Gosposvetska, Strossmayerjeva, Koroška in Kneza Koclja, Cankarjeva ulica in Partizanska cesta. </w:t>
      </w:r>
    </w:p>
    <w:p w14:paraId="3D0F6666" w14:textId="62ACFD4E" w:rsidR="00AE5651" w:rsidRDefault="00AE5651" w:rsidP="00C63875">
      <w:pPr>
        <w:spacing w:before="120"/>
        <w:rPr>
          <w:rFonts w:cs="Arial"/>
        </w:rPr>
      </w:pPr>
      <w:r w:rsidRPr="004D24E0">
        <w:rPr>
          <w:rFonts w:cs="Arial"/>
        </w:rPr>
        <w:t>K celotni obremenitvi prispevajo viri različnih upravljavcev, zato je pomembno vedeti, kakšen je prispevek teh na posame</w:t>
      </w:r>
      <w:r w:rsidR="0001076B">
        <w:rPr>
          <w:rFonts w:cs="Arial"/>
        </w:rPr>
        <w:t>znih območjih. V prvem približku</w:t>
      </w:r>
      <w:r w:rsidRPr="004D24E0">
        <w:rPr>
          <w:rFonts w:cs="Arial"/>
        </w:rPr>
        <w:t xml:space="preserve"> je tudi prispevek teh virov kot največji in najpomembnejši pri načrtovanju ukrepov upoštevan na območjih, kjer njihovo obratovanje presega mejni vrednosti za skupno obremenitev. V nadaljevanju je prikazana po tem kriteriju izdelana analiza za ceste v upravljanju DRSI in DARS d.</w:t>
      </w:r>
      <w:r w:rsidR="00B96121">
        <w:rPr>
          <w:rFonts w:cs="Arial"/>
        </w:rPr>
        <w:t> </w:t>
      </w:r>
      <w:r w:rsidRPr="004D24E0">
        <w:rPr>
          <w:rFonts w:cs="Arial"/>
        </w:rPr>
        <w:t xml:space="preserve">d. ter za železniške proge. </w:t>
      </w:r>
    </w:p>
    <w:p w14:paraId="217E7653" w14:textId="513F9523" w:rsidR="00D57A41" w:rsidRDefault="00D57A41" w:rsidP="00C63875">
      <w:pPr>
        <w:spacing w:before="120"/>
        <w:rPr>
          <w:rFonts w:cs="Arial"/>
        </w:rPr>
      </w:pPr>
    </w:p>
    <w:p w14:paraId="0F494B2A" w14:textId="6214823A" w:rsidR="00D57A41" w:rsidRDefault="00D57A41" w:rsidP="00C63875">
      <w:pPr>
        <w:spacing w:before="120"/>
        <w:rPr>
          <w:rFonts w:cs="Arial"/>
        </w:rPr>
      </w:pPr>
    </w:p>
    <w:p w14:paraId="47D4E833" w14:textId="3071B028" w:rsidR="00D57A41" w:rsidRDefault="00D57A41" w:rsidP="00C63875">
      <w:pPr>
        <w:spacing w:before="120"/>
        <w:rPr>
          <w:rFonts w:cs="Arial"/>
        </w:rPr>
      </w:pPr>
    </w:p>
    <w:p w14:paraId="147FBBDC" w14:textId="1C450DAC" w:rsidR="00D57A41" w:rsidRDefault="00D57A41" w:rsidP="00C63875">
      <w:pPr>
        <w:spacing w:before="120"/>
        <w:rPr>
          <w:rFonts w:cs="Arial"/>
        </w:rPr>
      </w:pPr>
    </w:p>
    <w:p w14:paraId="202A3044" w14:textId="5B5BD7A6" w:rsidR="00D57A41" w:rsidRDefault="00D57A41" w:rsidP="00C63875">
      <w:pPr>
        <w:spacing w:before="120"/>
        <w:rPr>
          <w:rFonts w:cs="Arial"/>
        </w:rPr>
      </w:pPr>
    </w:p>
    <w:p w14:paraId="6D6CCFAC" w14:textId="77777777" w:rsidR="00D57A41" w:rsidRPr="004D24E0" w:rsidRDefault="00D57A41" w:rsidP="00C63875">
      <w:pPr>
        <w:spacing w:before="120"/>
        <w:rPr>
          <w:rFonts w:cs="Arial"/>
        </w:rPr>
      </w:pPr>
    </w:p>
    <w:p w14:paraId="12D83611" w14:textId="3986A505" w:rsidR="00AE5651" w:rsidRPr="004D24E0" w:rsidRDefault="00222185" w:rsidP="00C04480">
      <w:pPr>
        <w:pStyle w:val="Naslov2"/>
      </w:pPr>
      <w:bookmarkStart w:id="595" w:name="_Toc491864403"/>
      <w:bookmarkStart w:id="596" w:name="_Toc497724302"/>
      <w:bookmarkStart w:id="597" w:name="_Toc498606523"/>
      <w:r>
        <w:lastRenderedPageBreak/>
        <w:t xml:space="preserve">Preobremenjena </w:t>
      </w:r>
      <w:r w:rsidR="00A2042F">
        <w:t>območja</w:t>
      </w:r>
      <w:r w:rsidR="00AE5651" w:rsidRPr="004D24E0">
        <w:t xml:space="preserve"> ob cestah</w:t>
      </w:r>
      <w:bookmarkEnd w:id="595"/>
      <w:bookmarkEnd w:id="596"/>
      <w:bookmarkEnd w:id="597"/>
    </w:p>
    <w:p w14:paraId="0B9EE9F1" w14:textId="7F570DEF" w:rsidR="00AE5651" w:rsidRPr="004D24E0" w:rsidRDefault="0001076B" w:rsidP="00AE5651">
      <w:pPr>
        <w:rPr>
          <w:rFonts w:cs="Arial"/>
          <w:lang w:eastAsia="x-none"/>
        </w:rPr>
      </w:pPr>
      <w:r>
        <w:rPr>
          <w:rFonts w:cs="Arial"/>
        </w:rPr>
        <w:t>O</w:t>
      </w:r>
      <w:r w:rsidRPr="004D24E0">
        <w:rPr>
          <w:rFonts w:cs="Arial"/>
        </w:rPr>
        <w:t xml:space="preserve">bremenitev </w:t>
      </w:r>
      <w:r>
        <w:rPr>
          <w:rFonts w:cs="Arial"/>
        </w:rPr>
        <w:t xml:space="preserve">okolja </w:t>
      </w:r>
      <w:r w:rsidRPr="004D24E0">
        <w:rPr>
          <w:rFonts w:cs="Arial"/>
        </w:rPr>
        <w:t>s hrupom zaradi prometa po cestah je rezultat vseh obravnavanih cest, ki vplivajo na imisijo</w:t>
      </w:r>
      <w:r>
        <w:rPr>
          <w:rFonts w:cs="Arial"/>
        </w:rPr>
        <w:t xml:space="preserve"> hrupa</w:t>
      </w:r>
      <w:r w:rsidRPr="004D24E0">
        <w:rPr>
          <w:rFonts w:cs="Arial"/>
        </w:rPr>
        <w:t xml:space="preserve"> na nekem območju.</w:t>
      </w:r>
      <w:r>
        <w:rPr>
          <w:rFonts w:cs="Arial"/>
        </w:rPr>
        <w:t xml:space="preserve"> </w:t>
      </w:r>
      <w:r w:rsidR="00AE5651" w:rsidRPr="004D24E0">
        <w:rPr>
          <w:rFonts w:cs="Arial"/>
          <w:lang w:eastAsia="x-none"/>
        </w:rPr>
        <w:t xml:space="preserve">Za ceste veljajo za 4 dB(A) nižje mejne vrednosti od vrednosti za celotno obremenitev, zato je pričakovano število preobremenjenih območij večje kot pri celotni obremenitvi. </w:t>
      </w:r>
      <w:r w:rsidR="00C63875">
        <w:rPr>
          <w:rFonts w:cs="Arial"/>
          <w:lang w:eastAsia="x-none"/>
        </w:rPr>
        <w:fldChar w:fldCharType="begin"/>
      </w:r>
      <w:r w:rsidR="00C63875">
        <w:rPr>
          <w:rFonts w:cs="Arial"/>
          <w:lang w:eastAsia="x-none"/>
        </w:rPr>
        <w:instrText xml:space="preserve"> REF  _Ref491694246 \* FirstCap \h  \* MERGEFORMAT </w:instrText>
      </w:r>
      <w:r w:rsidR="00C63875">
        <w:rPr>
          <w:rFonts w:cs="Arial"/>
          <w:lang w:eastAsia="x-none"/>
        </w:rPr>
      </w:r>
      <w:r w:rsidR="00C63875">
        <w:rPr>
          <w:rFonts w:cs="Arial"/>
          <w:lang w:eastAsia="x-none"/>
        </w:rPr>
        <w:fldChar w:fldCharType="separate"/>
      </w:r>
      <w:r w:rsidR="006F50D5" w:rsidRPr="004D24E0">
        <w:t xml:space="preserve">Slika </w:t>
      </w:r>
      <w:r w:rsidR="006F50D5">
        <w:rPr>
          <w:noProof/>
        </w:rPr>
        <w:t>55</w:t>
      </w:r>
      <w:r w:rsidR="00C63875">
        <w:rPr>
          <w:rFonts w:cs="Arial"/>
          <w:lang w:eastAsia="x-none"/>
        </w:rPr>
        <w:fldChar w:fldCharType="end"/>
      </w:r>
      <w:r w:rsidR="00C63875">
        <w:rPr>
          <w:rFonts w:cs="Arial"/>
          <w:lang w:eastAsia="x-none"/>
        </w:rPr>
        <w:t xml:space="preserve"> prikazuje p</w:t>
      </w:r>
      <w:r w:rsidR="00AE5651" w:rsidRPr="004D24E0">
        <w:rPr>
          <w:rFonts w:cs="Arial"/>
          <w:lang w:eastAsia="x-none"/>
        </w:rPr>
        <w:t xml:space="preserve">reobremenjena območja zaradi cestnega prometa </w:t>
      </w:r>
      <w:r>
        <w:rPr>
          <w:rFonts w:cs="Arial"/>
          <w:lang w:eastAsia="x-none"/>
        </w:rPr>
        <w:t>v nočnem č</w:t>
      </w:r>
      <w:r w:rsidR="00C63875">
        <w:rPr>
          <w:rFonts w:cs="Arial"/>
          <w:lang w:eastAsia="x-none"/>
        </w:rPr>
        <w:t>asu</w:t>
      </w:r>
      <w:r w:rsidR="00AE5651" w:rsidRPr="004D24E0">
        <w:rPr>
          <w:rFonts w:cs="Arial"/>
          <w:lang w:eastAsia="x-none"/>
        </w:rPr>
        <w:t>.</w:t>
      </w:r>
    </w:p>
    <w:p w14:paraId="6A818C21" w14:textId="77777777" w:rsidR="00AE5651" w:rsidRPr="004D24E0" w:rsidRDefault="00AE5651" w:rsidP="00AE5651">
      <w:pPr>
        <w:rPr>
          <w:rFonts w:cs="Arial"/>
        </w:rPr>
      </w:pPr>
    </w:p>
    <w:p w14:paraId="06E9B611" w14:textId="64F07C51" w:rsidR="00AE5651" w:rsidRPr="004D24E0" w:rsidRDefault="00AE5651" w:rsidP="005643AF">
      <w:pPr>
        <w:pStyle w:val="Napis"/>
      </w:pPr>
      <w:bookmarkStart w:id="598" w:name="_Ref491694246"/>
      <w:bookmarkStart w:id="599" w:name="_Toc498605056"/>
      <w:r w:rsidRPr="004D24E0">
        <w:t xml:space="preserve">Slika </w:t>
      </w:r>
      <w:fldSimple w:instr=" SEQ Slika \* ARABIC ">
        <w:r w:rsidR="006F50D5">
          <w:rPr>
            <w:noProof/>
          </w:rPr>
          <w:t>55</w:t>
        </w:r>
      </w:fldSimple>
      <w:bookmarkEnd w:id="598"/>
      <w:r w:rsidR="007119D3">
        <w:t>: Mesto Maribor – P</w:t>
      </w:r>
      <w:r w:rsidRPr="004D24E0">
        <w:t>reobremenjena območja zaradi cestnega prometa</w:t>
      </w:r>
      <w:r w:rsidR="00B62685">
        <w:t>, kazalec</w:t>
      </w:r>
      <w:r w:rsidR="00736D82">
        <w:t xml:space="preserve"> L</w:t>
      </w:r>
      <w:r w:rsidR="00736D82" w:rsidRPr="00736D82">
        <w:rPr>
          <w:vertAlign w:val="subscript"/>
        </w:rPr>
        <w:t>noč</w:t>
      </w:r>
      <w:r w:rsidR="00736D82" w:rsidRPr="00736D82">
        <w:t> </w:t>
      </w:r>
      <w:r w:rsidR="00736D82">
        <w:t>&gt; 55 dB(A)</w:t>
      </w:r>
      <w:bookmarkEnd w:id="599"/>
    </w:p>
    <w:p w14:paraId="4EFA691D" w14:textId="30C8FE92" w:rsidR="00AE5651" w:rsidRDefault="00073E10" w:rsidP="00073E10">
      <w:pPr>
        <w:jc w:val="center"/>
        <w:rPr>
          <w:rFonts w:cs="Arial"/>
          <w:lang w:eastAsia="x-none"/>
        </w:rPr>
      </w:pPr>
      <w:r>
        <w:rPr>
          <w:rFonts w:cs="Arial"/>
          <w:noProof/>
          <w:lang w:eastAsia="sl-SI"/>
        </w:rPr>
        <w:drawing>
          <wp:inline distT="0" distB="0" distL="0" distR="0" wp14:anchorId="167CC6B0" wp14:editId="68CC0B68">
            <wp:extent cx="4233600" cy="3913200"/>
            <wp:effectExtent l="19050" t="19050" r="14605" b="1143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33600" cy="3913200"/>
                    </a:xfrm>
                    <a:prstGeom prst="rect">
                      <a:avLst/>
                    </a:prstGeom>
                    <a:noFill/>
                    <a:ln>
                      <a:solidFill>
                        <a:schemeClr val="bg1">
                          <a:lumMod val="75000"/>
                        </a:schemeClr>
                      </a:solidFill>
                    </a:ln>
                  </pic:spPr>
                </pic:pic>
              </a:graphicData>
            </a:graphic>
          </wp:inline>
        </w:drawing>
      </w:r>
      <w:r w:rsidR="00736D82" w:rsidRPr="00736D82">
        <w:rPr>
          <w:noProof/>
        </w:rPr>
        <w:t xml:space="preserve"> </w:t>
      </w:r>
      <w:r w:rsidR="00736D82">
        <w:rPr>
          <w:noProof/>
          <w:lang w:eastAsia="sl-SI"/>
        </w:rPr>
        <w:drawing>
          <wp:inline distT="0" distB="0" distL="0" distR="0" wp14:anchorId="46517720" wp14:editId="3E53D2C1">
            <wp:extent cx="1104900" cy="168592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104900" cy="1685925"/>
                    </a:xfrm>
                    <a:prstGeom prst="rect">
                      <a:avLst/>
                    </a:prstGeom>
                  </pic:spPr>
                </pic:pic>
              </a:graphicData>
            </a:graphic>
          </wp:inline>
        </w:drawing>
      </w:r>
    </w:p>
    <w:p w14:paraId="63B650F1" w14:textId="77777777" w:rsidR="0001076B" w:rsidRPr="004D24E0" w:rsidRDefault="0001076B" w:rsidP="00AE5651">
      <w:pPr>
        <w:jc w:val="center"/>
        <w:rPr>
          <w:rFonts w:cs="Arial"/>
          <w:lang w:eastAsia="x-none"/>
        </w:rPr>
      </w:pPr>
    </w:p>
    <w:p w14:paraId="779F6D8D" w14:textId="19DBBE73" w:rsidR="00AE5651" w:rsidRDefault="00AE5651" w:rsidP="00C63875">
      <w:pPr>
        <w:spacing w:before="120"/>
        <w:rPr>
          <w:rFonts w:cs="Arial"/>
        </w:rPr>
      </w:pPr>
      <w:r w:rsidRPr="004D24E0">
        <w:rPr>
          <w:rFonts w:cs="Arial"/>
        </w:rPr>
        <w:t xml:space="preserve">Zaradi nižjih mejnih vrednosti je število preobremenjenih območij večje kot pri celotni obremenitvi, prostorske značilnosti pa ostajajo praktično enake. </w:t>
      </w:r>
    </w:p>
    <w:p w14:paraId="1E2606CA" w14:textId="40760042" w:rsidR="00D57A41" w:rsidRDefault="00D57A41" w:rsidP="00C63875">
      <w:pPr>
        <w:spacing w:before="120"/>
        <w:rPr>
          <w:rFonts w:cs="Arial"/>
        </w:rPr>
      </w:pPr>
    </w:p>
    <w:p w14:paraId="09F4C589" w14:textId="0F4CB210" w:rsidR="00D57A41" w:rsidRDefault="00D57A41" w:rsidP="00C63875">
      <w:pPr>
        <w:spacing w:before="120"/>
        <w:rPr>
          <w:rFonts w:cs="Arial"/>
        </w:rPr>
      </w:pPr>
    </w:p>
    <w:p w14:paraId="0C57BC40" w14:textId="3150F83A" w:rsidR="00D57A41" w:rsidRDefault="00D57A41" w:rsidP="00C63875">
      <w:pPr>
        <w:spacing w:before="120"/>
        <w:rPr>
          <w:rFonts w:cs="Arial"/>
        </w:rPr>
      </w:pPr>
    </w:p>
    <w:p w14:paraId="0A4F8D7C" w14:textId="7F6041FD" w:rsidR="00D57A41" w:rsidRDefault="00D57A41" w:rsidP="00C63875">
      <w:pPr>
        <w:spacing w:before="120"/>
        <w:rPr>
          <w:rFonts w:cs="Arial"/>
        </w:rPr>
      </w:pPr>
    </w:p>
    <w:p w14:paraId="2AD08E28" w14:textId="75C2C11C" w:rsidR="00D57A41" w:rsidRDefault="00D57A41" w:rsidP="00C63875">
      <w:pPr>
        <w:spacing w:before="120"/>
        <w:rPr>
          <w:rFonts w:cs="Arial"/>
        </w:rPr>
      </w:pPr>
    </w:p>
    <w:p w14:paraId="4B773D51" w14:textId="3FC08E14" w:rsidR="00D57A41" w:rsidRDefault="00D57A41" w:rsidP="00C63875">
      <w:pPr>
        <w:spacing w:before="120"/>
        <w:rPr>
          <w:rFonts w:cs="Arial"/>
        </w:rPr>
      </w:pPr>
    </w:p>
    <w:p w14:paraId="591770D4" w14:textId="1CAEFF9B" w:rsidR="00D57A41" w:rsidRDefault="00D57A41" w:rsidP="00C63875">
      <w:pPr>
        <w:spacing w:before="120"/>
        <w:rPr>
          <w:rFonts w:cs="Arial"/>
        </w:rPr>
      </w:pPr>
    </w:p>
    <w:p w14:paraId="00909D4D" w14:textId="6FCF6A3C" w:rsidR="00D57A41" w:rsidRDefault="00D57A41" w:rsidP="00C63875">
      <w:pPr>
        <w:spacing w:before="120"/>
        <w:rPr>
          <w:rFonts w:cs="Arial"/>
        </w:rPr>
      </w:pPr>
    </w:p>
    <w:p w14:paraId="032B7F54" w14:textId="35AC16D5" w:rsidR="00D57A41" w:rsidRDefault="00D57A41" w:rsidP="00C63875">
      <w:pPr>
        <w:spacing w:before="120"/>
        <w:rPr>
          <w:rFonts w:cs="Arial"/>
        </w:rPr>
      </w:pPr>
    </w:p>
    <w:p w14:paraId="25F4AF24" w14:textId="6E692C80" w:rsidR="00D57A41" w:rsidRDefault="00D57A41" w:rsidP="00C63875">
      <w:pPr>
        <w:spacing w:before="120"/>
        <w:rPr>
          <w:rFonts w:cs="Arial"/>
        </w:rPr>
      </w:pPr>
    </w:p>
    <w:p w14:paraId="53DD1439" w14:textId="77777777" w:rsidR="00D57A41" w:rsidRPr="004D24E0" w:rsidRDefault="00D57A41" w:rsidP="00C63875">
      <w:pPr>
        <w:spacing w:before="120"/>
        <w:rPr>
          <w:rFonts w:cs="Arial"/>
        </w:rPr>
      </w:pPr>
    </w:p>
    <w:p w14:paraId="3A3AA944" w14:textId="77777777" w:rsidR="00AE5651" w:rsidRPr="004D24E0" w:rsidRDefault="00AE5651" w:rsidP="00AE5651">
      <w:pPr>
        <w:rPr>
          <w:rFonts w:cs="Arial"/>
        </w:rPr>
      </w:pPr>
    </w:p>
    <w:p w14:paraId="777C7708" w14:textId="6526C459" w:rsidR="00AE5651" w:rsidRPr="00B7026C" w:rsidRDefault="00A2042F" w:rsidP="00835654">
      <w:pPr>
        <w:pStyle w:val="OPHPodnaslov"/>
        <w:numPr>
          <w:ilvl w:val="0"/>
          <w:numId w:val="34"/>
        </w:numPr>
        <w:spacing w:before="120" w:after="60" w:line="240" w:lineRule="atLeast"/>
        <w:contextualSpacing w:val="0"/>
      </w:pPr>
      <w:r w:rsidRPr="00B7026C">
        <w:lastRenderedPageBreak/>
        <w:t>PREOBREMENJENA OBMOČJA</w:t>
      </w:r>
      <w:r w:rsidR="00AE5651" w:rsidRPr="00B7026C">
        <w:t xml:space="preserve"> OB </w:t>
      </w:r>
      <w:r w:rsidR="00736D82">
        <w:t>AVTOCESTAH IN HIT</w:t>
      </w:r>
      <w:r w:rsidR="006C09DD">
        <w:t>R</w:t>
      </w:r>
      <w:r w:rsidR="00736D82">
        <w:t>IH CESTAH</w:t>
      </w:r>
    </w:p>
    <w:p w14:paraId="7CEF6C3B" w14:textId="6FABB8E7" w:rsidR="00AE5651" w:rsidRDefault="00AE5651" w:rsidP="00C63875">
      <w:pPr>
        <w:spacing w:before="120"/>
        <w:rPr>
          <w:rFonts w:cs="Arial"/>
          <w:lang w:eastAsia="x-none"/>
        </w:rPr>
      </w:pPr>
      <w:r w:rsidRPr="004D24E0">
        <w:rPr>
          <w:rFonts w:cs="Arial"/>
          <w:lang w:eastAsia="x-none"/>
        </w:rPr>
        <w:t xml:space="preserve">Ceste v upravljanju DARS potekajo po območju mesta Maribor (hitra cesta Pesnica – Maribor) ali po njegovem obrobju (avtocesta Pesnica – Slivnica). Zaradi že izvedenih obsežnih protihrupnih ukrepov ob hitri cesti in zaradi redke poseljenosti ter tudi že izvedenih ukrepov za zaščito območja ob avtocesti je število preobremenjenih prebivalcev ob teh cestah majhno in gledano na mesto kot celoto ne predstavlja večjega problema. </w:t>
      </w:r>
      <w:r w:rsidR="00C63875">
        <w:rPr>
          <w:rFonts w:cs="Arial"/>
          <w:lang w:eastAsia="x-none"/>
        </w:rPr>
        <w:fldChar w:fldCharType="begin"/>
      </w:r>
      <w:r w:rsidR="00C63875">
        <w:rPr>
          <w:rFonts w:cs="Arial"/>
          <w:lang w:eastAsia="x-none"/>
        </w:rPr>
        <w:instrText xml:space="preserve"> REF  _Ref491694307 \* FirstCap \h  \* MERGEFORMAT </w:instrText>
      </w:r>
      <w:r w:rsidR="00C63875">
        <w:rPr>
          <w:rFonts w:cs="Arial"/>
          <w:lang w:eastAsia="x-none"/>
        </w:rPr>
      </w:r>
      <w:r w:rsidR="00C63875">
        <w:rPr>
          <w:rFonts w:cs="Arial"/>
          <w:lang w:eastAsia="x-none"/>
        </w:rPr>
        <w:fldChar w:fldCharType="separate"/>
      </w:r>
      <w:r w:rsidR="006F50D5" w:rsidRPr="004D24E0">
        <w:t xml:space="preserve">Slika </w:t>
      </w:r>
      <w:r w:rsidR="006F50D5">
        <w:rPr>
          <w:noProof/>
        </w:rPr>
        <w:t>56</w:t>
      </w:r>
      <w:r w:rsidR="00C63875">
        <w:rPr>
          <w:rFonts w:cs="Arial"/>
          <w:lang w:eastAsia="x-none"/>
        </w:rPr>
        <w:fldChar w:fldCharType="end"/>
      </w:r>
      <w:r w:rsidR="00C63875">
        <w:rPr>
          <w:rFonts w:cs="Arial"/>
          <w:lang w:eastAsia="x-none"/>
        </w:rPr>
        <w:t xml:space="preserve"> prikazuje r</w:t>
      </w:r>
      <w:r w:rsidRPr="004D24E0">
        <w:rPr>
          <w:rFonts w:cs="Arial"/>
          <w:lang w:eastAsia="x-none"/>
        </w:rPr>
        <w:t>ezultat</w:t>
      </w:r>
      <w:r w:rsidR="00C63875">
        <w:rPr>
          <w:rFonts w:cs="Arial"/>
          <w:lang w:eastAsia="x-none"/>
        </w:rPr>
        <w:t>e</w:t>
      </w:r>
      <w:r w:rsidRPr="004D24E0">
        <w:rPr>
          <w:rFonts w:cs="Arial"/>
          <w:lang w:eastAsia="x-none"/>
        </w:rPr>
        <w:t xml:space="preserve"> prostorske analize ceste</w:t>
      </w:r>
      <w:r w:rsidR="00C253A6">
        <w:rPr>
          <w:rFonts w:cs="Arial"/>
          <w:lang w:eastAsia="x-none"/>
        </w:rPr>
        <w:t xml:space="preserve"> </w:t>
      </w:r>
      <w:r w:rsidRPr="004D24E0">
        <w:rPr>
          <w:rFonts w:cs="Arial"/>
          <w:lang w:eastAsia="x-none"/>
        </w:rPr>
        <w:t>v upravljanju DARS</w:t>
      </w:r>
      <w:r w:rsidR="00140935">
        <w:rPr>
          <w:rFonts w:cs="Arial"/>
          <w:lang w:eastAsia="x-none"/>
        </w:rPr>
        <w:t xml:space="preserve"> d. d.</w:t>
      </w:r>
      <w:r w:rsidRPr="004D24E0">
        <w:rPr>
          <w:rFonts w:cs="Arial"/>
          <w:lang w:eastAsia="x-none"/>
        </w:rPr>
        <w:t xml:space="preserve"> </w:t>
      </w:r>
      <w:r w:rsidR="00C253A6">
        <w:rPr>
          <w:rFonts w:cs="Arial"/>
          <w:lang w:eastAsia="x-none"/>
        </w:rPr>
        <w:t>za obdobje noči</w:t>
      </w:r>
      <w:r w:rsidRPr="004D24E0">
        <w:rPr>
          <w:rFonts w:cs="Arial"/>
          <w:lang w:eastAsia="x-none"/>
        </w:rPr>
        <w:t>.</w:t>
      </w:r>
    </w:p>
    <w:p w14:paraId="76C0BBCA" w14:textId="77777777" w:rsidR="00D57A41" w:rsidRPr="004D24E0" w:rsidRDefault="00D57A41" w:rsidP="00C63875">
      <w:pPr>
        <w:spacing w:before="120"/>
        <w:rPr>
          <w:rFonts w:cs="Arial"/>
        </w:rPr>
      </w:pPr>
    </w:p>
    <w:p w14:paraId="08181D3B" w14:textId="585EDAF2" w:rsidR="00AE5651" w:rsidRPr="004D24E0" w:rsidRDefault="00AE5651" w:rsidP="005643AF">
      <w:pPr>
        <w:pStyle w:val="Napis"/>
      </w:pPr>
      <w:bookmarkStart w:id="600" w:name="_Ref491694307"/>
      <w:bookmarkStart w:id="601" w:name="_Toc498605057"/>
      <w:r w:rsidRPr="004D24E0">
        <w:t xml:space="preserve">Slika </w:t>
      </w:r>
      <w:fldSimple w:instr=" SEQ Slika \* ARABIC ">
        <w:r w:rsidR="006F50D5">
          <w:rPr>
            <w:noProof/>
          </w:rPr>
          <w:t>56</w:t>
        </w:r>
      </w:fldSimple>
      <w:bookmarkEnd w:id="600"/>
      <w:r w:rsidRPr="004D24E0">
        <w:t xml:space="preserve">: </w:t>
      </w:r>
      <w:r w:rsidR="00324777">
        <w:t xml:space="preserve">Mesto Maribor – </w:t>
      </w:r>
      <w:r w:rsidRPr="004D24E0">
        <w:t xml:space="preserve">Preobremenjena območja </w:t>
      </w:r>
      <w:r w:rsidR="00B62685">
        <w:t xml:space="preserve">zaradi prometa po </w:t>
      </w:r>
      <w:r w:rsidR="00736D82">
        <w:t>avtocest</w:t>
      </w:r>
      <w:r w:rsidR="00B62685">
        <w:t>ah</w:t>
      </w:r>
      <w:r w:rsidR="00736D82">
        <w:t xml:space="preserve"> in hitr</w:t>
      </w:r>
      <w:r w:rsidR="00B62685">
        <w:t>ih</w:t>
      </w:r>
      <w:r w:rsidR="00736D82">
        <w:t xml:space="preserve"> cest</w:t>
      </w:r>
      <w:r w:rsidR="00B62685">
        <w:t>ah, kazalec</w:t>
      </w:r>
      <w:r w:rsidR="00736D82">
        <w:t xml:space="preserve"> L</w:t>
      </w:r>
      <w:r w:rsidR="00736D82" w:rsidRPr="00736D82">
        <w:rPr>
          <w:vertAlign w:val="subscript"/>
        </w:rPr>
        <w:t>noč</w:t>
      </w:r>
      <w:r w:rsidR="00736D82" w:rsidRPr="00736D82">
        <w:t> </w:t>
      </w:r>
      <w:r w:rsidR="00736D82">
        <w:t>&gt; 55 dB(A)</w:t>
      </w:r>
      <w:bookmarkEnd w:id="601"/>
    </w:p>
    <w:p w14:paraId="20261569" w14:textId="7F4E6A0F" w:rsidR="00AE5651" w:rsidRPr="004D24E0" w:rsidRDefault="00073E10" w:rsidP="00AE5651">
      <w:pPr>
        <w:jc w:val="center"/>
        <w:rPr>
          <w:rFonts w:cs="Arial"/>
        </w:rPr>
      </w:pPr>
      <w:r>
        <w:rPr>
          <w:rFonts w:cs="Arial"/>
          <w:noProof/>
          <w:lang w:eastAsia="sl-SI"/>
        </w:rPr>
        <w:drawing>
          <wp:inline distT="0" distB="0" distL="0" distR="0" wp14:anchorId="49C32D23" wp14:editId="2372B9A7">
            <wp:extent cx="4046400" cy="3913200"/>
            <wp:effectExtent l="19050" t="19050" r="11430" b="1143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46400" cy="3913200"/>
                    </a:xfrm>
                    <a:prstGeom prst="rect">
                      <a:avLst/>
                    </a:prstGeom>
                    <a:noFill/>
                    <a:ln>
                      <a:solidFill>
                        <a:schemeClr val="bg1">
                          <a:lumMod val="75000"/>
                        </a:schemeClr>
                      </a:solidFill>
                    </a:ln>
                  </pic:spPr>
                </pic:pic>
              </a:graphicData>
            </a:graphic>
          </wp:inline>
        </w:drawing>
      </w:r>
      <w:r w:rsidR="006C09DD">
        <w:rPr>
          <w:noProof/>
          <w:lang w:eastAsia="sl-SI"/>
        </w:rPr>
        <w:drawing>
          <wp:inline distT="0" distB="0" distL="0" distR="0" wp14:anchorId="7E47BF7A" wp14:editId="2189993E">
            <wp:extent cx="1104900" cy="168592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104900" cy="1685925"/>
                    </a:xfrm>
                    <a:prstGeom prst="rect">
                      <a:avLst/>
                    </a:prstGeom>
                  </pic:spPr>
                </pic:pic>
              </a:graphicData>
            </a:graphic>
          </wp:inline>
        </w:drawing>
      </w:r>
    </w:p>
    <w:p w14:paraId="701020BA" w14:textId="59496470" w:rsidR="00AE5651" w:rsidRDefault="00AE5651" w:rsidP="00AE5651">
      <w:pPr>
        <w:rPr>
          <w:lang w:eastAsia="x-none"/>
        </w:rPr>
      </w:pPr>
    </w:p>
    <w:p w14:paraId="6F9F128C" w14:textId="7F367D78" w:rsidR="00D57A41" w:rsidRDefault="00D57A41" w:rsidP="00AE5651">
      <w:pPr>
        <w:rPr>
          <w:lang w:eastAsia="x-none"/>
        </w:rPr>
      </w:pPr>
    </w:p>
    <w:p w14:paraId="68785AAE" w14:textId="4719F1A9" w:rsidR="00D57A41" w:rsidRDefault="00D57A41" w:rsidP="00AE5651">
      <w:pPr>
        <w:rPr>
          <w:lang w:eastAsia="x-none"/>
        </w:rPr>
      </w:pPr>
    </w:p>
    <w:p w14:paraId="4958B776" w14:textId="1825E479" w:rsidR="00D57A41" w:rsidRDefault="00D57A41" w:rsidP="00AE5651">
      <w:pPr>
        <w:rPr>
          <w:lang w:eastAsia="x-none"/>
        </w:rPr>
      </w:pPr>
    </w:p>
    <w:p w14:paraId="00BAB547" w14:textId="1180AB4B" w:rsidR="00D57A41" w:rsidRDefault="00D57A41" w:rsidP="00AE5651">
      <w:pPr>
        <w:rPr>
          <w:lang w:eastAsia="x-none"/>
        </w:rPr>
      </w:pPr>
    </w:p>
    <w:p w14:paraId="661F2F74" w14:textId="675599FD" w:rsidR="00D57A41" w:rsidRDefault="00D57A41" w:rsidP="00AE5651">
      <w:pPr>
        <w:rPr>
          <w:lang w:eastAsia="x-none"/>
        </w:rPr>
      </w:pPr>
    </w:p>
    <w:p w14:paraId="5A016A48" w14:textId="09112F3A" w:rsidR="00D57A41" w:rsidRDefault="00D57A41" w:rsidP="00AE5651">
      <w:pPr>
        <w:rPr>
          <w:lang w:eastAsia="x-none"/>
        </w:rPr>
      </w:pPr>
    </w:p>
    <w:p w14:paraId="734D7359" w14:textId="7963C5FA" w:rsidR="00D57A41" w:rsidRDefault="00D57A41" w:rsidP="00AE5651">
      <w:pPr>
        <w:rPr>
          <w:lang w:eastAsia="x-none"/>
        </w:rPr>
      </w:pPr>
    </w:p>
    <w:p w14:paraId="03AF057B" w14:textId="2CAD9FCF" w:rsidR="00D57A41" w:rsidRDefault="00D57A41" w:rsidP="00AE5651">
      <w:pPr>
        <w:rPr>
          <w:lang w:eastAsia="x-none"/>
        </w:rPr>
      </w:pPr>
    </w:p>
    <w:p w14:paraId="1BD88711" w14:textId="27BDF59B" w:rsidR="00D57A41" w:rsidRDefault="00D57A41" w:rsidP="00AE5651">
      <w:pPr>
        <w:rPr>
          <w:lang w:eastAsia="x-none"/>
        </w:rPr>
      </w:pPr>
    </w:p>
    <w:p w14:paraId="3D841213" w14:textId="77777777" w:rsidR="006C09DD" w:rsidRDefault="006C09DD" w:rsidP="00AE5651">
      <w:pPr>
        <w:rPr>
          <w:lang w:eastAsia="x-none"/>
        </w:rPr>
      </w:pPr>
    </w:p>
    <w:p w14:paraId="194D8C73" w14:textId="6887D309" w:rsidR="00D57A41" w:rsidRDefault="00D57A41" w:rsidP="00AE5651">
      <w:pPr>
        <w:rPr>
          <w:lang w:eastAsia="x-none"/>
        </w:rPr>
      </w:pPr>
    </w:p>
    <w:p w14:paraId="3DB7E1C0" w14:textId="5829845D" w:rsidR="00D57A41" w:rsidRDefault="00D57A41" w:rsidP="00AE5651">
      <w:pPr>
        <w:rPr>
          <w:lang w:eastAsia="x-none"/>
        </w:rPr>
      </w:pPr>
    </w:p>
    <w:p w14:paraId="4BC7BBD3" w14:textId="50E23085" w:rsidR="00D57A41" w:rsidRDefault="00D57A41" w:rsidP="00AE5651">
      <w:pPr>
        <w:rPr>
          <w:lang w:eastAsia="x-none"/>
        </w:rPr>
      </w:pPr>
    </w:p>
    <w:p w14:paraId="106C499E" w14:textId="77777777" w:rsidR="00D57A41" w:rsidRPr="004D24E0" w:rsidRDefault="00D57A41" w:rsidP="00AE5651">
      <w:pPr>
        <w:rPr>
          <w:lang w:eastAsia="x-none"/>
        </w:rPr>
      </w:pPr>
    </w:p>
    <w:p w14:paraId="35C479A1" w14:textId="51AB080A" w:rsidR="00AE5651" w:rsidRPr="00B7026C" w:rsidRDefault="00AE5651" w:rsidP="00835654">
      <w:pPr>
        <w:pStyle w:val="OPHPodnaslov"/>
        <w:numPr>
          <w:ilvl w:val="0"/>
          <w:numId w:val="34"/>
        </w:numPr>
        <w:spacing w:before="120" w:after="60" w:line="240" w:lineRule="atLeast"/>
        <w:contextualSpacing w:val="0"/>
      </w:pPr>
      <w:r w:rsidRPr="00324777">
        <w:lastRenderedPageBreak/>
        <w:t>PR</w:t>
      </w:r>
      <w:r w:rsidR="00A2042F" w:rsidRPr="00324777">
        <w:t>EOBREMENJNA</w:t>
      </w:r>
      <w:r w:rsidRPr="00B7026C">
        <w:t xml:space="preserve"> OBMOČJA UKREPANJA OB</w:t>
      </w:r>
      <w:r w:rsidR="00324777">
        <w:t xml:space="preserve"> GLAVNIH IN REGIONALNIH</w:t>
      </w:r>
      <w:r w:rsidRPr="00B7026C">
        <w:t xml:space="preserve"> CESTAH</w:t>
      </w:r>
    </w:p>
    <w:p w14:paraId="5B9C4C60" w14:textId="77777777" w:rsidR="006C09DD" w:rsidRDefault="006C09DD" w:rsidP="00C63875">
      <w:pPr>
        <w:spacing w:before="120"/>
        <w:rPr>
          <w:rFonts w:cs="Arial"/>
        </w:rPr>
      </w:pPr>
    </w:p>
    <w:p w14:paraId="4D7AEB48" w14:textId="7945F059" w:rsidR="00AE5651" w:rsidRDefault="00AE5651" w:rsidP="00C63875">
      <w:pPr>
        <w:spacing w:before="120"/>
        <w:rPr>
          <w:rFonts w:cs="Arial"/>
        </w:rPr>
      </w:pPr>
      <w:r w:rsidRPr="004D24E0">
        <w:rPr>
          <w:rFonts w:cs="Arial"/>
        </w:rPr>
        <w:t xml:space="preserve">Rezultati prostorske analize </w:t>
      </w:r>
      <w:r w:rsidR="00324777">
        <w:rPr>
          <w:rFonts w:cs="Arial"/>
        </w:rPr>
        <w:t>obremenjenosti s hrupom zaradi prometa po glavnih in regionalnih cestah</w:t>
      </w:r>
      <w:r w:rsidRPr="004D24E0">
        <w:rPr>
          <w:rFonts w:cs="Arial"/>
        </w:rPr>
        <w:t xml:space="preserve"> </w:t>
      </w:r>
      <w:r w:rsidR="00C63875">
        <w:rPr>
          <w:rFonts w:cs="Arial"/>
        </w:rPr>
        <w:t>(</w:t>
      </w:r>
      <w:r w:rsidR="00B4782D">
        <w:rPr>
          <w:rFonts w:cs="Arial"/>
        </w:rPr>
        <w:fldChar w:fldCharType="begin"/>
      </w:r>
      <w:r w:rsidR="00B4782D">
        <w:rPr>
          <w:rFonts w:cs="Arial"/>
        </w:rPr>
        <w:instrText xml:space="preserve"> REF  _Ref491694273 \* FirstCap \h  \* MERGEFORMAT </w:instrText>
      </w:r>
      <w:r w:rsidR="00B4782D">
        <w:rPr>
          <w:rFonts w:cs="Arial"/>
        </w:rPr>
      </w:r>
      <w:r w:rsidR="00B4782D">
        <w:rPr>
          <w:rFonts w:cs="Arial"/>
        </w:rPr>
        <w:fldChar w:fldCharType="separate"/>
      </w:r>
      <w:r w:rsidR="006F50D5" w:rsidRPr="004D24E0">
        <w:t xml:space="preserve">Slika </w:t>
      </w:r>
      <w:r w:rsidR="006F50D5">
        <w:rPr>
          <w:noProof/>
        </w:rPr>
        <w:t>57</w:t>
      </w:r>
      <w:r w:rsidR="00B4782D">
        <w:rPr>
          <w:rFonts w:cs="Arial"/>
        </w:rPr>
        <w:fldChar w:fldCharType="end"/>
      </w:r>
      <w:r w:rsidR="00C63875">
        <w:rPr>
          <w:rFonts w:cs="Arial"/>
        </w:rPr>
        <w:t xml:space="preserve">) </w:t>
      </w:r>
      <w:r w:rsidRPr="004D24E0">
        <w:rPr>
          <w:rFonts w:cs="Arial"/>
        </w:rPr>
        <w:t>v upravljanju DRSI</w:t>
      </w:r>
      <w:r w:rsidR="00C253A6">
        <w:rPr>
          <w:rFonts w:cs="Arial"/>
        </w:rPr>
        <w:t>, v nočnem obdobju</w:t>
      </w:r>
      <w:r w:rsidR="00C63875">
        <w:rPr>
          <w:rFonts w:cs="Arial"/>
        </w:rPr>
        <w:t>.</w:t>
      </w:r>
    </w:p>
    <w:p w14:paraId="6F559A3B" w14:textId="3891AAD5" w:rsidR="00D57A41" w:rsidRDefault="00D57A41" w:rsidP="00886EFD"/>
    <w:p w14:paraId="7FA1022B" w14:textId="5684938B" w:rsidR="00AE5651" w:rsidRPr="004D24E0" w:rsidRDefault="00AE5651" w:rsidP="005643AF">
      <w:pPr>
        <w:pStyle w:val="Napis"/>
      </w:pPr>
      <w:bookmarkStart w:id="602" w:name="_Ref491694273"/>
      <w:bookmarkStart w:id="603" w:name="_Toc498605058"/>
      <w:r w:rsidRPr="004D24E0">
        <w:t xml:space="preserve">Slika </w:t>
      </w:r>
      <w:fldSimple w:instr=" SEQ Slika \* ARABIC ">
        <w:r w:rsidR="006F50D5">
          <w:rPr>
            <w:noProof/>
          </w:rPr>
          <w:t>57</w:t>
        </w:r>
      </w:fldSimple>
      <w:bookmarkEnd w:id="602"/>
      <w:r w:rsidR="00324777">
        <w:t>: Mesto Maribor – P</w:t>
      </w:r>
      <w:r w:rsidRPr="004D24E0">
        <w:t xml:space="preserve">reobremenjena območja zaradi </w:t>
      </w:r>
      <w:r w:rsidR="00B62685">
        <w:t xml:space="preserve">prometa po </w:t>
      </w:r>
      <w:r w:rsidR="00324777">
        <w:t xml:space="preserve">glavnih in regionalnih </w:t>
      </w:r>
      <w:r w:rsidRPr="004D24E0">
        <w:t>cest</w:t>
      </w:r>
      <w:r w:rsidR="00B62685">
        <w:t>ah</w:t>
      </w:r>
      <w:r w:rsidR="006C09DD">
        <w:t>,</w:t>
      </w:r>
      <w:r w:rsidRPr="004D24E0">
        <w:t xml:space="preserve"> </w:t>
      </w:r>
      <w:r w:rsidR="00B62685">
        <w:t xml:space="preserve">kazalec </w:t>
      </w:r>
      <w:r w:rsidR="006C09DD">
        <w:t>L</w:t>
      </w:r>
      <w:r w:rsidR="006C09DD" w:rsidRPr="00736D82">
        <w:rPr>
          <w:vertAlign w:val="subscript"/>
        </w:rPr>
        <w:t>noč</w:t>
      </w:r>
      <w:r w:rsidR="006C09DD" w:rsidRPr="00736D82">
        <w:t> </w:t>
      </w:r>
      <w:r w:rsidR="006C09DD">
        <w:t>&gt; 55 dB(A)</w:t>
      </w:r>
      <w:bookmarkEnd w:id="603"/>
    </w:p>
    <w:p w14:paraId="5EDD23BB" w14:textId="6F87AE69" w:rsidR="00AE5651" w:rsidRDefault="00073E10" w:rsidP="00AE5651">
      <w:pPr>
        <w:jc w:val="center"/>
        <w:rPr>
          <w:rFonts w:cs="Arial"/>
        </w:rPr>
      </w:pPr>
      <w:r>
        <w:rPr>
          <w:rFonts w:cs="Arial"/>
          <w:noProof/>
          <w:lang w:eastAsia="sl-SI"/>
        </w:rPr>
        <w:drawing>
          <wp:inline distT="0" distB="0" distL="0" distR="0" wp14:anchorId="3E1F38DA" wp14:editId="6015D5C4">
            <wp:extent cx="4089600" cy="3895200"/>
            <wp:effectExtent l="19050" t="19050" r="25400" b="1016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89600" cy="3895200"/>
                    </a:xfrm>
                    <a:prstGeom prst="rect">
                      <a:avLst/>
                    </a:prstGeom>
                    <a:noFill/>
                    <a:ln>
                      <a:solidFill>
                        <a:schemeClr val="bg1">
                          <a:lumMod val="75000"/>
                        </a:schemeClr>
                      </a:solidFill>
                    </a:ln>
                  </pic:spPr>
                </pic:pic>
              </a:graphicData>
            </a:graphic>
          </wp:inline>
        </w:drawing>
      </w:r>
      <w:r w:rsidR="006C09DD">
        <w:rPr>
          <w:noProof/>
          <w:lang w:eastAsia="sl-SI"/>
        </w:rPr>
        <w:drawing>
          <wp:inline distT="0" distB="0" distL="0" distR="0" wp14:anchorId="433AEBC1" wp14:editId="46731D76">
            <wp:extent cx="1104900" cy="16859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104900" cy="1685925"/>
                    </a:xfrm>
                    <a:prstGeom prst="rect">
                      <a:avLst/>
                    </a:prstGeom>
                  </pic:spPr>
                </pic:pic>
              </a:graphicData>
            </a:graphic>
          </wp:inline>
        </w:drawing>
      </w:r>
    </w:p>
    <w:p w14:paraId="53863A14" w14:textId="77777777" w:rsidR="00C253A6" w:rsidRPr="004D24E0" w:rsidRDefault="00C253A6" w:rsidP="00AE5651">
      <w:pPr>
        <w:jc w:val="center"/>
        <w:rPr>
          <w:rFonts w:cs="Arial"/>
        </w:rPr>
      </w:pPr>
    </w:p>
    <w:p w14:paraId="64B09D5D" w14:textId="04BE4FE9" w:rsidR="00AE5651" w:rsidRPr="004D24E0" w:rsidRDefault="00AE5651" w:rsidP="00C63875">
      <w:pPr>
        <w:spacing w:before="120"/>
        <w:rPr>
          <w:rFonts w:cs="Arial"/>
        </w:rPr>
      </w:pPr>
      <w:r w:rsidRPr="004D24E0">
        <w:rPr>
          <w:rFonts w:cs="Arial"/>
        </w:rPr>
        <w:t xml:space="preserve">Ceste v upravljanju DRSI predstavljajo </w:t>
      </w:r>
      <w:r w:rsidR="00324777">
        <w:rPr>
          <w:rFonts w:cs="Arial"/>
        </w:rPr>
        <w:t xml:space="preserve">na območju mesta Maribor glede </w:t>
      </w:r>
      <w:r w:rsidRPr="004D24E0">
        <w:rPr>
          <w:rFonts w:cs="Arial"/>
        </w:rPr>
        <w:t xml:space="preserve">obremenjenosti prebivalcev s hrupom enega ključnih problemov. Dolgoročna rešitev za te ceste je preusmeritev tranzitnega prometa v smeri vzhod – zahod izven območij najgostejše stanovanjske poselitve ter upoštevanje in prilagoditev prometnega režima potrebam varstva pred hrupom na ostalih državnih cestah. </w:t>
      </w:r>
    </w:p>
    <w:p w14:paraId="6691F038" w14:textId="134B981C" w:rsidR="00AE5651" w:rsidRDefault="00324777" w:rsidP="00C63875">
      <w:pPr>
        <w:spacing w:before="120"/>
        <w:rPr>
          <w:rFonts w:cs="Arial"/>
        </w:rPr>
      </w:pPr>
      <w:r>
        <w:rPr>
          <w:rFonts w:cs="Arial"/>
        </w:rPr>
        <w:t xml:space="preserve">Kot območje z največ </w:t>
      </w:r>
      <w:r w:rsidR="00AE5651" w:rsidRPr="004D24E0">
        <w:rPr>
          <w:rFonts w:cs="Arial"/>
        </w:rPr>
        <w:t xml:space="preserve">prebivalci </w:t>
      </w:r>
      <w:r w:rsidR="005A7B21">
        <w:rPr>
          <w:rFonts w:cs="Arial"/>
        </w:rPr>
        <w:t>izpostavljenih</w:t>
      </w:r>
      <w:r>
        <w:rPr>
          <w:rFonts w:cs="Arial"/>
        </w:rPr>
        <w:t xml:space="preserve"> hrup</w:t>
      </w:r>
      <w:r w:rsidR="005A7B21">
        <w:rPr>
          <w:rFonts w:cs="Arial"/>
        </w:rPr>
        <w:t>u</w:t>
      </w:r>
      <w:r>
        <w:rPr>
          <w:rFonts w:cs="Arial"/>
        </w:rPr>
        <w:t xml:space="preserve"> nad mejnimi vrednostmi </w:t>
      </w:r>
      <w:r w:rsidR="00AE5651" w:rsidRPr="004D24E0">
        <w:rPr>
          <w:rFonts w:cs="Arial"/>
        </w:rPr>
        <w:t xml:space="preserve">zahteva </w:t>
      </w:r>
      <w:r w:rsidR="00AE5651" w:rsidRPr="00C22582">
        <w:rPr>
          <w:rFonts w:cs="Arial"/>
        </w:rPr>
        <w:t>prioritetno</w:t>
      </w:r>
      <w:r w:rsidR="00AE5651" w:rsidRPr="004D24E0">
        <w:rPr>
          <w:rFonts w:cs="Arial"/>
        </w:rPr>
        <w:t xml:space="preserve"> obravnavo Cesta proletarskih brigad na Taboru, </w:t>
      </w:r>
      <w:r w:rsidR="005A7B21">
        <w:rPr>
          <w:rFonts w:cs="Arial"/>
        </w:rPr>
        <w:t xml:space="preserve">pomembno </w:t>
      </w:r>
      <w:r w:rsidR="00AE5651" w:rsidRPr="004D24E0">
        <w:rPr>
          <w:rFonts w:cs="Arial"/>
        </w:rPr>
        <w:t xml:space="preserve">veliko </w:t>
      </w:r>
      <w:r w:rsidR="005A7B21">
        <w:rPr>
          <w:rFonts w:cs="Arial"/>
        </w:rPr>
        <w:t xml:space="preserve">število takih prebivalcev pa je tudi </w:t>
      </w:r>
      <w:r w:rsidR="00AE5651" w:rsidRPr="004D24E0">
        <w:rPr>
          <w:rFonts w:cs="Arial"/>
        </w:rPr>
        <w:t>ob Limbuški cesti na Studencih, ob Ptujski cesti na Teznem in ob Cesti 14. divizije na Pobrežju.</w:t>
      </w:r>
    </w:p>
    <w:p w14:paraId="56172F7B" w14:textId="148E32B5" w:rsidR="00D57A41" w:rsidRDefault="00D57A41" w:rsidP="00C63875">
      <w:pPr>
        <w:spacing w:before="120"/>
        <w:rPr>
          <w:rFonts w:cs="Arial"/>
        </w:rPr>
      </w:pPr>
    </w:p>
    <w:p w14:paraId="2E3BF810" w14:textId="24B1FCFB" w:rsidR="00D57A41" w:rsidRDefault="00D57A41" w:rsidP="00C63875">
      <w:pPr>
        <w:spacing w:before="120"/>
        <w:rPr>
          <w:rFonts w:cs="Arial"/>
        </w:rPr>
      </w:pPr>
    </w:p>
    <w:p w14:paraId="5B42FF93" w14:textId="7FE1C494" w:rsidR="00D57A41" w:rsidRDefault="00D57A41" w:rsidP="00C63875">
      <w:pPr>
        <w:spacing w:before="120"/>
        <w:rPr>
          <w:rFonts w:cs="Arial"/>
        </w:rPr>
      </w:pPr>
    </w:p>
    <w:p w14:paraId="133F5815" w14:textId="59FE335C" w:rsidR="00D57A41" w:rsidRDefault="00D57A41" w:rsidP="00C63875">
      <w:pPr>
        <w:spacing w:before="120"/>
        <w:rPr>
          <w:rFonts w:cs="Arial"/>
        </w:rPr>
      </w:pPr>
    </w:p>
    <w:p w14:paraId="40B67705" w14:textId="233A7F1F" w:rsidR="00D57A41" w:rsidRDefault="00D57A41" w:rsidP="00C63875">
      <w:pPr>
        <w:spacing w:before="120"/>
        <w:rPr>
          <w:rFonts w:cs="Arial"/>
        </w:rPr>
      </w:pPr>
    </w:p>
    <w:p w14:paraId="162B8FD2" w14:textId="77777777" w:rsidR="00B4782D" w:rsidRDefault="00B4782D" w:rsidP="00C63875">
      <w:pPr>
        <w:spacing w:before="120"/>
        <w:rPr>
          <w:rFonts w:cs="Arial"/>
        </w:rPr>
      </w:pPr>
    </w:p>
    <w:p w14:paraId="3B1AEA76" w14:textId="77777777" w:rsidR="00886EFD" w:rsidRPr="004D24E0" w:rsidRDefault="00886EFD" w:rsidP="00C63875">
      <w:pPr>
        <w:spacing w:before="120"/>
        <w:rPr>
          <w:rFonts w:cs="Arial"/>
        </w:rPr>
      </w:pPr>
    </w:p>
    <w:p w14:paraId="07B982B8" w14:textId="4F067B8B" w:rsidR="00AE5651" w:rsidRPr="004D24E0" w:rsidRDefault="001C0E77" w:rsidP="00C04480">
      <w:pPr>
        <w:pStyle w:val="Naslov2"/>
      </w:pPr>
      <w:bookmarkStart w:id="604" w:name="_Toc497724303"/>
      <w:bookmarkStart w:id="605" w:name="_Toc498606524"/>
      <w:r>
        <w:lastRenderedPageBreak/>
        <w:t>P</w:t>
      </w:r>
      <w:r w:rsidR="0033427D">
        <w:t>reobremenjena območja ob železniških progah</w:t>
      </w:r>
      <w:bookmarkEnd w:id="604"/>
      <w:bookmarkEnd w:id="605"/>
    </w:p>
    <w:p w14:paraId="72D86F4F" w14:textId="38D367A4" w:rsidR="00AE5651" w:rsidRDefault="00AE5651" w:rsidP="00AE5651">
      <w:pPr>
        <w:rPr>
          <w:rFonts w:cs="Arial"/>
        </w:rPr>
      </w:pPr>
      <w:r w:rsidRPr="004D24E0">
        <w:rPr>
          <w:rFonts w:cs="Arial"/>
        </w:rPr>
        <w:t xml:space="preserve">Rezultati prostorske analize preobremenjenih območij zaradi železniškega prometa </w:t>
      </w:r>
      <w:r w:rsidR="00C63875">
        <w:rPr>
          <w:rFonts w:cs="Arial"/>
        </w:rPr>
        <w:t>(</w:t>
      </w:r>
      <w:r w:rsidR="00B4782D">
        <w:rPr>
          <w:rFonts w:cs="Arial"/>
        </w:rPr>
        <w:fldChar w:fldCharType="begin"/>
      </w:r>
      <w:r w:rsidR="00B4782D">
        <w:rPr>
          <w:rFonts w:cs="Arial"/>
        </w:rPr>
        <w:instrText xml:space="preserve"> REF  _Ref491694340 \* FirstCap \h  \* MERGEFORMAT </w:instrText>
      </w:r>
      <w:r w:rsidR="00B4782D">
        <w:rPr>
          <w:rFonts w:cs="Arial"/>
        </w:rPr>
      </w:r>
      <w:r w:rsidR="00B4782D">
        <w:rPr>
          <w:rFonts w:cs="Arial"/>
        </w:rPr>
        <w:fldChar w:fldCharType="separate"/>
      </w:r>
      <w:r w:rsidR="006F50D5" w:rsidRPr="004D24E0">
        <w:t xml:space="preserve">Slika </w:t>
      </w:r>
      <w:r w:rsidR="006F50D5">
        <w:rPr>
          <w:noProof/>
        </w:rPr>
        <w:t>58</w:t>
      </w:r>
      <w:r w:rsidR="00B4782D">
        <w:rPr>
          <w:rFonts w:cs="Arial"/>
        </w:rPr>
        <w:fldChar w:fldCharType="end"/>
      </w:r>
      <w:r w:rsidR="00C63875">
        <w:rPr>
          <w:rFonts w:cs="Arial"/>
        </w:rPr>
        <w:t xml:space="preserve">) </w:t>
      </w:r>
      <w:r w:rsidRPr="004D24E0">
        <w:rPr>
          <w:rFonts w:cs="Arial"/>
        </w:rPr>
        <w:t>na območju mesta Maribor.</w:t>
      </w:r>
    </w:p>
    <w:p w14:paraId="0418C9AA" w14:textId="77777777" w:rsidR="00D57A41" w:rsidRPr="004D24E0" w:rsidRDefault="00D57A41" w:rsidP="00AE5651">
      <w:pPr>
        <w:rPr>
          <w:rFonts w:cs="Arial"/>
        </w:rPr>
      </w:pPr>
    </w:p>
    <w:p w14:paraId="743318D1" w14:textId="481740FF" w:rsidR="00AE5651" w:rsidRPr="004D24E0" w:rsidRDefault="00AE5651" w:rsidP="005643AF">
      <w:pPr>
        <w:pStyle w:val="Napis"/>
      </w:pPr>
      <w:bookmarkStart w:id="606" w:name="_Ref491694340"/>
      <w:bookmarkStart w:id="607" w:name="_Toc498605059"/>
      <w:r w:rsidRPr="004D24E0">
        <w:t xml:space="preserve">Slika </w:t>
      </w:r>
      <w:fldSimple w:instr=" SEQ Slika \* ARABIC ">
        <w:r w:rsidR="006F50D5">
          <w:rPr>
            <w:noProof/>
          </w:rPr>
          <w:t>58</w:t>
        </w:r>
      </w:fldSimple>
      <w:bookmarkEnd w:id="606"/>
      <w:r w:rsidR="005A7B21">
        <w:t>: Mesto Maribor – P</w:t>
      </w:r>
      <w:r w:rsidRPr="004D24E0">
        <w:t xml:space="preserve">reobremenjena območja zaradi železniškega prometa, </w:t>
      </w:r>
      <w:r w:rsidR="00B62685">
        <w:t xml:space="preserve">kazalec </w:t>
      </w:r>
      <w:r w:rsidR="006C09DD">
        <w:t>L</w:t>
      </w:r>
      <w:r w:rsidR="006C09DD" w:rsidRPr="00736D82">
        <w:rPr>
          <w:vertAlign w:val="subscript"/>
        </w:rPr>
        <w:t>noč</w:t>
      </w:r>
      <w:r w:rsidR="006C09DD" w:rsidRPr="00736D82">
        <w:t> </w:t>
      </w:r>
      <w:r w:rsidR="006C09DD">
        <w:t>&gt; 55 dB(A)</w:t>
      </w:r>
      <w:bookmarkEnd w:id="607"/>
    </w:p>
    <w:p w14:paraId="674BF226" w14:textId="5AD1B063" w:rsidR="00AE5651" w:rsidRDefault="00073E10" w:rsidP="00AE5651">
      <w:pPr>
        <w:jc w:val="center"/>
        <w:rPr>
          <w:rFonts w:cs="Arial"/>
        </w:rPr>
      </w:pPr>
      <w:r>
        <w:rPr>
          <w:rFonts w:cs="Arial"/>
          <w:noProof/>
          <w:lang w:eastAsia="sl-SI"/>
        </w:rPr>
        <w:drawing>
          <wp:inline distT="0" distB="0" distL="0" distR="0" wp14:anchorId="2521C97A" wp14:editId="0755834F">
            <wp:extent cx="3960000" cy="3888000"/>
            <wp:effectExtent l="19050" t="19050" r="21590" b="1778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0000" cy="3888000"/>
                    </a:xfrm>
                    <a:prstGeom prst="rect">
                      <a:avLst/>
                    </a:prstGeom>
                    <a:noFill/>
                    <a:ln>
                      <a:solidFill>
                        <a:schemeClr val="bg1">
                          <a:lumMod val="75000"/>
                        </a:schemeClr>
                      </a:solidFill>
                    </a:ln>
                  </pic:spPr>
                </pic:pic>
              </a:graphicData>
            </a:graphic>
          </wp:inline>
        </w:drawing>
      </w:r>
      <w:r w:rsidR="006C09DD">
        <w:rPr>
          <w:noProof/>
          <w:lang w:eastAsia="sl-SI"/>
        </w:rPr>
        <w:drawing>
          <wp:inline distT="0" distB="0" distL="0" distR="0" wp14:anchorId="3968B9CE" wp14:editId="01ACE6A3">
            <wp:extent cx="1104900" cy="168592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104900" cy="1685925"/>
                    </a:xfrm>
                    <a:prstGeom prst="rect">
                      <a:avLst/>
                    </a:prstGeom>
                  </pic:spPr>
                </pic:pic>
              </a:graphicData>
            </a:graphic>
          </wp:inline>
        </w:drawing>
      </w:r>
    </w:p>
    <w:p w14:paraId="67F98A36" w14:textId="77777777" w:rsidR="00C253A6" w:rsidRPr="004D24E0" w:rsidRDefault="00C253A6" w:rsidP="00AE5651">
      <w:pPr>
        <w:jc w:val="center"/>
        <w:rPr>
          <w:rFonts w:cs="Arial"/>
        </w:rPr>
      </w:pPr>
    </w:p>
    <w:p w14:paraId="67958F1E" w14:textId="058C9C1C" w:rsidR="00AE5651" w:rsidRPr="004D24E0" w:rsidRDefault="00AE5651" w:rsidP="00C63875">
      <w:pPr>
        <w:spacing w:before="120"/>
        <w:rPr>
          <w:rFonts w:cs="Arial"/>
        </w:rPr>
      </w:pPr>
      <w:r w:rsidRPr="004D24E0">
        <w:rPr>
          <w:rFonts w:cs="Arial"/>
        </w:rPr>
        <w:t>Zaradi železniškega prometa so s hrupom preobremenjena t</w:t>
      </w:r>
      <w:r w:rsidR="00C253A6">
        <w:rPr>
          <w:rFonts w:cs="Arial"/>
        </w:rPr>
        <w:t>ri območja z gostejšo pozidavo: Tezno, Košaki in</w:t>
      </w:r>
      <w:r w:rsidRPr="004D24E0">
        <w:rPr>
          <w:rFonts w:cs="Arial"/>
        </w:rPr>
        <w:t xml:space="preserve"> Tabor. </w:t>
      </w:r>
    </w:p>
    <w:p w14:paraId="6FA060A4" w14:textId="77777777" w:rsidR="00AE5651" w:rsidRPr="004D24E0" w:rsidRDefault="00AE5651" w:rsidP="00B65D06">
      <w:pPr>
        <w:pStyle w:val="Naslov1"/>
      </w:pPr>
      <w:bookmarkStart w:id="608" w:name="_Toc491864405"/>
      <w:bookmarkStart w:id="609" w:name="_Toc497724304"/>
      <w:bookmarkStart w:id="610" w:name="_Toc498606525"/>
      <w:r w:rsidRPr="004D24E0">
        <w:t>Predvideni ukrepi varstva pred hrupom</w:t>
      </w:r>
      <w:bookmarkEnd w:id="608"/>
      <w:bookmarkEnd w:id="609"/>
      <w:bookmarkEnd w:id="610"/>
    </w:p>
    <w:p w14:paraId="76A85F3F" w14:textId="6598CDDF" w:rsidR="00AE5651" w:rsidRPr="004D24E0" w:rsidRDefault="00AE5651" w:rsidP="00C63875">
      <w:pPr>
        <w:spacing w:after="120"/>
        <w:rPr>
          <w:rFonts w:cs="Arial"/>
        </w:rPr>
      </w:pPr>
      <w:r w:rsidRPr="004D24E0">
        <w:rPr>
          <w:rFonts w:cs="Arial"/>
        </w:rPr>
        <w:t>Na poselitvenih območjih je obremenjenost s hrupom posledica obratovan</w:t>
      </w:r>
      <w:r w:rsidR="00E97853">
        <w:rPr>
          <w:rFonts w:cs="Arial"/>
        </w:rPr>
        <w:t>ja virov različnih upravljavcev.</w:t>
      </w:r>
      <w:r w:rsidRPr="004D24E0">
        <w:rPr>
          <w:rFonts w:cs="Arial"/>
        </w:rPr>
        <w:t xml:space="preserve"> </w:t>
      </w:r>
      <w:r w:rsidR="00E97853">
        <w:rPr>
          <w:rFonts w:cs="Arial"/>
        </w:rPr>
        <w:t>Načrtovani</w:t>
      </w:r>
      <w:r w:rsidR="00E97853" w:rsidRPr="004D24E0">
        <w:rPr>
          <w:rFonts w:cs="Arial"/>
        </w:rPr>
        <w:t xml:space="preserve"> ukrep</w:t>
      </w:r>
      <w:r w:rsidR="00E97853">
        <w:rPr>
          <w:rFonts w:cs="Arial"/>
        </w:rPr>
        <w:t>i</w:t>
      </w:r>
      <w:r w:rsidR="00E97853" w:rsidRPr="004D24E0">
        <w:rPr>
          <w:rFonts w:cs="Arial"/>
        </w:rPr>
        <w:t xml:space="preserve"> varstva pred hrupom na območju </w:t>
      </w:r>
      <w:r w:rsidR="00E97853">
        <w:rPr>
          <w:rFonts w:cs="Arial"/>
        </w:rPr>
        <w:t>mesta</w:t>
      </w:r>
      <w:r w:rsidR="00E97853" w:rsidRPr="004D24E0">
        <w:rPr>
          <w:rFonts w:cs="Arial"/>
        </w:rPr>
        <w:t xml:space="preserve"> Ljubljana </w:t>
      </w:r>
      <w:r w:rsidR="00E97853">
        <w:rPr>
          <w:rFonts w:cs="Arial"/>
        </w:rPr>
        <w:t>so zato ločeni na:</w:t>
      </w:r>
    </w:p>
    <w:p w14:paraId="7AF6EB3B" w14:textId="572121E0" w:rsidR="00E97853" w:rsidRPr="00E97853" w:rsidRDefault="00E97853" w:rsidP="00835654">
      <w:pPr>
        <w:pStyle w:val="Odstavekseznama"/>
        <w:numPr>
          <w:ilvl w:val="0"/>
          <w:numId w:val="60"/>
        </w:numPr>
        <w:ind w:left="714" w:hanging="357"/>
        <w:contextualSpacing w:val="0"/>
      </w:pPr>
      <w:bookmarkStart w:id="611" w:name="_Toc491864406"/>
      <w:bookmarkStart w:id="612" w:name="_Toc497724305"/>
      <w:r w:rsidRPr="00E97853">
        <w:t>ukrepe, ki jih v okviru svojih pristojnosti načrtuje DARS d.</w:t>
      </w:r>
      <w:r w:rsidR="00C63875">
        <w:t> </w:t>
      </w:r>
      <w:r w:rsidRPr="00E97853">
        <w:t>d.,</w:t>
      </w:r>
    </w:p>
    <w:p w14:paraId="6DAB312A" w14:textId="77777777" w:rsidR="00E97853" w:rsidRPr="00E97853" w:rsidRDefault="00E97853" w:rsidP="00835654">
      <w:pPr>
        <w:pStyle w:val="Odstavekseznama"/>
        <w:numPr>
          <w:ilvl w:val="0"/>
          <w:numId w:val="60"/>
        </w:numPr>
        <w:ind w:left="714" w:hanging="357"/>
        <w:contextualSpacing w:val="0"/>
      </w:pPr>
      <w:r w:rsidRPr="00E97853">
        <w:t>ukrepe, ki jih v okviru svojih pristojnosti načrtuje DRSI, sektor za cestni promet,</w:t>
      </w:r>
    </w:p>
    <w:p w14:paraId="5B8A067A" w14:textId="073DCB6E" w:rsidR="00E97853" w:rsidRDefault="00E97853" w:rsidP="00835654">
      <w:pPr>
        <w:pStyle w:val="Odstavekseznama"/>
        <w:numPr>
          <w:ilvl w:val="0"/>
          <w:numId w:val="60"/>
        </w:numPr>
        <w:ind w:left="714" w:hanging="357"/>
        <w:contextualSpacing w:val="0"/>
      </w:pPr>
      <w:r w:rsidRPr="00E97853">
        <w:t>ukrepe, ki jih v okviru svojih pristojnosti načrtuje DRSI, sektor za železniški promet,</w:t>
      </w:r>
    </w:p>
    <w:p w14:paraId="04388472" w14:textId="478BA38B" w:rsidR="00E97853" w:rsidRPr="00E97853" w:rsidRDefault="00E97853" w:rsidP="00835654">
      <w:pPr>
        <w:pStyle w:val="Odstavekseznama"/>
        <w:numPr>
          <w:ilvl w:val="0"/>
          <w:numId w:val="60"/>
        </w:numPr>
        <w:ind w:left="714" w:hanging="357"/>
        <w:contextualSpacing w:val="0"/>
      </w:pPr>
      <w:r w:rsidRPr="00E97853">
        <w:rPr>
          <w:rFonts w:cs="Arial"/>
        </w:rPr>
        <w:t>ukrepe, ki jih v okviru svojih pristojnosti načrtuje Mestna občina Maribor.</w:t>
      </w:r>
    </w:p>
    <w:p w14:paraId="3E7EF2B3" w14:textId="53825C01" w:rsidR="00AE5651" w:rsidRDefault="00E97853" w:rsidP="00C04480">
      <w:pPr>
        <w:pStyle w:val="Naslov2"/>
      </w:pPr>
      <w:bookmarkStart w:id="613" w:name="_Toc491864408"/>
      <w:bookmarkStart w:id="614" w:name="_Toc497724307"/>
      <w:bookmarkStart w:id="615" w:name="_Toc498606526"/>
      <w:bookmarkEnd w:id="611"/>
      <w:bookmarkEnd w:id="612"/>
      <w:r>
        <w:t xml:space="preserve">Predvideni ukrepi na </w:t>
      </w:r>
      <w:bookmarkEnd w:id="613"/>
      <w:bookmarkEnd w:id="614"/>
      <w:r w:rsidR="00DB5FD4">
        <w:t>avtocestah in hitrih cestah</w:t>
      </w:r>
      <w:bookmarkEnd w:id="615"/>
    </w:p>
    <w:p w14:paraId="6B54F06E" w14:textId="636EE624" w:rsidR="00E97853" w:rsidRPr="004D24E0" w:rsidRDefault="00E97853" w:rsidP="00C63875">
      <w:pPr>
        <w:spacing w:before="120"/>
      </w:pPr>
      <w:r>
        <w:t>N</w:t>
      </w:r>
      <w:r w:rsidRPr="00E97853">
        <w:t xml:space="preserve">a omrežju avtocest in hitrih cest na območju mesta </w:t>
      </w:r>
      <w:r>
        <w:t>Maribor je</w:t>
      </w:r>
      <w:r w:rsidRPr="00E97853">
        <w:t xml:space="preserve"> predviden</w:t>
      </w:r>
      <w:r>
        <w:t>a izvedba pasivne protihrupne zaščite na 19 objektih ob novi Zrkovski cesti. Skupna vrednost investicije je 49.094,30 </w:t>
      </w:r>
      <w:r w:rsidRPr="00E97853">
        <w:t>EUR brez DDV.</w:t>
      </w:r>
    </w:p>
    <w:p w14:paraId="03421791" w14:textId="551AB0D0" w:rsidR="00E97853" w:rsidRDefault="00A53EE7" w:rsidP="00E97853">
      <w:pPr>
        <w:pStyle w:val="Naslov2"/>
      </w:pPr>
      <w:bookmarkStart w:id="616" w:name="_Toc491864409"/>
      <w:bookmarkStart w:id="617" w:name="_Toc497724308"/>
      <w:bookmarkStart w:id="618" w:name="_Toc498606527"/>
      <w:r>
        <w:lastRenderedPageBreak/>
        <w:t>Predvideni ukrepi na glavnih in regionalnih cestah</w:t>
      </w:r>
      <w:bookmarkEnd w:id="616"/>
      <w:bookmarkEnd w:id="617"/>
      <w:bookmarkEnd w:id="618"/>
    </w:p>
    <w:p w14:paraId="198EC1BC" w14:textId="697619A7" w:rsidR="00AE5651" w:rsidRDefault="00E97853" w:rsidP="00E97853">
      <w:r w:rsidRPr="00E97853">
        <w:t xml:space="preserve">Za obdobje 2013-2018 na omrežju glavnih in regionalnih cest na območju mesta </w:t>
      </w:r>
      <w:r>
        <w:t>Maribor</w:t>
      </w:r>
      <w:r w:rsidRPr="00E97853">
        <w:t xml:space="preserve"> ni predvidenih novih protihrupnih ukrepov v izvajanju DRSI.</w:t>
      </w:r>
    </w:p>
    <w:p w14:paraId="7BFC3B1C" w14:textId="4A63E31C" w:rsidR="00AE5651" w:rsidRPr="004D24E0" w:rsidRDefault="00A53EE7" w:rsidP="00C04480">
      <w:pPr>
        <w:pStyle w:val="Naslov2"/>
      </w:pPr>
      <w:bookmarkStart w:id="619" w:name="_Toc491864410"/>
      <w:bookmarkStart w:id="620" w:name="_Toc497724309"/>
      <w:bookmarkStart w:id="621" w:name="_Toc498606528"/>
      <w:r>
        <w:t>Predvideni ukrepi na železniških progah</w:t>
      </w:r>
      <w:bookmarkEnd w:id="619"/>
      <w:bookmarkEnd w:id="620"/>
      <w:bookmarkEnd w:id="621"/>
    </w:p>
    <w:p w14:paraId="7200DDDB" w14:textId="77777777" w:rsidR="007C7140" w:rsidRDefault="001E2600" w:rsidP="00E97853">
      <w:pPr>
        <w:rPr>
          <w:rFonts w:cs="Arial"/>
        </w:rPr>
      </w:pPr>
      <w:bookmarkStart w:id="622" w:name="_Toc491864411"/>
      <w:bookmarkStart w:id="623" w:name="_Toc497724310"/>
      <w:r w:rsidRPr="004D24E0">
        <w:rPr>
          <w:rFonts w:cs="Arial"/>
        </w:rPr>
        <w:t>Za območje Košakov bodo ukrepi za zmanjšanje obremenitev celovito načrtovani in izvede</w:t>
      </w:r>
      <w:r>
        <w:rPr>
          <w:rFonts w:cs="Arial"/>
        </w:rPr>
        <w:t>ni ob rekonstrukciji železniške</w:t>
      </w:r>
      <w:r w:rsidRPr="004D24E0">
        <w:rPr>
          <w:rFonts w:cs="Arial"/>
        </w:rPr>
        <w:t xml:space="preserve"> proge št. 30 na odseku Mari</w:t>
      </w:r>
      <w:r w:rsidR="00A3205C">
        <w:rPr>
          <w:rFonts w:cs="Arial"/>
        </w:rPr>
        <w:t xml:space="preserve">bor – Šentilj. </w:t>
      </w:r>
    </w:p>
    <w:p w14:paraId="27D4E136" w14:textId="2AF9848C" w:rsidR="001E2600" w:rsidRDefault="00A3205C" w:rsidP="00E97853">
      <w:r>
        <w:rPr>
          <w:rFonts w:cs="Arial"/>
        </w:rPr>
        <w:t>Za območje Tezna</w:t>
      </w:r>
      <w:r w:rsidR="001E2600">
        <w:rPr>
          <w:rFonts w:cs="Arial"/>
        </w:rPr>
        <w:t xml:space="preserve"> </w:t>
      </w:r>
      <w:r>
        <w:rPr>
          <w:rFonts w:cs="Arial"/>
        </w:rPr>
        <w:t>je predvidena protihrupna ograja</w:t>
      </w:r>
      <w:r w:rsidR="00D475AD">
        <w:rPr>
          <w:rFonts w:cs="Arial"/>
        </w:rPr>
        <w:t xml:space="preserve"> (višine 1,5 m)</w:t>
      </w:r>
      <w:r>
        <w:rPr>
          <w:rFonts w:cs="Arial"/>
        </w:rPr>
        <w:t xml:space="preserve">, </w:t>
      </w:r>
      <w:r w:rsidR="007C7140">
        <w:rPr>
          <w:rFonts w:cs="Arial"/>
        </w:rPr>
        <w:t>ki bo izvedena</w:t>
      </w:r>
      <w:r w:rsidR="001E2600" w:rsidRPr="004D24E0">
        <w:rPr>
          <w:rFonts w:cs="Arial"/>
        </w:rPr>
        <w:t xml:space="preserve"> v okviru modernizacije železniške proge.</w:t>
      </w:r>
      <w:r>
        <w:rPr>
          <w:rFonts w:cs="Arial"/>
        </w:rPr>
        <w:t xml:space="preserve"> </w:t>
      </w:r>
    </w:p>
    <w:p w14:paraId="29435BD3" w14:textId="04CC4AEB" w:rsidR="00AE5651" w:rsidRPr="004D24E0" w:rsidRDefault="00A53EE7" w:rsidP="00C04480">
      <w:pPr>
        <w:pStyle w:val="Naslov2"/>
      </w:pPr>
      <w:bookmarkStart w:id="624" w:name="_Toc498606529"/>
      <w:r>
        <w:t>Predvideni u</w:t>
      </w:r>
      <w:r w:rsidR="00AE5651" w:rsidRPr="004D24E0">
        <w:t>krepi v prist</w:t>
      </w:r>
      <w:r w:rsidR="00076036">
        <w:t>ojnosti Mestne občine M</w:t>
      </w:r>
      <w:r w:rsidR="00AE5651" w:rsidRPr="004D24E0">
        <w:t>aribor</w:t>
      </w:r>
      <w:bookmarkEnd w:id="622"/>
      <w:bookmarkEnd w:id="623"/>
      <w:bookmarkEnd w:id="624"/>
    </w:p>
    <w:p w14:paraId="1826749D" w14:textId="77777777" w:rsidR="00AE5651" w:rsidRPr="004D24E0" w:rsidRDefault="00AE5651" w:rsidP="00C63875">
      <w:pPr>
        <w:spacing w:before="120"/>
        <w:rPr>
          <w:rFonts w:cs="Arial"/>
        </w:rPr>
      </w:pPr>
      <w:r w:rsidRPr="004D24E0">
        <w:rPr>
          <w:rFonts w:cs="Arial"/>
        </w:rPr>
        <w:t>Glede na rezultate strateške karte predstavlja promet pomemben dejavnik, ki vpliva na zdravje in počutje prebivalcev v Mariboru. Mestna občina Maribor je pri dosedanjem načrtovanju prostorskega razvoja, prometnih ureditev in komuniciranja z javnostmi varstvo okolja pred hrupom obravnavala le parcialno in necelovito. V prihodnjem obdobju je načrtovana sprememba strategije na tem področju. Pomembni dokumenti in naloge na tem področju so:</w:t>
      </w:r>
    </w:p>
    <w:p w14:paraId="16545F0A" w14:textId="2C62C9DA" w:rsidR="00AE5651" w:rsidRPr="004D24E0" w:rsidRDefault="00AE5651" w:rsidP="00C63875">
      <w:pPr>
        <w:pStyle w:val="Odstavekseznama"/>
        <w:numPr>
          <w:ilvl w:val="0"/>
          <w:numId w:val="18"/>
        </w:numPr>
        <w:ind w:hanging="357"/>
        <w:contextualSpacing w:val="0"/>
        <w:rPr>
          <w:rFonts w:cs="Arial"/>
        </w:rPr>
      </w:pPr>
      <w:r w:rsidRPr="004D24E0">
        <w:rPr>
          <w:rFonts w:cs="Arial"/>
          <w:b/>
        </w:rPr>
        <w:t>Občinski program varstva okolja za Maribor</w:t>
      </w:r>
      <w:r w:rsidRPr="004D24E0">
        <w:rPr>
          <w:rFonts w:cs="Arial"/>
        </w:rPr>
        <w:t xml:space="preserve"> za obdobje 2008 – 2013 je bil sprejet v letu 2008. MOM že načrtuje pripravo novelacije programa, ki bo temeljila na novem Nacionalnem programu varstva okolja, ki ga pripravlja MOP in bo predvidoma pripravljen do konca leta 2017. Kot eden izmed pomembnih strateških ukrepov v tem dokumentu bo tudi področje varstva pred hrupom</w:t>
      </w:r>
      <w:r w:rsidR="00A53EE7">
        <w:rPr>
          <w:rFonts w:cs="Arial"/>
        </w:rPr>
        <w:t>.</w:t>
      </w:r>
    </w:p>
    <w:p w14:paraId="3DCEB85B" w14:textId="77777777" w:rsidR="00AE5651" w:rsidRPr="004D24E0" w:rsidRDefault="00AE5651" w:rsidP="00C63875">
      <w:pPr>
        <w:pStyle w:val="Odstavekseznama"/>
        <w:numPr>
          <w:ilvl w:val="0"/>
          <w:numId w:val="19"/>
        </w:numPr>
        <w:ind w:hanging="357"/>
        <w:contextualSpacing w:val="0"/>
        <w:rPr>
          <w:rFonts w:cs="Arial"/>
        </w:rPr>
      </w:pPr>
      <w:r w:rsidRPr="004D24E0">
        <w:rPr>
          <w:rFonts w:cs="Arial"/>
          <w:b/>
        </w:rPr>
        <w:t>Občinski prostorski načrt MO Maribor</w:t>
      </w:r>
      <w:r w:rsidRPr="004D24E0">
        <w:rPr>
          <w:rFonts w:cs="Arial"/>
        </w:rPr>
        <w:t xml:space="preserve"> bo vseboval: </w:t>
      </w:r>
    </w:p>
    <w:p w14:paraId="3E835DF7" w14:textId="77777777" w:rsidR="00AE5651" w:rsidRPr="004D24E0" w:rsidRDefault="00AE5651" w:rsidP="00C63875">
      <w:pPr>
        <w:pStyle w:val="Odstavekseznama"/>
        <w:numPr>
          <w:ilvl w:val="1"/>
          <w:numId w:val="19"/>
        </w:numPr>
        <w:ind w:hanging="357"/>
        <w:contextualSpacing w:val="0"/>
        <w:rPr>
          <w:rFonts w:cs="Arial"/>
        </w:rPr>
      </w:pPr>
      <w:r w:rsidRPr="004D24E0">
        <w:rPr>
          <w:rFonts w:cs="Arial"/>
        </w:rPr>
        <w:t>območja III. in IV. stopnje varstva pred hrupom,</w:t>
      </w:r>
    </w:p>
    <w:p w14:paraId="50B89D94" w14:textId="77777777" w:rsidR="00AE5651" w:rsidRPr="004D24E0" w:rsidRDefault="00AE5651" w:rsidP="00C63875">
      <w:pPr>
        <w:pStyle w:val="Odstavekseznama"/>
        <w:numPr>
          <w:ilvl w:val="1"/>
          <w:numId w:val="19"/>
        </w:numPr>
        <w:ind w:hanging="357"/>
        <w:contextualSpacing w:val="0"/>
        <w:rPr>
          <w:rFonts w:cs="Arial"/>
        </w:rPr>
      </w:pPr>
      <w:r w:rsidRPr="004D24E0">
        <w:rPr>
          <w:rFonts w:cs="Arial"/>
        </w:rPr>
        <w:t>potencialna mirna območja poselitve in postopek za njihovo vzpostavitev,</w:t>
      </w:r>
    </w:p>
    <w:p w14:paraId="5582103B" w14:textId="77777777" w:rsidR="00AE5651" w:rsidRPr="004D24E0" w:rsidRDefault="00AE5651" w:rsidP="00C63875">
      <w:pPr>
        <w:pStyle w:val="Odstavekseznama"/>
        <w:numPr>
          <w:ilvl w:val="1"/>
          <w:numId w:val="19"/>
        </w:numPr>
        <w:ind w:hanging="357"/>
        <w:contextualSpacing w:val="0"/>
        <w:rPr>
          <w:rFonts w:cs="Arial"/>
        </w:rPr>
      </w:pPr>
      <w:r w:rsidRPr="004D24E0">
        <w:rPr>
          <w:rFonts w:cs="Arial"/>
        </w:rPr>
        <w:t>potencialna območja za organiziranje in izvedbo prireditev na prostem,</w:t>
      </w:r>
    </w:p>
    <w:p w14:paraId="79B57CA0" w14:textId="77777777" w:rsidR="00AE5651" w:rsidRPr="004D24E0" w:rsidRDefault="00AE5651" w:rsidP="00C63875">
      <w:pPr>
        <w:pStyle w:val="Odstavekseznama"/>
        <w:numPr>
          <w:ilvl w:val="1"/>
          <w:numId w:val="19"/>
        </w:numPr>
        <w:ind w:hanging="357"/>
        <w:contextualSpacing w:val="0"/>
        <w:rPr>
          <w:rFonts w:cs="Arial"/>
        </w:rPr>
      </w:pPr>
      <w:r w:rsidRPr="004D24E0">
        <w:rPr>
          <w:rFonts w:cs="Arial"/>
        </w:rPr>
        <w:t xml:space="preserve">določitev omejitev za uporabo virov hrupa na javnih in zasebnih površinah. </w:t>
      </w:r>
    </w:p>
    <w:p w14:paraId="01F4159E" w14:textId="77777777" w:rsidR="00AE5651" w:rsidRPr="00B7026C" w:rsidRDefault="00AE5651" w:rsidP="00835654">
      <w:pPr>
        <w:pStyle w:val="OPHPodnaslov"/>
        <w:numPr>
          <w:ilvl w:val="0"/>
          <w:numId w:val="35"/>
        </w:numPr>
      </w:pPr>
      <w:r w:rsidRPr="00F82046">
        <w:t>UKREPI</w:t>
      </w:r>
      <w:r w:rsidRPr="00B7026C">
        <w:t xml:space="preserve"> NA PODROČJU PROMETNIH UREDITEV</w:t>
      </w:r>
    </w:p>
    <w:p w14:paraId="0BEE0566" w14:textId="77777777" w:rsidR="00AE5651" w:rsidRPr="004D24E0" w:rsidRDefault="00AE5651" w:rsidP="00C63875">
      <w:pPr>
        <w:spacing w:before="120"/>
        <w:rPr>
          <w:rFonts w:cs="Arial"/>
          <w:lang w:eastAsia="x-none"/>
        </w:rPr>
      </w:pPr>
      <w:r w:rsidRPr="004D24E0">
        <w:rPr>
          <w:rFonts w:cs="Arial"/>
          <w:lang w:eastAsia="x-none"/>
        </w:rPr>
        <w:t xml:space="preserve">Promet po lokalnih cestah predstavlja prevladujoči vir hrupa na območju mesta Maribor. Ukrepi in ureditve, ki jih bo MO izvedla v naslednjem obdobju in bodo zmanjšali obremenitev okolja s hrupom, so delno vključeni v </w:t>
      </w:r>
      <w:r w:rsidRPr="004D24E0">
        <w:rPr>
          <w:rFonts w:cs="Arial"/>
          <w:b/>
        </w:rPr>
        <w:t>Celostno prometno strategijo mesta</w:t>
      </w:r>
      <w:r w:rsidRPr="004D24E0">
        <w:rPr>
          <w:rFonts w:cs="Arial"/>
          <w:lang w:eastAsia="x-none"/>
        </w:rPr>
        <w:t>:</w:t>
      </w:r>
    </w:p>
    <w:p w14:paraId="4551D9F9" w14:textId="77777777" w:rsidR="00AE5651" w:rsidRPr="004D24E0" w:rsidRDefault="00AE5651" w:rsidP="00C63875">
      <w:pPr>
        <w:pStyle w:val="Odstavekseznama"/>
        <w:numPr>
          <w:ilvl w:val="0"/>
          <w:numId w:val="14"/>
        </w:numPr>
        <w:ind w:hanging="357"/>
        <w:contextualSpacing w:val="0"/>
        <w:rPr>
          <w:rFonts w:cs="Arial"/>
          <w:lang w:eastAsia="x-none"/>
        </w:rPr>
      </w:pPr>
      <w:r w:rsidRPr="004D24E0">
        <w:rPr>
          <w:rFonts w:cs="Arial"/>
          <w:lang w:eastAsia="x-none"/>
        </w:rPr>
        <w:t xml:space="preserve">Maribor bo tudi v prometnem smislu napredno in privlačno mesto za bivanje, poslovanje in preživljanje prostega časa. Dobro vpet v širše prometne tokove bo skupaj s svojim zaledjem konkurenčen v širšem regionalnem okvirju. </w:t>
      </w:r>
    </w:p>
    <w:p w14:paraId="7023ED9A" w14:textId="77777777" w:rsidR="00AE5651" w:rsidRPr="004D24E0" w:rsidRDefault="00AE5651" w:rsidP="00C63875">
      <w:pPr>
        <w:pStyle w:val="Odstavekseznama"/>
        <w:numPr>
          <w:ilvl w:val="0"/>
          <w:numId w:val="14"/>
        </w:numPr>
        <w:ind w:hanging="357"/>
        <w:contextualSpacing w:val="0"/>
        <w:rPr>
          <w:rFonts w:cs="Arial"/>
          <w:lang w:eastAsia="x-none"/>
        </w:rPr>
      </w:pPr>
      <w:r w:rsidRPr="004D24E0">
        <w:rPr>
          <w:rFonts w:cs="Arial"/>
          <w:lang w:eastAsia="x-none"/>
        </w:rPr>
        <w:t xml:space="preserve">Mesto bo zagotavljalo uravnoteženo, udobno in zanesljivo ponudbo različnih načinov potovanj - privlačni JPP, razvejano mrežo varnih kolesarskih stez ter dobre pogoje za hojo. Vzpostavljena bo nova hierarhija prevoznih sredstev - namesto voznikov avtomobilov bodo prednost dobili otroci, mamice z vozički, osebe z omejeno mobilnostjo, pešci ter kolesarji. Brez avtomobilov seveda ne bo šlo, vendar bo poskrbljeno za to, da tisti, ki jih vozijo, to počnejo smotrneje.  </w:t>
      </w:r>
    </w:p>
    <w:p w14:paraId="2D5F1ACB" w14:textId="77777777" w:rsidR="00AE5651" w:rsidRPr="004D24E0" w:rsidRDefault="00AE5651" w:rsidP="00C63875">
      <w:pPr>
        <w:pStyle w:val="Odstavekseznama"/>
        <w:numPr>
          <w:ilvl w:val="0"/>
          <w:numId w:val="14"/>
        </w:numPr>
        <w:ind w:hanging="357"/>
        <w:contextualSpacing w:val="0"/>
        <w:rPr>
          <w:rFonts w:cs="Arial"/>
          <w:lang w:eastAsia="x-none"/>
        </w:rPr>
      </w:pPr>
      <w:r w:rsidRPr="004D24E0">
        <w:rPr>
          <w:rFonts w:cs="Arial"/>
          <w:lang w:eastAsia="x-none"/>
        </w:rPr>
        <w:t xml:space="preserve">Prometno načrtovanje se bo odmaknilo od zadovoljevanja potreb po večjem pretoku avtomobilskega prometa in se posvetilo negovanju trajnostno naravnane mobilnosti, ki sooblikuje urejen, dostopen in varen mestni prostor. Uporabilo bo inteligentne tehnologije za boljši izkoristek obstoječih prometnih površin, ki bodo uravnoteženo porazdeljene med osebnim avtom in njegovimi alternativami. </w:t>
      </w:r>
    </w:p>
    <w:p w14:paraId="34939C50" w14:textId="77777777" w:rsidR="00AE5651" w:rsidRPr="004D24E0" w:rsidRDefault="00AE5651" w:rsidP="00C63875">
      <w:pPr>
        <w:pStyle w:val="Odstavekseznama"/>
        <w:numPr>
          <w:ilvl w:val="0"/>
          <w:numId w:val="14"/>
        </w:numPr>
        <w:ind w:hanging="357"/>
        <w:contextualSpacing w:val="0"/>
        <w:rPr>
          <w:rFonts w:cs="Arial"/>
          <w:lang w:eastAsia="x-none"/>
        </w:rPr>
      </w:pPr>
      <w:r w:rsidRPr="004D24E0">
        <w:rPr>
          <w:rFonts w:cs="Arial"/>
          <w:lang w:eastAsia="x-none"/>
        </w:rPr>
        <w:t xml:space="preserve">Mestno načrtovanje bo dejavno vplivalo na prometno povpraševanje. Maribor bo postal mesto kratkih razdalj do dnevnih ciljev potovanj – zagotovljena bo dobra dostopnost in mobilnost vseh socialnih in starostnih skupin prebivalcev mesta. Posebna pozornost bo namenjena najobčutljivejšim skupinam – naraščajočem deležu starih in otrokom ter mladim. </w:t>
      </w:r>
    </w:p>
    <w:p w14:paraId="1DE0763E" w14:textId="77777777" w:rsidR="00AE5651" w:rsidRPr="004D24E0" w:rsidRDefault="00AE5651" w:rsidP="00C63875">
      <w:pPr>
        <w:pStyle w:val="Odstavekseznama"/>
        <w:numPr>
          <w:ilvl w:val="0"/>
          <w:numId w:val="14"/>
        </w:numPr>
        <w:ind w:hanging="357"/>
        <w:contextualSpacing w:val="0"/>
        <w:rPr>
          <w:rFonts w:cs="Arial"/>
          <w:lang w:eastAsia="x-none"/>
        </w:rPr>
      </w:pPr>
      <w:r w:rsidRPr="004D24E0">
        <w:rPr>
          <w:rFonts w:cs="Arial"/>
          <w:lang w:eastAsia="x-none"/>
        </w:rPr>
        <w:lastRenderedPageBreak/>
        <w:t xml:space="preserve">Promet ne bo več pomemben onesnaževalec zraka in povzročitelj hrupa in toplogrednih plinov. Podprto bo uvajanje novih tehnologij in ustvarjeni pogoji za uporabo vozil na alternativni pogon. S tem bo Maribor konkurenčen tudi v svetu dragih goriv. </w:t>
      </w:r>
    </w:p>
    <w:p w14:paraId="4724DF72" w14:textId="3D394F05" w:rsidR="00AE5651" w:rsidRPr="004D24E0" w:rsidRDefault="00AE5651" w:rsidP="00C63875">
      <w:pPr>
        <w:pStyle w:val="Odstavekseznama"/>
        <w:numPr>
          <w:ilvl w:val="0"/>
          <w:numId w:val="14"/>
        </w:numPr>
        <w:ind w:hanging="357"/>
        <w:contextualSpacing w:val="0"/>
        <w:rPr>
          <w:rFonts w:cs="Arial"/>
          <w:lang w:eastAsia="x-none"/>
        </w:rPr>
      </w:pPr>
      <w:r w:rsidRPr="004D24E0">
        <w:rPr>
          <w:rFonts w:cs="Arial"/>
          <w:lang w:eastAsia="x-none"/>
        </w:rPr>
        <w:t>Maribor bo postal mesto nizkih potovalnih hitrosti – umirjen osebni motorni promet bo poleg izboljšane varnosti prispeval k večji privlačnosti njegovih ne</w:t>
      </w:r>
      <w:r w:rsidR="00073E10">
        <w:rPr>
          <w:rFonts w:cs="Arial"/>
          <w:lang w:eastAsia="x-none"/>
        </w:rPr>
        <w:t>-</w:t>
      </w:r>
      <w:r w:rsidRPr="004D24E0">
        <w:rPr>
          <w:rFonts w:cs="Arial"/>
          <w:lang w:eastAsia="x-none"/>
        </w:rPr>
        <w:t xml:space="preserve">motoriziranih alternativ. </w:t>
      </w:r>
    </w:p>
    <w:p w14:paraId="6C9CF7B8" w14:textId="7055AA7B" w:rsidR="00AE5651" w:rsidRPr="004D24E0" w:rsidRDefault="00AE5651" w:rsidP="00C63875">
      <w:pPr>
        <w:pStyle w:val="Odstavekseznama"/>
        <w:numPr>
          <w:ilvl w:val="0"/>
          <w:numId w:val="20"/>
        </w:numPr>
        <w:ind w:hanging="357"/>
        <w:contextualSpacing w:val="0"/>
        <w:rPr>
          <w:rFonts w:cs="Arial"/>
        </w:rPr>
      </w:pPr>
      <w:r w:rsidRPr="004D24E0">
        <w:rPr>
          <w:rFonts w:cs="Arial"/>
          <w:lang w:eastAsia="x-none"/>
        </w:rPr>
        <w:t>Maribor bo privlačnost za poslovne in turistične aktivnosti povečeval tudi z izboljševanjem navezav na letališča.</w:t>
      </w:r>
    </w:p>
    <w:p w14:paraId="5CD84FD8" w14:textId="1388700B" w:rsidR="00AE5651" w:rsidRPr="004D24E0" w:rsidRDefault="00AE5651" w:rsidP="00C63875">
      <w:pPr>
        <w:pStyle w:val="Odstavekseznama"/>
        <w:numPr>
          <w:ilvl w:val="0"/>
          <w:numId w:val="20"/>
        </w:numPr>
        <w:ind w:hanging="357"/>
        <w:contextualSpacing w:val="0"/>
        <w:rPr>
          <w:rFonts w:cs="Arial"/>
        </w:rPr>
      </w:pPr>
      <w:r w:rsidRPr="004D24E0">
        <w:rPr>
          <w:rFonts w:cs="Arial"/>
        </w:rPr>
        <w:t>Uvedba cone 30 v mestnem središču</w:t>
      </w:r>
      <w:r w:rsidR="005E1FBB">
        <w:rPr>
          <w:rFonts w:cs="Arial"/>
        </w:rPr>
        <w:t>.</w:t>
      </w:r>
      <w:r w:rsidRPr="004D24E0">
        <w:rPr>
          <w:rFonts w:cs="Arial"/>
        </w:rPr>
        <w:t xml:space="preserve"> </w:t>
      </w:r>
    </w:p>
    <w:p w14:paraId="717BF100" w14:textId="77777777" w:rsidR="00AE5651" w:rsidRPr="004D24E0" w:rsidRDefault="00AE5651" w:rsidP="00C63875">
      <w:pPr>
        <w:pStyle w:val="Odstavekseznama"/>
        <w:numPr>
          <w:ilvl w:val="0"/>
          <w:numId w:val="20"/>
        </w:numPr>
        <w:ind w:hanging="357"/>
        <w:contextualSpacing w:val="0"/>
        <w:rPr>
          <w:rFonts w:cs="Arial"/>
        </w:rPr>
      </w:pPr>
      <w:r w:rsidRPr="004D24E0">
        <w:rPr>
          <w:rFonts w:cs="Arial"/>
        </w:rPr>
        <w:t xml:space="preserve">Glede na cilje celostne prometne strategije bo Maribor postal mesto nizkih potovalnih hitrosti: </w:t>
      </w:r>
    </w:p>
    <w:p w14:paraId="3AD97D8B"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spremembe prometnega režima, ki bodo zmanjšale obremenitev s hrupom,</w:t>
      </w:r>
    </w:p>
    <w:p w14:paraId="44B210BE"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20 % povečanje območij za pešce do 2019 (izhodišče 2010), </w:t>
      </w:r>
    </w:p>
    <w:p w14:paraId="7E391B4B"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vzpostavitev zelenega koridorja iz mestnega središča do vznožja Pohorja do 2020, </w:t>
      </w:r>
    </w:p>
    <w:p w14:paraId="6FD8F704"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vzpostavitev prvega pilotnega območja celovitega umirjanja prometa do 2018,</w:t>
      </w:r>
    </w:p>
    <w:p w14:paraId="71894E82"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vzpostavitev štirih novih območij celovitega umirjanja prometa v stanovanjskih soseskah do 2020, </w:t>
      </w:r>
    </w:p>
    <w:p w14:paraId="3B95CD62"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prilagojenost infrastrukture osebam z zmanjšano mobilnostjo v ožjem središču in zaledju do 2020,</w:t>
      </w:r>
    </w:p>
    <w:p w14:paraId="7CF501B0"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vzpostavitev rekreacijske kolesarske povezave oziroma zelenega koridorja iz mestnega središča do vznožja Pohorja do 2020, </w:t>
      </w:r>
    </w:p>
    <w:p w14:paraId="5E4EBC04"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odpravljanje 3 nevarnih ali črnih točk za kolesarje letno od 2015, </w:t>
      </w:r>
    </w:p>
    <w:p w14:paraId="0D8FC1B1"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izgradnja oziroma označitev 1 km novih kolesarskih poti letno od 2017, </w:t>
      </w:r>
    </w:p>
    <w:p w14:paraId="5F066DC7"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vzpostavitev prve od kolesarskih poti z zaledjem do 2017, ostalih treh do 2025, </w:t>
      </w:r>
    </w:p>
    <w:p w14:paraId="14AE5A44"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vzpostavitev celovitega kolesarskega omrežja do leta 2025, vključno s kolesarskimi vpadnicami in s ključnimi povezavami v zaledje mesta,</w:t>
      </w:r>
    </w:p>
    <w:p w14:paraId="7FC9968D"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JPP - krepitev glavnih koridorjev in povečanje kakovosti storitve glede frekvenc, četrtina mestnih linij z vsaj 7 minutno frekvenco do 2019, </w:t>
      </w:r>
    </w:p>
    <w:p w14:paraId="73A193BC" w14:textId="649FF4E1" w:rsidR="00AE5651" w:rsidRPr="004D24E0" w:rsidRDefault="00AE5651" w:rsidP="00835654">
      <w:pPr>
        <w:pStyle w:val="Odstavekseznama"/>
        <w:numPr>
          <w:ilvl w:val="1"/>
          <w:numId w:val="30"/>
        </w:numPr>
        <w:ind w:hanging="357"/>
        <w:contextualSpacing w:val="0"/>
        <w:rPr>
          <w:rFonts w:cs="Arial"/>
        </w:rPr>
      </w:pPr>
      <w:r w:rsidRPr="004D24E0">
        <w:rPr>
          <w:rFonts w:cs="Arial"/>
        </w:rPr>
        <w:t>povečanje kakovosti storitve JPP glede točnosti, zmanjšanje zamud za 20</w:t>
      </w:r>
      <w:r w:rsidR="00DC0BC9">
        <w:rPr>
          <w:rFonts w:cs="Arial"/>
        </w:rPr>
        <w:t> </w:t>
      </w:r>
      <w:r w:rsidRPr="004D24E0">
        <w:rPr>
          <w:rFonts w:cs="Arial"/>
        </w:rPr>
        <w:t>% do 2019 glede na 2013,</w:t>
      </w:r>
    </w:p>
    <w:p w14:paraId="18AD7E86"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povečanje pestrosti ponudbe JPP v občini prilagojene za različne specifične situacije in skupine potnikov, </w:t>
      </w:r>
    </w:p>
    <w:p w14:paraId="52DB8B75"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izboljšanje konkurenčnosti osebnemu avtomobilu glede potovalnih časov (na 5 tipičnih relacijah v mestu), </w:t>
      </w:r>
    </w:p>
    <w:p w14:paraId="4B81EADC" w14:textId="77777777"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vzpostavitev osnovne mreže polnilnic za električna vozila do 2018, </w:t>
      </w:r>
    </w:p>
    <w:p w14:paraId="521BCE37" w14:textId="72E93B67" w:rsidR="00AE5651" w:rsidRPr="004D24E0" w:rsidRDefault="00AE5651" w:rsidP="00835654">
      <w:pPr>
        <w:pStyle w:val="Odstavekseznama"/>
        <w:numPr>
          <w:ilvl w:val="1"/>
          <w:numId w:val="30"/>
        </w:numPr>
        <w:ind w:hanging="357"/>
        <w:contextualSpacing w:val="0"/>
        <w:rPr>
          <w:rFonts w:cs="Arial"/>
        </w:rPr>
      </w:pPr>
      <w:r w:rsidRPr="004D24E0">
        <w:rPr>
          <w:rFonts w:cs="Arial"/>
        </w:rPr>
        <w:t>20</w:t>
      </w:r>
      <w:r w:rsidR="00073E10">
        <w:rPr>
          <w:rFonts w:cs="Arial"/>
        </w:rPr>
        <w:t> </w:t>
      </w:r>
      <w:r w:rsidRPr="004D24E0">
        <w:rPr>
          <w:rFonts w:cs="Arial"/>
        </w:rPr>
        <w:t xml:space="preserve">% delež vozil na alternativni pogon do 2020, </w:t>
      </w:r>
    </w:p>
    <w:p w14:paraId="0FC2FB16" w14:textId="77253BFA" w:rsidR="00AE5651" w:rsidRPr="004D24E0" w:rsidRDefault="00AE5651" w:rsidP="00835654">
      <w:pPr>
        <w:pStyle w:val="Odstavekseznama"/>
        <w:numPr>
          <w:ilvl w:val="1"/>
          <w:numId w:val="30"/>
        </w:numPr>
        <w:ind w:hanging="357"/>
        <w:contextualSpacing w:val="0"/>
        <w:rPr>
          <w:rFonts w:cs="Arial"/>
        </w:rPr>
      </w:pPr>
      <w:r w:rsidRPr="004D24E0">
        <w:rPr>
          <w:rFonts w:cs="Arial"/>
        </w:rPr>
        <w:t>zmanjševanje onesnaženosti zraka in hrupa s strani dostave v mestnem središču za 50</w:t>
      </w:r>
      <w:r w:rsidR="00073E10">
        <w:rPr>
          <w:rFonts w:cs="Arial"/>
        </w:rPr>
        <w:t> </w:t>
      </w:r>
      <w:r w:rsidRPr="004D24E0">
        <w:rPr>
          <w:rFonts w:cs="Arial"/>
        </w:rPr>
        <w:t>% do 2020 glede na 2012 - povečanje deleža tovora</w:t>
      </w:r>
      <w:r w:rsidR="00073E10" w:rsidRPr="004D24E0">
        <w:rPr>
          <w:rFonts w:cs="Arial"/>
        </w:rPr>
        <w:t>, dostavljenega</w:t>
      </w:r>
      <w:r w:rsidRPr="004D24E0">
        <w:rPr>
          <w:rFonts w:cs="Arial"/>
        </w:rPr>
        <w:t xml:space="preserve"> z okolju prijaznimi vozili na 30</w:t>
      </w:r>
      <w:r w:rsidR="00073E10">
        <w:rPr>
          <w:rFonts w:cs="Arial"/>
        </w:rPr>
        <w:t> </w:t>
      </w:r>
      <w:r w:rsidRPr="004D24E0">
        <w:rPr>
          <w:rFonts w:cs="Arial"/>
        </w:rPr>
        <w:t>% do 2020,</w:t>
      </w:r>
    </w:p>
    <w:p w14:paraId="46272C12" w14:textId="276A898A" w:rsidR="00AE5651" w:rsidRPr="004D24E0" w:rsidRDefault="00AE5651" w:rsidP="00835654">
      <w:pPr>
        <w:pStyle w:val="Odstavekseznama"/>
        <w:numPr>
          <w:ilvl w:val="1"/>
          <w:numId w:val="30"/>
        </w:numPr>
        <w:ind w:hanging="357"/>
        <w:contextualSpacing w:val="0"/>
        <w:rPr>
          <w:rFonts w:cs="Arial"/>
        </w:rPr>
      </w:pPr>
      <w:r w:rsidRPr="004D24E0">
        <w:rPr>
          <w:rFonts w:cs="Arial"/>
        </w:rPr>
        <w:t xml:space="preserve">izgradnja cestno železniškega podvoza na Ljubljanski ulici. V sklopu tega projekta se rešuje problematika križanja občinske ceste in železniške proge na Ljubljanski cesti. Planirana je izgradnja izven nivojskega križanja (podvoz), ki bi dolgoročno rešila prometno situacijo (zastoji, nevarno prečkanje železniške proge) v tem delu Mestne občine Maribor. Izdelana je faza PGD/PZI, v postopku pa je tudi pridobivanje gradbenega dovoljenja. Projekt se v 2017 </w:t>
      </w:r>
      <w:r w:rsidR="00073E10" w:rsidRPr="004D24E0">
        <w:rPr>
          <w:rFonts w:cs="Arial"/>
        </w:rPr>
        <w:t>nadaljuje</w:t>
      </w:r>
      <w:r w:rsidRPr="004D24E0">
        <w:rPr>
          <w:rFonts w:cs="Arial"/>
        </w:rPr>
        <w:t xml:space="preserve"> </w:t>
      </w:r>
      <w:r w:rsidR="00DC0BC9">
        <w:rPr>
          <w:rFonts w:cs="Arial"/>
        </w:rPr>
        <w:t xml:space="preserve">s </w:t>
      </w:r>
      <w:r w:rsidRPr="004D24E0">
        <w:rPr>
          <w:rFonts w:cs="Arial"/>
        </w:rPr>
        <w:t>pripravo projekta na gradnjo, ki se bo po podpisanem sofinancerskem sporazumu z DRSI, pričela v jeseni 2017.</w:t>
      </w:r>
    </w:p>
    <w:p w14:paraId="12A16498" w14:textId="77777777" w:rsidR="00AE5651" w:rsidRPr="00B7026C" w:rsidRDefault="00AE5651" w:rsidP="00835654">
      <w:pPr>
        <w:pStyle w:val="OPHPodnaslov"/>
        <w:numPr>
          <w:ilvl w:val="0"/>
          <w:numId w:val="35"/>
        </w:numPr>
      </w:pPr>
      <w:r w:rsidRPr="00B7026C">
        <w:t xml:space="preserve">DRUGI UKREPI V </w:t>
      </w:r>
      <w:r w:rsidRPr="00F82046">
        <w:t>PRISTOJNOSTI</w:t>
      </w:r>
      <w:r w:rsidRPr="00B7026C">
        <w:t xml:space="preserve"> MO, KI VPLIVAJO NA OBREMENITEV S HRUPOM</w:t>
      </w:r>
    </w:p>
    <w:p w14:paraId="3067BFC5" w14:textId="400C75EB" w:rsidR="00D11436" w:rsidRDefault="00D11436" w:rsidP="00C63875">
      <w:pPr>
        <w:spacing w:before="120"/>
        <w:rPr>
          <w:rFonts w:cs="Arial"/>
          <w:lang w:eastAsia="x-none"/>
        </w:rPr>
      </w:pPr>
      <w:r w:rsidRPr="00D11436">
        <w:rPr>
          <w:rFonts w:cs="Arial"/>
          <w:lang w:eastAsia="x-none"/>
        </w:rPr>
        <w:t>Nadaljevanje modernizacije voznega pa</w:t>
      </w:r>
      <w:r>
        <w:rPr>
          <w:rFonts w:cs="Arial"/>
          <w:lang w:eastAsia="x-none"/>
        </w:rPr>
        <w:t>rka mestnega prometa:</w:t>
      </w:r>
    </w:p>
    <w:p w14:paraId="549CDD74" w14:textId="02818EDC" w:rsidR="00AE5651" w:rsidRPr="00D11436" w:rsidRDefault="00D11436" w:rsidP="00835654">
      <w:pPr>
        <w:pStyle w:val="Odstavekseznama"/>
        <w:numPr>
          <w:ilvl w:val="0"/>
          <w:numId w:val="45"/>
        </w:numPr>
        <w:ind w:left="714" w:hanging="357"/>
        <w:contextualSpacing w:val="0"/>
        <w:rPr>
          <w:rFonts w:cs="Arial"/>
          <w:lang w:eastAsia="x-none"/>
        </w:rPr>
      </w:pPr>
      <w:r>
        <w:rPr>
          <w:rFonts w:cs="Arial"/>
        </w:rPr>
        <w:t>v</w:t>
      </w:r>
      <w:r w:rsidR="00AE5651" w:rsidRPr="00D11436">
        <w:rPr>
          <w:rFonts w:cs="Arial"/>
        </w:rPr>
        <w:t xml:space="preserve"> letu 2017 MOM ponovno načrtuje nakup novih avtobusov. V načrtu je nakup 4 novih vozil EURO 6 in enega hibridnega avtobusa.</w:t>
      </w:r>
    </w:p>
    <w:p w14:paraId="20E89ADC" w14:textId="508164CA" w:rsidR="00AE5651" w:rsidRPr="004D24E0" w:rsidRDefault="00D11436" w:rsidP="00835654">
      <w:pPr>
        <w:pStyle w:val="Odstavekseznama"/>
        <w:numPr>
          <w:ilvl w:val="0"/>
          <w:numId w:val="28"/>
        </w:numPr>
        <w:ind w:left="714" w:hanging="357"/>
        <w:contextualSpacing w:val="0"/>
        <w:rPr>
          <w:rFonts w:cs="Arial"/>
          <w:lang w:eastAsia="x-none"/>
        </w:rPr>
      </w:pPr>
      <w:r>
        <w:rPr>
          <w:rFonts w:cs="Arial"/>
        </w:rPr>
        <w:t>m</w:t>
      </w:r>
      <w:r w:rsidR="00AE5651" w:rsidRPr="004D24E0">
        <w:rPr>
          <w:rFonts w:cs="Arial"/>
        </w:rPr>
        <w:t>odernizacija voznega parka komunalnega podjetja za oskrbo odpadkov.</w:t>
      </w:r>
    </w:p>
    <w:p w14:paraId="3D280D06" w14:textId="77777777" w:rsidR="00AE5651" w:rsidRPr="00B7026C" w:rsidRDefault="00AE5651" w:rsidP="00835654">
      <w:pPr>
        <w:pStyle w:val="OPHPodnaslov"/>
        <w:numPr>
          <w:ilvl w:val="0"/>
          <w:numId w:val="35"/>
        </w:numPr>
      </w:pPr>
      <w:r w:rsidRPr="00B7026C">
        <w:lastRenderedPageBreak/>
        <w:t>UKREPI NA PODROČJU ENERGETSKE SANACIJE JAVNIH STAVB</w:t>
      </w:r>
    </w:p>
    <w:p w14:paraId="448867B6" w14:textId="77777777" w:rsidR="00AE5651" w:rsidRPr="004D24E0" w:rsidRDefault="00AE5651" w:rsidP="00AE5651">
      <w:pPr>
        <w:ind w:left="60"/>
        <w:rPr>
          <w:rFonts w:cs="Arial"/>
          <w:lang w:eastAsia="x-none"/>
        </w:rPr>
      </w:pPr>
      <w:r w:rsidRPr="004D24E0">
        <w:rPr>
          <w:rFonts w:cs="Arial"/>
          <w:lang w:eastAsia="x-none"/>
        </w:rPr>
        <w:t xml:space="preserve">Energetska sanacija stavb doslej ni vključevala vidika varstva pred hrupom. Energetska sanacija bo v prihodnje upoštevala tudi vidik varstva pred hrupom in ustrezne ukrepe na stavbah. </w:t>
      </w:r>
    </w:p>
    <w:p w14:paraId="4885B60E" w14:textId="0F89A35A" w:rsidR="00AE5651" w:rsidRPr="00B7026C" w:rsidRDefault="00AE5651" w:rsidP="00835654">
      <w:pPr>
        <w:pStyle w:val="OPHPodnaslov"/>
        <w:numPr>
          <w:ilvl w:val="0"/>
          <w:numId w:val="35"/>
        </w:numPr>
      </w:pPr>
      <w:r w:rsidRPr="00B7026C">
        <w:t>UKREPI NA PODROČJU NAČRTOVANJA PROSTORA</w:t>
      </w:r>
    </w:p>
    <w:p w14:paraId="4CA621DC" w14:textId="77777777" w:rsidR="00AE5651" w:rsidRPr="004D24E0" w:rsidRDefault="00AE5651" w:rsidP="00C63875">
      <w:pPr>
        <w:spacing w:before="120"/>
        <w:rPr>
          <w:rFonts w:cs="Arial"/>
          <w:lang w:eastAsia="x-none"/>
        </w:rPr>
      </w:pPr>
      <w:r w:rsidRPr="004D24E0">
        <w:rPr>
          <w:rFonts w:cs="Arial"/>
          <w:lang w:eastAsia="x-none"/>
        </w:rPr>
        <w:t>Načrtovanje prostora ob upoštevanju obstoječe obremenitve s hrupom in obremenitve kot posledice bodočega prostorskega razvoja je med pomembnimi dejavniki, ki vplivajo na izpostavljenost prebivalcev. MO Maribor bo na tem področju izvedla naslednje aktivnosti:</w:t>
      </w:r>
    </w:p>
    <w:p w14:paraId="1C6DC88B" w14:textId="77777777" w:rsidR="00AE5651" w:rsidRPr="004D24E0" w:rsidRDefault="00AE5651" w:rsidP="00C63875">
      <w:pPr>
        <w:pStyle w:val="Odstavekseznama"/>
        <w:numPr>
          <w:ilvl w:val="0"/>
          <w:numId w:val="16"/>
        </w:numPr>
        <w:ind w:left="714" w:hanging="357"/>
        <w:contextualSpacing w:val="0"/>
        <w:rPr>
          <w:rFonts w:cs="Arial"/>
          <w:lang w:eastAsia="x-none"/>
        </w:rPr>
      </w:pPr>
      <w:r w:rsidRPr="004D24E0">
        <w:rPr>
          <w:rFonts w:cs="Arial"/>
          <w:lang w:eastAsia="x-none"/>
        </w:rPr>
        <w:t>vključitev varstva pred hrupom v proces priprave, razgrnitve in sprejema OPN in upoštevanje določb v zvezi s hrupom pri njegovi izvedbi,</w:t>
      </w:r>
    </w:p>
    <w:p w14:paraId="570174FC" w14:textId="03842AEE" w:rsidR="00135518" w:rsidRPr="004D24E0" w:rsidRDefault="00AE5651" w:rsidP="00C63875">
      <w:pPr>
        <w:pStyle w:val="Odstavekseznama"/>
        <w:numPr>
          <w:ilvl w:val="0"/>
          <w:numId w:val="16"/>
        </w:numPr>
        <w:ind w:left="714" w:hanging="357"/>
        <w:contextualSpacing w:val="0"/>
        <w:rPr>
          <w:rFonts w:cs="Arial"/>
          <w:lang w:eastAsia="x-none"/>
        </w:rPr>
      </w:pPr>
      <w:r w:rsidRPr="004D24E0">
        <w:rPr>
          <w:rFonts w:cs="Arial"/>
          <w:lang w:eastAsia="x-none"/>
        </w:rPr>
        <w:t>identifikacija, vzpostavitev in zaščita mirnih območij poselitve.</w:t>
      </w:r>
    </w:p>
    <w:p w14:paraId="1FD697C5" w14:textId="77777777" w:rsidR="00D329BC" w:rsidRPr="004D24E0" w:rsidRDefault="00D329BC" w:rsidP="00D329BC"/>
    <w:p w14:paraId="644523F7" w14:textId="77777777" w:rsidR="005704E3" w:rsidRPr="004D24E0" w:rsidRDefault="005704E3" w:rsidP="00D329BC">
      <w:pPr>
        <w:sectPr w:rsidR="005704E3" w:rsidRPr="004D24E0" w:rsidSect="00564E16">
          <w:type w:val="continuous"/>
          <w:pgSz w:w="11906" w:h="16838"/>
          <w:pgMar w:top="1417" w:right="1417" w:bottom="1417" w:left="1417" w:header="708" w:footer="708" w:gutter="0"/>
          <w:cols w:space="708"/>
          <w:titlePg/>
          <w:docGrid w:linePitch="360"/>
        </w:sectPr>
      </w:pPr>
    </w:p>
    <w:p w14:paraId="1DAFB903" w14:textId="3D0622C1" w:rsidR="00433311" w:rsidRPr="0040247E" w:rsidRDefault="005A72AD" w:rsidP="0033427D">
      <w:pPr>
        <w:pStyle w:val="Heading0"/>
      </w:pPr>
      <w:bookmarkStart w:id="625" w:name="_Toc497723702"/>
      <w:bookmarkStart w:id="626" w:name="_Toc497724313"/>
      <w:bookmarkStart w:id="627" w:name="_Toc498606530"/>
      <w:bookmarkStart w:id="628" w:name="_Toc495391001"/>
      <w:r w:rsidRPr="0040247E">
        <w:lastRenderedPageBreak/>
        <w:t>PRILOG</w:t>
      </w:r>
      <w:bookmarkEnd w:id="625"/>
      <w:bookmarkEnd w:id="626"/>
      <w:r w:rsidR="000E4CE6">
        <w:t>A</w:t>
      </w:r>
      <w:bookmarkEnd w:id="627"/>
    </w:p>
    <w:p w14:paraId="4A848EC3" w14:textId="2FF731A1" w:rsidR="00672F1A" w:rsidRPr="00835654" w:rsidRDefault="00517D61" w:rsidP="00835654">
      <w:pPr>
        <w:pStyle w:val="Odstavekseznama"/>
        <w:numPr>
          <w:ilvl w:val="0"/>
          <w:numId w:val="68"/>
        </w:numPr>
        <w:spacing w:line="360" w:lineRule="auto"/>
        <w:ind w:left="714" w:hanging="357"/>
        <w:rPr>
          <w:b/>
          <w:sz w:val="28"/>
          <w:szCs w:val="28"/>
        </w:rPr>
      </w:pPr>
      <w:bookmarkStart w:id="629" w:name="_Ref498507838"/>
      <w:bookmarkStart w:id="630" w:name="_Ref495919914"/>
      <w:r w:rsidRPr="00835654">
        <w:rPr>
          <w:b/>
          <w:sz w:val="28"/>
          <w:szCs w:val="28"/>
        </w:rPr>
        <w:t>PRILOGA: POGLAVJE III</w:t>
      </w:r>
      <w:r w:rsidR="008F68D2" w:rsidRPr="00835654">
        <w:rPr>
          <w:b/>
          <w:sz w:val="28"/>
          <w:szCs w:val="28"/>
        </w:rPr>
        <w:t>.</w:t>
      </w:r>
      <w:r w:rsidRPr="00835654">
        <w:rPr>
          <w:b/>
          <w:sz w:val="28"/>
          <w:szCs w:val="28"/>
        </w:rPr>
        <w:t xml:space="preserve"> – POMEMBNE CESTE</w:t>
      </w:r>
      <w:bookmarkEnd w:id="629"/>
    </w:p>
    <w:p w14:paraId="4F376780" w14:textId="15424E55" w:rsidR="00433311" w:rsidRPr="00835654" w:rsidRDefault="00517D61" w:rsidP="00835654">
      <w:pPr>
        <w:pStyle w:val="Odstavekseznama"/>
        <w:numPr>
          <w:ilvl w:val="0"/>
          <w:numId w:val="68"/>
        </w:numPr>
        <w:spacing w:line="360" w:lineRule="auto"/>
        <w:ind w:left="714" w:hanging="357"/>
        <w:rPr>
          <w:b/>
          <w:sz w:val="28"/>
          <w:szCs w:val="28"/>
        </w:rPr>
      </w:pPr>
      <w:bookmarkStart w:id="631" w:name="_Ref498508069"/>
      <w:r w:rsidRPr="00835654">
        <w:rPr>
          <w:b/>
          <w:sz w:val="28"/>
          <w:szCs w:val="28"/>
        </w:rPr>
        <w:t>PRILOGA: POGLAVJE IV</w:t>
      </w:r>
      <w:r w:rsidR="008F68D2" w:rsidRPr="00835654">
        <w:rPr>
          <w:b/>
          <w:sz w:val="28"/>
          <w:szCs w:val="28"/>
        </w:rPr>
        <w:t>.</w:t>
      </w:r>
      <w:r w:rsidRPr="00835654">
        <w:rPr>
          <w:b/>
          <w:sz w:val="28"/>
          <w:szCs w:val="28"/>
        </w:rPr>
        <w:t xml:space="preserve"> – MESTO LJUBLJANA</w:t>
      </w:r>
      <w:bookmarkEnd w:id="631"/>
    </w:p>
    <w:p w14:paraId="4A6F3AFA" w14:textId="28418AC7" w:rsidR="005A72AD" w:rsidRPr="00835654" w:rsidRDefault="00517D61" w:rsidP="00835654">
      <w:pPr>
        <w:pStyle w:val="Odstavekseznama"/>
        <w:numPr>
          <w:ilvl w:val="0"/>
          <w:numId w:val="68"/>
        </w:numPr>
        <w:spacing w:line="360" w:lineRule="auto"/>
        <w:ind w:left="714" w:hanging="357"/>
        <w:rPr>
          <w:b/>
          <w:sz w:val="28"/>
          <w:szCs w:val="28"/>
        </w:rPr>
      </w:pPr>
      <w:bookmarkStart w:id="632" w:name="_Ref498507548"/>
      <w:bookmarkEnd w:id="630"/>
      <w:r w:rsidRPr="00835654">
        <w:rPr>
          <w:b/>
          <w:sz w:val="28"/>
          <w:szCs w:val="28"/>
        </w:rPr>
        <w:t>PRILOGA: POGLAVJE V</w:t>
      </w:r>
      <w:r w:rsidR="008F68D2" w:rsidRPr="00835654">
        <w:rPr>
          <w:b/>
          <w:sz w:val="28"/>
          <w:szCs w:val="28"/>
        </w:rPr>
        <w:t>.</w:t>
      </w:r>
      <w:r w:rsidRPr="00835654">
        <w:rPr>
          <w:b/>
          <w:sz w:val="28"/>
          <w:szCs w:val="28"/>
        </w:rPr>
        <w:t xml:space="preserve"> – UZ MESTA MARIBOR</w:t>
      </w:r>
      <w:bookmarkEnd w:id="632"/>
    </w:p>
    <w:p w14:paraId="769F2F57" w14:textId="35DB1FFD" w:rsidR="00517D61" w:rsidRDefault="00672F1A" w:rsidP="00835654">
      <w:pPr>
        <w:pStyle w:val="Naslov1"/>
        <w:numPr>
          <w:ilvl w:val="0"/>
          <w:numId w:val="69"/>
        </w:numPr>
      </w:pPr>
      <w:r>
        <w:br w:type="page"/>
      </w:r>
      <w:bookmarkStart w:id="633" w:name="_Ref498602554"/>
      <w:bookmarkStart w:id="634" w:name="_Ref498602583"/>
      <w:bookmarkStart w:id="635" w:name="_Ref498602594"/>
      <w:bookmarkStart w:id="636" w:name="_Toc498606531"/>
      <w:r w:rsidR="0011423D" w:rsidRPr="00835654">
        <w:rPr>
          <w:rStyle w:val="PRILOGAChar"/>
          <w:b/>
        </w:rPr>
        <w:lastRenderedPageBreak/>
        <w:t>PRILOGA</w:t>
      </w:r>
      <w:r w:rsidR="00517D61" w:rsidRPr="001F42F2">
        <w:t>:</w:t>
      </w:r>
      <w:r w:rsidR="00517D61" w:rsidRPr="00835654">
        <w:rPr>
          <w:color w:val="BFBFBF" w:themeColor="background1" w:themeShade="BF"/>
        </w:rPr>
        <w:t xml:space="preserve"> </w:t>
      </w:r>
      <w:r w:rsidR="00517D61" w:rsidRPr="001F42F2">
        <w:t>POGLAVJE III</w:t>
      </w:r>
      <w:r w:rsidR="00040425">
        <w:t>.</w:t>
      </w:r>
      <w:r w:rsidR="00517D61" w:rsidRPr="001F42F2">
        <w:t xml:space="preserve"> – POMEMBNE CESTE</w:t>
      </w:r>
      <w:bookmarkEnd w:id="633"/>
      <w:bookmarkEnd w:id="634"/>
      <w:bookmarkEnd w:id="635"/>
      <w:bookmarkEnd w:id="636"/>
    </w:p>
    <w:p w14:paraId="4868C914" w14:textId="77777777" w:rsidR="00517D61" w:rsidRDefault="00517D61" w:rsidP="00672F1A">
      <w:pPr>
        <w:spacing w:before="0" w:after="160" w:line="259" w:lineRule="auto"/>
        <w:jc w:val="left"/>
        <w:rPr>
          <w:b/>
        </w:rPr>
      </w:pPr>
    </w:p>
    <w:p w14:paraId="11186386" w14:textId="0FB3D433" w:rsidR="000A69D8" w:rsidRPr="000A69D8" w:rsidRDefault="000A69D8" w:rsidP="000A69D8">
      <w:pPr>
        <w:spacing w:before="0" w:after="160" w:line="259" w:lineRule="auto"/>
        <w:jc w:val="left"/>
        <w:rPr>
          <w:b/>
        </w:rPr>
      </w:pPr>
      <w:r w:rsidRPr="00C52196">
        <w:rPr>
          <w:b/>
        </w:rPr>
        <w:t xml:space="preserve">T </w:t>
      </w:r>
      <w:r w:rsidR="009C4505" w:rsidRPr="00C52196">
        <w:rPr>
          <w:b/>
        </w:rPr>
        <w:fldChar w:fldCharType="begin"/>
      </w:r>
      <w:r w:rsidR="009C4505" w:rsidRPr="00C52196">
        <w:rPr>
          <w:b/>
        </w:rPr>
        <w:instrText xml:space="preserve"> SEQ T \* ARABIC </w:instrText>
      </w:r>
      <w:r w:rsidR="009C4505" w:rsidRPr="00C52196">
        <w:rPr>
          <w:b/>
        </w:rPr>
        <w:fldChar w:fldCharType="separate"/>
      </w:r>
      <w:r w:rsidR="006F50D5">
        <w:rPr>
          <w:b/>
          <w:noProof/>
        </w:rPr>
        <w:t>1</w:t>
      </w:r>
      <w:r w:rsidR="009C4505" w:rsidRPr="00C52196">
        <w:rPr>
          <w:b/>
        </w:rPr>
        <w:fldChar w:fldCharType="end"/>
      </w:r>
      <w:r w:rsidRPr="00C52196">
        <w:rPr>
          <w:b/>
        </w:rPr>
        <w:t xml:space="preserve">: </w:t>
      </w:r>
      <w:r w:rsidRPr="000A69D8">
        <w:rPr>
          <w:b/>
        </w:rPr>
        <w:t>SEZNAM OBRAVNAVANIH ODSEKOV AVTOCEST IN HITRIH CEST</w:t>
      </w:r>
    </w:p>
    <w:tbl>
      <w:tblPr>
        <w:tblW w:w="911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7"/>
        <w:gridCol w:w="788"/>
        <w:gridCol w:w="3281"/>
        <w:gridCol w:w="2413"/>
        <w:gridCol w:w="1758"/>
      </w:tblGrid>
      <w:tr w:rsidR="00672F1A" w:rsidRPr="00D57A41" w14:paraId="22F94F3D" w14:textId="77777777" w:rsidTr="00D57A41">
        <w:trPr>
          <w:trHeight w:val="20"/>
          <w:tblHeader/>
          <w:jc w:val="center"/>
        </w:trPr>
        <w:tc>
          <w:tcPr>
            <w:tcW w:w="877" w:type="dxa"/>
            <w:tcBorders>
              <w:top w:val="single" w:sz="8" w:space="0" w:color="auto"/>
              <w:bottom w:val="single" w:sz="8" w:space="0" w:color="auto"/>
            </w:tcBorders>
            <w:shd w:val="clear" w:color="000000" w:fill="D8D8D8"/>
            <w:noWrap/>
            <w:tcMar>
              <w:left w:w="28" w:type="dxa"/>
              <w:right w:w="28" w:type="dxa"/>
            </w:tcMar>
            <w:vAlign w:val="center"/>
            <w:hideMark/>
          </w:tcPr>
          <w:p w14:paraId="3ECE8C46" w14:textId="77777777" w:rsidR="00672F1A" w:rsidRPr="00D57A41" w:rsidRDefault="00672F1A" w:rsidP="009B0BCA">
            <w:pPr>
              <w:spacing w:before="20"/>
              <w:jc w:val="center"/>
              <w:rPr>
                <w:rFonts w:cs="Arial"/>
                <w:b/>
                <w:color w:val="000000"/>
                <w:sz w:val="18"/>
                <w:szCs w:val="18"/>
                <w:lang w:eastAsia="sl-SI"/>
              </w:rPr>
            </w:pPr>
            <w:r w:rsidRPr="00D57A41">
              <w:rPr>
                <w:rFonts w:cs="Arial"/>
                <w:b/>
                <w:color w:val="000000"/>
                <w:sz w:val="18"/>
                <w:szCs w:val="18"/>
                <w:lang w:eastAsia="sl-SI"/>
              </w:rPr>
              <w:t>Številka ceste</w:t>
            </w:r>
          </w:p>
        </w:tc>
        <w:tc>
          <w:tcPr>
            <w:tcW w:w="788" w:type="dxa"/>
            <w:tcBorders>
              <w:top w:val="single" w:sz="8" w:space="0" w:color="auto"/>
              <w:bottom w:val="single" w:sz="8" w:space="0" w:color="auto"/>
            </w:tcBorders>
            <w:shd w:val="clear" w:color="000000" w:fill="D8D8D8"/>
            <w:noWrap/>
            <w:tcMar>
              <w:left w:w="28" w:type="dxa"/>
              <w:right w:w="28" w:type="dxa"/>
            </w:tcMar>
            <w:vAlign w:val="center"/>
            <w:hideMark/>
          </w:tcPr>
          <w:p w14:paraId="14E8404F" w14:textId="77777777" w:rsidR="00672F1A" w:rsidRPr="00D57A41" w:rsidRDefault="00672F1A" w:rsidP="009B0BCA">
            <w:pPr>
              <w:spacing w:before="20"/>
              <w:jc w:val="center"/>
              <w:rPr>
                <w:rFonts w:cs="Arial"/>
                <w:b/>
                <w:color w:val="000000"/>
                <w:sz w:val="18"/>
                <w:szCs w:val="18"/>
                <w:lang w:eastAsia="sl-SI"/>
              </w:rPr>
            </w:pPr>
            <w:r w:rsidRPr="00D57A41">
              <w:rPr>
                <w:rFonts w:cs="Arial"/>
                <w:b/>
                <w:color w:val="000000"/>
                <w:sz w:val="18"/>
                <w:szCs w:val="18"/>
                <w:lang w:eastAsia="sl-SI"/>
              </w:rPr>
              <w:t>Odsek</w:t>
            </w:r>
          </w:p>
        </w:tc>
        <w:tc>
          <w:tcPr>
            <w:tcW w:w="3281" w:type="dxa"/>
            <w:tcBorders>
              <w:top w:val="single" w:sz="8" w:space="0" w:color="auto"/>
              <w:bottom w:val="single" w:sz="8" w:space="0" w:color="auto"/>
            </w:tcBorders>
            <w:shd w:val="clear" w:color="000000" w:fill="D8D8D8"/>
            <w:noWrap/>
            <w:tcMar>
              <w:left w:w="28" w:type="dxa"/>
              <w:right w:w="28" w:type="dxa"/>
            </w:tcMar>
            <w:vAlign w:val="center"/>
            <w:hideMark/>
          </w:tcPr>
          <w:p w14:paraId="2CF7D93D" w14:textId="77777777" w:rsidR="00672F1A" w:rsidRPr="00D57A41" w:rsidRDefault="00672F1A" w:rsidP="009B0BCA">
            <w:pPr>
              <w:spacing w:before="20"/>
              <w:jc w:val="center"/>
              <w:rPr>
                <w:rFonts w:cs="Arial"/>
                <w:b/>
                <w:color w:val="000000"/>
                <w:sz w:val="18"/>
                <w:szCs w:val="18"/>
                <w:lang w:eastAsia="sl-SI"/>
              </w:rPr>
            </w:pPr>
            <w:r w:rsidRPr="00D57A41">
              <w:rPr>
                <w:rFonts w:cs="Arial"/>
                <w:b/>
                <w:color w:val="000000"/>
                <w:sz w:val="18"/>
                <w:szCs w:val="18"/>
                <w:lang w:eastAsia="sl-SI"/>
              </w:rPr>
              <w:t>Ime odseka</w:t>
            </w:r>
          </w:p>
        </w:tc>
        <w:tc>
          <w:tcPr>
            <w:tcW w:w="2413" w:type="dxa"/>
            <w:tcBorders>
              <w:top w:val="single" w:sz="8" w:space="0" w:color="auto"/>
              <w:bottom w:val="single" w:sz="8" w:space="0" w:color="auto"/>
            </w:tcBorders>
            <w:shd w:val="clear" w:color="000000" w:fill="D8D8D8"/>
            <w:noWrap/>
            <w:tcMar>
              <w:left w:w="28" w:type="dxa"/>
              <w:right w:w="28" w:type="dxa"/>
            </w:tcMar>
            <w:vAlign w:val="center"/>
          </w:tcPr>
          <w:p w14:paraId="3B55B807" w14:textId="77777777" w:rsidR="00672F1A" w:rsidRPr="00D57A41" w:rsidRDefault="00672F1A" w:rsidP="009B0BCA">
            <w:pPr>
              <w:spacing w:before="20"/>
              <w:jc w:val="center"/>
              <w:rPr>
                <w:rFonts w:cs="Arial"/>
                <w:b/>
                <w:color w:val="000000"/>
                <w:sz w:val="18"/>
                <w:szCs w:val="18"/>
                <w:lang w:eastAsia="sl-SI"/>
              </w:rPr>
            </w:pPr>
            <w:r w:rsidRPr="00D57A41">
              <w:rPr>
                <w:rFonts w:cs="Arial"/>
                <w:b/>
                <w:color w:val="000000"/>
                <w:sz w:val="18"/>
                <w:szCs w:val="18"/>
                <w:lang w:eastAsia="sl-SI"/>
              </w:rPr>
              <w:t>Dolžina [m]</w:t>
            </w:r>
          </w:p>
        </w:tc>
        <w:tc>
          <w:tcPr>
            <w:tcW w:w="1758" w:type="dxa"/>
            <w:tcBorders>
              <w:top w:val="single" w:sz="8" w:space="0" w:color="auto"/>
              <w:bottom w:val="single" w:sz="8" w:space="0" w:color="auto"/>
            </w:tcBorders>
            <w:shd w:val="clear" w:color="000000" w:fill="D8D8D8"/>
            <w:tcMar>
              <w:left w:w="28" w:type="dxa"/>
              <w:right w:w="28" w:type="dxa"/>
            </w:tcMar>
            <w:vAlign w:val="center"/>
          </w:tcPr>
          <w:p w14:paraId="6281A73A" w14:textId="77777777" w:rsidR="00672F1A" w:rsidRPr="00D57A41" w:rsidRDefault="00672F1A" w:rsidP="009B0BCA">
            <w:pPr>
              <w:spacing w:before="20"/>
              <w:jc w:val="center"/>
              <w:rPr>
                <w:rFonts w:cs="Arial"/>
                <w:b/>
                <w:color w:val="000000"/>
                <w:sz w:val="18"/>
                <w:szCs w:val="18"/>
                <w:lang w:eastAsia="sl-SI"/>
              </w:rPr>
            </w:pPr>
            <w:r w:rsidRPr="00D57A41">
              <w:rPr>
                <w:rFonts w:cs="Arial"/>
                <w:b/>
                <w:color w:val="000000"/>
                <w:sz w:val="18"/>
                <w:szCs w:val="18"/>
                <w:lang w:eastAsia="sl-SI"/>
              </w:rPr>
              <w:t>Povprečni letni dnevni promet</w:t>
            </w:r>
          </w:p>
        </w:tc>
      </w:tr>
      <w:tr w:rsidR="00672F1A" w:rsidRPr="00D57A41" w14:paraId="5536FBD4" w14:textId="77777777" w:rsidTr="00D57A41">
        <w:trPr>
          <w:trHeight w:val="20"/>
          <w:jc w:val="center"/>
        </w:trPr>
        <w:tc>
          <w:tcPr>
            <w:tcW w:w="877" w:type="dxa"/>
            <w:vMerge w:val="restart"/>
            <w:tcBorders>
              <w:top w:val="single" w:sz="8" w:space="0" w:color="auto"/>
            </w:tcBorders>
            <w:shd w:val="clear" w:color="auto" w:fill="auto"/>
            <w:noWrap/>
            <w:tcMar>
              <w:left w:w="28" w:type="dxa"/>
              <w:right w:w="28" w:type="dxa"/>
            </w:tcMar>
            <w:vAlign w:val="center"/>
          </w:tcPr>
          <w:p w14:paraId="5161919A" w14:textId="77777777" w:rsidR="00672F1A" w:rsidRPr="00D57A41" w:rsidRDefault="00672F1A" w:rsidP="009B0BCA">
            <w:pPr>
              <w:spacing w:before="20"/>
              <w:jc w:val="center"/>
              <w:rPr>
                <w:rFonts w:cs="Arial"/>
                <w:color w:val="000000"/>
                <w:sz w:val="18"/>
                <w:szCs w:val="18"/>
              </w:rPr>
            </w:pPr>
          </w:p>
          <w:p w14:paraId="271BB4D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AC-A1</w:t>
            </w:r>
            <w:r w:rsidRPr="00D57A41">
              <w:rPr>
                <w:rStyle w:val="Sprotnaopomba-sklic"/>
                <w:rFonts w:cs="Arial"/>
                <w:color w:val="000000"/>
                <w:sz w:val="18"/>
                <w:szCs w:val="18"/>
              </w:rPr>
              <w:footnoteReference w:id="4"/>
            </w:r>
            <w:r w:rsidRPr="00D57A41">
              <w:rPr>
                <w:rFonts w:cs="Arial"/>
                <w:color w:val="000000"/>
                <w:sz w:val="18"/>
                <w:szCs w:val="18"/>
                <w:vertAlign w:val="superscript"/>
              </w:rPr>
              <w:t>.)</w:t>
            </w:r>
          </w:p>
          <w:p w14:paraId="6CF635AF"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tcBorders>
            <w:shd w:val="clear" w:color="auto" w:fill="auto"/>
            <w:noWrap/>
            <w:tcMar>
              <w:left w:w="28" w:type="dxa"/>
              <w:right w:w="28" w:type="dxa"/>
            </w:tcMar>
            <w:vAlign w:val="center"/>
          </w:tcPr>
          <w:p w14:paraId="3C766BA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30</w:t>
            </w:r>
          </w:p>
        </w:tc>
        <w:tc>
          <w:tcPr>
            <w:tcW w:w="3281" w:type="dxa"/>
            <w:tcBorders>
              <w:top w:val="single" w:sz="8" w:space="0" w:color="auto"/>
            </w:tcBorders>
            <w:shd w:val="clear" w:color="auto" w:fill="auto"/>
            <w:noWrap/>
            <w:tcMar>
              <w:left w:w="28" w:type="dxa"/>
              <w:right w:w="28" w:type="dxa"/>
            </w:tcMar>
            <w:vAlign w:val="center"/>
          </w:tcPr>
          <w:p w14:paraId="260C502A" w14:textId="77777777" w:rsidR="00672F1A" w:rsidRPr="00D57A41" w:rsidRDefault="00672F1A" w:rsidP="009B0BCA">
            <w:pPr>
              <w:spacing w:before="20"/>
              <w:rPr>
                <w:rFonts w:cs="Arial"/>
                <w:color w:val="000000"/>
                <w:sz w:val="18"/>
                <w:szCs w:val="18"/>
              </w:rPr>
            </w:pPr>
            <w:r w:rsidRPr="00D57A41">
              <w:rPr>
                <w:rFonts w:cs="Arial"/>
                <w:color w:val="000000"/>
                <w:sz w:val="18"/>
                <w:szCs w:val="18"/>
              </w:rPr>
              <w:t>Meja A-Šentilj</w:t>
            </w:r>
          </w:p>
        </w:tc>
        <w:tc>
          <w:tcPr>
            <w:tcW w:w="2413" w:type="dxa"/>
            <w:tcBorders>
              <w:top w:val="single" w:sz="8" w:space="0" w:color="auto"/>
            </w:tcBorders>
            <w:shd w:val="clear" w:color="auto" w:fill="auto"/>
            <w:noWrap/>
            <w:tcMar>
              <w:left w:w="28" w:type="dxa"/>
              <w:right w:w="28" w:type="dxa"/>
            </w:tcMar>
            <w:vAlign w:val="center"/>
          </w:tcPr>
          <w:p w14:paraId="416C301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1.137</w:t>
            </w:r>
          </w:p>
        </w:tc>
        <w:tc>
          <w:tcPr>
            <w:tcW w:w="1758" w:type="dxa"/>
            <w:tcBorders>
              <w:top w:val="single" w:sz="8" w:space="0" w:color="auto"/>
            </w:tcBorders>
            <w:tcMar>
              <w:left w:w="28" w:type="dxa"/>
              <w:right w:w="28" w:type="dxa"/>
            </w:tcMar>
            <w:vAlign w:val="center"/>
          </w:tcPr>
          <w:p w14:paraId="6E7D3A6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14.198</w:t>
            </w:r>
          </w:p>
        </w:tc>
      </w:tr>
      <w:tr w:rsidR="00672F1A" w:rsidRPr="00D57A41" w14:paraId="7C461CB0" w14:textId="77777777" w:rsidTr="00D57A41">
        <w:trPr>
          <w:trHeight w:val="20"/>
          <w:jc w:val="center"/>
        </w:trPr>
        <w:tc>
          <w:tcPr>
            <w:tcW w:w="877" w:type="dxa"/>
            <w:vMerge/>
            <w:shd w:val="clear" w:color="auto" w:fill="auto"/>
            <w:noWrap/>
            <w:tcMar>
              <w:left w:w="28" w:type="dxa"/>
              <w:right w:w="28" w:type="dxa"/>
            </w:tcMar>
            <w:vAlign w:val="center"/>
          </w:tcPr>
          <w:p w14:paraId="3967CF81"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5E905962"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31</w:t>
            </w:r>
          </w:p>
        </w:tc>
        <w:tc>
          <w:tcPr>
            <w:tcW w:w="3281" w:type="dxa"/>
            <w:shd w:val="clear" w:color="auto" w:fill="auto"/>
            <w:noWrap/>
            <w:tcMar>
              <w:left w:w="28" w:type="dxa"/>
              <w:right w:w="28" w:type="dxa"/>
            </w:tcMar>
            <w:vAlign w:val="center"/>
          </w:tcPr>
          <w:p w14:paraId="62C1F66A" w14:textId="77777777" w:rsidR="00672F1A" w:rsidRPr="00D57A41" w:rsidRDefault="00672F1A" w:rsidP="009B0BCA">
            <w:pPr>
              <w:spacing w:before="20"/>
              <w:rPr>
                <w:rFonts w:cs="Arial"/>
                <w:color w:val="000000"/>
                <w:sz w:val="18"/>
                <w:szCs w:val="18"/>
              </w:rPr>
            </w:pPr>
            <w:r w:rsidRPr="00D57A41">
              <w:rPr>
                <w:rFonts w:cs="Arial"/>
                <w:color w:val="000000"/>
                <w:sz w:val="18"/>
                <w:szCs w:val="18"/>
              </w:rPr>
              <w:t>Šentilj-Pesnica</w:t>
            </w:r>
          </w:p>
        </w:tc>
        <w:tc>
          <w:tcPr>
            <w:tcW w:w="2413" w:type="dxa"/>
            <w:shd w:val="clear" w:color="auto" w:fill="auto"/>
            <w:noWrap/>
            <w:tcMar>
              <w:left w:w="28" w:type="dxa"/>
              <w:right w:w="28" w:type="dxa"/>
            </w:tcMar>
            <w:vAlign w:val="center"/>
          </w:tcPr>
          <w:p w14:paraId="46173D5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9.761</w:t>
            </w:r>
          </w:p>
        </w:tc>
        <w:tc>
          <w:tcPr>
            <w:tcW w:w="1758" w:type="dxa"/>
            <w:tcMar>
              <w:left w:w="28" w:type="dxa"/>
              <w:right w:w="28" w:type="dxa"/>
            </w:tcMar>
            <w:vAlign w:val="center"/>
          </w:tcPr>
          <w:p w14:paraId="0498FD9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19.020</w:t>
            </w:r>
          </w:p>
        </w:tc>
      </w:tr>
      <w:tr w:rsidR="00672F1A" w:rsidRPr="00D57A41" w14:paraId="68D6795A" w14:textId="77777777" w:rsidTr="00D57A41">
        <w:trPr>
          <w:trHeight w:val="20"/>
          <w:jc w:val="center"/>
        </w:trPr>
        <w:tc>
          <w:tcPr>
            <w:tcW w:w="877" w:type="dxa"/>
            <w:vMerge/>
            <w:shd w:val="clear" w:color="auto" w:fill="auto"/>
            <w:noWrap/>
            <w:tcMar>
              <w:left w:w="28" w:type="dxa"/>
              <w:right w:w="28" w:type="dxa"/>
            </w:tcMar>
            <w:vAlign w:val="center"/>
          </w:tcPr>
          <w:p w14:paraId="28C79608"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0BD381C2"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65</w:t>
            </w:r>
          </w:p>
        </w:tc>
        <w:tc>
          <w:tcPr>
            <w:tcW w:w="3281" w:type="dxa"/>
            <w:shd w:val="clear" w:color="auto" w:fill="auto"/>
            <w:noWrap/>
            <w:tcMar>
              <w:left w:w="28" w:type="dxa"/>
              <w:right w:w="28" w:type="dxa"/>
            </w:tcMar>
            <w:vAlign w:val="center"/>
          </w:tcPr>
          <w:p w14:paraId="4C25A294" w14:textId="77777777" w:rsidR="00672F1A" w:rsidRPr="00D57A41" w:rsidRDefault="00672F1A" w:rsidP="009B0BCA">
            <w:pPr>
              <w:spacing w:before="20"/>
              <w:rPr>
                <w:rFonts w:cs="Arial"/>
                <w:color w:val="000000"/>
                <w:sz w:val="18"/>
                <w:szCs w:val="18"/>
              </w:rPr>
            </w:pPr>
            <w:r w:rsidRPr="00D57A41">
              <w:rPr>
                <w:rFonts w:cs="Arial"/>
                <w:color w:val="000000"/>
                <w:sz w:val="18"/>
                <w:szCs w:val="18"/>
              </w:rPr>
              <w:t>Pesnica - Dragučova</w:t>
            </w:r>
          </w:p>
        </w:tc>
        <w:tc>
          <w:tcPr>
            <w:tcW w:w="2413" w:type="dxa"/>
            <w:shd w:val="clear" w:color="auto" w:fill="auto"/>
            <w:noWrap/>
            <w:tcMar>
              <w:left w:w="28" w:type="dxa"/>
              <w:right w:w="28" w:type="dxa"/>
            </w:tcMar>
            <w:vAlign w:val="center"/>
          </w:tcPr>
          <w:p w14:paraId="5ADADCF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2.570</w:t>
            </w:r>
          </w:p>
        </w:tc>
        <w:tc>
          <w:tcPr>
            <w:tcW w:w="1758" w:type="dxa"/>
            <w:tcMar>
              <w:left w:w="28" w:type="dxa"/>
              <w:right w:w="28" w:type="dxa"/>
            </w:tcMar>
            <w:vAlign w:val="center"/>
          </w:tcPr>
          <w:p w14:paraId="195B9100"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22.988</w:t>
            </w:r>
          </w:p>
        </w:tc>
      </w:tr>
      <w:tr w:rsidR="00672F1A" w:rsidRPr="00D57A41" w14:paraId="0D70C771" w14:textId="77777777" w:rsidTr="00D57A41">
        <w:trPr>
          <w:trHeight w:val="20"/>
          <w:jc w:val="center"/>
        </w:trPr>
        <w:tc>
          <w:tcPr>
            <w:tcW w:w="877" w:type="dxa"/>
            <w:vMerge/>
            <w:shd w:val="clear" w:color="auto" w:fill="auto"/>
            <w:noWrap/>
            <w:tcMar>
              <w:left w:w="28" w:type="dxa"/>
              <w:right w:w="28" w:type="dxa"/>
            </w:tcMar>
            <w:vAlign w:val="center"/>
          </w:tcPr>
          <w:p w14:paraId="06FA4F0F"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4BB7B25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71</w:t>
            </w:r>
          </w:p>
        </w:tc>
        <w:tc>
          <w:tcPr>
            <w:tcW w:w="3281" w:type="dxa"/>
            <w:shd w:val="clear" w:color="auto" w:fill="auto"/>
            <w:noWrap/>
            <w:tcMar>
              <w:left w:w="28" w:type="dxa"/>
              <w:right w:w="28" w:type="dxa"/>
            </w:tcMar>
            <w:vAlign w:val="center"/>
          </w:tcPr>
          <w:p w14:paraId="6142714D" w14:textId="77777777" w:rsidR="00672F1A" w:rsidRPr="00D57A41" w:rsidRDefault="00672F1A" w:rsidP="009B0BCA">
            <w:pPr>
              <w:spacing w:before="20"/>
              <w:rPr>
                <w:rFonts w:cs="Arial"/>
                <w:color w:val="000000"/>
                <w:sz w:val="18"/>
                <w:szCs w:val="18"/>
              </w:rPr>
            </w:pPr>
            <w:r w:rsidRPr="00D57A41">
              <w:rPr>
                <w:rFonts w:cs="Arial"/>
                <w:sz w:val="18"/>
                <w:szCs w:val="18"/>
              </w:rPr>
              <w:t>Dragučova - Maribor (Ptujska)</w:t>
            </w:r>
          </w:p>
        </w:tc>
        <w:tc>
          <w:tcPr>
            <w:tcW w:w="2413" w:type="dxa"/>
            <w:shd w:val="clear" w:color="auto" w:fill="auto"/>
            <w:noWrap/>
            <w:tcMar>
              <w:left w:w="28" w:type="dxa"/>
              <w:right w:w="28" w:type="dxa"/>
            </w:tcMar>
            <w:vAlign w:val="center"/>
          </w:tcPr>
          <w:p w14:paraId="4D0176C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7.770</w:t>
            </w:r>
          </w:p>
        </w:tc>
        <w:tc>
          <w:tcPr>
            <w:tcW w:w="1758" w:type="dxa"/>
            <w:tcMar>
              <w:left w:w="28" w:type="dxa"/>
              <w:right w:w="28" w:type="dxa"/>
            </w:tcMar>
            <w:vAlign w:val="center"/>
          </w:tcPr>
          <w:p w14:paraId="4C37A2E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28.282</w:t>
            </w:r>
          </w:p>
        </w:tc>
      </w:tr>
      <w:tr w:rsidR="00672F1A" w:rsidRPr="00D57A41" w14:paraId="187A0711" w14:textId="77777777" w:rsidTr="00D57A41">
        <w:trPr>
          <w:trHeight w:val="20"/>
          <w:jc w:val="center"/>
        </w:trPr>
        <w:tc>
          <w:tcPr>
            <w:tcW w:w="877" w:type="dxa"/>
            <w:vMerge/>
            <w:shd w:val="clear" w:color="auto" w:fill="auto"/>
            <w:noWrap/>
            <w:tcMar>
              <w:left w:w="28" w:type="dxa"/>
              <w:right w:w="28" w:type="dxa"/>
            </w:tcMar>
            <w:vAlign w:val="center"/>
          </w:tcPr>
          <w:p w14:paraId="3A9FFFE2"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2728660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66</w:t>
            </w:r>
          </w:p>
        </w:tc>
        <w:tc>
          <w:tcPr>
            <w:tcW w:w="3281" w:type="dxa"/>
            <w:shd w:val="clear" w:color="auto" w:fill="auto"/>
            <w:noWrap/>
            <w:tcMar>
              <w:left w:w="28" w:type="dxa"/>
              <w:right w:w="28" w:type="dxa"/>
            </w:tcMar>
            <w:vAlign w:val="center"/>
          </w:tcPr>
          <w:p w14:paraId="53DF0E15" w14:textId="77777777" w:rsidR="00672F1A" w:rsidRPr="00D57A41" w:rsidRDefault="00672F1A" w:rsidP="009B0BCA">
            <w:pPr>
              <w:spacing w:before="20"/>
              <w:rPr>
                <w:rFonts w:cs="Arial"/>
                <w:color w:val="000000"/>
                <w:sz w:val="18"/>
                <w:szCs w:val="18"/>
              </w:rPr>
            </w:pPr>
            <w:r w:rsidRPr="00D57A41">
              <w:rPr>
                <w:rFonts w:cs="Arial"/>
                <w:sz w:val="18"/>
                <w:szCs w:val="18"/>
              </w:rPr>
              <w:t>Maribor (Ptujska)-Slivnica</w:t>
            </w:r>
          </w:p>
        </w:tc>
        <w:tc>
          <w:tcPr>
            <w:tcW w:w="2413" w:type="dxa"/>
            <w:shd w:val="clear" w:color="auto" w:fill="auto"/>
            <w:noWrap/>
            <w:tcMar>
              <w:left w:w="28" w:type="dxa"/>
              <w:right w:w="28" w:type="dxa"/>
            </w:tcMar>
            <w:vAlign w:val="center"/>
          </w:tcPr>
          <w:p w14:paraId="2F2C18E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4.857</w:t>
            </w:r>
          </w:p>
        </w:tc>
        <w:tc>
          <w:tcPr>
            <w:tcW w:w="1758" w:type="dxa"/>
            <w:tcMar>
              <w:left w:w="28" w:type="dxa"/>
              <w:right w:w="28" w:type="dxa"/>
            </w:tcMar>
            <w:vAlign w:val="center"/>
          </w:tcPr>
          <w:p w14:paraId="49C4A851"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35.680</w:t>
            </w:r>
          </w:p>
        </w:tc>
      </w:tr>
      <w:tr w:rsidR="00672F1A" w:rsidRPr="00D57A41" w14:paraId="2A4DAF8A" w14:textId="77777777" w:rsidTr="00D57A41">
        <w:trPr>
          <w:trHeight w:val="20"/>
          <w:jc w:val="center"/>
        </w:trPr>
        <w:tc>
          <w:tcPr>
            <w:tcW w:w="877" w:type="dxa"/>
            <w:vMerge/>
            <w:shd w:val="clear" w:color="auto" w:fill="auto"/>
            <w:noWrap/>
            <w:tcMar>
              <w:left w:w="28" w:type="dxa"/>
              <w:right w:w="28" w:type="dxa"/>
            </w:tcMar>
            <w:vAlign w:val="center"/>
          </w:tcPr>
          <w:p w14:paraId="1C6DD046"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3BDBD0A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34</w:t>
            </w:r>
          </w:p>
        </w:tc>
        <w:tc>
          <w:tcPr>
            <w:tcW w:w="3281" w:type="dxa"/>
            <w:shd w:val="clear" w:color="auto" w:fill="auto"/>
            <w:noWrap/>
            <w:tcMar>
              <w:left w:w="28" w:type="dxa"/>
              <w:right w:w="28" w:type="dxa"/>
            </w:tcMar>
            <w:vAlign w:val="center"/>
          </w:tcPr>
          <w:p w14:paraId="7ADFFACB" w14:textId="77777777" w:rsidR="00672F1A" w:rsidRPr="00D57A41" w:rsidRDefault="00672F1A" w:rsidP="009B0BCA">
            <w:pPr>
              <w:spacing w:before="20"/>
              <w:rPr>
                <w:rFonts w:cs="Arial"/>
                <w:color w:val="000000"/>
                <w:sz w:val="18"/>
                <w:szCs w:val="18"/>
              </w:rPr>
            </w:pPr>
            <w:r w:rsidRPr="00D57A41">
              <w:rPr>
                <w:rFonts w:cs="Arial"/>
                <w:color w:val="000000"/>
                <w:sz w:val="18"/>
                <w:szCs w:val="18"/>
              </w:rPr>
              <w:t>Slivnica</w:t>
            </w:r>
          </w:p>
        </w:tc>
        <w:tc>
          <w:tcPr>
            <w:tcW w:w="2413" w:type="dxa"/>
            <w:shd w:val="clear" w:color="auto" w:fill="auto"/>
            <w:noWrap/>
            <w:tcMar>
              <w:left w:w="28" w:type="dxa"/>
              <w:right w:w="28" w:type="dxa"/>
            </w:tcMar>
            <w:vAlign w:val="center"/>
          </w:tcPr>
          <w:p w14:paraId="7DA52811"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1.757</w:t>
            </w:r>
          </w:p>
        </w:tc>
        <w:tc>
          <w:tcPr>
            <w:tcW w:w="1758" w:type="dxa"/>
            <w:tcMar>
              <w:left w:w="28" w:type="dxa"/>
              <w:right w:w="28" w:type="dxa"/>
            </w:tcMar>
            <w:vAlign w:val="center"/>
          </w:tcPr>
          <w:p w14:paraId="43FF0AC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41.390</w:t>
            </w:r>
          </w:p>
        </w:tc>
      </w:tr>
      <w:tr w:rsidR="00672F1A" w:rsidRPr="00D57A41" w14:paraId="711F0082" w14:textId="77777777" w:rsidTr="00D57A41">
        <w:trPr>
          <w:trHeight w:val="20"/>
          <w:jc w:val="center"/>
        </w:trPr>
        <w:tc>
          <w:tcPr>
            <w:tcW w:w="877" w:type="dxa"/>
            <w:vMerge/>
            <w:shd w:val="clear" w:color="auto" w:fill="auto"/>
            <w:noWrap/>
            <w:tcMar>
              <w:left w:w="28" w:type="dxa"/>
              <w:right w:w="28" w:type="dxa"/>
            </w:tcMar>
            <w:vAlign w:val="center"/>
          </w:tcPr>
          <w:p w14:paraId="015417E7"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1225B96F"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35</w:t>
            </w:r>
          </w:p>
        </w:tc>
        <w:tc>
          <w:tcPr>
            <w:tcW w:w="3281" w:type="dxa"/>
            <w:shd w:val="clear" w:color="auto" w:fill="auto"/>
            <w:noWrap/>
            <w:tcMar>
              <w:left w:w="28" w:type="dxa"/>
              <w:right w:w="28" w:type="dxa"/>
            </w:tcMar>
            <w:vAlign w:val="center"/>
          </w:tcPr>
          <w:p w14:paraId="4C4799DC" w14:textId="77777777" w:rsidR="00672F1A" w:rsidRPr="00D57A41" w:rsidRDefault="00672F1A" w:rsidP="009B0BCA">
            <w:pPr>
              <w:spacing w:before="20"/>
              <w:rPr>
                <w:rFonts w:cs="Arial"/>
                <w:color w:val="000000"/>
                <w:sz w:val="18"/>
                <w:szCs w:val="18"/>
              </w:rPr>
            </w:pPr>
            <w:r w:rsidRPr="00D57A41">
              <w:rPr>
                <w:rFonts w:cs="Arial"/>
                <w:color w:val="000000"/>
                <w:sz w:val="18"/>
                <w:szCs w:val="18"/>
              </w:rPr>
              <w:t>Slivnica-Fram</w:t>
            </w:r>
          </w:p>
        </w:tc>
        <w:tc>
          <w:tcPr>
            <w:tcW w:w="2413" w:type="dxa"/>
            <w:shd w:val="clear" w:color="auto" w:fill="auto"/>
            <w:noWrap/>
            <w:tcMar>
              <w:left w:w="28" w:type="dxa"/>
              <w:right w:w="28" w:type="dxa"/>
            </w:tcMar>
            <w:vAlign w:val="center"/>
          </w:tcPr>
          <w:p w14:paraId="71E67DA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1.910</w:t>
            </w:r>
          </w:p>
        </w:tc>
        <w:tc>
          <w:tcPr>
            <w:tcW w:w="1758" w:type="dxa"/>
            <w:tcMar>
              <w:left w:w="28" w:type="dxa"/>
              <w:right w:w="28" w:type="dxa"/>
            </w:tcMar>
            <w:vAlign w:val="center"/>
          </w:tcPr>
          <w:p w14:paraId="326F410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41.390</w:t>
            </w:r>
          </w:p>
        </w:tc>
      </w:tr>
      <w:tr w:rsidR="00672F1A" w:rsidRPr="00D57A41" w14:paraId="45D4FEC2" w14:textId="77777777" w:rsidTr="00D57A41">
        <w:trPr>
          <w:trHeight w:val="20"/>
          <w:jc w:val="center"/>
        </w:trPr>
        <w:tc>
          <w:tcPr>
            <w:tcW w:w="877" w:type="dxa"/>
            <w:vMerge/>
            <w:shd w:val="clear" w:color="auto" w:fill="auto"/>
            <w:noWrap/>
            <w:tcMar>
              <w:left w:w="28" w:type="dxa"/>
              <w:right w:w="28" w:type="dxa"/>
            </w:tcMar>
            <w:vAlign w:val="center"/>
          </w:tcPr>
          <w:p w14:paraId="4D63804C"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7D3DD43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36</w:t>
            </w:r>
          </w:p>
        </w:tc>
        <w:tc>
          <w:tcPr>
            <w:tcW w:w="3281" w:type="dxa"/>
            <w:shd w:val="clear" w:color="auto" w:fill="auto"/>
            <w:noWrap/>
            <w:tcMar>
              <w:left w:w="28" w:type="dxa"/>
              <w:right w:w="28" w:type="dxa"/>
            </w:tcMar>
            <w:vAlign w:val="center"/>
          </w:tcPr>
          <w:p w14:paraId="48038F22" w14:textId="77777777" w:rsidR="00672F1A" w:rsidRPr="00D57A41" w:rsidRDefault="00672F1A" w:rsidP="009B0BCA">
            <w:pPr>
              <w:spacing w:before="20"/>
              <w:rPr>
                <w:rFonts w:cs="Arial"/>
                <w:color w:val="000000"/>
                <w:sz w:val="18"/>
                <w:szCs w:val="18"/>
              </w:rPr>
            </w:pPr>
            <w:r w:rsidRPr="00D57A41">
              <w:rPr>
                <w:rFonts w:cs="Arial"/>
                <w:color w:val="000000"/>
                <w:sz w:val="18"/>
                <w:szCs w:val="18"/>
              </w:rPr>
              <w:t>Fram-Sl.Bistrica</w:t>
            </w:r>
          </w:p>
        </w:tc>
        <w:tc>
          <w:tcPr>
            <w:tcW w:w="2413" w:type="dxa"/>
            <w:shd w:val="clear" w:color="auto" w:fill="auto"/>
            <w:noWrap/>
            <w:tcMar>
              <w:left w:w="28" w:type="dxa"/>
              <w:right w:w="28" w:type="dxa"/>
            </w:tcMar>
            <w:vAlign w:val="center"/>
          </w:tcPr>
          <w:p w14:paraId="4B96F1E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9.733</w:t>
            </w:r>
          </w:p>
        </w:tc>
        <w:tc>
          <w:tcPr>
            <w:tcW w:w="1758" w:type="dxa"/>
            <w:tcMar>
              <w:left w:w="28" w:type="dxa"/>
              <w:right w:w="28" w:type="dxa"/>
            </w:tcMar>
            <w:vAlign w:val="center"/>
          </w:tcPr>
          <w:p w14:paraId="78CC047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41.390</w:t>
            </w:r>
          </w:p>
        </w:tc>
      </w:tr>
      <w:tr w:rsidR="00672F1A" w:rsidRPr="00D57A41" w14:paraId="5C721CC7" w14:textId="77777777" w:rsidTr="00D57A41">
        <w:trPr>
          <w:trHeight w:val="20"/>
          <w:jc w:val="center"/>
        </w:trPr>
        <w:tc>
          <w:tcPr>
            <w:tcW w:w="877" w:type="dxa"/>
            <w:vMerge/>
            <w:shd w:val="clear" w:color="auto" w:fill="auto"/>
            <w:noWrap/>
            <w:tcMar>
              <w:left w:w="28" w:type="dxa"/>
              <w:right w:w="28" w:type="dxa"/>
            </w:tcMar>
            <w:vAlign w:val="center"/>
          </w:tcPr>
          <w:p w14:paraId="173E401B"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4A2E074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37</w:t>
            </w:r>
          </w:p>
        </w:tc>
        <w:tc>
          <w:tcPr>
            <w:tcW w:w="3281" w:type="dxa"/>
            <w:shd w:val="clear" w:color="auto" w:fill="auto"/>
            <w:noWrap/>
            <w:tcMar>
              <w:left w:w="28" w:type="dxa"/>
              <w:right w:w="28" w:type="dxa"/>
            </w:tcMar>
            <w:vAlign w:val="center"/>
          </w:tcPr>
          <w:p w14:paraId="62DAF75A" w14:textId="77777777" w:rsidR="00672F1A" w:rsidRPr="00D57A41" w:rsidRDefault="00672F1A" w:rsidP="009B0BCA">
            <w:pPr>
              <w:spacing w:before="20"/>
              <w:rPr>
                <w:rFonts w:cs="Arial"/>
                <w:color w:val="000000"/>
                <w:sz w:val="18"/>
                <w:szCs w:val="18"/>
              </w:rPr>
            </w:pPr>
            <w:r w:rsidRPr="00D57A41">
              <w:rPr>
                <w:rFonts w:cs="Arial"/>
                <w:color w:val="000000"/>
                <w:sz w:val="18"/>
                <w:szCs w:val="18"/>
              </w:rPr>
              <w:t>Sl.Bistrica-Sl.Konjice</w:t>
            </w:r>
          </w:p>
        </w:tc>
        <w:tc>
          <w:tcPr>
            <w:tcW w:w="2413" w:type="dxa"/>
            <w:shd w:val="clear" w:color="auto" w:fill="auto"/>
            <w:noWrap/>
            <w:tcMar>
              <w:left w:w="28" w:type="dxa"/>
              <w:right w:w="28" w:type="dxa"/>
            </w:tcMar>
            <w:vAlign w:val="center"/>
          </w:tcPr>
          <w:p w14:paraId="0550247F"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9.119</w:t>
            </w:r>
          </w:p>
        </w:tc>
        <w:tc>
          <w:tcPr>
            <w:tcW w:w="1758" w:type="dxa"/>
            <w:tcMar>
              <w:left w:w="28" w:type="dxa"/>
              <w:right w:w="28" w:type="dxa"/>
            </w:tcMar>
            <w:vAlign w:val="center"/>
          </w:tcPr>
          <w:p w14:paraId="6E94C5B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38.996</w:t>
            </w:r>
          </w:p>
        </w:tc>
      </w:tr>
      <w:tr w:rsidR="00672F1A" w:rsidRPr="00D57A41" w14:paraId="17A17E70" w14:textId="77777777" w:rsidTr="00D57A41">
        <w:trPr>
          <w:trHeight w:val="20"/>
          <w:jc w:val="center"/>
        </w:trPr>
        <w:tc>
          <w:tcPr>
            <w:tcW w:w="877" w:type="dxa"/>
            <w:vMerge/>
            <w:shd w:val="clear" w:color="auto" w:fill="auto"/>
            <w:noWrap/>
            <w:tcMar>
              <w:left w:w="28" w:type="dxa"/>
              <w:right w:w="28" w:type="dxa"/>
            </w:tcMar>
            <w:vAlign w:val="center"/>
          </w:tcPr>
          <w:p w14:paraId="20C6DE94"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085596E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38</w:t>
            </w:r>
          </w:p>
        </w:tc>
        <w:tc>
          <w:tcPr>
            <w:tcW w:w="3281" w:type="dxa"/>
            <w:shd w:val="clear" w:color="auto" w:fill="auto"/>
            <w:noWrap/>
            <w:tcMar>
              <w:left w:w="28" w:type="dxa"/>
              <w:right w:w="28" w:type="dxa"/>
            </w:tcMar>
            <w:vAlign w:val="center"/>
          </w:tcPr>
          <w:p w14:paraId="568AEC2A" w14:textId="77777777" w:rsidR="00672F1A" w:rsidRPr="00D57A41" w:rsidRDefault="00672F1A" w:rsidP="009B0BCA">
            <w:pPr>
              <w:spacing w:before="20"/>
              <w:rPr>
                <w:rFonts w:cs="Arial"/>
                <w:color w:val="000000"/>
                <w:sz w:val="18"/>
                <w:szCs w:val="18"/>
              </w:rPr>
            </w:pPr>
            <w:r w:rsidRPr="00D57A41">
              <w:rPr>
                <w:rFonts w:cs="Arial"/>
                <w:color w:val="000000"/>
                <w:sz w:val="18"/>
                <w:szCs w:val="18"/>
              </w:rPr>
              <w:t>Sl.Konjice-Dramlje</w:t>
            </w:r>
          </w:p>
        </w:tc>
        <w:tc>
          <w:tcPr>
            <w:tcW w:w="2413" w:type="dxa"/>
            <w:shd w:val="clear" w:color="auto" w:fill="auto"/>
            <w:noWrap/>
            <w:tcMar>
              <w:left w:w="28" w:type="dxa"/>
              <w:right w:w="28" w:type="dxa"/>
            </w:tcMar>
            <w:vAlign w:val="center"/>
          </w:tcPr>
          <w:p w14:paraId="2A92F5B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10.886</w:t>
            </w:r>
          </w:p>
        </w:tc>
        <w:tc>
          <w:tcPr>
            <w:tcW w:w="1758" w:type="dxa"/>
            <w:tcMar>
              <w:left w:w="28" w:type="dxa"/>
              <w:right w:w="28" w:type="dxa"/>
            </w:tcMar>
            <w:vAlign w:val="center"/>
          </w:tcPr>
          <w:p w14:paraId="62E8CA30"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32.862</w:t>
            </w:r>
          </w:p>
        </w:tc>
      </w:tr>
      <w:tr w:rsidR="00672F1A" w:rsidRPr="00D57A41" w14:paraId="16D3478D" w14:textId="77777777" w:rsidTr="00D57A41">
        <w:trPr>
          <w:trHeight w:val="20"/>
          <w:jc w:val="center"/>
        </w:trPr>
        <w:tc>
          <w:tcPr>
            <w:tcW w:w="877" w:type="dxa"/>
            <w:vMerge/>
            <w:shd w:val="clear" w:color="auto" w:fill="auto"/>
            <w:noWrap/>
            <w:tcMar>
              <w:left w:w="28" w:type="dxa"/>
              <w:right w:w="28" w:type="dxa"/>
            </w:tcMar>
            <w:vAlign w:val="center"/>
          </w:tcPr>
          <w:p w14:paraId="297C50DA"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21367D9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39</w:t>
            </w:r>
          </w:p>
        </w:tc>
        <w:tc>
          <w:tcPr>
            <w:tcW w:w="3281" w:type="dxa"/>
            <w:shd w:val="clear" w:color="auto" w:fill="auto"/>
            <w:noWrap/>
            <w:tcMar>
              <w:left w:w="28" w:type="dxa"/>
              <w:right w:w="28" w:type="dxa"/>
            </w:tcMar>
            <w:vAlign w:val="center"/>
          </w:tcPr>
          <w:p w14:paraId="427C946C" w14:textId="77777777" w:rsidR="00672F1A" w:rsidRPr="00D57A41" w:rsidRDefault="00672F1A" w:rsidP="009B0BCA">
            <w:pPr>
              <w:spacing w:before="20"/>
              <w:rPr>
                <w:rFonts w:cs="Arial"/>
                <w:color w:val="000000"/>
                <w:sz w:val="18"/>
                <w:szCs w:val="18"/>
              </w:rPr>
            </w:pPr>
            <w:r w:rsidRPr="00D57A41">
              <w:rPr>
                <w:rFonts w:cs="Arial"/>
                <w:color w:val="000000"/>
                <w:sz w:val="18"/>
                <w:szCs w:val="18"/>
              </w:rPr>
              <w:t>Dramlje-Celje</w:t>
            </w:r>
          </w:p>
        </w:tc>
        <w:tc>
          <w:tcPr>
            <w:tcW w:w="2413" w:type="dxa"/>
            <w:shd w:val="clear" w:color="auto" w:fill="auto"/>
            <w:noWrap/>
            <w:tcMar>
              <w:left w:w="28" w:type="dxa"/>
              <w:right w:w="28" w:type="dxa"/>
            </w:tcMar>
            <w:vAlign w:val="center"/>
          </w:tcPr>
          <w:p w14:paraId="4056BE2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8.437</w:t>
            </w:r>
          </w:p>
        </w:tc>
        <w:tc>
          <w:tcPr>
            <w:tcW w:w="1758" w:type="dxa"/>
            <w:tcMar>
              <w:left w:w="28" w:type="dxa"/>
              <w:right w:w="28" w:type="dxa"/>
            </w:tcMar>
            <w:vAlign w:val="center"/>
          </w:tcPr>
          <w:p w14:paraId="5ACA1D4F"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36.252</w:t>
            </w:r>
          </w:p>
        </w:tc>
      </w:tr>
      <w:tr w:rsidR="00672F1A" w:rsidRPr="00D57A41" w14:paraId="4A0E23AE" w14:textId="77777777" w:rsidTr="00D57A41">
        <w:trPr>
          <w:trHeight w:val="20"/>
          <w:jc w:val="center"/>
        </w:trPr>
        <w:tc>
          <w:tcPr>
            <w:tcW w:w="877" w:type="dxa"/>
            <w:vMerge/>
            <w:shd w:val="clear" w:color="auto" w:fill="auto"/>
            <w:noWrap/>
            <w:tcMar>
              <w:left w:w="28" w:type="dxa"/>
              <w:right w:w="28" w:type="dxa"/>
            </w:tcMar>
            <w:vAlign w:val="center"/>
          </w:tcPr>
          <w:p w14:paraId="426CBC9F"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608CF5C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40</w:t>
            </w:r>
          </w:p>
        </w:tc>
        <w:tc>
          <w:tcPr>
            <w:tcW w:w="3281" w:type="dxa"/>
            <w:shd w:val="clear" w:color="auto" w:fill="auto"/>
            <w:noWrap/>
            <w:tcMar>
              <w:left w:w="28" w:type="dxa"/>
              <w:right w:w="28" w:type="dxa"/>
            </w:tcMar>
            <w:vAlign w:val="center"/>
          </w:tcPr>
          <w:p w14:paraId="1ABDC137" w14:textId="77777777" w:rsidR="00672F1A" w:rsidRPr="00D57A41" w:rsidRDefault="00672F1A" w:rsidP="009B0BCA">
            <w:pPr>
              <w:spacing w:before="20"/>
              <w:rPr>
                <w:rFonts w:cs="Arial"/>
                <w:color w:val="000000"/>
                <w:sz w:val="18"/>
                <w:szCs w:val="18"/>
              </w:rPr>
            </w:pPr>
            <w:r w:rsidRPr="00D57A41">
              <w:rPr>
                <w:rFonts w:cs="Arial"/>
                <w:color w:val="000000"/>
                <w:sz w:val="18"/>
                <w:szCs w:val="18"/>
              </w:rPr>
              <w:t>Celje-Arja vas</w:t>
            </w:r>
          </w:p>
        </w:tc>
        <w:tc>
          <w:tcPr>
            <w:tcW w:w="2413" w:type="dxa"/>
            <w:shd w:val="clear" w:color="auto" w:fill="auto"/>
            <w:noWrap/>
            <w:tcMar>
              <w:left w:w="28" w:type="dxa"/>
              <w:right w:w="28" w:type="dxa"/>
            </w:tcMar>
            <w:vAlign w:val="center"/>
          </w:tcPr>
          <w:p w14:paraId="7CAA205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7.510</w:t>
            </w:r>
          </w:p>
        </w:tc>
        <w:tc>
          <w:tcPr>
            <w:tcW w:w="1758" w:type="dxa"/>
            <w:tcMar>
              <w:left w:w="28" w:type="dxa"/>
              <w:right w:w="28" w:type="dxa"/>
            </w:tcMar>
            <w:vAlign w:val="center"/>
          </w:tcPr>
          <w:p w14:paraId="25A8714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46.198</w:t>
            </w:r>
          </w:p>
        </w:tc>
      </w:tr>
      <w:tr w:rsidR="00672F1A" w:rsidRPr="00D57A41" w14:paraId="3CACDDD8" w14:textId="77777777" w:rsidTr="00D57A41">
        <w:trPr>
          <w:trHeight w:val="20"/>
          <w:jc w:val="center"/>
        </w:trPr>
        <w:tc>
          <w:tcPr>
            <w:tcW w:w="877" w:type="dxa"/>
            <w:vMerge/>
            <w:shd w:val="clear" w:color="auto" w:fill="auto"/>
            <w:noWrap/>
            <w:tcMar>
              <w:left w:w="28" w:type="dxa"/>
              <w:right w:w="28" w:type="dxa"/>
            </w:tcMar>
            <w:vAlign w:val="center"/>
          </w:tcPr>
          <w:p w14:paraId="1B7BAC38"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728AAA4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41</w:t>
            </w:r>
          </w:p>
        </w:tc>
        <w:tc>
          <w:tcPr>
            <w:tcW w:w="3281" w:type="dxa"/>
            <w:shd w:val="clear" w:color="auto" w:fill="auto"/>
            <w:noWrap/>
            <w:tcMar>
              <w:left w:w="28" w:type="dxa"/>
              <w:right w:w="28" w:type="dxa"/>
            </w:tcMar>
            <w:vAlign w:val="center"/>
          </w:tcPr>
          <w:p w14:paraId="4CB40A2A" w14:textId="77777777" w:rsidR="00672F1A" w:rsidRPr="00D57A41" w:rsidRDefault="00672F1A" w:rsidP="009B0BCA">
            <w:pPr>
              <w:spacing w:before="20"/>
              <w:rPr>
                <w:rFonts w:cs="Arial"/>
                <w:color w:val="000000"/>
                <w:sz w:val="18"/>
                <w:szCs w:val="18"/>
              </w:rPr>
            </w:pPr>
            <w:r w:rsidRPr="00D57A41">
              <w:rPr>
                <w:rFonts w:cs="Arial"/>
                <w:color w:val="000000"/>
                <w:sz w:val="18"/>
                <w:szCs w:val="18"/>
              </w:rPr>
              <w:t>Arja vas-Šentrupert</w:t>
            </w:r>
          </w:p>
        </w:tc>
        <w:tc>
          <w:tcPr>
            <w:tcW w:w="2413" w:type="dxa"/>
            <w:shd w:val="clear" w:color="auto" w:fill="auto"/>
            <w:noWrap/>
            <w:tcMar>
              <w:left w:w="28" w:type="dxa"/>
              <w:right w:w="28" w:type="dxa"/>
            </w:tcMar>
            <w:vAlign w:val="center"/>
          </w:tcPr>
          <w:p w14:paraId="31F6BDF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9.652</w:t>
            </w:r>
          </w:p>
        </w:tc>
        <w:tc>
          <w:tcPr>
            <w:tcW w:w="1758" w:type="dxa"/>
            <w:tcMar>
              <w:left w:w="28" w:type="dxa"/>
              <w:right w:w="28" w:type="dxa"/>
            </w:tcMar>
            <w:vAlign w:val="center"/>
          </w:tcPr>
          <w:p w14:paraId="61E22B8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36.266</w:t>
            </w:r>
          </w:p>
        </w:tc>
      </w:tr>
      <w:tr w:rsidR="00672F1A" w:rsidRPr="00D57A41" w14:paraId="34A68FD0" w14:textId="77777777" w:rsidTr="00D57A41">
        <w:trPr>
          <w:trHeight w:val="20"/>
          <w:jc w:val="center"/>
        </w:trPr>
        <w:tc>
          <w:tcPr>
            <w:tcW w:w="877" w:type="dxa"/>
            <w:vMerge/>
            <w:shd w:val="clear" w:color="auto" w:fill="auto"/>
            <w:noWrap/>
            <w:tcMar>
              <w:left w:w="28" w:type="dxa"/>
              <w:right w:w="28" w:type="dxa"/>
            </w:tcMar>
            <w:vAlign w:val="center"/>
          </w:tcPr>
          <w:p w14:paraId="4EC76E5A"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53E1461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42</w:t>
            </w:r>
          </w:p>
        </w:tc>
        <w:tc>
          <w:tcPr>
            <w:tcW w:w="3281" w:type="dxa"/>
            <w:shd w:val="clear" w:color="auto" w:fill="auto"/>
            <w:noWrap/>
            <w:tcMar>
              <w:left w:w="28" w:type="dxa"/>
              <w:right w:w="28" w:type="dxa"/>
            </w:tcMar>
            <w:vAlign w:val="center"/>
          </w:tcPr>
          <w:p w14:paraId="044AC091" w14:textId="77777777" w:rsidR="00672F1A" w:rsidRPr="00D57A41" w:rsidRDefault="00672F1A" w:rsidP="009B0BCA">
            <w:pPr>
              <w:spacing w:before="20"/>
              <w:rPr>
                <w:rFonts w:cs="Arial"/>
                <w:color w:val="000000"/>
                <w:sz w:val="18"/>
                <w:szCs w:val="18"/>
              </w:rPr>
            </w:pPr>
            <w:r w:rsidRPr="00D57A41">
              <w:rPr>
                <w:rFonts w:cs="Arial"/>
                <w:color w:val="000000"/>
                <w:sz w:val="18"/>
                <w:szCs w:val="18"/>
              </w:rPr>
              <w:t>Šentrupert-Vransko</w:t>
            </w:r>
          </w:p>
        </w:tc>
        <w:tc>
          <w:tcPr>
            <w:tcW w:w="2413" w:type="dxa"/>
            <w:shd w:val="clear" w:color="auto" w:fill="auto"/>
            <w:noWrap/>
            <w:tcMar>
              <w:left w:w="28" w:type="dxa"/>
              <w:right w:w="28" w:type="dxa"/>
            </w:tcMar>
            <w:vAlign w:val="center"/>
          </w:tcPr>
          <w:p w14:paraId="42CA36D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7.899</w:t>
            </w:r>
          </w:p>
        </w:tc>
        <w:tc>
          <w:tcPr>
            <w:tcW w:w="1758" w:type="dxa"/>
            <w:tcMar>
              <w:left w:w="28" w:type="dxa"/>
              <w:right w:w="28" w:type="dxa"/>
            </w:tcMar>
            <w:vAlign w:val="center"/>
          </w:tcPr>
          <w:p w14:paraId="62A6D0D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37.808</w:t>
            </w:r>
          </w:p>
        </w:tc>
      </w:tr>
      <w:tr w:rsidR="00672F1A" w:rsidRPr="00D57A41" w14:paraId="59CDEFEA" w14:textId="77777777" w:rsidTr="00D57A41">
        <w:trPr>
          <w:trHeight w:val="20"/>
          <w:jc w:val="center"/>
        </w:trPr>
        <w:tc>
          <w:tcPr>
            <w:tcW w:w="877" w:type="dxa"/>
            <w:vMerge/>
            <w:shd w:val="clear" w:color="auto" w:fill="auto"/>
            <w:noWrap/>
            <w:tcMar>
              <w:left w:w="28" w:type="dxa"/>
              <w:right w:w="28" w:type="dxa"/>
            </w:tcMar>
            <w:vAlign w:val="center"/>
          </w:tcPr>
          <w:p w14:paraId="74E7F1E1"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0137445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43</w:t>
            </w:r>
          </w:p>
        </w:tc>
        <w:tc>
          <w:tcPr>
            <w:tcW w:w="3281" w:type="dxa"/>
            <w:shd w:val="clear" w:color="auto" w:fill="auto"/>
            <w:noWrap/>
            <w:tcMar>
              <w:left w:w="28" w:type="dxa"/>
              <w:right w:w="28" w:type="dxa"/>
            </w:tcMar>
            <w:vAlign w:val="center"/>
          </w:tcPr>
          <w:p w14:paraId="4045A455" w14:textId="77777777" w:rsidR="00672F1A" w:rsidRPr="00D57A41" w:rsidRDefault="00672F1A" w:rsidP="009B0BCA">
            <w:pPr>
              <w:spacing w:before="20"/>
              <w:rPr>
                <w:rFonts w:cs="Arial"/>
                <w:color w:val="000000"/>
                <w:sz w:val="18"/>
                <w:szCs w:val="18"/>
              </w:rPr>
            </w:pPr>
            <w:r w:rsidRPr="00D57A41">
              <w:rPr>
                <w:rFonts w:cs="Arial"/>
                <w:color w:val="000000"/>
                <w:sz w:val="18"/>
                <w:szCs w:val="18"/>
              </w:rPr>
              <w:t>Vransko-Trojane</w:t>
            </w:r>
          </w:p>
        </w:tc>
        <w:tc>
          <w:tcPr>
            <w:tcW w:w="2413" w:type="dxa"/>
            <w:shd w:val="clear" w:color="auto" w:fill="auto"/>
            <w:noWrap/>
            <w:tcMar>
              <w:left w:w="28" w:type="dxa"/>
              <w:right w:w="28" w:type="dxa"/>
            </w:tcMar>
            <w:vAlign w:val="center"/>
          </w:tcPr>
          <w:p w14:paraId="4ABE2BD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9.940</w:t>
            </w:r>
          </w:p>
        </w:tc>
        <w:tc>
          <w:tcPr>
            <w:tcW w:w="1758" w:type="dxa"/>
            <w:tcMar>
              <w:left w:w="28" w:type="dxa"/>
              <w:right w:w="28" w:type="dxa"/>
            </w:tcMar>
            <w:vAlign w:val="center"/>
          </w:tcPr>
          <w:p w14:paraId="7CA4D00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38.904</w:t>
            </w:r>
          </w:p>
        </w:tc>
      </w:tr>
      <w:tr w:rsidR="00672F1A" w:rsidRPr="00D57A41" w14:paraId="06235F25" w14:textId="77777777" w:rsidTr="00D57A41">
        <w:trPr>
          <w:trHeight w:val="20"/>
          <w:jc w:val="center"/>
        </w:trPr>
        <w:tc>
          <w:tcPr>
            <w:tcW w:w="877" w:type="dxa"/>
            <w:vMerge/>
            <w:shd w:val="clear" w:color="auto" w:fill="auto"/>
            <w:noWrap/>
            <w:tcMar>
              <w:left w:w="28" w:type="dxa"/>
              <w:right w:w="28" w:type="dxa"/>
            </w:tcMar>
            <w:vAlign w:val="center"/>
          </w:tcPr>
          <w:p w14:paraId="4C79CD95"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77D0A45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67</w:t>
            </w:r>
          </w:p>
        </w:tc>
        <w:tc>
          <w:tcPr>
            <w:tcW w:w="3281" w:type="dxa"/>
            <w:shd w:val="clear" w:color="auto" w:fill="auto"/>
            <w:noWrap/>
            <w:tcMar>
              <w:left w:w="28" w:type="dxa"/>
              <w:right w:w="28" w:type="dxa"/>
            </w:tcMar>
            <w:vAlign w:val="center"/>
          </w:tcPr>
          <w:p w14:paraId="1A3DAE4B" w14:textId="77777777" w:rsidR="00672F1A" w:rsidRPr="00D57A41" w:rsidRDefault="00672F1A" w:rsidP="009B0BCA">
            <w:pPr>
              <w:spacing w:before="20"/>
              <w:rPr>
                <w:rFonts w:cs="Arial"/>
                <w:color w:val="000000"/>
                <w:sz w:val="18"/>
                <w:szCs w:val="18"/>
              </w:rPr>
            </w:pPr>
            <w:r w:rsidRPr="00D57A41">
              <w:rPr>
                <w:rFonts w:cs="Arial"/>
                <w:color w:val="000000"/>
                <w:sz w:val="18"/>
                <w:szCs w:val="18"/>
              </w:rPr>
              <w:t>Trojane-Blagovica</w:t>
            </w:r>
          </w:p>
        </w:tc>
        <w:tc>
          <w:tcPr>
            <w:tcW w:w="2413" w:type="dxa"/>
            <w:shd w:val="clear" w:color="auto" w:fill="auto"/>
            <w:noWrap/>
            <w:tcMar>
              <w:left w:w="28" w:type="dxa"/>
              <w:right w:w="28" w:type="dxa"/>
            </w:tcMar>
            <w:vAlign w:val="center"/>
          </w:tcPr>
          <w:p w14:paraId="4B54437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8.683</w:t>
            </w:r>
          </w:p>
        </w:tc>
        <w:tc>
          <w:tcPr>
            <w:tcW w:w="1758" w:type="dxa"/>
            <w:tcMar>
              <w:left w:w="28" w:type="dxa"/>
              <w:right w:w="28" w:type="dxa"/>
            </w:tcMar>
            <w:vAlign w:val="center"/>
          </w:tcPr>
          <w:p w14:paraId="7AAE273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38.904</w:t>
            </w:r>
          </w:p>
        </w:tc>
      </w:tr>
      <w:tr w:rsidR="00672F1A" w:rsidRPr="00D57A41" w14:paraId="6DF995EF" w14:textId="77777777" w:rsidTr="00D57A41">
        <w:trPr>
          <w:trHeight w:val="20"/>
          <w:jc w:val="center"/>
        </w:trPr>
        <w:tc>
          <w:tcPr>
            <w:tcW w:w="877" w:type="dxa"/>
            <w:vMerge/>
            <w:shd w:val="clear" w:color="auto" w:fill="auto"/>
            <w:noWrap/>
            <w:tcMar>
              <w:left w:w="28" w:type="dxa"/>
              <w:right w:w="28" w:type="dxa"/>
            </w:tcMar>
            <w:vAlign w:val="center"/>
          </w:tcPr>
          <w:p w14:paraId="1605D327"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7882484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44</w:t>
            </w:r>
          </w:p>
        </w:tc>
        <w:tc>
          <w:tcPr>
            <w:tcW w:w="3281" w:type="dxa"/>
            <w:shd w:val="clear" w:color="auto" w:fill="auto"/>
            <w:noWrap/>
            <w:tcMar>
              <w:left w:w="28" w:type="dxa"/>
              <w:right w:w="28" w:type="dxa"/>
            </w:tcMar>
            <w:vAlign w:val="center"/>
          </w:tcPr>
          <w:p w14:paraId="391C703D" w14:textId="77777777" w:rsidR="00672F1A" w:rsidRPr="00D57A41" w:rsidRDefault="00672F1A" w:rsidP="009B0BCA">
            <w:pPr>
              <w:spacing w:before="20"/>
              <w:rPr>
                <w:rFonts w:cs="Arial"/>
                <w:color w:val="000000"/>
                <w:sz w:val="18"/>
                <w:szCs w:val="18"/>
              </w:rPr>
            </w:pPr>
            <w:r w:rsidRPr="00D57A41">
              <w:rPr>
                <w:rFonts w:cs="Arial"/>
                <w:color w:val="000000"/>
                <w:sz w:val="18"/>
                <w:szCs w:val="18"/>
              </w:rPr>
              <w:t>Blagovica-Krtina</w:t>
            </w:r>
          </w:p>
        </w:tc>
        <w:tc>
          <w:tcPr>
            <w:tcW w:w="2413" w:type="dxa"/>
            <w:shd w:val="clear" w:color="auto" w:fill="auto"/>
            <w:noWrap/>
            <w:tcMar>
              <w:left w:w="28" w:type="dxa"/>
              <w:right w:w="28" w:type="dxa"/>
            </w:tcMar>
            <w:vAlign w:val="center"/>
          </w:tcPr>
          <w:p w14:paraId="130AABE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12.465</w:t>
            </w:r>
          </w:p>
        </w:tc>
        <w:tc>
          <w:tcPr>
            <w:tcW w:w="1758" w:type="dxa"/>
            <w:tcMar>
              <w:left w:w="28" w:type="dxa"/>
              <w:right w:w="28" w:type="dxa"/>
            </w:tcMar>
            <w:vAlign w:val="center"/>
          </w:tcPr>
          <w:p w14:paraId="1B718B4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39.764</w:t>
            </w:r>
          </w:p>
        </w:tc>
      </w:tr>
      <w:tr w:rsidR="00672F1A" w:rsidRPr="00D57A41" w14:paraId="3E691016" w14:textId="77777777" w:rsidTr="00D57A41">
        <w:trPr>
          <w:trHeight w:val="20"/>
          <w:jc w:val="center"/>
        </w:trPr>
        <w:tc>
          <w:tcPr>
            <w:tcW w:w="877" w:type="dxa"/>
            <w:vMerge/>
            <w:shd w:val="clear" w:color="auto" w:fill="auto"/>
            <w:noWrap/>
            <w:tcMar>
              <w:left w:w="28" w:type="dxa"/>
              <w:right w:w="28" w:type="dxa"/>
            </w:tcMar>
            <w:vAlign w:val="center"/>
          </w:tcPr>
          <w:p w14:paraId="1AF9DBED"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7E76CE5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45</w:t>
            </w:r>
          </w:p>
        </w:tc>
        <w:tc>
          <w:tcPr>
            <w:tcW w:w="3281" w:type="dxa"/>
            <w:shd w:val="clear" w:color="auto" w:fill="auto"/>
            <w:noWrap/>
            <w:tcMar>
              <w:left w:w="28" w:type="dxa"/>
              <w:right w:w="28" w:type="dxa"/>
            </w:tcMar>
            <w:vAlign w:val="center"/>
          </w:tcPr>
          <w:p w14:paraId="2ED7B9A0" w14:textId="77777777" w:rsidR="00672F1A" w:rsidRPr="00D57A41" w:rsidRDefault="00672F1A" w:rsidP="009B0BCA">
            <w:pPr>
              <w:spacing w:before="20"/>
              <w:rPr>
                <w:rFonts w:cs="Arial"/>
                <w:color w:val="000000"/>
                <w:sz w:val="18"/>
                <w:szCs w:val="18"/>
              </w:rPr>
            </w:pPr>
            <w:r w:rsidRPr="00D57A41">
              <w:rPr>
                <w:rFonts w:cs="Arial"/>
                <w:color w:val="000000"/>
                <w:sz w:val="18"/>
                <w:szCs w:val="18"/>
              </w:rPr>
              <w:t>Krtina-Domžale</w:t>
            </w:r>
          </w:p>
        </w:tc>
        <w:tc>
          <w:tcPr>
            <w:tcW w:w="2413" w:type="dxa"/>
            <w:shd w:val="clear" w:color="auto" w:fill="auto"/>
            <w:noWrap/>
            <w:tcMar>
              <w:left w:w="28" w:type="dxa"/>
              <w:right w:w="28" w:type="dxa"/>
            </w:tcMar>
            <w:vAlign w:val="center"/>
          </w:tcPr>
          <w:p w14:paraId="24F901E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3.485</w:t>
            </w:r>
          </w:p>
        </w:tc>
        <w:tc>
          <w:tcPr>
            <w:tcW w:w="1758" w:type="dxa"/>
            <w:tcMar>
              <w:left w:w="28" w:type="dxa"/>
              <w:right w:w="28" w:type="dxa"/>
            </w:tcMar>
            <w:vAlign w:val="center"/>
          </w:tcPr>
          <w:p w14:paraId="7FCB898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54.190</w:t>
            </w:r>
          </w:p>
        </w:tc>
      </w:tr>
      <w:tr w:rsidR="00672F1A" w:rsidRPr="00D57A41" w14:paraId="2B62B1C0" w14:textId="77777777" w:rsidTr="00D57A41">
        <w:trPr>
          <w:trHeight w:val="20"/>
          <w:jc w:val="center"/>
        </w:trPr>
        <w:tc>
          <w:tcPr>
            <w:tcW w:w="877" w:type="dxa"/>
            <w:vMerge/>
            <w:shd w:val="clear" w:color="auto" w:fill="auto"/>
            <w:noWrap/>
            <w:tcMar>
              <w:left w:w="28" w:type="dxa"/>
              <w:right w:w="28" w:type="dxa"/>
            </w:tcMar>
            <w:vAlign w:val="center"/>
          </w:tcPr>
          <w:p w14:paraId="5F9AED70"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5593CC8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46</w:t>
            </w:r>
          </w:p>
        </w:tc>
        <w:tc>
          <w:tcPr>
            <w:tcW w:w="3281" w:type="dxa"/>
            <w:shd w:val="clear" w:color="auto" w:fill="auto"/>
            <w:noWrap/>
            <w:tcMar>
              <w:left w:w="28" w:type="dxa"/>
              <w:right w:w="28" w:type="dxa"/>
            </w:tcMar>
            <w:vAlign w:val="center"/>
          </w:tcPr>
          <w:p w14:paraId="221A7E5C" w14:textId="77777777" w:rsidR="00672F1A" w:rsidRPr="00D57A41" w:rsidRDefault="00672F1A" w:rsidP="009B0BCA">
            <w:pPr>
              <w:spacing w:before="20"/>
              <w:rPr>
                <w:rFonts w:cs="Arial"/>
                <w:color w:val="000000"/>
                <w:sz w:val="18"/>
                <w:szCs w:val="18"/>
              </w:rPr>
            </w:pPr>
            <w:r w:rsidRPr="00D57A41">
              <w:rPr>
                <w:rFonts w:cs="Arial"/>
                <w:color w:val="000000"/>
                <w:sz w:val="18"/>
                <w:szCs w:val="18"/>
              </w:rPr>
              <w:t>Domžale-Šentjakob</w:t>
            </w:r>
          </w:p>
        </w:tc>
        <w:tc>
          <w:tcPr>
            <w:tcW w:w="2413" w:type="dxa"/>
            <w:shd w:val="clear" w:color="auto" w:fill="auto"/>
            <w:noWrap/>
            <w:tcMar>
              <w:left w:w="28" w:type="dxa"/>
              <w:right w:w="28" w:type="dxa"/>
            </w:tcMar>
            <w:vAlign w:val="center"/>
          </w:tcPr>
          <w:p w14:paraId="6D6E5A0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5.402</w:t>
            </w:r>
          </w:p>
        </w:tc>
        <w:tc>
          <w:tcPr>
            <w:tcW w:w="1758" w:type="dxa"/>
            <w:tcMar>
              <w:left w:w="28" w:type="dxa"/>
              <w:right w:w="28" w:type="dxa"/>
            </w:tcMar>
            <w:vAlign w:val="center"/>
          </w:tcPr>
          <w:p w14:paraId="3D817B4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54.190</w:t>
            </w:r>
          </w:p>
        </w:tc>
      </w:tr>
      <w:tr w:rsidR="00672F1A" w:rsidRPr="00D57A41" w14:paraId="480106C2" w14:textId="77777777" w:rsidTr="00D57A41">
        <w:trPr>
          <w:trHeight w:val="20"/>
          <w:jc w:val="center"/>
        </w:trPr>
        <w:tc>
          <w:tcPr>
            <w:tcW w:w="877" w:type="dxa"/>
            <w:vMerge/>
            <w:shd w:val="clear" w:color="auto" w:fill="auto"/>
            <w:noWrap/>
            <w:tcMar>
              <w:left w:w="28" w:type="dxa"/>
              <w:right w:w="28" w:type="dxa"/>
            </w:tcMar>
            <w:vAlign w:val="center"/>
          </w:tcPr>
          <w:p w14:paraId="0449E89F"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226DD562"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47</w:t>
            </w:r>
          </w:p>
        </w:tc>
        <w:tc>
          <w:tcPr>
            <w:tcW w:w="3281" w:type="dxa"/>
            <w:shd w:val="clear" w:color="auto" w:fill="auto"/>
            <w:noWrap/>
            <w:tcMar>
              <w:left w:w="28" w:type="dxa"/>
              <w:right w:w="28" w:type="dxa"/>
            </w:tcMar>
            <w:vAlign w:val="center"/>
          </w:tcPr>
          <w:p w14:paraId="6A9FDE3A" w14:textId="77777777" w:rsidR="00672F1A" w:rsidRPr="00D57A41" w:rsidRDefault="00672F1A" w:rsidP="009B0BCA">
            <w:pPr>
              <w:spacing w:before="20"/>
              <w:rPr>
                <w:rFonts w:cs="Arial"/>
                <w:color w:val="000000"/>
                <w:sz w:val="18"/>
                <w:szCs w:val="18"/>
              </w:rPr>
            </w:pPr>
            <w:r w:rsidRPr="00D57A41">
              <w:rPr>
                <w:rFonts w:cs="Arial"/>
                <w:sz w:val="18"/>
                <w:szCs w:val="18"/>
              </w:rPr>
              <w:t>Šentjakob-Lj (Zadobrova)</w:t>
            </w:r>
          </w:p>
        </w:tc>
        <w:tc>
          <w:tcPr>
            <w:tcW w:w="2413" w:type="dxa"/>
            <w:shd w:val="clear" w:color="auto" w:fill="auto"/>
            <w:noWrap/>
            <w:tcMar>
              <w:left w:w="28" w:type="dxa"/>
              <w:right w:w="28" w:type="dxa"/>
            </w:tcMar>
            <w:vAlign w:val="center"/>
          </w:tcPr>
          <w:p w14:paraId="121D37C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2.866</w:t>
            </w:r>
          </w:p>
        </w:tc>
        <w:tc>
          <w:tcPr>
            <w:tcW w:w="1758" w:type="dxa"/>
            <w:tcMar>
              <w:left w:w="28" w:type="dxa"/>
              <w:right w:w="28" w:type="dxa"/>
            </w:tcMar>
            <w:vAlign w:val="center"/>
          </w:tcPr>
          <w:p w14:paraId="05F2A06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75.778</w:t>
            </w:r>
          </w:p>
        </w:tc>
      </w:tr>
      <w:tr w:rsidR="00672F1A" w:rsidRPr="00D57A41" w14:paraId="6D11944E" w14:textId="77777777" w:rsidTr="00D57A41">
        <w:trPr>
          <w:trHeight w:val="20"/>
          <w:jc w:val="center"/>
        </w:trPr>
        <w:tc>
          <w:tcPr>
            <w:tcW w:w="877" w:type="dxa"/>
            <w:vMerge/>
            <w:shd w:val="clear" w:color="auto" w:fill="auto"/>
            <w:noWrap/>
            <w:tcMar>
              <w:left w:w="28" w:type="dxa"/>
              <w:right w:w="28" w:type="dxa"/>
            </w:tcMar>
            <w:vAlign w:val="center"/>
          </w:tcPr>
          <w:p w14:paraId="6A6D0ACE"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744461D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48</w:t>
            </w:r>
          </w:p>
        </w:tc>
        <w:tc>
          <w:tcPr>
            <w:tcW w:w="3281" w:type="dxa"/>
            <w:shd w:val="clear" w:color="auto" w:fill="auto"/>
            <w:noWrap/>
            <w:tcMar>
              <w:left w:w="28" w:type="dxa"/>
              <w:right w:w="28" w:type="dxa"/>
            </w:tcMar>
            <w:vAlign w:val="center"/>
          </w:tcPr>
          <w:p w14:paraId="7E6B641A" w14:textId="77777777" w:rsidR="00672F1A" w:rsidRPr="00D57A41" w:rsidRDefault="00672F1A" w:rsidP="009B0BCA">
            <w:pPr>
              <w:spacing w:before="20"/>
              <w:rPr>
                <w:rFonts w:cs="Arial"/>
                <w:color w:val="000000"/>
                <w:sz w:val="18"/>
                <w:szCs w:val="18"/>
              </w:rPr>
            </w:pPr>
            <w:r w:rsidRPr="00D57A41">
              <w:rPr>
                <w:rFonts w:cs="Arial"/>
                <w:sz w:val="18"/>
                <w:szCs w:val="18"/>
              </w:rPr>
              <w:t>Lj (Zadobrova-Zaloška)</w:t>
            </w:r>
          </w:p>
        </w:tc>
        <w:tc>
          <w:tcPr>
            <w:tcW w:w="2413" w:type="dxa"/>
            <w:shd w:val="clear" w:color="auto" w:fill="auto"/>
            <w:noWrap/>
            <w:tcMar>
              <w:left w:w="28" w:type="dxa"/>
              <w:right w:w="28" w:type="dxa"/>
            </w:tcMar>
            <w:vAlign w:val="center"/>
          </w:tcPr>
          <w:p w14:paraId="78EC2D3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1.330</w:t>
            </w:r>
          </w:p>
        </w:tc>
        <w:tc>
          <w:tcPr>
            <w:tcW w:w="1758" w:type="dxa"/>
            <w:tcMar>
              <w:left w:w="28" w:type="dxa"/>
              <w:right w:w="28" w:type="dxa"/>
            </w:tcMar>
            <w:vAlign w:val="center"/>
          </w:tcPr>
          <w:p w14:paraId="178F3C8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77.376</w:t>
            </w:r>
          </w:p>
        </w:tc>
      </w:tr>
      <w:tr w:rsidR="00672F1A" w:rsidRPr="00D57A41" w14:paraId="69DC8075" w14:textId="77777777" w:rsidTr="00D57A41">
        <w:trPr>
          <w:trHeight w:val="20"/>
          <w:jc w:val="center"/>
        </w:trPr>
        <w:tc>
          <w:tcPr>
            <w:tcW w:w="877" w:type="dxa"/>
            <w:vMerge/>
            <w:shd w:val="clear" w:color="auto" w:fill="auto"/>
            <w:noWrap/>
            <w:tcMar>
              <w:left w:w="28" w:type="dxa"/>
              <w:right w:w="28" w:type="dxa"/>
            </w:tcMar>
            <w:vAlign w:val="center"/>
          </w:tcPr>
          <w:p w14:paraId="567353F2"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21683C10"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49</w:t>
            </w:r>
          </w:p>
        </w:tc>
        <w:tc>
          <w:tcPr>
            <w:tcW w:w="3281" w:type="dxa"/>
            <w:shd w:val="clear" w:color="auto" w:fill="auto"/>
            <w:noWrap/>
            <w:tcMar>
              <w:left w:w="28" w:type="dxa"/>
              <w:right w:w="28" w:type="dxa"/>
            </w:tcMar>
            <w:vAlign w:val="center"/>
          </w:tcPr>
          <w:p w14:paraId="36D500CA" w14:textId="77777777" w:rsidR="00672F1A" w:rsidRPr="00D57A41" w:rsidRDefault="00672F1A" w:rsidP="009B0BCA">
            <w:pPr>
              <w:spacing w:before="20"/>
              <w:rPr>
                <w:rFonts w:cs="Arial"/>
                <w:color w:val="000000"/>
                <w:sz w:val="18"/>
                <w:szCs w:val="18"/>
              </w:rPr>
            </w:pPr>
            <w:r w:rsidRPr="00D57A41">
              <w:rPr>
                <w:rFonts w:cs="Arial"/>
                <w:sz w:val="18"/>
                <w:szCs w:val="18"/>
              </w:rPr>
              <w:t>Lj (Zaloška-Litijska)</w:t>
            </w:r>
          </w:p>
        </w:tc>
        <w:tc>
          <w:tcPr>
            <w:tcW w:w="2413" w:type="dxa"/>
            <w:shd w:val="clear" w:color="auto" w:fill="auto"/>
            <w:noWrap/>
            <w:tcMar>
              <w:left w:w="28" w:type="dxa"/>
              <w:right w:w="28" w:type="dxa"/>
            </w:tcMar>
            <w:vAlign w:val="center"/>
          </w:tcPr>
          <w:p w14:paraId="248C0A1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1.277</w:t>
            </w:r>
          </w:p>
        </w:tc>
        <w:tc>
          <w:tcPr>
            <w:tcW w:w="1758" w:type="dxa"/>
            <w:tcMar>
              <w:left w:w="28" w:type="dxa"/>
              <w:right w:w="28" w:type="dxa"/>
            </w:tcMar>
            <w:vAlign w:val="center"/>
          </w:tcPr>
          <w:p w14:paraId="2B6C03D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66.654</w:t>
            </w:r>
          </w:p>
        </w:tc>
      </w:tr>
      <w:tr w:rsidR="00672F1A" w:rsidRPr="00D57A41" w14:paraId="0FFE5C4A" w14:textId="77777777" w:rsidTr="00D57A41">
        <w:trPr>
          <w:trHeight w:val="20"/>
          <w:jc w:val="center"/>
        </w:trPr>
        <w:tc>
          <w:tcPr>
            <w:tcW w:w="877" w:type="dxa"/>
            <w:vMerge/>
            <w:shd w:val="clear" w:color="auto" w:fill="auto"/>
            <w:noWrap/>
            <w:tcMar>
              <w:left w:w="28" w:type="dxa"/>
              <w:right w:w="28" w:type="dxa"/>
            </w:tcMar>
            <w:vAlign w:val="center"/>
          </w:tcPr>
          <w:p w14:paraId="4B390688"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65BC7D2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50</w:t>
            </w:r>
          </w:p>
        </w:tc>
        <w:tc>
          <w:tcPr>
            <w:tcW w:w="3281" w:type="dxa"/>
            <w:shd w:val="clear" w:color="auto" w:fill="auto"/>
            <w:noWrap/>
            <w:tcMar>
              <w:left w:w="28" w:type="dxa"/>
              <w:right w:w="28" w:type="dxa"/>
            </w:tcMar>
            <w:vAlign w:val="center"/>
          </w:tcPr>
          <w:p w14:paraId="0B1B0529" w14:textId="77777777" w:rsidR="00672F1A" w:rsidRPr="00D57A41" w:rsidRDefault="00672F1A" w:rsidP="009B0BCA">
            <w:pPr>
              <w:spacing w:before="20"/>
              <w:rPr>
                <w:rFonts w:cs="Arial"/>
                <w:color w:val="000000"/>
                <w:sz w:val="18"/>
                <w:szCs w:val="18"/>
              </w:rPr>
            </w:pPr>
            <w:r w:rsidRPr="00D57A41">
              <w:rPr>
                <w:rFonts w:cs="Arial"/>
                <w:sz w:val="18"/>
                <w:szCs w:val="18"/>
              </w:rPr>
              <w:t>Lj (Litijska-Malence)</w:t>
            </w:r>
          </w:p>
        </w:tc>
        <w:tc>
          <w:tcPr>
            <w:tcW w:w="2413" w:type="dxa"/>
            <w:shd w:val="clear" w:color="auto" w:fill="auto"/>
            <w:noWrap/>
            <w:tcMar>
              <w:left w:w="28" w:type="dxa"/>
              <w:right w:w="28" w:type="dxa"/>
            </w:tcMar>
            <w:vAlign w:val="center"/>
          </w:tcPr>
          <w:p w14:paraId="26A1B942"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3.979</w:t>
            </w:r>
          </w:p>
        </w:tc>
        <w:tc>
          <w:tcPr>
            <w:tcW w:w="1758" w:type="dxa"/>
            <w:tcMar>
              <w:left w:w="28" w:type="dxa"/>
              <w:right w:w="28" w:type="dxa"/>
            </w:tcMar>
            <w:vAlign w:val="center"/>
          </w:tcPr>
          <w:p w14:paraId="254CD7C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63.076</w:t>
            </w:r>
          </w:p>
        </w:tc>
      </w:tr>
      <w:tr w:rsidR="00672F1A" w:rsidRPr="00D57A41" w14:paraId="3093BE50" w14:textId="77777777" w:rsidTr="00D57A41">
        <w:trPr>
          <w:trHeight w:val="20"/>
          <w:jc w:val="center"/>
        </w:trPr>
        <w:tc>
          <w:tcPr>
            <w:tcW w:w="877" w:type="dxa"/>
            <w:vMerge/>
            <w:shd w:val="clear" w:color="auto" w:fill="auto"/>
            <w:noWrap/>
            <w:tcMar>
              <w:left w:w="28" w:type="dxa"/>
              <w:right w:w="28" w:type="dxa"/>
            </w:tcMar>
            <w:vAlign w:val="center"/>
          </w:tcPr>
          <w:p w14:paraId="2C272D72"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7607287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19</w:t>
            </w:r>
          </w:p>
        </w:tc>
        <w:tc>
          <w:tcPr>
            <w:tcW w:w="3281" w:type="dxa"/>
            <w:shd w:val="clear" w:color="auto" w:fill="auto"/>
            <w:noWrap/>
            <w:tcMar>
              <w:left w:w="28" w:type="dxa"/>
              <w:right w:w="28" w:type="dxa"/>
            </w:tcMar>
            <w:vAlign w:val="center"/>
          </w:tcPr>
          <w:p w14:paraId="0BA8EE1F" w14:textId="77777777" w:rsidR="00672F1A" w:rsidRPr="00D57A41" w:rsidRDefault="00672F1A" w:rsidP="009B0BCA">
            <w:pPr>
              <w:spacing w:before="20"/>
              <w:rPr>
                <w:rFonts w:cs="Arial"/>
                <w:color w:val="000000"/>
                <w:sz w:val="18"/>
                <w:szCs w:val="18"/>
              </w:rPr>
            </w:pPr>
            <w:r w:rsidRPr="00D57A41">
              <w:rPr>
                <w:rFonts w:cs="Arial"/>
                <w:sz w:val="18"/>
                <w:szCs w:val="18"/>
              </w:rPr>
              <w:t>Lj (Malence-Dolenjska C.)</w:t>
            </w:r>
          </w:p>
        </w:tc>
        <w:tc>
          <w:tcPr>
            <w:tcW w:w="2413" w:type="dxa"/>
            <w:shd w:val="clear" w:color="auto" w:fill="auto"/>
            <w:noWrap/>
            <w:tcMar>
              <w:left w:w="28" w:type="dxa"/>
              <w:right w:w="28" w:type="dxa"/>
            </w:tcMar>
            <w:vAlign w:val="center"/>
          </w:tcPr>
          <w:p w14:paraId="6AC3E34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456</w:t>
            </w:r>
          </w:p>
        </w:tc>
        <w:tc>
          <w:tcPr>
            <w:tcW w:w="1758" w:type="dxa"/>
            <w:tcMar>
              <w:left w:w="28" w:type="dxa"/>
              <w:right w:w="28" w:type="dxa"/>
            </w:tcMar>
            <w:vAlign w:val="center"/>
          </w:tcPr>
          <w:p w14:paraId="77F296E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68.730</w:t>
            </w:r>
          </w:p>
        </w:tc>
      </w:tr>
      <w:tr w:rsidR="00672F1A" w:rsidRPr="00D57A41" w14:paraId="682878DF" w14:textId="77777777" w:rsidTr="00D57A41">
        <w:trPr>
          <w:trHeight w:val="20"/>
          <w:jc w:val="center"/>
        </w:trPr>
        <w:tc>
          <w:tcPr>
            <w:tcW w:w="877" w:type="dxa"/>
            <w:vMerge/>
            <w:shd w:val="clear" w:color="auto" w:fill="auto"/>
            <w:noWrap/>
            <w:tcMar>
              <w:left w:w="28" w:type="dxa"/>
              <w:right w:w="28" w:type="dxa"/>
            </w:tcMar>
            <w:vAlign w:val="center"/>
          </w:tcPr>
          <w:p w14:paraId="2EF8C4ED"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18A784F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18</w:t>
            </w:r>
          </w:p>
        </w:tc>
        <w:tc>
          <w:tcPr>
            <w:tcW w:w="3281" w:type="dxa"/>
            <w:shd w:val="clear" w:color="auto" w:fill="auto"/>
            <w:noWrap/>
            <w:tcMar>
              <w:left w:w="28" w:type="dxa"/>
              <w:right w:w="28" w:type="dxa"/>
            </w:tcMar>
            <w:vAlign w:val="center"/>
          </w:tcPr>
          <w:p w14:paraId="6DA52C3B" w14:textId="77777777" w:rsidR="00672F1A" w:rsidRPr="00D57A41" w:rsidRDefault="00672F1A" w:rsidP="009B0BCA">
            <w:pPr>
              <w:spacing w:before="20"/>
              <w:rPr>
                <w:rFonts w:cs="Arial"/>
                <w:color w:val="000000"/>
                <w:sz w:val="18"/>
                <w:szCs w:val="18"/>
              </w:rPr>
            </w:pPr>
            <w:r w:rsidRPr="00D57A41">
              <w:rPr>
                <w:rFonts w:cs="Arial"/>
                <w:sz w:val="18"/>
                <w:szCs w:val="18"/>
              </w:rPr>
              <w:t>Lj (Dolenjska-Barjanska)</w:t>
            </w:r>
          </w:p>
        </w:tc>
        <w:tc>
          <w:tcPr>
            <w:tcW w:w="2413" w:type="dxa"/>
            <w:shd w:val="clear" w:color="auto" w:fill="auto"/>
            <w:noWrap/>
            <w:tcMar>
              <w:left w:w="28" w:type="dxa"/>
              <w:right w:w="28" w:type="dxa"/>
            </w:tcMar>
            <w:vAlign w:val="center"/>
          </w:tcPr>
          <w:p w14:paraId="749EC33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3.943</w:t>
            </w:r>
          </w:p>
        </w:tc>
        <w:tc>
          <w:tcPr>
            <w:tcW w:w="1758" w:type="dxa"/>
            <w:tcMar>
              <w:left w:w="28" w:type="dxa"/>
              <w:right w:w="28" w:type="dxa"/>
            </w:tcMar>
            <w:vAlign w:val="center"/>
          </w:tcPr>
          <w:p w14:paraId="09B4623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68.730</w:t>
            </w:r>
          </w:p>
        </w:tc>
      </w:tr>
      <w:tr w:rsidR="00672F1A" w:rsidRPr="00D57A41" w14:paraId="4012E092" w14:textId="77777777" w:rsidTr="00D57A41">
        <w:trPr>
          <w:trHeight w:val="20"/>
          <w:jc w:val="center"/>
        </w:trPr>
        <w:tc>
          <w:tcPr>
            <w:tcW w:w="877" w:type="dxa"/>
            <w:vMerge/>
            <w:shd w:val="clear" w:color="auto" w:fill="auto"/>
            <w:noWrap/>
            <w:tcMar>
              <w:left w:w="28" w:type="dxa"/>
              <w:right w:w="28" w:type="dxa"/>
            </w:tcMar>
            <w:vAlign w:val="center"/>
          </w:tcPr>
          <w:p w14:paraId="73B1F93F"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tcPr>
          <w:p w14:paraId="0DB3D7D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17</w:t>
            </w:r>
          </w:p>
        </w:tc>
        <w:tc>
          <w:tcPr>
            <w:tcW w:w="3281" w:type="dxa"/>
            <w:shd w:val="clear" w:color="auto" w:fill="auto"/>
            <w:noWrap/>
            <w:tcMar>
              <w:left w:w="28" w:type="dxa"/>
              <w:right w:w="28" w:type="dxa"/>
            </w:tcMar>
            <w:vAlign w:val="center"/>
          </w:tcPr>
          <w:p w14:paraId="476CAAAD" w14:textId="77777777" w:rsidR="00672F1A" w:rsidRPr="00D57A41" w:rsidRDefault="00672F1A" w:rsidP="009B0BCA">
            <w:pPr>
              <w:spacing w:before="20"/>
              <w:rPr>
                <w:rFonts w:cs="Arial"/>
                <w:color w:val="000000"/>
                <w:sz w:val="18"/>
                <w:szCs w:val="18"/>
              </w:rPr>
            </w:pPr>
            <w:r w:rsidRPr="00D57A41">
              <w:rPr>
                <w:rFonts w:cs="Arial"/>
                <w:sz w:val="18"/>
                <w:szCs w:val="18"/>
              </w:rPr>
              <w:t>Lj (Barjanska-Vič)</w:t>
            </w:r>
          </w:p>
        </w:tc>
        <w:tc>
          <w:tcPr>
            <w:tcW w:w="2413" w:type="dxa"/>
            <w:shd w:val="clear" w:color="auto" w:fill="auto"/>
            <w:noWrap/>
            <w:tcMar>
              <w:left w:w="28" w:type="dxa"/>
              <w:right w:w="28" w:type="dxa"/>
            </w:tcMar>
            <w:vAlign w:val="center"/>
          </w:tcPr>
          <w:p w14:paraId="2EDC789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2.758</w:t>
            </w:r>
          </w:p>
        </w:tc>
        <w:tc>
          <w:tcPr>
            <w:tcW w:w="1758" w:type="dxa"/>
            <w:tcMar>
              <w:left w:w="28" w:type="dxa"/>
              <w:right w:w="28" w:type="dxa"/>
            </w:tcMar>
            <w:vAlign w:val="center"/>
          </w:tcPr>
          <w:p w14:paraId="5B0A956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66.026</w:t>
            </w:r>
          </w:p>
        </w:tc>
      </w:tr>
      <w:tr w:rsidR="00672F1A" w:rsidRPr="00D57A41" w14:paraId="47858657" w14:textId="77777777" w:rsidTr="00D57A41">
        <w:trPr>
          <w:trHeight w:val="20"/>
          <w:jc w:val="center"/>
        </w:trPr>
        <w:tc>
          <w:tcPr>
            <w:tcW w:w="877" w:type="dxa"/>
            <w:vMerge/>
            <w:shd w:val="clear" w:color="auto" w:fill="auto"/>
            <w:noWrap/>
            <w:tcMar>
              <w:left w:w="28" w:type="dxa"/>
              <w:right w:w="28" w:type="dxa"/>
            </w:tcMar>
            <w:vAlign w:val="center"/>
          </w:tcPr>
          <w:p w14:paraId="2F3E0B72"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7A49D60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16</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7DA58F0E" w14:textId="77777777" w:rsidR="00672F1A" w:rsidRPr="00D57A41" w:rsidRDefault="00672F1A" w:rsidP="009B0BCA">
            <w:pPr>
              <w:spacing w:before="20"/>
              <w:rPr>
                <w:rFonts w:cs="Arial"/>
                <w:color w:val="000000"/>
                <w:sz w:val="18"/>
                <w:szCs w:val="18"/>
              </w:rPr>
            </w:pPr>
            <w:r w:rsidRPr="00D57A41">
              <w:rPr>
                <w:rFonts w:cs="Arial"/>
                <w:sz w:val="18"/>
                <w:szCs w:val="18"/>
              </w:rPr>
              <w:t>Lj (Vič-Kozarje)</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536E004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794</w:t>
            </w:r>
          </w:p>
        </w:tc>
        <w:tc>
          <w:tcPr>
            <w:tcW w:w="1758" w:type="dxa"/>
            <w:tcBorders>
              <w:top w:val="single" w:sz="8" w:space="0" w:color="auto"/>
              <w:bottom w:val="single" w:sz="4" w:space="0" w:color="auto"/>
            </w:tcBorders>
            <w:tcMar>
              <w:left w:w="28" w:type="dxa"/>
              <w:right w:w="28" w:type="dxa"/>
            </w:tcMar>
            <w:vAlign w:val="center"/>
          </w:tcPr>
          <w:p w14:paraId="3E0E5952"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61.910</w:t>
            </w:r>
          </w:p>
        </w:tc>
      </w:tr>
      <w:tr w:rsidR="00672F1A" w:rsidRPr="00D57A41" w14:paraId="0F10C873" w14:textId="77777777" w:rsidTr="00D57A41">
        <w:trPr>
          <w:trHeight w:val="20"/>
          <w:jc w:val="center"/>
        </w:trPr>
        <w:tc>
          <w:tcPr>
            <w:tcW w:w="877" w:type="dxa"/>
            <w:vMerge/>
            <w:shd w:val="clear" w:color="auto" w:fill="auto"/>
            <w:noWrap/>
            <w:tcMar>
              <w:left w:w="28" w:type="dxa"/>
              <w:right w:w="28" w:type="dxa"/>
            </w:tcMar>
            <w:vAlign w:val="center"/>
          </w:tcPr>
          <w:p w14:paraId="687F927E"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0123D24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51</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5646B3DA" w14:textId="77777777" w:rsidR="00672F1A" w:rsidRPr="00D57A41" w:rsidRDefault="00672F1A" w:rsidP="009B0BCA">
            <w:pPr>
              <w:spacing w:before="20"/>
              <w:rPr>
                <w:rFonts w:cs="Arial"/>
                <w:color w:val="000000"/>
                <w:sz w:val="18"/>
                <w:szCs w:val="18"/>
              </w:rPr>
            </w:pPr>
            <w:r w:rsidRPr="00D57A41">
              <w:rPr>
                <w:rFonts w:cs="Arial"/>
                <w:color w:val="000000"/>
                <w:sz w:val="18"/>
                <w:szCs w:val="18"/>
              </w:rPr>
              <w:t>Lj (Kozarje)-Brezovica</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716E85A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2.408</w:t>
            </w:r>
          </w:p>
        </w:tc>
        <w:tc>
          <w:tcPr>
            <w:tcW w:w="1758" w:type="dxa"/>
            <w:tcBorders>
              <w:top w:val="single" w:sz="8" w:space="0" w:color="auto"/>
              <w:bottom w:val="single" w:sz="4" w:space="0" w:color="auto"/>
            </w:tcBorders>
            <w:tcMar>
              <w:left w:w="28" w:type="dxa"/>
              <w:right w:w="28" w:type="dxa"/>
            </w:tcMar>
            <w:vAlign w:val="center"/>
          </w:tcPr>
          <w:p w14:paraId="380ABD6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69.272</w:t>
            </w:r>
          </w:p>
        </w:tc>
      </w:tr>
      <w:tr w:rsidR="00672F1A" w:rsidRPr="00D57A41" w14:paraId="16625A61" w14:textId="77777777" w:rsidTr="00D57A41">
        <w:trPr>
          <w:trHeight w:val="20"/>
          <w:jc w:val="center"/>
        </w:trPr>
        <w:tc>
          <w:tcPr>
            <w:tcW w:w="877" w:type="dxa"/>
            <w:vMerge/>
            <w:shd w:val="clear" w:color="auto" w:fill="auto"/>
            <w:noWrap/>
            <w:tcMar>
              <w:left w:w="28" w:type="dxa"/>
              <w:right w:w="28" w:type="dxa"/>
            </w:tcMar>
            <w:vAlign w:val="center"/>
          </w:tcPr>
          <w:p w14:paraId="11E6A7D1"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58C0ADB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52</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72D4B5BE" w14:textId="77777777" w:rsidR="00672F1A" w:rsidRPr="00D57A41" w:rsidRDefault="00672F1A" w:rsidP="009B0BCA">
            <w:pPr>
              <w:spacing w:before="20"/>
              <w:rPr>
                <w:rFonts w:cs="Arial"/>
                <w:color w:val="000000"/>
                <w:sz w:val="18"/>
                <w:szCs w:val="18"/>
              </w:rPr>
            </w:pPr>
            <w:r w:rsidRPr="00D57A41">
              <w:rPr>
                <w:rFonts w:cs="Arial"/>
                <w:color w:val="000000"/>
                <w:sz w:val="18"/>
                <w:szCs w:val="18"/>
              </w:rPr>
              <w:t>Brezovica-Vrhnika</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654D34A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12.424</w:t>
            </w:r>
          </w:p>
        </w:tc>
        <w:tc>
          <w:tcPr>
            <w:tcW w:w="1758" w:type="dxa"/>
            <w:tcBorders>
              <w:top w:val="single" w:sz="8" w:space="0" w:color="auto"/>
              <w:bottom w:val="single" w:sz="4" w:space="0" w:color="auto"/>
            </w:tcBorders>
            <w:tcMar>
              <w:left w:w="28" w:type="dxa"/>
              <w:right w:w="28" w:type="dxa"/>
            </w:tcMar>
            <w:vAlign w:val="center"/>
          </w:tcPr>
          <w:p w14:paraId="5DEADE6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69.272</w:t>
            </w:r>
          </w:p>
        </w:tc>
      </w:tr>
      <w:tr w:rsidR="00672F1A" w:rsidRPr="00D57A41" w14:paraId="511C92DC" w14:textId="77777777" w:rsidTr="00D57A41">
        <w:trPr>
          <w:trHeight w:val="20"/>
          <w:jc w:val="center"/>
        </w:trPr>
        <w:tc>
          <w:tcPr>
            <w:tcW w:w="877" w:type="dxa"/>
            <w:vMerge/>
            <w:shd w:val="clear" w:color="auto" w:fill="auto"/>
            <w:noWrap/>
            <w:tcMar>
              <w:left w:w="28" w:type="dxa"/>
              <w:right w:w="28" w:type="dxa"/>
            </w:tcMar>
            <w:vAlign w:val="center"/>
          </w:tcPr>
          <w:p w14:paraId="5631E99E"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53DC3CF2"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53</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431AF4FE" w14:textId="77777777" w:rsidR="00672F1A" w:rsidRPr="00D57A41" w:rsidRDefault="00672F1A" w:rsidP="009B0BCA">
            <w:pPr>
              <w:spacing w:before="20"/>
              <w:rPr>
                <w:rFonts w:cs="Arial"/>
                <w:color w:val="000000"/>
                <w:sz w:val="18"/>
                <w:szCs w:val="18"/>
              </w:rPr>
            </w:pPr>
            <w:r w:rsidRPr="00D57A41">
              <w:rPr>
                <w:rFonts w:cs="Arial"/>
                <w:color w:val="000000"/>
                <w:sz w:val="18"/>
                <w:szCs w:val="18"/>
              </w:rPr>
              <w:t>Vrhnika-Logatec</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7C358F62"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8.279</w:t>
            </w:r>
          </w:p>
        </w:tc>
        <w:tc>
          <w:tcPr>
            <w:tcW w:w="1758" w:type="dxa"/>
            <w:tcBorders>
              <w:top w:val="single" w:sz="8" w:space="0" w:color="auto"/>
              <w:bottom w:val="single" w:sz="4" w:space="0" w:color="auto"/>
            </w:tcBorders>
            <w:tcMar>
              <w:left w:w="28" w:type="dxa"/>
              <w:right w:w="28" w:type="dxa"/>
            </w:tcMar>
            <w:vAlign w:val="center"/>
          </w:tcPr>
          <w:p w14:paraId="2DCA9E0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59.028</w:t>
            </w:r>
          </w:p>
        </w:tc>
      </w:tr>
      <w:tr w:rsidR="00672F1A" w:rsidRPr="00D57A41" w14:paraId="3FF97F53" w14:textId="77777777" w:rsidTr="00D57A41">
        <w:trPr>
          <w:trHeight w:val="20"/>
          <w:jc w:val="center"/>
        </w:trPr>
        <w:tc>
          <w:tcPr>
            <w:tcW w:w="877" w:type="dxa"/>
            <w:vMerge/>
            <w:shd w:val="clear" w:color="auto" w:fill="auto"/>
            <w:noWrap/>
            <w:tcMar>
              <w:left w:w="28" w:type="dxa"/>
              <w:right w:w="28" w:type="dxa"/>
            </w:tcMar>
            <w:vAlign w:val="center"/>
          </w:tcPr>
          <w:p w14:paraId="503ADD7C"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7D4FB68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54</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761A9376" w14:textId="77777777" w:rsidR="00672F1A" w:rsidRPr="00D57A41" w:rsidRDefault="00672F1A" w:rsidP="009B0BCA">
            <w:pPr>
              <w:spacing w:before="20"/>
              <w:rPr>
                <w:rFonts w:cs="Arial"/>
                <w:color w:val="000000"/>
                <w:sz w:val="18"/>
                <w:szCs w:val="18"/>
              </w:rPr>
            </w:pPr>
            <w:r w:rsidRPr="00D57A41">
              <w:rPr>
                <w:rFonts w:cs="Arial"/>
                <w:color w:val="000000"/>
                <w:sz w:val="18"/>
                <w:szCs w:val="18"/>
              </w:rPr>
              <w:t>Logatec-Unec</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74981312"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10.422</w:t>
            </w:r>
          </w:p>
        </w:tc>
        <w:tc>
          <w:tcPr>
            <w:tcW w:w="1758" w:type="dxa"/>
            <w:tcBorders>
              <w:top w:val="single" w:sz="8" w:space="0" w:color="auto"/>
              <w:bottom w:val="single" w:sz="4" w:space="0" w:color="auto"/>
            </w:tcBorders>
            <w:tcMar>
              <w:left w:w="28" w:type="dxa"/>
              <w:right w:w="28" w:type="dxa"/>
            </w:tcMar>
            <w:vAlign w:val="center"/>
          </w:tcPr>
          <w:p w14:paraId="0920877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50.450</w:t>
            </w:r>
          </w:p>
        </w:tc>
      </w:tr>
      <w:tr w:rsidR="00672F1A" w:rsidRPr="00D57A41" w14:paraId="66325AE8" w14:textId="77777777" w:rsidTr="00D57A41">
        <w:trPr>
          <w:trHeight w:val="20"/>
          <w:jc w:val="center"/>
        </w:trPr>
        <w:tc>
          <w:tcPr>
            <w:tcW w:w="877" w:type="dxa"/>
            <w:vMerge/>
            <w:shd w:val="clear" w:color="auto" w:fill="auto"/>
            <w:noWrap/>
            <w:tcMar>
              <w:left w:w="28" w:type="dxa"/>
              <w:right w:w="28" w:type="dxa"/>
            </w:tcMar>
            <w:vAlign w:val="center"/>
          </w:tcPr>
          <w:p w14:paraId="61967B9A"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6510A4B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55</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4A8C4EFC" w14:textId="77777777" w:rsidR="00672F1A" w:rsidRPr="00D57A41" w:rsidRDefault="00672F1A" w:rsidP="009B0BCA">
            <w:pPr>
              <w:spacing w:before="20"/>
              <w:rPr>
                <w:rFonts w:cs="Arial"/>
                <w:color w:val="000000"/>
                <w:sz w:val="18"/>
                <w:szCs w:val="18"/>
              </w:rPr>
            </w:pPr>
            <w:r w:rsidRPr="00D57A41">
              <w:rPr>
                <w:rFonts w:cs="Arial"/>
                <w:color w:val="000000"/>
                <w:sz w:val="18"/>
                <w:szCs w:val="18"/>
              </w:rPr>
              <w:t>Unec-Postojna</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03BEE41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11.375</w:t>
            </w:r>
          </w:p>
        </w:tc>
        <w:tc>
          <w:tcPr>
            <w:tcW w:w="1758" w:type="dxa"/>
            <w:tcBorders>
              <w:top w:val="single" w:sz="8" w:space="0" w:color="auto"/>
              <w:bottom w:val="single" w:sz="4" w:space="0" w:color="auto"/>
            </w:tcBorders>
            <w:tcMar>
              <w:left w:w="28" w:type="dxa"/>
              <w:right w:w="28" w:type="dxa"/>
            </w:tcMar>
            <w:vAlign w:val="center"/>
          </w:tcPr>
          <w:p w14:paraId="4D41890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43.954</w:t>
            </w:r>
          </w:p>
        </w:tc>
      </w:tr>
      <w:tr w:rsidR="00672F1A" w:rsidRPr="00D57A41" w14:paraId="16E41EE1" w14:textId="77777777" w:rsidTr="00D57A41">
        <w:trPr>
          <w:trHeight w:val="20"/>
          <w:jc w:val="center"/>
        </w:trPr>
        <w:tc>
          <w:tcPr>
            <w:tcW w:w="877" w:type="dxa"/>
            <w:vMerge/>
            <w:shd w:val="clear" w:color="auto" w:fill="auto"/>
            <w:noWrap/>
            <w:tcMar>
              <w:left w:w="28" w:type="dxa"/>
              <w:right w:w="28" w:type="dxa"/>
            </w:tcMar>
            <w:vAlign w:val="center"/>
          </w:tcPr>
          <w:p w14:paraId="34D66B2C"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20DA3840"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56</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6EACAABE" w14:textId="77777777" w:rsidR="00672F1A" w:rsidRPr="00D57A41" w:rsidRDefault="00672F1A" w:rsidP="009B0BCA">
            <w:pPr>
              <w:spacing w:before="20"/>
              <w:rPr>
                <w:rFonts w:cs="Arial"/>
                <w:color w:val="000000"/>
                <w:sz w:val="18"/>
                <w:szCs w:val="18"/>
              </w:rPr>
            </w:pPr>
            <w:r w:rsidRPr="00D57A41">
              <w:rPr>
                <w:rFonts w:cs="Arial"/>
                <w:color w:val="000000"/>
                <w:sz w:val="18"/>
                <w:szCs w:val="18"/>
              </w:rPr>
              <w:t>Postojna-Razdrto</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711F1D6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11.182</w:t>
            </w:r>
          </w:p>
        </w:tc>
        <w:tc>
          <w:tcPr>
            <w:tcW w:w="1758" w:type="dxa"/>
            <w:tcBorders>
              <w:top w:val="single" w:sz="8" w:space="0" w:color="auto"/>
              <w:bottom w:val="single" w:sz="4" w:space="0" w:color="auto"/>
            </w:tcBorders>
            <w:tcMar>
              <w:left w:w="28" w:type="dxa"/>
              <w:right w:w="28" w:type="dxa"/>
            </w:tcMar>
            <w:vAlign w:val="center"/>
          </w:tcPr>
          <w:p w14:paraId="51B7E54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39.106</w:t>
            </w:r>
          </w:p>
        </w:tc>
      </w:tr>
      <w:tr w:rsidR="00672F1A" w:rsidRPr="00D57A41" w14:paraId="6F8BFD50" w14:textId="77777777" w:rsidTr="00D57A41">
        <w:trPr>
          <w:trHeight w:val="20"/>
          <w:jc w:val="center"/>
        </w:trPr>
        <w:tc>
          <w:tcPr>
            <w:tcW w:w="877" w:type="dxa"/>
            <w:vMerge/>
            <w:shd w:val="clear" w:color="auto" w:fill="auto"/>
            <w:noWrap/>
            <w:tcMar>
              <w:left w:w="28" w:type="dxa"/>
              <w:right w:w="28" w:type="dxa"/>
            </w:tcMar>
            <w:vAlign w:val="center"/>
          </w:tcPr>
          <w:p w14:paraId="48814CCB"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236BE44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57</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7D218481" w14:textId="77777777" w:rsidR="00672F1A" w:rsidRPr="00D57A41" w:rsidRDefault="00672F1A" w:rsidP="009B0BCA">
            <w:pPr>
              <w:spacing w:before="20"/>
              <w:rPr>
                <w:rFonts w:cs="Arial"/>
                <w:color w:val="000000"/>
                <w:sz w:val="18"/>
                <w:szCs w:val="18"/>
              </w:rPr>
            </w:pPr>
            <w:r w:rsidRPr="00D57A41">
              <w:rPr>
                <w:rFonts w:cs="Arial"/>
                <w:color w:val="000000"/>
                <w:sz w:val="18"/>
                <w:szCs w:val="18"/>
              </w:rPr>
              <w:t>Razdrto-Senožeče</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09E54DB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5.458</w:t>
            </w:r>
          </w:p>
        </w:tc>
        <w:tc>
          <w:tcPr>
            <w:tcW w:w="1758" w:type="dxa"/>
            <w:tcBorders>
              <w:top w:val="single" w:sz="8" w:space="0" w:color="auto"/>
              <w:bottom w:val="single" w:sz="4" w:space="0" w:color="auto"/>
            </w:tcBorders>
            <w:tcMar>
              <w:left w:w="28" w:type="dxa"/>
              <w:right w:w="28" w:type="dxa"/>
            </w:tcMar>
            <w:vAlign w:val="center"/>
          </w:tcPr>
          <w:p w14:paraId="3CE31AE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31.970</w:t>
            </w:r>
          </w:p>
        </w:tc>
      </w:tr>
      <w:tr w:rsidR="00672F1A" w:rsidRPr="00D57A41" w14:paraId="4B001BD2" w14:textId="77777777" w:rsidTr="00D57A41">
        <w:trPr>
          <w:trHeight w:val="20"/>
          <w:jc w:val="center"/>
        </w:trPr>
        <w:tc>
          <w:tcPr>
            <w:tcW w:w="877" w:type="dxa"/>
            <w:vMerge/>
            <w:shd w:val="clear" w:color="auto" w:fill="auto"/>
            <w:noWrap/>
            <w:tcMar>
              <w:left w:w="28" w:type="dxa"/>
              <w:right w:w="28" w:type="dxa"/>
            </w:tcMar>
            <w:vAlign w:val="center"/>
          </w:tcPr>
          <w:p w14:paraId="6881C764"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55CB45B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58</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723F012E" w14:textId="77777777" w:rsidR="00672F1A" w:rsidRPr="00D57A41" w:rsidRDefault="00672F1A" w:rsidP="009B0BCA">
            <w:pPr>
              <w:spacing w:before="20"/>
              <w:rPr>
                <w:rFonts w:cs="Arial"/>
                <w:color w:val="000000"/>
                <w:sz w:val="18"/>
                <w:szCs w:val="18"/>
              </w:rPr>
            </w:pPr>
            <w:r w:rsidRPr="00D57A41">
              <w:rPr>
                <w:rFonts w:cs="Arial"/>
                <w:color w:val="000000"/>
                <w:sz w:val="18"/>
                <w:szCs w:val="18"/>
              </w:rPr>
              <w:t>Senožeče-Gabrk</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761D314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4.384</w:t>
            </w:r>
          </w:p>
        </w:tc>
        <w:tc>
          <w:tcPr>
            <w:tcW w:w="1758" w:type="dxa"/>
            <w:tcBorders>
              <w:top w:val="single" w:sz="8" w:space="0" w:color="auto"/>
              <w:bottom w:val="single" w:sz="4" w:space="0" w:color="auto"/>
            </w:tcBorders>
            <w:tcMar>
              <w:left w:w="28" w:type="dxa"/>
              <w:right w:w="28" w:type="dxa"/>
            </w:tcMar>
            <w:vAlign w:val="center"/>
          </w:tcPr>
          <w:p w14:paraId="58F85C7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30.648</w:t>
            </w:r>
          </w:p>
        </w:tc>
      </w:tr>
      <w:tr w:rsidR="00672F1A" w:rsidRPr="00D57A41" w14:paraId="4BFDCE8C" w14:textId="77777777" w:rsidTr="00D57A41">
        <w:trPr>
          <w:trHeight w:val="20"/>
          <w:jc w:val="center"/>
        </w:trPr>
        <w:tc>
          <w:tcPr>
            <w:tcW w:w="877" w:type="dxa"/>
            <w:vMerge/>
            <w:shd w:val="clear" w:color="auto" w:fill="auto"/>
            <w:noWrap/>
            <w:tcMar>
              <w:left w:w="28" w:type="dxa"/>
              <w:right w:w="28" w:type="dxa"/>
            </w:tcMar>
            <w:vAlign w:val="center"/>
          </w:tcPr>
          <w:p w14:paraId="5E3811EB"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28143AE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59</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2B24F4FB" w14:textId="77777777" w:rsidR="00672F1A" w:rsidRPr="00D57A41" w:rsidRDefault="00672F1A" w:rsidP="009B0BCA">
            <w:pPr>
              <w:spacing w:before="20"/>
              <w:rPr>
                <w:rFonts w:cs="Arial"/>
                <w:color w:val="000000"/>
                <w:sz w:val="18"/>
                <w:szCs w:val="18"/>
              </w:rPr>
            </w:pPr>
            <w:r w:rsidRPr="00D57A41">
              <w:rPr>
                <w:rFonts w:cs="Arial"/>
                <w:color w:val="000000"/>
                <w:sz w:val="18"/>
                <w:szCs w:val="18"/>
              </w:rPr>
              <w:t>Gabrk-Divača</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43D7101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2.873</w:t>
            </w:r>
          </w:p>
        </w:tc>
        <w:tc>
          <w:tcPr>
            <w:tcW w:w="1758" w:type="dxa"/>
            <w:tcBorders>
              <w:top w:val="single" w:sz="8" w:space="0" w:color="auto"/>
              <w:bottom w:val="single" w:sz="4" w:space="0" w:color="auto"/>
            </w:tcBorders>
            <w:tcMar>
              <w:left w:w="28" w:type="dxa"/>
              <w:right w:w="28" w:type="dxa"/>
            </w:tcMar>
            <w:vAlign w:val="center"/>
          </w:tcPr>
          <w:p w14:paraId="2C90D9B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20.844</w:t>
            </w:r>
          </w:p>
        </w:tc>
      </w:tr>
      <w:tr w:rsidR="00672F1A" w:rsidRPr="00D57A41" w14:paraId="513AC4B7" w14:textId="77777777" w:rsidTr="00D57A41">
        <w:trPr>
          <w:trHeight w:val="20"/>
          <w:jc w:val="center"/>
        </w:trPr>
        <w:tc>
          <w:tcPr>
            <w:tcW w:w="877" w:type="dxa"/>
            <w:vMerge/>
            <w:shd w:val="clear" w:color="auto" w:fill="auto"/>
            <w:noWrap/>
            <w:tcMar>
              <w:left w:w="28" w:type="dxa"/>
              <w:right w:w="28" w:type="dxa"/>
            </w:tcMar>
            <w:vAlign w:val="center"/>
          </w:tcPr>
          <w:p w14:paraId="62E9B51D"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3AD5F4B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60</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3D1A3938" w14:textId="77777777" w:rsidR="00672F1A" w:rsidRPr="00D57A41" w:rsidRDefault="00672F1A" w:rsidP="009B0BCA">
            <w:pPr>
              <w:spacing w:before="20"/>
              <w:rPr>
                <w:rFonts w:cs="Arial"/>
                <w:color w:val="000000"/>
                <w:sz w:val="18"/>
                <w:szCs w:val="18"/>
              </w:rPr>
            </w:pPr>
            <w:r w:rsidRPr="00D57A41">
              <w:rPr>
                <w:rFonts w:cs="Arial"/>
                <w:color w:val="000000"/>
                <w:sz w:val="18"/>
                <w:szCs w:val="18"/>
              </w:rPr>
              <w:t>Divača-Kozina</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3211F54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7.151</w:t>
            </w:r>
          </w:p>
        </w:tc>
        <w:tc>
          <w:tcPr>
            <w:tcW w:w="1758" w:type="dxa"/>
            <w:tcBorders>
              <w:top w:val="single" w:sz="8" w:space="0" w:color="auto"/>
              <w:bottom w:val="single" w:sz="4" w:space="0" w:color="auto"/>
            </w:tcBorders>
            <w:tcMar>
              <w:left w:w="28" w:type="dxa"/>
              <w:right w:w="28" w:type="dxa"/>
            </w:tcMar>
            <w:vAlign w:val="center"/>
          </w:tcPr>
          <w:p w14:paraId="75FBA01F"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21.952</w:t>
            </w:r>
          </w:p>
        </w:tc>
      </w:tr>
      <w:tr w:rsidR="00672F1A" w:rsidRPr="00D57A41" w14:paraId="3F6AC23B" w14:textId="77777777" w:rsidTr="00D57A41">
        <w:trPr>
          <w:trHeight w:val="20"/>
          <w:jc w:val="center"/>
        </w:trPr>
        <w:tc>
          <w:tcPr>
            <w:tcW w:w="877" w:type="dxa"/>
            <w:vMerge/>
            <w:shd w:val="clear" w:color="auto" w:fill="auto"/>
            <w:noWrap/>
            <w:tcMar>
              <w:left w:w="28" w:type="dxa"/>
              <w:right w:w="28" w:type="dxa"/>
            </w:tcMar>
            <w:vAlign w:val="center"/>
          </w:tcPr>
          <w:p w14:paraId="56997945"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58CE2F4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61</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78F856C9" w14:textId="77777777" w:rsidR="00672F1A" w:rsidRPr="00D57A41" w:rsidRDefault="00672F1A" w:rsidP="009B0BCA">
            <w:pPr>
              <w:spacing w:before="20"/>
              <w:rPr>
                <w:rFonts w:cs="Arial"/>
                <w:color w:val="000000"/>
                <w:sz w:val="18"/>
                <w:szCs w:val="18"/>
              </w:rPr>
            </w:pPr>
            <w:r w:rsidRPr="00D57A41">
              <w:rPr>
                <w:rFonts w:cs="Arial"/>
                <w:color w:val="000000"/>
                <w:sz w:val="18"/>
                <w:szCs w:val="18"/>
              </w:rPr>
              <w:t>Kozina-Črni Kal</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6A264C5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11.818</w:t>
            </w:r>
          </w:p>
        </w:tc>
        <w:tc>
          <w:tcPr>
            <w:tcW w:w="1758" w:type="dxa"/>
            <w:tcBorders>
              <w:top w:val="single" w:sz="8" w:space="0" w:color="auto"/>
              <w:bottom w:val="single" w:sz="4" w:space="0" w:color="auto"/>
            </w:tcBorders>
            <w:tcMar>
              <w:left w:w="28" w:type="dxa"/>
              <w:right w:w="28" w:type="dxa"/>
            </w:tcMar>
            <w:vAlign w:val="center"/>
          </w:tcPr>
          <w:p w14:paraId="5A4C627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22.662</w:t>
            </w:r>
          </w:p>
        </w:tc>
      </w:tr>
      <w:tr w:rsidR="00672F1A" w:rsidRPr="00D57A41" w14:paraId="76B7A9F1" w14:textId="77777777" w:rsidTr="00D57A41">
        <w:trPr>
          <w:trHeight w:val="20"/>
          <w:jc w:val="center"/>
        </w:trPr>
        <w:tc>
          <w:tcPr>
            <w:tcW w:w="877" w:type="dxa"/>
            <w:vMerge/>
            <w:tcBorders>
              <w:bottom w:val="single" w:sz="4" w:space="0" w:color="auto"/>
            </w:tcBorders>
            <w:shd w:val="clear" w:color="auto" w:fill="auto"/>
            <w:noWrap/>
            <w:tcMar>
              <w:left w:w="28" w:type="dxa"/>
              <w:right w:w="28" w:type="dxa"/>
            </w:tcMar>
            <w:vAlign w:val="center"/>
          </w:tcPr>
          <w:p w14:paraId="7DAA1816" w14:textId="77777777" w:rsidR="00672F1A" w:rsidRPr="00D57A41" w:rsidRDefault="00672F1A" w:rsidP="009B0BCA">
            <w:pPr>
              <w:spacing w:before="20"/>
              <w:jc w:val="center"/>
              <w:rPr>
                <w:rFonts w:cs="Arial"/>
                <w:color w:val="000000"/>
                <w:sz w:val="18"/>
                <w:szCs w:val="18"/>
              </w:rPr>
            </w:pPr>
          </w:p>
        </w:tc>
        <w:tc>
          <w:tcPr>
            <w:tcW w:w="788" w:type="dxa"/>
            <w:tcBorders>
              <w:top w:val="single" w:sz="8" w:space="0" w:color="auto"/>
              <w:bottom w:val="single" w:sz="4" w:space="0" w:color="auto"/>
            </w:tcBorders>
            <w:shd w:val="clear" w:color="auto" w:fill="auto"/>
            <w:noWrap/>
            <w:tcMar>
              <w:left w:w="28" w:type="dxa"/>
              <w:right w:w="28" w:type="dxa"/>
            </w:tcMar>
            <w:vAlign w:val="center"/>
          </w:tcPr>
          <w:p w14:paraId="016B0F3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62</w:t>
            </w:r>
          </w:p>
        </w:tc>
        <w:tc>
          <w:tcPr>
            <w:tcW w:w="3281" w:type="dxa"/>
            <w:tcBorders>
              <w:top w:val="single" w:sz="8" w:space="0" w:color="auto"/>
              <w:bottom w:val="single" w:sz="4" w:space="0" w:color="auto"/>
            </w:tcBorders>
            <w:shd w:val="clear" w:color="auto" w:fill="auto"/>
            <w:noWrap/>
            <w:tcMar>
              <w:left w:w="28" w:type="dxa"/>
              <w:right w:w="28" w:type="dxa"/>
            </w:tcMar>
            <w:vAlign w:val="center"/>
          </w:tcPr>
          <w:p w14:paraId="033350D4" w14:textId="77777777" w:rsidR="00672F1A" w:rsidRPr="00D57A41" w:rsidRDefault="00672F1A" w:rsidP="009B0BCA">
            <w:pPr>
              <w:spacing w:before="20"/>
              <w:rPr>
                <w:rFonts w:cs="Arial"/>
                <w:color w:val="000000"/>
                <w:sz w:val="18"/>
                <w:szCs w:val="18"/>
              </w:rPr>
            </w:pPr>
            <w:r w:rsidRPr="00D57A41">
              <w:rPr>
                <w:rFonts w:cs="Arial"/>
                <w:color w:val="000000"/>
                <w:sz w:val="18"/>
                <w:szCs w:val="18"/>
              </w:rPr>
              <w:t>Črni Kal-Srmin</w:t>
            </w:r>
          </w:p>
        </w:tc>
        <w:tc>
          <w:tcPr>
            <w:tcW w:w="2413" w:type="dxa"/>
            <w:tcBorders>
              <w:top w:val="single" w:sz="8" w:space="0" w:color="auto"/>
              <w:bottom w:val="single" w:sz="4" w:space="0" w:color="auto"/>
            </w:tcBorders>
            <w:shd w:val="clear" w:color="auto" w:fill="auto"/>
            <w:noWrap/>
            <w:tcMar>
              <w:left w:w="28" w:type="dxa"/>
              <w:right w:w="28" w:type="dxa"/>
            </w:tcMar>
            <w:vAlign w:val="center"/>
          </w:tcPr>
          <w:p w14:paraId="62B0900F"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7.116</w:t>
            </w:r>
          </w:p>
        </w:tc>
        <w:tc>
          <w:tcPr>
            <w:tcW w:w="1758" w:type="dxa"/>
            <w:tcBorders>
              <w:top w:val="single" w:sz="8" w:space="0" w:color="auto"/>
              <w:bottom w:val="single" w:sz="4" w:space="0" w:color="auto"/>
            </w:tcBorders>
            <w:tcMar>
              <w:left w:w="28" w:type="dxa"/>
              <w:right w:w="28" w:type="dxa"/>
            </w:tcMar>
            <w:vAlign w:val="center"/>
          </w:tcPr>
          <w:p w14:paraId="2A9379E2"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34.920</w:t>
            </w:r>
          </w:p>
        </w:tc>
      </w:tr>
      <w:tr w:rsidR="00CA7E7C" w:rsidRPr="00D57A41" w14:paraId="2D8A05CF" w14:textId="77777777" w:rsidTr="00D57A41">
        <w:trPr>
          <w:trHeight w:val="20"/>
          <w:jc w:val="center"/>
        </w:trPr>
        <w:tc>
          <w:tcPr>
            <w:tcW w:w="877" w:type="dxa"/>
            <w:vMerge w:val="restart"/>
            <w:tcBorders>
              <w:top w:val="single" w:sz="8" w:space="0" w:color="auto"/>
            </w:tcBorders>
            <w:shd w:val="clear" w:color="auto" w:fill="auto"/>
            <w:noWrap/>
            <w:tcMar>
              <w:left w:w="28" w:type="dxa"/>
              <w:right w:w="28" w:type="dxa"/>
            </w:tcMar>
            <w:vAlign w:val="center"/>
            <w:hideMark/>
          </w:tcPr>
          <w:p w14:paraId="7EFF7064"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AC-A2</w:t>
            </w:r>
            <w:r w:rsidRPr="00D57A41">
              <w:rPr>
                <w:rStyle w:val="Sprotnaopomba-sklic"/>
                <w:rFonts w:cs="Arial"/>
                <w:color w:val="000000"/>
                <w:sz w:val="18"/>
                <w:szCs w:val="18"/>
              </w:rPr>
              <w:footnoteReference w:id="5"/>
            </w:r>
            <w:r w:rsidRPr="00D57A41">
              <w:rPr>
                <w:rFonts w:cs="Arial"/>
                <w:color w:val="000000"/>
                <w:sz w:val="18"/>
                <w:szCs w:val="18"/>
                <w:vertAlign w:val="superscript"/>
              </w:rPr>
              <w:t>.)</w:t>
            </w:r>
          </w:p>
        </w:tc>
        <w:tc>
          <w:tcPr>
            <w:tcW w:w="788" w:type="dxa"/>
            <w:tcBorders>
              <w:top w:val="single" w:sz="8" w:space="0" w:color="auto"/>
              <w:bottom w:val="single" w:sz="4" w:space="0" w:color="auto"/>
            </w:tcBorders>
            <w:shd w:val="clear" w:color="auto" w:fill="auto"/>
            <w:noWrap/>
            <w:tcMar>
              <w:left w:w="28" w:type="dxa"/>
              <w:right w:w="28" w:type="dxa"/>
            </w:tcMar>
            <w:vAlign w:val="center"/>
            <w:hideMark/>
          </w:tcPr>
          <w:p w14:paraId="2887B779"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w:t>
            </w:r>
          </w:p>
        </w:tc>
        <w:tc>
          <w:tcPr>
            <w:tcW w:w="3281" w:type="dxa"/>
            <w:tcBorders>
              <w:top w:val="single" w:sz="8" w:space="0" w:color="auto"/>
              <w:bottom w:val="single" w:sz="4" w:space="0" w:color="auto"/>
            </w:tcBorders>
            <w:shd w:val="clear" w:color="auto" w:fill="auto"/>
            <w:noWrap/>
            <w:tcMar>
              <w:left w:w="28" w:type="dxa"/>
              <w:right w:w="28" w:type="dxa"/>
            </w:tcMar>
            <w:vAlign w:val="center"/>
            <w:hideMark/>
          </w:tcPr>
          <w:p w14:paraId="79965C45" w14:textId="77777777" w:rsidR="00CA7E7C" w:rsidRPr="00D57A41" w:rsidRDefault="00CA7E7C" w:rsidP="009B0BCA">
            <w:pPr>
              <w:spacing w:before="20"/>
              <w:rPr>
                <w:rFonts w:cs="Arial"/>
                <w:color w:val="000000"/>
                <w:sz w:val="18"/>
                <w:szCs w:val="18"/>
              </w:rPr>
            </w:pPr>
            <w:r w:rsidRPr="00D57A41">
              <w:rPr>
                <w:rFonts w:cs="Arial"/>
                <w:color w:val="000000"/>
                <w:sz w:val="18"/>
                <w:szCs w:val="18"/>
              </w:rPr>
              <w:t>Meja Republika Avstrija (Predor)-Hrušica</w:t>
            </w:r>
          </w:p>
        </w:tc>
        <w:tc>
          <w:tcPr>
            <w:tcW w:w="2413" w:type="dxa"/>
            <w:tcBorders>
              <w:top w:val="single" w:sz="8" w:space="0" w:color="auto"/>
              <w:bottom w:val="single" w:sz="4" w:space="0" w:color="auto"/>
            </w:tcBorders>
            <w:shd w:val="clear" w:color="auto" w:fill="auto"/>
            <w:noWrap/>
            <w:tcMar>
              <w:left w:w="28" w:type="dxa"/>
              <w:right w:w="28" w:type="dxa"/>
            </w:tcMar>
            <w:vAlign w:val="center"/>
            <w:hideMark/>
          </w:tcPr>
          <w:p w14:paraId="185EAF91"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5.361</w:t>
            </w:r>
          </w:p>
        </w:tc>
        <w:tc>
          <w:tcPr>
            <w:tcW w:w="1758" w:type="dxa"/>
            <w:tcBorders>
              <w:top w:val="single" w:sz="8" w:space="0" w:color="auto"/>
              <w:bottom w:val="single" w:sz="4" w:space="0" w:color="auto"/>
            </w:tcBorders>
            <w:tcMar>
              <w:left w:w="28" w:type="dxa"/>
              <w:right w:w="28" w:type="dxa"/>
            </w:tcMar>
            <w:vAlign w:val="center"/>
          </w:tcPr>
          <w:p w14:paraId="038201C1"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7.604</w:t>
            </w:r>
          </w:p>
        </w:tc>
      </w:tr>
      <w:tr w:rsidR="00CA7E7C" w:rsidRPr="00D57A41" w14:paraId="6CF2B5FD" w14:textId="77777777" w:rsidTr="00D57A41">
        <w:trPr>
          <w:trHeight w:val="20"/>
          <w:jc w:val="center"/>
        </w:trPr>
        <w:tc>
          <w:tcPr>
            <w:tcW w:w="877" w:type="dxa"/>
            <w:vMerge/>
            <w:shd w:val="clear" w:color="auto" w:fill="auto"/>
            <w:noWrap/>
            <w:tcMar>
              <w:left w:w="28" w:type="dxa"/>
              <w:right w:w="28" w:type="dxa"/>
            </w:tcMar>
            <w:vAlign w:val="center"/>
          </w:tcPr>
          <w:p w14:paraId="230D8E9F" w14:textId="77777777" w:rsidR="00CA7E7C" w:rsidRPr="00D57A41" w:rsidRDefault="00CA7E7C" w:rsidP="009B0BCA">
            <w:pPr>
              <w:spacing w:before="20"/>
              <w:jc w:val="center"/>
              <w:rPr>
                <w:rFonts w:cs="Arial"/>
                <w:color w:val="000000"/>
                <w:sz w:val="18"/>
                <w:szCs w:val="18"/>
              </w:rPr>
            </w:pPr>
          </w:p>
        </w:tc>
        <w:tc>
          <w:tcPr>
            <w:tcW w:w="788" w:type="dxa"/>
            <w:tcBorders>
              <w:top w:val="single" w:sz="4" w:space="0" w:color="auto"/>
            </w:tcBorders>
            <w:shd w:val="clear" w:color="auto" w:fill="auto"/>
            <w:noWrap/>
            <w:tcMar>
              <w:left w:w="28" w:type="dxa"/>
              <w:right w:w="28" w:type="dxa"/>
            </w:tcMar>
            <w:vAlign w:val="center"/>
            <w:hideMark/>
          </w:tcPr>
          <w:p w14:paraId="5A253AFC"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w:t>
            </w:r>
          </w:p>
        </w:tc>
        <w:tc>
          <w:tcPr>
            <w:tcW w:w="3281" w:type="dxa"/>
            <w:tcBorders>
              <w:top w:val="single" w:sz="4" w:space="0" w:color="auto"/>
            </w:tcBorders>
            <w:shd w:val="clear" w:color="auto" w:fill="auto"/>
            <w:noWrap/>
            <w:tcMar>
              <w:left w:w="28" w:type="dxa"/>
              <w:right w:w="28" w:type="dxa"/>
            </w:tcMar>
            <w:vAlign w:val="center"/>
            <w:hideMark/>
          </w:tcPr>
          <w:p w14:paraId="6154AB7D" w14:textId="77777777" w:rsidR="00CA7E7C" w:rsidRPr="00D57A41" w:rsidRDefault="00CA7E7C" w:rsidP="009B0BCA">
            <w:pPr>
              <w:spacing w:before="20"/>
              <w:rPr>
                <w:rFonts w:cs="Arial"/>
                <w:color w:val="000000"/>
                <w:sz w:val="18"/>
                <w:szCs w:val="18"/>
              </w:rPr>
            </w:pPr>
            <w:r w:rsidRPr="00D57A41">
              <w:rPr>
                <w:rFonts w:cs="Arial"/>
                <w:color w:val="000000"/>
                <w:sz w:val="18"/>
                <w:szCs w:val="18"/>
              </w:rPr>
              <w:t>Hrušica-Lipce</w:t>
            </w:r>
          </w:p>
        </w:tc>
        <w:tc>
          <w:tcPr>
            <w:tcW w:w="2413" w:type="dxa"/>
            <w:tcBorders>
              <w:top w:val="single" w:sz="4" w:space="0" w:color="auto"/>
            </w:tcBorders>
            <w:shd w:val="clear" w:color="auto" w:fill="auto"/>
            <w:noWrap/>
            <w:tcMar>
              <w:left w:w="28" w:type="dxa"/>
              <w:right w:w="28" w:type="dxa"/>
            </w:tcMar>
            <w:vAlign w:val="center"/>
            <w:hideMark/>
          </w:tcPr>
          <w:p w14:paraId="0843C15E"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7.154</w:t>
            </w:r>
          </w:p>
        </w:tc>
        <w:tc>
          <w:tcPr>
            <w:tcW w:w="1758" w:type="dxa"/>
            <w:tcBorders>
              <w:top w:val="single" w:sz="4" w:space="0" w:color="auto"/>
            </w:tcBorders>
            <w:tcMar>
              <w:left w:w="28" w:type="dxa"/>
              <w:right w:w="28" w:type="dxa"/>
            </w:tcMar>
            <w:vAlign w:val="center"/>
          </w:tcPr>
          <w:p w14:paraId="2A5DD64B"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19.228</w:t>
            </w:r>
          </w:p>
        </w:tc>
      </w:tr>
      <w:tr w:rsidR="00CA7E7C" w:rsidRPr="00D57A41" w14:paraId="5919EE88" w14:textId="77777777" w:rsidTr="00D57A41">
        <w:trPr>
          <w:trHeight w:val="20"/>
          <w:jc w:val="center"/>
        </w:trPr>
        <w:tc>
          <w:tcPr>
            <w:tcW w:w="877" w:type="dxa"/>
            <w:vMerge/>
            <w:shd w:val="clear" w:color="auto" w:fill="auto"/>
            <w:noWrap/>
            <w:tcMar>
              <w:left w:w="28" w:type="dxa"/>
              <w:right w:w="28" w:type="dxa"/>
            </w:tcMar>
            <w:vAlign w:val="center"/>
          </w:tcPr>
          <w:p w14:paraId="363C9456"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4D137099"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3</w:t>
            </w:r>
          </w:p>
        </w:tc>
        <w:tc>
          <w:tcPr>
            <w:tcW w:w="3281" w:type="dxa"/>
            <w:shd w:val="clear" w:color="auto" w:fill="auto"/>
            <w:noWrap/>
            <w:tcMar>
              <w:left w:w="28" w:type="dxa"/>
              <w:right w:w="28" w:type="dxa"/>
            </w:tcMar>
            <w:vAlign w:val="center"/>
            <w:hideMark/>
          </w:tcPr>
          <w:p w14:paraId="7DD370C0" w14:textId="77777777" w:rsidR="00CA7E7C" w:rsidRPr="00D57A41" w:rsidRDefault="00CA7E7C" w:rsidP="009B0BCA">
            <w:pPr>
              <w:spacing w:before="20"/>
              <w:rPr>
                <w:rFonts w:cs="Arial"/>
                <w:color w:val="000000"/>
                <w:sz w:val="18"/>
                <w:szCs w:val="18"/>
              </w:rPr>
            </w:pPr>
            <w:r w:rsidRPr="00D57A41">
              <w:rPr>
                <w:rFonts w:cs="Arial"/>
                <w:color w:val="000000"/>
                <w:sz w:val="18"/>
                <w:szCs w:val="18"/>
              </w:rPr>
              <w:t>Lipce-Lesce</w:t>
            </w:r>
          </w:p>
        </w:tc>
        <w:tc>
          <w:tcPr>
            <w:tcW w:w="2413" w:type="dxa"/>
            <w:shd w:val="clear" w:color="auto" w:fill="auto"/>
            <w:noWrap/>
            <w:tcMar>
              <w:left w:w="28" w:type="dxa"/>
              <w:right w:w="28" w:type="dxa"/>
            </w:tcMar>
            <w:vAlign w:val="center"/>
            <w:hideMark/>
          </w:tcPr>
          <w:p w14:paraId="3399676B"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7.950</w:t>
            </w:r>
          </w:p>
        </w:tc>
        <w:tc>
          <w:tcPr>
            <w:tcW w:w="1758" w:type="dxa"/>
            <w:tcMar>
              <w:left w:w="28" w:type="dxa"/>
              <w:right w:w="28" w:type="dxa"/>
            </w:tcMar>
            <w:vAlign w:val="center"/>
          </w:tcPr>
          <w:p w14:paraId="1F213C7B"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19.228</w:t>
            </w:r>
          </w:p>
        </w:tc>
      </w:tr>
      <w:tr w:rsidR="00CA7E7C" w:rsidRPr="00D57A41" w14:paraId="3F915B06" w14:textId="77777777" w:rsidTr="00D57A41">
        <w:trPr>
          <w:trHeight w:val="20"/>
          <w:jc w:val="center"/>
        </w:trPr>
        <w:tc>
          <w:tcPr>
            <w:tcW w:w="877" w:type="dxa"/>
            <w:vMerge/>
            <w:shd w:val="clear" w:color="auto" w:fill="auto"/>
            <w:noWrap/>
            <w:tcMar>
              <w:left w:w="28" w:type="dxa"/>
              <w:right w:w="28" w:type="dxa"/>
            </w:tcMar>
            <w:vAlign w:val="center"/>
          </w:tcPr>
          <w:p w14:paraId="52E0CBEB"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14FBE186"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4</w:t>
            </w:r>
          </w:p>
        </w:tc>
        <w:tc>
          <w:tcPr>
            <w:tcW w:w="3281" w:type="dxa"/>
            <w:shd w:val="clear" w:color="auto" w:fill="auto"/>
            <w:noWrap/>
            <w:tcMar>
              <w:left w:w="28" w:type="dxa"/>
              <w:right w:w="28" w:type="dxa"/>
            </w:tcMar>
            <w:vAlign w:val="center"/>
            <w:hideMark/>
          </w:tcPr>
          <w:p w14:paraId="1E077B6B" w14:textId="77777777" w:rsidR="00CA7E7C" w:rsidRPr="00D57A41" w:rsidRDefault="00CA7E7C" w:rsidP="009B0BCA">
            <w:pPr>
              <w:spacing w:before="20"/>
              <w:rPr>
                <w:rFonts w:cs="Arial"/>
                <w:color w:val="000000"/>
                <w:sz w:val="18"/>
                <w:szCs w:val="18"/>
              </w:rPr>
            </w:pPr>
            <w:r w:rsidRPr="00D57A41">
              <w:rPr>
                <w:rFonts w:cs="Arial"/>
                <w:color w:val="000000"/>
                <w:sz w:val="18"/>
                <w:szCs w:val="18"/>
              </w:rPr>
              <w:t>Lesce-Brezje</w:t>
            </w:r>
          </w:p>
        </w:tc>
        <w:tc>
          <w:tcPr>
            <w:tcW w:w="2413" w:type="dxa"/>
            <w:shd w:val="clear" w:color="auto" w:fill="auto"/>
            <w:noWrap/>
            <w:tcMar>
              <w:left w:w="28" w:type="dxa"/>
              <w:right w:w="28" w:type="dxa"/>
            </w:tcMar>
            <w:vAlign w:val="center"/>
            <w:hideMark/>
          </w:tcPr>
          <w:p w14:paraId="20167205"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6.713</w:t>
            </w:r>
          </w:p>
        </w:tc>
        <w:tc>
          <w:tcPr>
            <w:tcW w:w="1758" w:type="dxa"/>
            <w:tcMar>
              <w:left w:w="28" w:type="dxa"/>
              <w:right w:w="28" w:type="dxa"/>
            </w:tcMar>
            <w:vAlign w:val="center"/>
          </w:tcPr>
          <w:p w14:paraId="1820DB7F"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28.540</w:t>
            </w:r>
          </w:p>
        </w:tc>
      </w:tr>
      <w:tr w:rsidR="00CA7E7C" w:rsidRPr="00D57A41" w14:paraId="17F44368" w14:textId="77777777" w:rsidTr="00D57A41">
        <w:trPr>
          <w:trHeight w:val="20"/>
          <w:jc w:val="center"/>
        </w:trPr>
        <w:tc>
          <w:tcPr>
            <w:tcW w:w="877" w:type="dxa"/>
            <w:vMerge/>
            <w:shd w:val="clear" w:color="auto" w:fill="auto"/>
            <w:noWrap/>
            <w:tcMar>
              <w:left w:w="28" w:type="dxa"/>
              <w:right w:w="28" w:type="dxa"/>
            </w:tcMar>
            <w:vAlign w:val="center"/>
          </w:tcPr>
          <w:p w14:paraId="465DBE62"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155DA134"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5</w:t>
            </w:r>
          </w:p>
        </w:tc>
        <w:tc>
          <w:tcPr>
            <w:tcW w:w="3281" w:type="dxa"/>
            <w:shd w:val="clear" w:color="auto" w:fill="auto"/>
            <w:noWrap/>
            <w:tcMar>
              <w:left w:w="28" w:type="dxa"/>
              <w:right w:w="28" w:type="dxa"/>
            </w:tcMar>
            <w:vAlign w:val="center"/>
            <w:hideMark/>
          </w:tcPr>
          <w:p w14:paraId="43FDF513" w14:textId="77777777" w:rsidR="00CA7E7C" w:rsidRPr="00D57A41" w:rsidRDefault="00CA7E7C" w:rsidP="009B0BCA">
            <w:pPr>
              <w:spacing w:before="20"/>
              <w:rPr>
                <w:rFonts w:cs="Arial"/>
                <w:color w:val="000000"/>
                <w:sz w:val="18"/>
                <w:szCs w:val="18"/>
              </w:rPr>
            </w:pPr>
            <w:r w:rsidRPr="00D57A41">
              <w:rPr>
                <w:rFonts w:cs="Arial"/>
                <w:color w:val="000000"/>
                <w:sz w:val="18"/>
                <w:szCs w:val="18"/>
              </w:rPr>
              <w:t>Brezje-Podtabor</w:t>
            </w:r>
          </w:p>
        </w:tc>
        <w:tc>
          <w:tcPr>
            <w:tcW w:w="2413" w:type="dxa"/>
            <w:shd w:val="clear" w:color="auto" w:fill="auto"/>
            <w:noWrap/>
            <w:tcMar>
              <w:left w:w="28" w:type="dxa"/>
              <w:right w:w="28" w:type="dxa"/>
            </w:tcMar>
            <w:vAlign w:val="center"/>
            <w:hideMark/>
          </w:tcPr>
          <w:p w14:paraId="00AFA1B0"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5.002</w:t>
            </w:r>
          </w:p>
        </w:tc>
        <w:tc>
          <w:tcPr>
            <w:tcW w:w="1758" w:type="dxa"/>
            <w:tcMar>
              <w:left w:w="28" w:type="dxa"/>
              <w:right w:w="28" w:type="dxa"/>
            </w:tcMar>
            <w:vAlign w:val="center"/>
          </w:tcPr>
          <w:p w14:paraId="6CDA90DC"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27.038</w:t>
            </w:r>
          </w:p>
        </w:tc>
      </w:tr>
      <w:tr w:rsidR="00CA7E7C" w:rsidRPr="00D57A41" w14:paraId="3951093B" w14:textId="77777777" w:rsidTr="00D57A41">
        <w:trPr>
          <w:trHeight w:val="20"/>
          <w:jc w:val="center"/>
        </w:trPr>
        <w:tc>
          <w:tcPr>
            <w:tcW w:w="877" w:type="dxa"/>
            <w:vMerge/>
            <w:shd w:val="clear" w:color="auto" w:fill="auto"/>
            <w:noWrap/>
            <w:tcMar>
              <w:left w:w="28" w:type="dxa"/>
              <w:right w:w="28" w:type="dxa"/>
            </w:tcMar>
            <w:vAlign w:val="center"/>
          </w:tcPr>
          <w:p w14:paraId="10CAB8FD"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4C276AF8"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6</w:t>
            </w:r>
          </w:p>
        </w:tc>
        <w:tc>
          <w:tcPr>
            <w:tcW w:w="3281" w:type="dxa"/>
            <w:shd w:val="clear" w:color="auto" w:fill="auto"/>
            <w:noWrap/>
            <w:tcMar>
              <w:left w:w="28" w:type="dxa"/>
              <w:right w:w="28" w:type="dxa"/>
            </w:tcMar>
            <w:vAlign w:val="center"/>
            <w:hideMark/>
          </w:tcPr>
          <w:p w14:paraId="1F3F9A9E" w14:textId="77777777" w:rsidR="00CA7E7C" w:rsidRPr="00D57A41" w:rsidRDefault="00CA7E7C" w:rsidP="009B0BCA">
            <w:pPr>
              <w:spacing w:before="20"/>
              <w:rPr>
                <w:rFonts w:cs="Arial"/>
                <w:color w:val="000000"/>
                <w:sz w:val="18"/>
                <w:szCs w:val="18"/>
              </w:rPr>
            </w:pPr>
            <w:r w:rsidRPr="00D57A41">
              <w:rPr>
                <w:rFonts w:cs="Arial"/>
                <w:color w:val="000000"/>
                <w:sz w:val="18"/>
                <w:szCs w:val="18"/>
              </w:rPr>
              <w:t>Podtabor-Kranj Z</w:t>
            </w:r>
          </w:p>
        </w:tc>
        <w:tc>
          <w:tcPr>
            <w:tcW w:w="2413" w:type="dxa"/>
            <w:shd w:val="clear" w:color="auto" w:fill="auto"/>
            <w:noWrap/>
            <w:tcMar>
              <w:left w:w="28" w:type="dxa"/>
              <w:right w:w="28" w:type="dxa"/>
            </w:tcMar>
            <w:vAlign w:val="center"/>
            <w:hideMark/>
          </w:tcPr>
          <w:p w14:paraId="661B4FCD"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7.313</w:t>
            </w:r>
          </w:p>
        </w:tc>
        <w:tc>
          <w:tcPr>
            <w:tcW w:w="1758" w:type="dxa"/>
            <w:tcMar>
              <w:left w:w="28" w:type="dxa"/>
              <w:right w:w="28" w:type="dxa"/>
            </w:tcMar>
            <w:vAlign w:val="center"/>
          </w:tcPr>
          <w:p w14:paraId="40D15259"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36.764</w:t>
            </w:r>
          </w:p>
        </w:tc>
      </w:tr>
      <w:tr w:rsidR="00CA7E7C" w:rsidRPr="00D57A41" w14:paraId="3C261597" w14:textId="77777777" w:rsidTr="00D57A41">
        <w:trPr>
          <w:trHeight w:val="20"/>
          <w:jc w:val="center"/>
        </w:trPr>
        <w:tc>
          <w:tcPr>
            <w:tcW w:w="877" w:type="dxa"/>
            <w:vMerge/>
            <w:shd w:val="clear" w:color="auto" w:fill="auto"/>
            <w:noWrap/>
            <w:tcMar>
              <w:left w:w="28" w:type="dxa"/>
              <w:right w:w="28" w:type="dxa"/>
            </w:tcMar>
            <w:vAlign w:val="center"/>
          </w:tcPr>
          <w:p w14:paraId="74DC01A9"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37389972"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7</w:t>
            </w:r>
          </w:p>
        </w:tc>
        <w:tc>
          <w:tcPr>
            <w:tcW w:w="3281" w:type="dxa"/>
            <w:shd w:val="clear" w:color="auto" w:fill="auto"/>
            <w:noWrap/>
            <w:tcMar>
              <w:left w:w="28" w:type="dxa"/>
              <w:right w:w="28" w:type="dxa"/>
            </w:tcMar>
            <w:vAlign w:val="center"/>
            <w:hideMark/>
          </w:tcPr>
          <w:p w14:paraId="11637738" w14:textId="77777777" w:rsidR="00CA7E7C" w:rsidRPr="00D57A41" w:rsidRDefault="00CA7E7C" w:rsidP="009B0BCA">
            <w:pPr>
              <w:spacing w:before="20"/>
              <w:rPr>
                <w:rFonts w:cs="Arial"/>
                <w:color w:val="000000"/>
                <w:sz w:val="18"/>
                <w:szCs w:val="18"/>
              </w:rPr>
            </w:pPr>
            <w:r w:rsidRPr="00D57A41">
              <w:rPr>
                <w:rFonts w:cs="Arial"/>
                <w:color w:val="000000"/>
                <w:sz w:val="18"/>
                <w:szCs w:val="18"/>
              </w:rPr>
              <w:t>Kranj Z-Kranj V</w:t>
            </w:r>
          </w:p>
        </w:tc>
        <w:tc>
          <w:tcPr>
            <w:tcW w:w="2413" w:type="dxa"/>
            <w:shd w:val="clear" w:color="auto" w:fill="auto"/>
            <w:noWrap/>
            <w:tcMar>
              <w:left w:w="28" w:type="dxa"/>
              <w:right w:w="28" w:type="dxa"/>
            </w:tcMar>
            <w:vAlign w:val="center"/>
            <w:hideMark/>
          </w:tcPr>
          <w:p w14:paraId="2FE159CA"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5.674</w:t>
            </w:r>
          </w:p>
        </w:tc>
        <w:tc>
          <w:tcPr>
            <w:tcW w:w="1758" w:type="dxa"/>
            <w:tcMar>
              <w:left w:w="28" w:type="dxa"/>
              <w:right w:w="28" w:type="dxa"/>
            </w:tcMar>
            <w:vAlign w:val="center"/>
          </w:tcPr>
          <w:p w14:paraId="733E67EE"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36.764</w:t>
            </w:r>
          </w:p>
        </w:tc>
      </w:tr>
      <w:tr w:rsidR="00CA7E7C" w:rsidRPr="00D57A41" w14:paraId="3B6285B2" w14:textId="77777777" w:rsidTr="00D57A41">
        <w:trPr>
          <w:trHeight w:val="20"/>
          <w:jc w:val="center"/>
        </w:trPr>
        <w:tc>
          <w:tcPr>
            <w:tcW w:w="877" w:type="dxa"/>
            <w:vMerge/>
            <w:shd w:val="clear" w:color="auto" w:fill="auto"/>
            <w:noWrap/>
            <w:tcMar>
              <w:left w:w="28" w:type="dxa"/>
              <w:right w:w="28" w:type="dxa"/>
            </w:tcMar>
            <w:vAlign w:val="center"/>
          </w:tcPr>
          <w:p w14:paraId="1C170C90"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3B49A776"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8</w:t>
            </w:r>
          </w:p>
        </w:tc>
        <w:tc>
          <w:tcPr>
            <w:tcW w:w="3281" w:type="dxa"/>
            <w:shd w:val="clear" w:color="auto" w:fill="auto"/>
            <w:noWrap/>
            <w:tcMar>
              <w:left w:w="28" w:type="dxa"/>
              <w:right w:w="28" w:type="dxa"/>
            </w:tcMar>
            <w:vAlign w:val="center"/>
            <w:hideMark/>
          </w:tcPr>
          <w:p w14:paraId="13AA27B9" w14:textId="77777777" w:rsidR="00CA7E7C" w:rsidRPr="00D57A41" w:rsidRDefault="00CA7E7C" w:rsidP="009B0BCA">
            <w:pPr>
              <w:spacing w:before="20"/>
              <w:rPr>
                <w:rFonts w:cs="Arial"/>
                <w:color w:val="000000"/>
                <w:sz w:val="18"/>
                <w:szCs w:val="18"/>
              </w:rPr>
            </w:pPr>
            <w:r w:rsidRPr="00D57A41">
              <w:rPr>
                <w:rFonts w:cs="Arial"/>
                <w:color w:val="000000"/>
                <w:sz w:val="18"/>
                <w:szCs w:val="18"/>
              </w:rPr>
              <w:t>Kranj V-Brnik</w:t>
            </w:r>
          </w:p>
        </w:tc>
        <w:tc>
          <w:tcPr>
            <w:tcW w:w="2413" w:type="dxa"/>
            <w:shd w:val="clear" w:color="auto" w:fill="auto"/>
            <w:noWrap/>
            <w:tcMar>
              <w:left w:w="28" w:type="dxa"/>
              <w:right w:w="28" w:type="dxa"/>
            </w:tcMar>
            <w:vAlign w:val="center"/>
            <w:hideMark/>
          </w:tcPr>
          <w:p w14:paraId="01C28D1F"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3.900</w:t>
            </w:r>
          </w:p>
        </w:tc>
        <w:tc>
          <w:tcPr>
            <w:tcW w:w="1758" w:type="dxa"/>
            <w:tcMar>
              <w:left w:w="28" w:type="dxa"/>
              <w:right w:w="28" w:type="dxa"/>
            </w:tcMar>
            <w:vAlign w:val="center"/>
          </w:tcPr>
          <w:p w14:paraId="1FAC987C"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40.332</w:t>
            </w:r>
          </w:p>
        </w:tc>
      </w:tr>
      <w:tr w:rsidR="00CA7E7C" w:rsidRPr="00D57A41" w14:paraId="0DB67C45" w14:textId="77777777" w:rsidTr="00D57A41">
        <w:trPr>
          <w:trHeight w:val="20"/>
          <w:jc w:val="center"/>
        </w:trPr>
        <w:tc>
          <w:tcPr>
            <w:tcW w:w="877" w:type="dxa"/>
            <w:vMerge/>
            <w:shd w:val="clear" w:color="auto" w:fill="auto"/>
            <w:noWrap/>
            <w:tcMar>
              <w:left w:w="28" w:type="dxa"/>
              <w:right w:w="28" w:type="dxa"/>
            </w:tcMar>
            <w:vAlign w:val="center"/>
          </w:tcPr>
          <w:p w14:paraId="4DAFD46E"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6D7566D6"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9</w:t>
            </w:r>
          </w:p>
        </w:tc>
        <w:tc>
          <w:tcPr>
            <w:tcW w:w="3281" w:type="dxa"/>
            <w:shd w:val="clear" w:color="auto" w:fill="auto"/>
            <w:noWrap/>
            <w:tcMar>
              <w:left w:w="28" w:type="dxa"/>
              <w:right w:w="28" w:type="dxa"/>
            </w:tcMar>
            <w:vAlign w:val="center"/>
            <w:hideMark/>
          </w:tcPr>
          <w:p w14:paraId="4BF708A4" w14:textId="77777777" w:rsidR="00CA7E7C" w:rsidRPr="00D57A41" w:rsidRDefault="00CA7E7C" w:rsidP="009B0BCA">
            <w:pPr>
              <w:spacing w:before="20"/>
              <w:rPr>
                <w:rFonts w:cs="Arial"/>
                <w:color w:val="000000"/>
                <w:sz w:val="18"/>
                <w:szCs w:val="18"/>
              </w:rPr>
            </w:pPr>
            <w:r w:rsidRPr="00D57A41">
              <w:rPr>
                <w:rFonts w:cs="Arial"/>
                <w:color w:val="000000"/>
                <w:sz w:val="18"/>
                <w:szCs w:val="18"/>
              </w:rPr>
              <w:t>Brnik-Vodice</w:t>
            </w:r>
          </w:p>
        </w:tc>
        <w:tc>
          <w:tcPr>
            <w:tcW w:w="2413" w:type="dxa"/>
            <w:shd w:val="clear" w:color="auto" w:fill="auto"/>
            <w:noWrap/>
            <w:tcMar>
              <w:left w:w="28" w:type="dxa"/>
              <w:right w:w="28" w:type="dxa"/>
            </w:tcMar>
            <w:vAlign w:val="center"/>
            <w:hideMark/>
          </w:tcPr>
          <w:p w14:paraId="5F1360CE"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5.246</w:t>
            </w:r>
          </w:p>
        </w:tc>
        <w:tc>
          <w:tcPr>
            <w:tcW w:w="1758" w:type="dxa"/>
            <w:tcMar>
              <w:left w:w="28" w:type="dxa"/>
              <w:right w:w="28" w:type="dxa"/>
            </w:tcMar>
            <w:vAlign w:val="center"/>
          </w:tcPr>
          <w:p w14:paraId="0575A7E4"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40.332</w:t>
            </w:r>
          </w:p>
        </w:tc>
      </w:tr>
      <w:tr w:rsidR="00CA7E7C" w:rsidRPr="00D57A41" w14:paraId="27A135FD" w14:textId="77777777" w:rsidTr="00D57A41">
        <w:trPr>
          <w:trHeight w:val="20"/>
          <w:jc w:val="center"/>
        </w:trPr>
        <w:tc>
          <w:tcPr>
            <w:tcW w:w="877" w:type="dxa"/>
            <w:vMerge/>
            <w:shd w:val="clear" w:color="auto" w:fill="auto"/>
            <w:noWrap/>
            <w:tcMar>
              <w:left w:w="28" w:type="dxa"/>
              <w:right w:w="28" w:type="dxa"/>
            </w:tcMar>
            <w:vAlign w:val="center"/>
          </w:tcPr>
          <w:p w14:paraId="2CCA1D83"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60DAF824"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10</w:t>
            </w:r>
          </w:p>
        </w:tc>
        <w:tc>
          <w:tcPr>
            <w:tcW w:w="3281" w:type="dxa"/>
            <w:shd w:val="clear" w:color="auto" w:fill="auto"/>
            <w:noWrap/>
            <w:tcMar>
              <w:left w:w="28" w:type="dxa"/>
              <w:right w:w="28" w:type="dxa"/>
            </w:tcMar>
            <w:vAlign w:val="center"/>
            <w:hideMark/>
          </w:tcPr>
          <w:p w14:paraId="4B6E56D8" w14:textId="77777777" w:rsidR="00CA7E7C" w:rsidRPr="00D57A41" w:rsidRDefault="00CA7E7C" w:rsidP="009B0BCA">
            <w:pPr>
              <w:spacing w:before="20"/>
              <w:rPr>
                <w:rFonts w:cs="Arial"/>
                <w:color w:val="000000"/>
                <w:sz w:val="18"/>
                <w:szCs w:val="18"/>
              </w:rPr>
            </w:pPr>
            <w:r w:rsidRPr="00D57A41">
              <w:rPr>
                <w:rFonts w:cs="Arial"/>
                <w:color w:val="000000"/>
                <w:sz w:val="18"/>
                <w:szCs w:val="18"/>
              </w:rPr>
              <w:t>Vodice-Ljubljana (Šmartno)</w:t>
            </w:r>
          </w:p>
        </w:tc>
        <w:tc>
          <w:tcPr>
            <w:tcW w:w="2413" w:type="dxa"/>
            <w:shd w:val="clear" w:color="auto" w:fill="auto"/>
            <w:noWrap/>
            <w:tcMar>
              <w:left w:w="28" w:type="dxa"/>
              <w:right w:w="28" w:type="dxa"/>
            </w:tcMar>
            <w:vAlign w:val="center"/>
            <w:hideMark/>
          </w:tcPr>
          <w:p w14:paraId="6306672C"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6.968</w:t>
            </w:r>
          </w:p>
        </w:tc>
        <w:tc>
          <w:tcPr>
            <w:tcW w:w="1758" w:type="dxa"/>
            <w:tcMar>
              <w:left w:w="28" w:type="dxa"/>
              <w:right w:w="28" w:type="dxa"/>
            </w:tcMar>
            <w:vAlign w:val="center"/>
          </w:tcPr>
          <w:p w14:paraId="07B0E080"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47.242</w:t>
            </w:r>
          </w:p>
        </w:tc>
      </w:tr>
      <w:tr w:rsidR="00CA7E7C" w:rsidRPr="00D57A41" w14:paraId="2563D127" w14:textId="77777777" w:rsidTr="00D57A41">
        <w:trPr>
          <w:trHeight w:val="20"/>
          <w:jc w:val="center"/>
        </w:trPr>
        <w:tc>
          <w:tcPr>
            <w:tcW w:w="877" w:type="dxa"/>
            <w:vMerge/>
            <w:shd w:val="clear" w:color="auto" w:fill="auto"/>
            <w:noWrap/>
            <w:tcMar>
              <w:left w:w="28" w:type="dxa"/>
              <w:right w:w="28" w:type="dxa"/>
            </w:tcMar>
            <w:vAlign w:val="center"/>
          </w:tcPr>
          <w:p w14:paraId="6EA0FA2F"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30AABDA8" w14:textId="77777777" w:rsidR="00CA7E7C" w:rsidRPr="00D57A41" w:rsidRDefault="00CA7E7C" w:rsidP="009B0BCA">
            <w:pPr>
              <w:spacing w:before="20"/>
              <w:jc w:val="center"/>
              <w:rPr>
                <w:rFonts w:cs="Arial"/>
                <w:sz w:val="18"/>
                <w:szCs w:val="18"/>
              </w:rPr>
            </w:pPr>
            <w:r w:rsidRPr="00D57A41">
              <w:rPr>
                <w:rFonts w:cs="Arial"/>
                <w:sz w:val="18"/>
                <w:szCs w:val="18"/>
              </w:rPr>
              <w:t>11</w:t>
            </w:r>
          </w:p>
        </w:tc>
        <w:tc>
          <w:tcPr>
            <w:tcW w:w="3281" w:type="dxa"/>
            <w:shd w:val="clear" w:color="auto" w:fill="auto"/>
            <w:noWrap/>
            <w:tcMar>
              <w:left w:w="28" w:type="dxa"/>
              <w:right w:w="28" w:type="dxa"/>
            </w:tcMar>
            <w:vAlign w:val="center"/>
            <w:hideMark/>
          </w:tcPr>
          <w:p w14:paraId="213AB51E" w14:textId="77777777" w:rsidR="00CA7E7C" w:rsidRPr="00D57A41" w:rsidRDefault="00CA7E7C" w:rsidP="009B0BCA">
            <w:pPr>
              <w:spacing w:before="20"/>
              <w:rPr>
                <w:rFonts w:cs="Arial"/>
                <w:sz w:val="18"/>
                <w:szCs w:val="18"/>
              </w:rPr>
            </w:pPr>
            <w:r w:rsidRPr="00D57A41">
              <w:rPr>
                <w:rFonts w:cs="Arial"/>
                <w:sz w:val="18"/>
                <w:szCs w:val="18"/>
              </w:rPr>
              <w:t>Ljubljana (Šmartno-Brod)</w:t>
            </w:r>
          </w:p>
        </w:tc>
        <w:tc>
          <w:tcPr>
            <w:tcW w:w="2413" w:type="dxa"/>
            <w:shd w:val="clear" w:color="auto" w:fill="auto"/>
            <w:noWrap/>
            <w:tcMar>
              <w:left w:w="28" w:type="dxa"/>
              <w:right w:w="28" w:type="dxa"/>
            </w:tcMar>
            <w:vAlign w:val="center"/>
            <w:hideMark/>
          </w:tcPr>
          <w:p w14:paraId="644306A1"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2.374</w:t>
            </w:r>
          </w:p>
        </w:tc>
        <w:tc>
          <w:tcPr>
            <w:tcW w:w="1758" w:type="dxa"/>
            <w:tcMar>
              <w:left w:w="28" w:type="dxa"/>
              <w:right w:w="28" w:type="dxa"/>
            </w:tcMar>
            <w:vAlign w:val="center"/>
          </w:tcPr>
          <w:p w14:paraId="7A623A4F"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51.296</w:t>
            </w:r>
          </w:p>
        </w:tc>
      </w:tr>
      <w:tr w:rsidR="00CA7E7C" w:rsidRPr="00D57A41" w14:paraId="4A5B73FE" w14:textId="77777777" w:rsidTr="00D57A41">
        <w:trPr>
          <w:trHeight w:val="20"/>
          <w:jc w:val="center"/>
        </w:trPr>
        <w:tc>
          <w:tcPr>
            <w:tcW w:w="877" w:type="dxa"/>
            <w:vMerge/>
            <w:shd w:val="clear" w:color="auto" w:fill="auto"/>
            <w:noWrap/>
            <w:tcMar>
              <w:left w:w="28" w:type="dxa"/>
              <w:right w:w="28" w:type="dxa"/>
            </w:tcMar>
            <w:vAlign w:val="center"/>
          </w:tcPr>
          <w:p w14:paraId="015B8097"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2E60D5E8" w14:textId="77777777" w:rsidR="00CA7E7C" w:rsidRPr="00D57A41" w:rsidRDefault="00CA7E7C" w:rsidP="009B0BCA">
            <w:pPr>
              <w:spacing w:before="20"/>
              <w:jc w:val="center"/>
              <w:rPr>
                <w:rFonts w:cs="Arial"/>
                <w:sz w:val="18"/>
                <w:szCs w:val="18"/>
              </w:rPr>
            </w:pPr>
            <w:r w:rsidRPr="00D57A41">
              <w:rPr>
                <w:rFonts w:cs="Arial"/>
                <w:sz w:val="18"/>
                <w:szCs w:val="18"/>
              </w:rPr>
              <w:t>12</w:t>
            </w:r>
          </w:p>
        </w:tc>
        <w:tc>
          <w:tcPr>
            <w:tcW w:w="3281" w:type="dxa"/>
            <w:shd w:val="clear" w:color="auto" w:fill="auto"/>
            <w:noWrap/>
            <w:tcMar>
              <w:left w:w="28" w:type="dxa"/>
              <w:right w:w="28" w:type="dxa"/>
            </w:tcMar>
            <w:vAlign w:val="center"/>
            <w:hideMark/>
          </w:tcPr>
          <w:p w14:paraId="53FAEFD6" w14:textId="77777777" w:rsidR="00CA7E7C" w:rsidRPr="00D57A41" w:rsidRDefault="00CA7E7C" w:rsidP="009B0BCA">
            <w:pPr>
              <w:spacing w:before="20"/>
              <w:rPr>
                <w:rFonts w:cs="Arial"/>
                <w:sz w:val="18"/>
                <w:szCs w:val="18"/>
              </w:rPr>
            </w:pPr>
            <w:r w:rsidRPr="00D57A41">
              <w:rPr>
                <w:rFonts w:cs="Arial"/>
                <w:sz w:val="18"/>
                <w:szCs w:val="18"/>
              </w:rPr>
              <w:t>Ljubljana (Brod-Šentvid)</w:t>
            </w:r>
          </w:p>
        </w:tc>
        <w:tc>
          <w:tcPr>
            <w:tcW w:w="2413" w:type="dxa"/>
            <w:shd w:val="clear" w:color="auto" w:fill="auto"/>
            <w:noWrap/>
            <w:tcMar>
              <w:left w:w="28" w:type="dxa"/>
              <w:right w:w="28" w:type="dxa"/>
            </w:tcMar>
            <w:vAlign w:val="center"/>
            <w:hideMark/>
          </w:tcPr>
          <w:p w14:paraId="5CCFBFD1"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510</w:t>
            </w:r>
          </w:p>
        </w:tc>
        <w:tc>
          <w:tcPr>
            <w:tcW w:w="1758" w:type="dxa"/>
            <w:tcMar>
              <w:left w:w="28" w:type="dxa"/>
              <w:right w:w="28" w:type="dxa"/>
            </w:tcMar>
            <w:vAlign w:val="center"/>
          </w:tcPr>
          <w:p w14:paraId="28FE99B5"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38.102</w:t>
            </w:r>
          </w:p>
        </w:tc>
      </w:tr>
      <w:tr w:rsidR="00CA7E7C" w:rsidRPr="00D57A41" w14:paraId="59D0FE41" w14:textId="77777777" w:rsidTr="00D57A41">
        <w:trPr>
          <w:trHeight w:val="20"/>
          <w:jc w:val="center"/>
        </w:trPr>
        <w:tc>
          <w:tcPr>
            <w:tcW w:w="877" w:type="dxa"/>
            <w:vMerge/>
            <w:shd w:val="clear" w:color="auto" w:fill="auto"/>
            <w:noWrap/>
            <w:tcMar>
              <w:left w:w="28" w:type="dxa"/>
              <w:right w:w="28" w:type="dxa"/>
            </w:tcMar>
            <w:vAlign w:val="center"/>
          </w:tcPr>
          <w:p w14:paraId="317DBCCD"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3FC0E308" w14:textId="77777777" w:rsidR="00CA7E7C" w:rsidRPr="00D57A41" w:rsidRDefault="00CA7E7C" w:rsidP="009B0BCA">
            <w:pPr>
              <w:spacing w:before="20"/>
              <w:jc w:val="center"/>
              <w:rPr>
                <w:rFonts w:cs="Arial"/>
                <w:sz w:val="18"/>
                <w:szCs w:val="18"/>
              </w:rPr>
            </w:pPr>
            <w:r w:rsidRPr="00D57A41">
              <w:rPr>
                <w:rFonts w:cs="Arial"/>
                <w:sz w:val="18"/>
                <w:szCs w:val="18"/>
              </w:rPr>
              <w:t>13</w:t>
            </w:r>
          </w:p>
        </w:tc>
        <w:tc>
          <w:tcPr>
            <w:tcW w:w="3281" w:type="dxa"/>
            <w:shd w:val="clear" w:color="auto" w:fill="auto"/>
            <w:noWrap/>
            <w:tcMar>
              <w:left w:w="28" w:type="dxa"/>
              <w:right w:w="28" w:type="dxa"/>
            </w:tcMar>
            <w:vAlign w:val="center"/>
            <w:hideMark/>
          </w:tcPr>
          <w:p w14:paraId="65D28C96" w14:textId="77777777" w:rsidR="00CA7E7C" w:rsidRPr="00D57A41" w:rsidRDefault="00CA7E7C" w:rsidP="009B0BCA">
            <w:pPr>
              <w:spacing w:before="20"/>
              <w:rPr>
                <w:rFonts w:cs="Arial"/>
                <w:sz w:val="18"/>
                <w:szCs w:val="18"/>
              </w:rPr>
            </w:pPr>
            <w:r w:rsidRPr="00D57A41">
              <w:rPr>
                <w:rFonts w:cs="Arial"/>
                <w:sz w:val="18"/>
                <w:szCs w:val="18"/>
              </w:rPr>
              <w:t>Šentvid - Koseze</w:t>
            </w:r>
          </w:p>
        </w:tc>
        <w:tc>
          <w:tcPr>
            <w:tcW w:w="2413" w:type="dxa"/>
            <w:shd w:val="clear" w:color="auto" w:fill="auto"/>
            <w:noWrap/>
            <w:tcMar>
              <w:left w:w="28" w:type="dxa"/>
              <w:right w:w="28" w:type="dxa"/>
            </w:tcMar>
            <w:vAlign w:val="center"/>
            <w:hideMark/>
          </w:tcPr>
          <w:p w14:paraId="596838CC"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3.459</w:t>
            </w:r>
          </w:p>
        </w:tc>
        <w:tc>
          <w:tcPr>
            <w:tcW w:w="1758" w:type="dxa"/>
            <w:tcMar>
              <w:left w:w="28" w:type="dxa"/>
              <w:right w:w="28" w:type="dxa"/>
            </w:tcMar>
            <w:vAlign w:val="center"/>
          </w:tcPr>
          <w:p w14:paraId="0E57CFF1"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45.350</w:t>
            </w:r>
          </w:p>
        </w:tc>
      </w:tr>
      <w:tr w:rsidR="00CA7E7C" w:rsidRPr="00D57A41" w14:paraId="6AE75109" w14:textId="77777777" w:rsidTr="00D57A41">
        <w:trPr>
          <w:trHeight w:val="20"/>
          <w:jc w:val="center"/>
        </w:trPr>
        <w:tc>
          <w:tcPr>
            <w:tcW w:w="877" w:type="dxa"/>
            <w:vMerge/>
            <w:shd w:val="clear" w:color="auto" w:fill="auto"/>
            <w:noWrap/>
            <w:tcMar>
              <w:left w:w="28" w:type="dxa"/>
              <w:right w:w="28" w:type="dxa"/>
            </w:tcMar>
            <w:vAlign w:val="center"/>
          </w:tcPr>
          <w:p w14:paraId="41B6FC2C"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23F507CA" w14:textId="77777777" w:rsidR="00CA7E7C" w:rsidRPr="00D57A41" w:rsidRDefault="00CA7E7C" w:rsidP="009B0BCA">
            <w:pPr>
              <w:spacing w:before="20"/>
              <w:jc w:val="center"/>
              <w:rPr>
                <w:rFonts w:cs="Arial"/>
                <w:sz w:val="18"/>
                <w:szCs w:val="18"/>
              </w:rPr>
            </w:pPr>
            <w:r w:rsidRPr="00D57A41">
              <w:rPr>
                <w:rFonts w:cs="Arial"/>
                <w:sz w:val="18"/>
                <w:szCs w:val="18"/>
              </w:rPr>
              <w:t>14</w:t>
            </w:r>
          </w:p>
        </w:tc>
        <w:tc>
          <w:tcPr>
            <w:tcW w:w="3281" w:type="dxa"/>
            <w:shd w:val="clear" w:color="auto" w:fill="auto"/>
            <w:noWrap/>
            <w:tcMar>
              <w:left w:w="28" w:type="dxa"/>
              <w:right w:w="28" w:type="dxa"/>
            </w:tcMar>
            <w:vAlign w:val="center"/>
            <w:hideMark/>
          </w:tcPr>
          <w:p w14:paraId="0A38A821" w14:textId="77777777" w:rsidR="00CA7E7C" w:rsidRPr="00D57A41" w:rsidRDefault="00CA7E7C" w:rsidP="009B0BCA">
            <w:pPr>
              <w:spacing w:before="20"/>
              <w:rPr>
                <w:rFonts w:cs="Arial"/>
                <w:sz w:val="18"/>
                <w:szCs w:val="18"/>
              </w:rPr>
            </w:pPr>
            <w:r w:rsidRPr="00D57A41">
              <w:rPr>
                <w:rFonts w:cs="Arial"/>
                <w:sz w:val="18"/>
                <w:szCs w:val="18"/>
              </w:rPr>
              <w:t>Ljubljana (Koseze-Brdo)</w:t>
            </w:r>
          </w:p>
        </w:tc>
        <w:tc>
          <w:tcPr>
            <w:tcW w:w="2413" w:type="dxa"/>
            <w:shd w:val="clear" w:color="auto" w:fill="auto"/>
            <w:noWrap/>
            <w:tcMar>
              <w:left w:w="28" w:type="dxa"/>
              <w:right w:w="28" w:type="dxa"/>
            </w:tcMar>
            <w:vAlign w:val="center"/>
            <w:hideMark/>
          </w:tcPr>
          <w:p w14:paraId="3A96A200"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1.761</w:t>
            </w:r>
          </w:p>
        </w:tc>
        <w:tc>
          <w:tcPr>
            <w:tcW w:w="1758" w:type="dxa"/>
            <w:tcMar>
              <w:left w:w="28" w:type="dxa"/>
              <w:right w:w="28" w:type="dxa"/>
            </w:tcMar>
            <w:vAlign w:val="center"/>
          </w:tcPr>
          <w:p w14:paraId="3FD1B3B1"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87.324</w:t>
            </w:r>
          </w:p>
        </w:tc>
      </w:tr>
      <w:tr w:rsidR="00CA7E7C" w:rsidRPr="00D57A41" w14:paraId="17A4C491" w14:textId="77777777" w:rsidTr="00D57A41">
        <w:trPr>
          <w:trHeight w:val="20"/>
          <w:jc w:val="center"/>
        </w:trPr>
        <w:tc>
          <w:tcPr>
            <w:tcW w:w="877" w:type="dxa"/>
            <w:vMerge/>
            <w:shd w:val="clear" w:color="auto" w:fill="auto"/>
            <w:noWrap/>
            <w:tcMar>
              <w:left w:w="28" w:type="dxa"/>
              <w:right w:w="28" w:type="dxa"/>
            </w:tcMar>
            <w:vAlign w:val="center"/>
          </w:tcPr>
          <w:p w14:paraId="471CA7E7"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31621678" w14:textId="77777777" w:rsidR="00CA7E7C" w:rsidRPr="00D57A41" w:rsidRDefault="00CA7E7C" w:rsidP="009B0BCA">
            <w:pPr>
              <w:spacing w:before="20"/>
              <w:jc w:val="center"/>
              <w:rPr>
                <w:rFonts w:cs="Arial"/>
                <w:sz w:val="18"/>
                <w:szCs w:val="18"/>
              </w:rPr>
            </w:pPr>
            <w:r w:rsidRPr="00D57A41">
              <w:rPr>
                <w:rFonts w:cs="Arial"/>
                <w:sz w:val="18"/>
                <w:szCs w:val="18"/>
              </w:rPr>
              <w:t>15</w:t>
            </w:r>
          </w:p>
        </w:tc>
        <w:tc>
          <w:tcPr>
            <w:tcW w:w="3281" w:type="dxa"/>
            <w:shd w:val="clear" w:color="auto" w:fill="auto"/>
            <w:noWrap/>
            <w:tcMar>
              <w:left w:w="28" w:type="dxa"/>
              <w:right w:w="28" w:type="dxa"/>
            </w:tcMar>
            <w:vAlign w:val="center"/>
            <w:hideMark/>
          </w:tcPr>
          <w:p w14:paraId="1B04D35C" w14:textId="77777777" w:rsidR="00CA7E7C" w:rsidRPr="00D57A41" w:rsidRDefault="00CA7E7C" w:rsidP="009B0BCA">
            <w:pPr>
              <w:spacing w:before="20"/>
              <w:rPr>
                <w:rFonts w:cs="Arial"/>
                <w:sz w:val="18"/>
                <w:szCs w:val="18"/>
              </w:rPr>
            </w:pPr>
            <w:r w:rsidRPr="00D57A41">
              <w:rPr>
                <w:rFonts w:cs="Arial"/>
                <w:sz w:val="18"/>
                <w:szCs w:val="18"/>
              </w:rPr>
              <w:t>Ljubljana (Brdo-Kozarje)</w:t>
            </w:r>
          </w:p>
        </w:tc>
        <w:tc>
          <w:tcPr>
            <w:tcW w:w="2413" w:type="dxa"/>
            <w:shd w:val="clear" w:color="auto" w:fill="auto"/>
            <w:noWrap/>
            <w:tcMar>
              <w:left w:w="28" w:type="dxa"/>
              <w:right w:w="28" w:type="dxa"/>
            </w:tcMar>
            <w:vAlign w:val="center"/>
            <w:hideMark/>
          </w:tcPr>
          <w:p w14:paraId="232D3B21"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2.392</w:t>
            </w:r>
          </w:p>
        </w:tc>
        <w:tc>
          <w:tcPr>
            <w:tcW w:w="1758" w:type="dxa"/>
            <w:tcMar>
              <w:left w:w="28" w:type="dxa"/>
              <w:right w:w="28" w:type="dxa"/>
            </w:tcMar>
            <w:vAlign w:val="center"/>
          </w:tcPr>
          <w:p w14:paraId="19421823"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72.802</w:t>
            </w:r>
          </w:p>
        </w:tc>
      </w:tr>
      <w:tr w:rsidR="00CA7E7C" w:rsidRPr="00D57A41" w14:paraId="792CAD65" w14:textId="77777777" w:rsidTr="00D57A41">
        <w:trPr>
          <w:trHeight w:val="20"/>
          <w:jc w:val="center"/>
        </w:trPr>
        <w:tc>
          <w:tcPr>
            <w:tcW w:w="877" w:type="dxa"/>
            <w:vMerge/>
            <w:shd w:val="clear" w:color="auto" w:fill="auto"/>
            <w:noWrap/>
            <w:tcMar>
              <w:left w:w="28" w:type="dxa"/>
              <w:right w:w="28" w:type="dxa"/>
            </w:tcMar>
            <w:vAlign w:val="center"/>
          </w:tcPr>
          <w:p w14:paraId="2715BDF4"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0824F3DD"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20</w:t>
            </w:r>
          </w:p>
        </w:tc>
        <w:tc>
          <w:tcPr>
            <w:tcW w:w="3281" w:type="dxa"/>
            <w:shd w:val="clear" w:color="auto" w:fill="auto"/>
            <w:noWrap/>
            <w:tcMar>
              <w:left w:w="28" w:type="dxa"/>
              <w:right w:w="28" w:type="dxa"/>
            </w:tcMar>
            <w:vAlign w:val="center"/>
            <w:hideMark/>
          </w:tcPr>
          <w:p w14:paraId="0CAC1DEF" w14:textId="77777777" w:rsidR="00CA7E7C" w:rsidRPr="00D57A41" w:rsidRDefault="00CA7E7C" w:rsidP="009B0BCA">
            <w:pPr>
              <w:spacing w:before="20"/>
              <w:rPr>
                <w:rFonts w:cs="Arial"/>
                <w:color w:val="000000"/>
                <w:sz w:val="18"/>
                <w:szCs w:val="18"/>
              </w:rPr>
            </w:pPr>
            <w:r w:rsidRPr="00D57A41">
              <w:rPr>
                <w:rFonts w:cs="Arial"/>
                <w:sz w:val="18"/>
                <w:szCs w:val="18"/>
              </w:rPr>
              <w:t>Ljubljana</w:t>
            </w:r>
            <w:r w:rsidRPr="00D57A41">
              <w:rPr>
                <w:rFonts w:cs="Arial"/>
                <w:color w:val="000000"/>
                <w:sz w:val="18"/>
                <w:szCs w:val="18"/>
              </w:rPr>
              <w:t xml:space="preserve"> (Malence)-Šmarje-Sap</w:t>
            </w:r>
          </w:p>
        </w:tc>
        <w:tc>
          <w:tcPr>
            <w:tcW w:w="2413" w:type="dxa"/>
            <w:shd w:val="clear" w:color="auto" w:fill="auto"/>
            <w:noWrap/>
            <w:tcMar>
              <w:left w:w="28" w:type="dxa"/>
              <w:right w:w="28" w:type="dxa"/>
            </w:tcMar>
            <w:vAlign w:val="center"/>
            <w:hideMark/>
          </w:tcPr>
          <w:p w14:paraId="42051997"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6.038</w:t>
            </w:r>
          </w:p>
        </w:tc>
        <w:tc>
          <w:tcPr>
            <w:tcW w:w="1758" w:type="dxa"/>
            <w:tcMar>
              <w:left w:w="28" w:type="dxa"/>
              <w:right w:w="28" w:type="dxa"/>
            </w:tcMar>
            <w:vAlign w:val="center"/>
          </w:tcPr>
          <w:p w14:paraId="58B37F6F"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48.982</w:t>
            </w:r>
          </w:p>
        </w:tc>
      </w:tr>
      <w:tr w:rsidR="00CA7E7C" w:rsidRPr="00D57A41" w14:paraId="44B950B2" w14:textId="77777777" w:rsidTr="00D57A41">
        <w:trPr>
          <w:trHeight w:val="20"/>
          <w:jc w:val="center"/>
        </w:trPr>
        <w:tc>
          <w:tcPr>
            <w:tcW w:w="877" w:type="dxa"/>
            <w:vMerge/>
            <w:shd w:val="clear" w:color="auto" w:fill="auto"/>
            <w:noWrap/>
            <w:tcMar>
              <w:left w:w="28" w:type="dxa"/>
              <w:right w:w="28" w:type="dxa"/>
            </w:tcMar>
            <w:vAlign w:val="center"/>
          </w:tcPr>
          <w:p w14:paraId="4205075C"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55F81E13"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21</w:t>
            </w:r>
          </w:p>
        </w:tc>
        <w:tc>
          <w:tcPr>
            <w:tcW w:w="3281" w:type="dxa"/>
            <w:shd w:val="clear" w:color="auto" w:fill="auto"/>
            <w:noWrap/>
            <w:tcMar>
              <w:left w:w="28" w:type="dxa"/>
              <w:right w:w="28" w:type="dxa"/>
            </w:tcMar>
            <w:vAlign w:val="center"/>
            <w:hideMark/>
          </w:tcPr>
          <w:p w14:paraId="2AA6ADF3" w14:textId="77777777" w:rsidR="00CA7E7C" w:rsidRPr="00D57A41" w:rsidRDefault="00CA7E7C" w:rsidP="009B0BCA">
            <w:pPr>
              <w:spacing w:before="20"/>
              <w:rPr>
                <w:rFonts w:cs="Arial"/>
                <w:color w:val="000000"/>
                <w:sz w:val="18"/>
                <w:szCs w:val="18"/>
              </w:rPr>
            </w:pPr>
            <w:r w:rsidRPr="00D57A41">
              <w:rPr>
                <w:rFonts w:cs="Arial"/>
                <w:color w:val="000000"/>
                <w:sz w:val="18"/>
                <w:szCs w:val="18"/>
              </w:rPr>
              <w:t>Šmarje Sap-Grosuplje</w:t>
            </w:r>
          </w:p>
        </w:tc>
        <w:tc>
          <w:tcPr>
            <w:tcW w:w="2413" w:type="dxa"/>
            <w:shd w:val="clear" w:color="auto" w:fill="auto"/>
            <w:noWrap/>
            <w:tcMar>
              <w:left w:w="28" w:type="dxa"/>
              <w:right w:w="28" w:type="dxa"/>
            </w:tcMar>
            <w:vAlign w:val="center"/>
            <w:hideMark/>
          </w:tcPr>
          <w:p w14:paraId="576BFE18"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3.873</w:t>
            </w:r>
          </w:p>
        </w:tc>
        <w:tc>
          <w:tcPr>
            <w:tcW w:w="1758" w:type="dxa"/>
            <w:tcMar>
              <w:left w:w="28" w:type="dxa"/>
              <w:right w:w="28" w:type="dxa"/>
            </w:tcMar>
            <w:vAlign w:val="center"/>
          </w:tcPr>
          <w:p w14:paraId="64FFCF1C"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51.392</w:t>
            </w:r>
          </w:p>
        </w:tc>
      </w:tr>
      <w:tr w:rsidR="00CA7E7C" w:rsidRPr="00D57A41" w14:paraId="7CCCC3FD" w14:textId="77777777" w:rsidTr="00D57A41">
        <w:trPr>
          <w:trHeight w:val="20"/>
          <w:jc w:val="center"/>
        </w:trPr>
        <w:tc>
          <w:tcPr>
            <w:tcW w:w="877" w:type="dxa"/>
            <w:vMerge/>
            <w:shd w:val="clear" w:color="auto" w:fill="auto"/>
            <w:noWrap/>
            <w:tcMar>
              <w:left w:w="28" w:type="dxa"/>
              <w:right w:w="28" w:type="dxa"/>
            </w:tcMar>
            <w:vAlign w:val="center"/>
          </w:tcPr>
          <w:p w14:paraId="1459893E"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49F2DB6D"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22</w:t>
            </w:r>
          </w:p>
        </w:tc>
        <w:tc>
          <w:tcPr>
            <w:tcW w:w="3281" w:type="dxa"/>
            <w:shd w:val="clear" w:color="auto" w:fill="auto"/>
            <w:noWrap/>
            <w:tcMar>
              <w:left w:w="28" w:type="dxa"/>
              <w:right w:w="28" w:type="dxa"/>
            </w:tcMar>
            <w:vAlign w:val="center"/>
            <w:hideMark/>
          </w:tcPr>
          <w:p w14:paraId="04D8BE84" w14:textId="77777777" w:rsidR="00CA7E7C" w:rsidRPr="00D57A41" w:rsidRDefault="00CA7E7C" w:rsidP="009B0BCA">
            <w:pPr>
              <w:spacing w:before="20"/>
              <w:rPr>
                <w:rFonts w:cs="Arial"/>
                <w:color w:val="000000"/>
                <w:sz w:val="18"/>
                <w:szCs w:val="18"/>
              </w:rPr>
            </w:pPr>
            <w:r w:rsidRPr="00D57A41">
              <w:rPr>
                <w:rFonts w:cs="Arial"/>
                <w:color w:val="000000"/>
                <w:sz w:val="18"/>
                <w:szCs w:val="18"/>
              </w:rPr>
              <w:t>Grosuplje-Ivančna Gorica</w:t>
            </w:r>
          </w:p>
        </w:tc>
        <w:tc>
          <w:tcPr>
            <w:tcW w:w="2413" w:type="dxa"/>
            <w:shd w:val="clear" w:color="auto" w:fill="auto"/>
            <w:noWrap/>
            <w:tcMar>
              <w:left w:w="28" w:type="dxa"/>
              <w:right w:w="28" w:type="dxa"/>
            </w:tcMar>
            <w:vAlign w:val="center"/>
            <w:hideMark/>
          </w:tcPr>
          <w:p w14:paraId="0A11803C"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13.061</w:t>
            </w:r>
          </w:p>
        </w:tc>
        <w:tc>
          <w:tcPr>
            <w:tcW w:w="1758" w:type="dxa"/>
            <w:tcMar>
              <w:left w:w="28" w:type="dxa"/>
              <w:right w:w="28" w:type="dxa"/>
            </w:tcMar>
            <w:vAlign w:val="center"/>
          </w:tcPr>
          <w:p w14:paraId="5C712CB3"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38.414</w:t>
            </w:r>
          </w:p>
        </w:tc>
      </w:tr>
      <w:tr w:rsidR="00CA7E7C" w:rsidRPr="00D57A41" w14:paraId="53B47DB5" w14:textId="77777777" w:rsidTr="00D57A41">
        <w:trPr>
          <w:trHeight w:val="20"/>
          <w:jc w:val="center"/>
        </w:trPr>
        <w:tc>
          <w:tcPr>
            <w:tcW w:w="877" w:type="dxa"/>
            <w:vMerge/>
            <w:shd w:val="clear" w:color="auto" w:fill="auto"/>
            <w:noWrap/>
            <w:tcMar>
              <w:left w:w="28" w:type="dxa"/>
              <w:right w:w="28" w:type="dxa"/>
            </w:tcMar>
            <w:vAlign w:val="center"/>
          </w:tcPr>
          <w:p w14:paraId="5687AF81"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2E64C59A"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23</w:t>
            </w:r>
          </w:p>
        </w:tc>
        <w:tc>
          <w:tcPr>
            <w:tcW w:w="3281" w:type="dxa"/>
            <w:shd w:val="clear" w:color="auto" w:fill="auto"/>
            <w:noWrap/>
            <w:tcMar>
              <w:left w:w="28" w:type="dxa"/>
              <w:right w:w="28" w:type="dxa"/>
            </w:tcMar>
            <w:vAlign w:val="center"/>
            <w:hideMark/>
          </w:tcPr>
          <w:p w14:paraId="6AFD6156" w14:textId="77777777" w:rsidR="00CA7E7C" w:rsidRPr="00D57A41" w:rsidRDefault="00CA7E7C" w:rsidP="009B0BCA">
            <w:pPr>
              <w:spacing w:before="20"/>
              <w:rPr>
                <w:rFonts w:cs="Arial"/>
                <w:color w:val="000000"/>
                <w:sz w:val="18"/>
                <w:szCs w:val="18"/>
              </w:rPr>
            </w:pPr>
            <w:r w:rsidRPr="00D57A41">
              <w:rPr>
                <w:rFonts w:cs="Arial"/>
                <w:color w:val="000000"/>
                <w:sz w:val="18"/>
                <w:szCs w:val="18"/>
              </w:rPr>
              <w:t>Ivančna Gorica-Bič</w:t>
            </w:r>
          </w:p>
        </w:tc>
        <w:tc>
          <w:tcPr>
            <w:tcW w:w="2413" w:type="dxa"/>
            <w:shd w:val="clear" w:color="auto" w:fill="auto"/>
            <w:noWrap/>
            <w:tcMar>
              <w:left w:w="28" w:type="dxa"/>
              <w:right w:w="28" w:type="dxa"/>
            </w:tcMar>
            <w:vAlign w:val="center"/>
            <w:hideMark/>
          </w:tcPr>
          <w:p w14:paraId="158C0985"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6.889</w:t>
            </w:r>
          </w:p>
        </w:tc>
        <w:tc>
          <w:tcPr>
            <w:tcW w:w="1758" w:type="dxa"/>
            <w:tcMar>
              <w:left w:w="28" w:type="dxa"/>
              <w:right w:w="28" w:type="dxa"/>
            </w:tcMar>
            <w:vAlign w:val="center"/>
          </w:tcPr>
          <w:p w14:paraId="3855EEBC"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34.988</w:t>
            </w:r>
          </w:p>
        </w:tc>
      </w:tr>
      <w:tr w:rsidR="00CA7E7C" w:rsidRPr="00D57A41" w14:paraId="78325AFB" w14:textId="77777777" w:rsidTr="00D57A41">
        <w:trPr>
          <w:trHeight w:val="20"/>
          <w:jc w:val="center"/>
        </w:trPr>
        <w:tc>
          <w:tcPr>
            <w:tcW w:w="877" w:type="dxa"/>
            <w:vMerge/>
            <w:shd w:val="clear" w:color="auto" w:fill="auto"/>
            <w:noWrap/>
            <w:tcMar>
              <w:left w:w="28" w:type="dxa"/>
              <w:right w:w="28" w:type="dxa"/>
            </w:tcMar>
            <w:vAlign w:val="center"/>
          </w:tcPr>
          <w:p w14:paraId="4E4779AC"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27138B0F"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72</w:t>
            </w:r>
          </w:p>
        </w:tc>
        <w:tc>
          <w:tcPr>
            <w:tcW w:w="3281" w:type="dxa"/>
            <w:shd w:val="clear" w:color="auto" w:fill="auto"/>
            <w:noWrap/>
            <w:tcMar>
              <w:left w:w="28" w:type="dxa"/>
              <w:right w:w="28" w:type="dxa"/>
            </w:tcMar>
            <w:vAlign w:val="center"/>
            <w:hideMark/>
          </w:tcPr>
          <w:p w14:paraId="33CA948B" w14:textId="77777777" w:rsidR="00CA7E7C" w:rsidRPr="00D57A41" w:rsidRDefault="00CA7E7C" w:rsidP="009B0BCA">
            <w:pPr>
              <w:spacing w:before="20"/>
              <w:rPr>
                <w:rFonts w:cs="Arial"/>
                <w:color w:val="000000"/>
                <w:sz w:val="18"/>
                <w:szCs w:val="18"/>
              </w:rPr>
            </w:pPr>
            <w:r w:rsidRPr="00D57A41">
              <w:rPr>
                <w:rFonts w:cs="Arial"/>
                <w:color w:val="000000"/>
                <w:sz w:val="18"/>
                <w:szCs w:val="18"/>
              </w:rPr>
              <w:t>Bič-Trebnje</w:t>
            </w:r>
          </w:p>
        </w:tc>
        <w:tc>
          <w:tcPr>
            <w:tcW w:w="2413" w:type="dxa"/>
            <w:shd w:val="clear" w:color="auto" w:fill="auto"/>
            <w:noWrap/>
            <w:tcMar>
              <w:left w:w="28" w:type="dxa"/>
              <w:right w:w="28" w:type="dxa"/>
            </w:tcMar>
            <w:vAlign w:val="center"/>
            <w:hideMark/>
          </w:tcPr>
          <w:p w14:paraId="7DB16704"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14.383</w:t>
            </w:r>
          </w:p>
        </w:tc>
        <w:tc>
          <w:tcPr>
            <w:tcW w:w="1758" w:type="dxa"/>
            <w:tcMar>
              <w:left w:w="28" w:type="dxa"/>
              <w:right w:w="28" w:type="dxa"/>
            </w:tcMar>
            <w:vAlign w:val="center"/>
          </w:tcPr>
          <w:p w14:paraId="19CA1272"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25.832</w:t>
            </w:r>
          </w:p>
        </w:tc>
      </w:tr>
      <w:tr w:rsidR="00CA7E7C" w:rsidRPr="00D57A41" w14:paraId="794B7130" w14:textId="77777777" w:rsidTr="00D57A41">
        <w:trPr>
          <w:trHeight w:val="20"/>
          <w:jc w:val="center"/>
        </w:trPr>
        <w:tc>
          <w:tcPr>
            <w:tcW w:w="877" w:type="dxa"/>
            <w:vMerge/>
            <w:shd w:val="clear" w:color="auto" w:fill="auto"/>
            <w:noWrap/>
            <w:tcMar>
              <w:left w:w="28" w:type="dxa"/>
              <w:right w:w="28" w:type="dxa"/>
            </w:tcMar>
            <w:vAlign w:val="center"/>
          </w:tcPr>
          <w:p w14:paraId="3ED93888"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2E5AA215"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24</w:t>
            </w:r>
          </w:p>
        </w:tc>
        <w:tc>
          <w:tcPr>
            <w:tcW w:w="3281" w:type="dxa"/>
            <w:shd w:val="clear" w:color="auto" w:fill="auto"/>
            <w:noWrap/>
            <w:tcMar>
              <w:left w:w="28" w:type="dxa"/>
              <w:right w:w="28" w:type="dxa"/>
            </w:tcMar>
            <w:vAlign w:val="center"/>
            <w:hideMark/>
          </w:tcPr>
          <w:p w14:paraId="6608CFF3" w14:textId="77777777" w:rsidR="00CA7E7C" w:rsidRPr="00D57A41" w:rsidRDefault="00CA7E7C" w:rsidP="009B0BCA">
            <w:pPr>
              <w:spacing w:before="20"/>
              <w:rPr>
                <w:rFonts w:cs="Arial"/>
                <w:color w:val="000000"/>
                <w:sz w:val="18"/>
                <w:szCs w:val="18"/>
              </w:rPr>
            </w:pPr>
            <w:r w:rsidRPr="00D57A41">
              <w:rPr>
                <w:rFonts w:cs="Arial"/>
                <w:color w:val="000000"/>
                <w:sz w:val="18"/>
                <w:szCs w:val="18"/>
              </w:rPr>
              <w:t>Trebnje-Novo mesto</w:t>
            </w:r>
          </w:p>
        </w:tc>
        <w:tc>
          <w:tcPr>
            <w:tcW w:w="2413" w:type="dxa"/>
            <w:shd w:val="clear" w:color="auto" w:fill="auto"/>
            <w:noWrap/>
            <w:tcMar>
              <w:left w:w="28" w:type="dxa"/>
              <w:right w:w="28" w:type="dxa"/>
            </w:tcMar>
            <w:vAlign w:val="center"/>
            <w:hideMark/>
          </w:tcPr>
          <w:p w14:paraId="7B1E92B0"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13.168</w:t>
            </w:r>
          </w:p>
        </w:tc>
        <w:tc>
          <w:tcPr>
            <w:tcW w:w="1758" w:type="dxa"/>
            <w:tcMar>
              <w:left w:w="28" w:type="dxa"/>
              <w:right w:w="28" w:type="dxa"/>
            </w:tcMar>
            <w:vAlign w:val="center"/>
          </w:tcPr>
          <w:p w14:paraId="5EEE5BFA"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22.964</w:t>
            </w:r>
          </w:p>
        </w:tc>
      </w:tr>
      <w:tr w:rsidR="00CA7E7C" w:rsidRPr="00D57A41" w14:paraId="21AD53E5" w14:textId="77777777" w:rsidTr="00D57A41">
        <w:trPr>
          <w:trHeight w:val="20"/>
          <w:jc w:val="center"/>
        </w:trPr>
        <w:tc>
          <w:tcPr>
            <w:tcW w:w="877" w:type="dxa"/>
            <w:vMerge/>
            <w:shd w:val="clear" w:color="auto" w:fill="auto"/>
            <w:noWrap/>
            <w:tcMar>
              <w:left w:w="28" w:type="dxa"/>
              <w:right w:w="28" w:type="dxa"/>
            </w:tcMar>
            <w:vAlign w:val="center"/>
          </w:tcPr>
          <w:p w14:paraId="5E4249CD"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301637FB"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25</w:t>
            </w:r>
          </w:p>
        </w:tc>
        <w:tc>
          <w:tcPr>
            <w:tcW w:w="3281" w:type="dxa"/>
            <w:shd w:val="clear" w:color="auto" w:fill="auto"/>
            <w:noWrap/>
            <w:tcMar>
              <w:left w:w="28" w:type="dxa"/>
              <w:right w:w="28" w:type="dxa"/>
            </w:tcMar>
            <w:vAlign w:val="center"/>
            <w:hideMark/>
          </w:tcPr>
          <w:p w14:paraId="5F6E7159" w14:textId="77777777" w:rsidR="00CA7E7C" w:rsidRPr="00D57A41" w:rsidRDefault="00CA7E7C" w:rsidP="009B0BCA">
            <w:pPr>
              <w:spacing w:before="20"/>
              <w:rPr>
                <w:rFonts w:cs="Arial"/>
                <w:color w:val="000000"/>
                <w:sz w:val="18"/>
                <w:szCs w:val="18"/>
              </w:rPr>
            </w:pPr>
            <w:r w:rsidRPr="00D57A41">
              <w:rPr>
                <w:rFonts w:cs="Arial"/>
                <w:color w:val="000000"/>
                <w:sz w:val="18"/>
                <w:szCs w:val="18"/>
              </w:rPr>
              <w:t>Novo mesto-Kronovo</w:t>
            </w:r>
          </w:p>
        </w:tc>
        <w:tc>
          <w:tcPr>
            <w:tcW w:w="2413" w:type="dxa"/>
            <w:shd w:val="clear" w:color="auto" w:fill="auto"/>
            <w:noWrap/>
            <w:tcMar>
              <w:left w:w="28" w:type="dxa"/>
              <w:right w:w="28" w:type="dxa"/>
            </w:tcMar>
            <w:vAlign w:val="center"/>
            <w:hideMark/>
          </w:tcPr>
          <w:p w14:paraId="2AFF4304"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6.338</w:t>
            </w:r>
          </w:p>
        </w:tc>
        <w:tc>
          <w:tcPr>
            <w:tcW w:w="1758" w:type="dxa"/>
            <w:tcMar>
              <w:left w:w="28" w:type="dxa"/>
              <w:right w:w="28" w:type="dxa"/>
            </w:tcMar>
            <w:vAlign w:val="center"/>
          </w:tcPr>
          <w:p w14:paraId="1DBAC892"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20.402</w:t>
            </w:r>
          </w:p>
        </w:tc>
      </w:tr>
      <w:tr w:rsidR="00CA7E7C" w:rsidRPr="00D57A41" w14:paraId="58CA4132" w14:textId="77777777" w:rsidTr="00D57A41">
        <w:trPr>
          <w:trHeight w:val="20"/>
          <w:jc w:val="center"/>
        </w:trPr>
        <w:tc>
          <w:tcPr>
            <w:tcW w:w="877" w:type="dxa"/>
            <w:vMerge/>
            <w:shd w:val="clear" w:color="auto" w:fill="auto"/>
            <w:noWrap/>
            <w:tcMar>
              <w:left w:w="28" w:type="dxa"/>
              <w:right w:w="28" w:type="dxa"/>
            </w:tcMar>
            <w:vAlign w:val="center"/>
          </w:tcPr>
          <w:p w14:paraId="11783D47"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4CD39267"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26</w:t>
            </w:r>
          </w:p>
        </w:tc>
        <w:tc>
          <w:tcPr>
            <w:tcW w:w="3281" w:type="dxa"/>
            <w:shd w:val="clear" w:color="auto" w:fill="auto"/>
            <w:noWrap/>
            <w:tcMar>
              <w:left w:w="28" w:type="dxa"/>
              <w:right w:w="28" w:type="dxa"/>
            </w:tcMar>
            <w:vAlign w:val="center"/>
            <w:hideMark/>
          </w:tcPr>
          <w:p w14:paraId="6BA44970" w14:textId="77777777" w:rsidR="00CA7E7C" w:rsidRPr="00D57A41" w:rsidRDefault="00CA7E7C" w:rsidP="009B0BCA">
            <w:pPr>
              <w:spacing w:before="20"/>
              <w:rPr>
                <w:rFonts w:cs="Arial"/>
                <w:color w:val="000000"/>
                <w:sz w:val="18"/>
                <w:szCs w:val="18"/>
              </w:rPr>
            </w:pPr>
            <w:r w:rsidRPr="00D57A41">
              <w:rPr>
                <w:rFonts w:cs="Arial"/>
                <w:color w:val="000000"/>
                <w:sz w:val="18"/>
                <w:szCs w:val="18"/>
              </w:rPr>
              <w:t>Kronovo-Dobruška Vas</w:t>
            </w:r>
          </w:p>
        </w:tc>
        <w:tc>
          <w:tcPr>
            <w:tcW w:w="2413" w:type="dxa"/>
            <w:shd w:val="clear" w:color="auto" w:fill="auto"/>
            <w:noWrap/>
            <w:tcMar>
              <w:left w:w="28" w:type="dxa"/>
              <w:right w:w="28" w:type="dxa"/>
            </w:tcMar>
            <w:vAlign w:val="center"/>
            <w:hideMark/>
          </w:tcPr>
          <w:p w14:paraId="18A24D98"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6.040</w:t>
            </w:r>
          </w:p>
        </w:tc>
        <w:tc>
          <w:tcPr>
            <w:tcW w:w="1758" w:type="dxa"/>
            <w:tcMar>
              <w:left w:w="28" w:type="dxa"/>
              <w:right w:w="28" w:type="dxa"/>
            </w:tcMar>
            <w:vAlign w:val="center"/>
          </w:tcPr>
          <w:p w14:paraId="25877618"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19.312</w:t>
            </w:r>
          </w:p>
        </w:tc>
      </w:tr>
      <w:tr w:rsidR="00CA7E7C" w:rsidRPr="00D57A41" w14:paraId="796F72A8" w14:textId="77777777" w:rsidTr="00D57A41">
        <w:trPr>
          <w:trHeight w:val="20"/>
          <w:jc w:val="center"/>
        </w:trPr>
        <w:tc>
          <w:tcPr>
            <w:tcW w:w="877" w:type="dxa"/>
            <w:vMerge/>
            <w:shd w:val="clear" w:color="auto" w:fill="auto"/>
            <w:noWrap/>
            <w:tcMar>
              <w:left w:w="28" w:type="dxa"/>
              <w:right w:w="28" w:type="dxa"/>
            </w:tcMar>
            <w:vAlign w:val="center"/>
          </w:tcPr>
          <w:p w14:paraId="62340A22"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01759492"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27</w:t>
            </w:r>
          </w:p>
        </w:tc>
        <w:tc>
          <w:tcPr>
            <w:tcW w:w="3281" w:type="dxa"/>
            <w:shd w:val="clear" w:color="auto" w:fill="auto"/>
            <w:noWrap/>
            <w:tcMar>
              <w:left w:w="28" w:type="dxa"/>
              <w:right w:w="28" w:type="dxa"/>
            </w:tcMar>
            <w:vAlign w:val="center"/>
            <w:hideMark/>
          </w:tcPr>
          <w:p w14:paraId="16D14CD4" w14:textId="77777777" w:rsidR="00CA7E7C" w:rsidRPr="00D57A41" w:rsidRDefault="00CA7E7C" w:rsidP="009B0BCA">
            <w:pPr>
              <w:spacing w:before="20"/>
              <w:rPr>
                <w:rFonts w:cs="Arial"/>
                <w:color w:val="000000"/>
                <w:sz w:val="18"/>
                <w:szCs w:val="18"/>
              </w:rPr>
            </w:pPr>
            <w:r w:rsidRPr="00D57A41">
              <w:rPr>
                <w:rFonts w:cs="Arial"/>
                <w:color w:val="000000"/>
                <w:sz w:val="18"/>
                <w:szCs w:val="18"/>
              </w:rPr>
              <w:t>Dobruška Vas-Drnovo</w:t>
            </w:r>
          </w:p>
        </w:tc>
        <w:tc>
          <w:tcPr>
            <w:tcW w:w="2413" w:type="dxa"/>
            <w:shd w:val="clear" w:color="auto" w:fill="auto"/>
            <w:noWrap/>
            <w:tcMar>
              <w:left w:w="28" w:type="dxa"/>
              <w:right w:w="28" w:type="dxa"/>
            </w:tcMar>
            <w:vAlign w:val="center"/>
            <w:hideMark/>
          </w:tcPr>
          <w:p w14:paraId="767D25CC"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13.654</w:t>
            </w:r>
          </w:p>
        </w:tc>
        <w:tc>
          <w:tcPr>
            <w:tcW w:w="1758" w:type="dxa"/>
            <w:tcMar>
              <w:left w:w="28" w:type="dxa"/>
              <w:right w:w="28" w:type="dxa"/>
            </w:tcMar>
            <w:vAlign w:val="center"/>
          </w:tcPr>
          <w:p w14:paraId="3A200513"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19.312</w:t>
            </w:r>
          </w:p>
        </w:tc>
      </w:tr>
      <w:tr w:rsidR="00CA7E7C" w:rsidRPr="00D57A41" w14:paraId="5DFC2295" w14:textId="77777777" w:rsidTr="00D57A41">
        <w:trPr>
          <w:trHeight w:val="20"/>
          <w:jc w:val="center"/>
        </w:trPr>
        <w:tc>
          <w:tcPr>
            <w:tcW w:w="877" w:type="dxa"/>
            <w:vMerge/>
            <w:shd w:val="clear" w:color="auto" w:fill="auto"/>
            <w:noWrap/>
            <w:tcMar>
              <w:left w:w="28" w:type="dxa"/>
              <w:right w:w="28" w:type="dxa"/>
            </w:tcMar>
            <w:vAlign w:val="center"/>
          </w:tcPr>
          <w:p w14:paraId="438E7F2F" w14:textId="77777777" w:rsidR="00CA7E7C" w:rsidRPr="00D57A41" w:rsidRDefault="00CA7E7C"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4CB1F3FB"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28</w:t>
            </w:r>
          </w:p>
        </w:tc>
        <w:tc>
          <w:tcPr>
            <w:tcW w:w="3281" w:type="dxa"/>
            <w:shd w:val="clear" w:color="auto" w:fill="auto"/>
            <w:noWrap/>
            <w:tcMar>
              <w:left w:w="28" w:type="dxa"/>
              <w:right w:w="28" w:type="dxa"/>
            </w:tcMar>
            <w:vAlign w:val="center"/>
            <w:hideMark/>
          </w:tcPr>
          <w:p w14:paraId="61E9D014" w14:textId="77777777" w:rsidR="00CA7E7C" w:rsidRPr="00D57A41" w:rsidRDefault="00CA7E7C" w:rsidP="009B0BCA">
            <w:pPr>
              <w:spacing w:before="20"/>
              <w:rPr>
                <w:rFonts w:cs="Arial"/>
                <w:color w:val="000000"/>
                <w:sz w:val="18"/>
                <w:szCs w:val="18"/>
              </w:rPr>
            </w:pPr>
            <w:r w:rsidRPr="00D57A41">
              <w:rPr>
                <w:rFonts w:cs="Arial"/>
                <w:color w:val="000000"/>
                <w:sz w:val="18"/>
                <w:szCs w:val="18"/>
              </w:rPr>
              <w:t>Drnovo-Brežice</w:t>
            </w:r>
          </w:p>
        </w:tc>
        <w:tc>
          <w:tcPr>
            <w:tcW w:w="2413" w:type="dxa"/>
            <w:shd w:val="clear" w:color="auto" w:fill="auto"/>
            <w:noWrap/>
            <w:tcMar>
              <w:left w:w="28" w:type="dxa"/>
              <w:right w:w="28" w:type="dxa"/>
            </w:tcMar>
            <w:vAlign w:val="center"/>
            <w:hideMark/>
          </w:tcPr>
          <w:p w14:paraId="61E07EAF"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11.717</w:t>
            </w:r>
          </w:p>
        </w:tc>
        <w:tc>
          <w:tcPr>
            <w:tcW w:w="1758" w:type="dxa"/>
            <w:tcMar>
              <w:left w:w="28" w:type="dxa"/>
              <w:right w:w="28" w:type="dxa"/>
            </w:tcMar>
            <w:vAlign w:val="center"/>
          </w:tcPr>
          <w:p w14:paraId="7C68DD3B"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13.958</w:t>
            </w:r>
          </w:p>
        </w:tc>
      </w:tr>
      <w:tr w:rsidR="00CA7E7C" w:rsidRPr="00D57A41" w14:paraId="56E21B2B" w14:textId="77777777" w:rsidTr="00D57A41">
        <w:trPr>
          <w:trHeight w:val="20"/>
          <w:jc w:val="center"/>
        </w:trPr>
        <w:tc>
          <w:tcPr>
            <w:tcW w:w="877" w:type="dxa"/>
            <w:vMerge/>
            <w:tcBorders>
              <w:bottom w:val="single" w:sz="8" w:space="0" w:color="auto"/>
            </w:tcBorders>
            <w:shd w:val="clear" w:color="auto" w:fill="auto"/>
            <w:noWrap/>
            <w:tcMar>
              <w:left w:w="28" w:type="dxa"/>
              <w:right w:w="28" w:type="dxa"/>
            </w:tcMar>
            <w:vAlign w:val="center"/>
          </w:tcPr>
          <w:p w14:paraId="2CC79B9A" w14:textId="77777777" w:rsidR="00CA7E7C" w:rsidRPr="00D57A41" w:rsidRDefault="00CA7E7C" w:rsidP="009B0BCA">
            <w:pPr>
              <w:spacing w:before="20"/>
              <w:jc w:val="center"/>
              <w:rPr>
                <w:rFonts w:cs="Arial"/>
                <w:color w:val="000000"/>
                <w:sz w:val="18"/>
                <w:szCs w:val="18"/>
              </w:rPr>
            </w:pPr>
          </w:p>
        </w:tc>
        <w:tc>
          <w:tcPr>
            <w:tcW w:w="788" w:type="dxa"/>
            <w:tcBorders>
              <w:bottom w:val="single" w:sz="8" w:space="0" w:color="auto"/>
            </w:tcBorders>
            <w:shd w:val="clear" w:color="auto" w:fill="auto"/>
            <w:noWrap/>
            <w:tcMar>
              <w:left w:w="28" w:type="dxa"/>
              <w:right w:w="28" w:type="dxa"/>
            </w:tcMar>
            <w:vAlign w:val="center"/>
            <w:hideMark/>
          </w:tcPr>
          <w:p w14:paraId="00A924E3"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29</w:t>
            </w:r>
          </w:p>
        </w:tc>
        <w:tc>
          <w:tcPr>
            <w:tcW w:w="3281" w:type="dxa"/>
            <w:tcBorders>
              <w:bottom w:val="single" w:sz="8" w:space="0" w:color="auto"/>
            </w:tcBorders>
            <w:shd w:val="clear" w:color="auto" w:fill="auto"/>
            <w:noWrap/>
            <w:tcMar>
              <w:left w:w="28" w:type="dxa"/>
              <w:right w:w="28" w:type="dxa"/>
            </w:tcMar>
            <w:vAlign w:val="center"/>
            <w:hideMark/>
          </w:tcPr>
          <w:p w14:paraId="73F8C5F2" w14:textId="77777777" w:rsidR="00CA7E7C" w:rsidRPr="00D57A41" w:rsidRDefault="00CA7E7C" w:rsidP="009B0BCA">
            <w:pPr>
              <w:spacing w:before="20"/>
              <w:rPr>
                <w:rFonts w:cs="Arial"/>
                <w:color w:val="000000"/>
                <w:sz w:val="18"/>
                <w:szCs w:val="18"/>
              </w:rPr>
            </w:pPr>
            <w:r w:rsidRPr="00D57A41">
              <w:rPr>
                <w:rFonts w:cs="Arial"/>
                <w:color w:val="000000"/>
                <w:sz w:val="18"/>
                <w:szCs w:val="18"/>
              </w:rPr>
              <w:t>Brežice-Obrežje</w:t>
            </w:r>
          </w:p>
        </w:tc>
        <w:tc>
          <w:tcPr>
            <w:tcW w:w="2413" w:type="dxa"/>
            <w:tcBorders>
              <w:bottom w:val="single" w:sz="8" w:space="0" w:color="auto"/>
            </w:tcBorders>
            <w:shd w:val="clear" w:color="auto" w:fill="auto"/>
            <w:noWrap/>
            <w:tcMar>
              <w:left w:w="28" w:type="dxa"/>
              <w:right w:w="28" w:type="dxa"/>
            </w:tcMar>
            <w:vAlign w:val="center"/>
            <w:hideMark/>
          </w:tcPr>
          <w:p w14:paraId="29CEB892"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8.534</w:t>
            </w:r>
          </w:p>
        </w:tc>
        <w:tc>
          <w:tcPr>
            <w:tcW w:w="1758" w:type="dxa"/>
            <w:tcBorders>
              <w:bottom w:val="single" w:sz="8" w:space="0" w:color="auto"/>
            </w:tcBorders>
            <w:tcMar>
              <w:left w:w="28" w:type="dxa"/>
              <w:right w:w="28" w:type="dxa"/>
            </w:tcMar>
            <w:vAlign w:val="center"/>
          </w:tcPr>
          <w:p w14:paraId="7A8B8E61" w14:textId="77777777" w:rsidR="00CA7E7C" w:rsidRPr="00D57A41" w:rsidRDefault="00CA7E7C" w:rsidP="009B0BCA">
            <w:pPr>
              <w:spacing w:before="20"/>
              <w:jc w:val="center"/>
              <w:rPr>
                <w:rFonts w:cs="Arial"/>
                <w:color w:val="000000"/>
                <w:sz w:val="18"/>
                <w:szCs w:val="18"/>
              </w:rPr>
            </w:pPr>
            <w:r w:rsidRPr="00D57A41">
              <w:rPr>
                <w:rFonts w:cs="Arial"/>
                <w:color w:val="000000"/>
                <w:sz w:val="18"/>
                <w:szCs w:val="18"/>
              </w:rPr>
              <w:t>13.958</w:t>
            </w:r>
          </w:p>
        </w:tc>
      </w:tr>
      <w:tr w:rsidR="00672F1A" w:rsidRPr="00D57A41" w14:paraId="5B8A217A" w14:textId="77777777" w:rsidTr="00D57A41">
        <w:trPr>
          <w:trHeight w:val="20"/>
          <w:jc w:val="center"/>
        </w:trPr>
        <w:tc>
          <w:tcPr>
            <w:tcW w:w="877" w:type="dxa"/>
            <w:vMerge w:val="restart"/>
            <w:tcBorders>
              <w:top w:val="single" w:sz="8" w:space="0" w:color="auto"/>
              <w:bottom w:val="single" w:sz="4" w:space="0" w:color="auto"/>
            </w:tcBorders>
            <w:shd w:val="clear" w:color="auto" w:fill="auto"/>
            <w:noWrap/>
            <w:tcMar>
              <w:left w:w="28" w:type="dxa"/>
              <w:right w:w="28" w:type="dxa"/>
            </w:tcMar>
            <w:vAlign w:val="center"/>
            <w:hideMark/>
          </w:tcPr>
          <w:p w14:paraId="3B392B1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AC-A3</w:t>
            </w:r>
          </w:p>
        </w:tc>
        <w:tc>
          <w:tcPr>
            <w:tcW w:w="788" w:type="dxa"/>
            <w:tcBorders>
              <w:top w:val="single" w:sz="8" w:space="0" w:color="auto"/>
              <w:bottom w:val="single" w:sz="4" w:space="0" w:color="auto"/>
            </w:tcBorders>
            <w:shd w:val="clear" w:color="auto" w:fill="auto"/>
            <w:noWrap/>
            <w:tcMar>
              <w:left w:w="28" w:type="dxa"/>
              <w:right w:w="28" w:type="dxa"/>
            </w:tcMar>
            <w:vAlign w:val="center"/>
            <w:hideMark/>
          </w:tcPr>
          <w:p w14:paraId="1B3715D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68</w:t>
            </w:r>
          </w:p>
        </w:tc>
        <w:tc>
          <w:tcPr>
            <w:tcW w:w="3281" w:type="dxa"/>
            <w:tcBorders>
              <w:top w:val="single" w:sz="8" w:space="0" w:color="auto"/>
              <w:bottom w:val="single" w:sz="4" w:space="0" w:color="auto"/>
            </w:tcBorders>
            <w:shd w:val="clear" w:color="auto" w:fill="auto"/>
            <w:noWrap/>
            <w:tcMar>
              <w:left w:w="28" w:type="dxa"/>
              <w:right w:w="28" w:type="dxa"/>
            </w:tcMar>
            <w:vAlign w:val="center"/>
            <w:hideMark/>
          </w:tcPr>
          <w:p w14:paraId="2B4D4540" w14:textId="77777777" w:rsidR="00672F1A" w:rsidRPr="00D57A41" w:rsidRDefault="00672F1A" w:rsidP="009B0BCA">
            <w:pPr>
              <w:spacing w:before="20"/>
              <w:rPr>
                <w:rFonts w:cs="Arial"/>
                <w:color w:val="000000"/>
                <w:sz w:val="18"/>
                <w:szCs w:val="18"/>
              </w:rPr>
            </w:pPr>
            <w:r w:rsidRPr="00D57A41">
              <w:rPr>
                <w:rFonts w:cs="Arial"/>
                <w:color w:val="000000"/>
                <w:sz w:val="18"/>
                <w:szCs w:val="18"/>
              </w:rPr>
              <w:t>Gabrk-Sežana V</w:t>
            </w:r>
          </w:p>
        </w:tc>
        <w:tc>
          <w:tcPr>
            <w:tcW w:w="2413" w:type="dxa"/>
            <w:tcBorders>
              <w:top w:val="single" w:sz="8" w:space="0" w:color="auto"/>
              <w:bottom w:val="single" w:sz="4" w:space="0" w:color="auto"/>
            </w:tcBorders>
            <w:shd w:val="clear" w:color="auto" w:fill="auto"/>
            <w:noWrap/>
            <w:tcMar>
              <w:left w:w="28" w:type="dxa"/>
              <w:right w:w="28" w:type="dxa"/>
            </w:tcMar>
            <w:vAlign w:val="center"/>
            <w:hideMark/>
          </w:tcPr>
          <w:p w14:paraId="4E667CE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7.977</w:t>
            </w:r>
          </w:p>
        </w:tc>
        <w:tc>
          <w:tcPr>
            <w:tcW w:w="1758" w:type="dxa"/>
            <w:tcBorders>
              <w:top w:val="single" w:sz="8" w:space="0" w:color="auto"/>
              <w:bottom w:val="single" w:sz="4" w:space="0" w:color="auto"/>
            </w:tcBorders>
            <w:tcMar>
              <w:left w:w="28" w:type="dxa"/>
              <w:right w:w="28" w:type="dxa"/>
            </w:tcMar>
            <w:vAlign w:val="center"/>
          </w:tcPr>
          <w:p w14:paraId="4CD326F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13.860</w:t>
            </w:r>
          </w:p>
        </w:tc>
      </w:tr>
      <w:tr w:rsidR="00672F1A" w:rsidRPr="00D57A41" w14:paraId="2C3B0CD7" w14:textId="77777777" w:rsidTr="00D57A41">
        <w:trPr>
          <w:trHeight w:val="20"/>
          <w:jc w:val="center"/>
        </w:trPr>
        <w:tc>
          <w:tcPr>
            <w:tcW w:w="877" w:type="dxa"/>
            <w:vMerge/>
            <w:tcBorders>
              <w:top w:val="single" w:sz="4" w:space="0" w:color="auto"/>
            </w:tcBorders>
            <w:shd w:val="clear" w:color="auto" w:fill="auto"/>
            <w:noWrap/>
            <w:tcMar>
              <w:left w:w="28" w:type="dxa"/>
              <w:right w:w="28" w:type="dxa"/>
            </w:tcMar>
            <w:vAlign w:val="center"/>
          </w:tcPr>
          <w:p w14:paraId="5D33200F"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tcBorders>
            <w:shd w:val="clear" w:color="auto" w:fill="auto"/>
            <w:noWrap/>
            <w:tcMar>
              <w:left w:w="28" w:type="dxa"/>
              <w:right w:w="28" w:type="dxa"/>
            </w:tcMar>
            <w:vAlign w:val="center"/>
            <w:hideMark/>
          </w:tcPr>
          <w:p w14:paraId="0D61B80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69</w:t>
            </w:r>
          </w:p>
        </w:tc>
        <w:tc>
          <w:tcPr>
            <w:tcW w:w="3281" w:type="dxa"/>
            <w:tcBorders>
              <w:top w:val="single" w:sz="4" w:space="0" w:color="auto"/>
            </w:tcBorders>
            <w:shd w:val="clear" w:color="auto" w:fill="auto"/>
            <w:noWrap/>
            <w:tcMar>
              <w:left w:w="28" w:type="dxa"/>
              <w:right w:w="28" w:type="dxa"/>
            </w:tcMar>
            <w:vAlign w:val="center"/>
            <w:hideMark/>
          </w:tcPr>
          <w:p w14:paraId="78DD3FC0" w14:textId="77777777" w:rsidR="00672F1A" w:rsidRPr="00D57A41" w:rsidRDefault="00672F1A" w:rsidP="009B0BCA">
            <w:pPr>
              <w:spacing w:before="20"/>
              <w:rPr>
                <w:rFonts w:cs="Arial"/>
                <w:color w:val="000000"/>
                <w:sz w:val="18"/>
                <w:szCs w:val="18"/>
              </w:rPr>
            </w:pPr>
            <w:r w:rsidRPr="00D57A41">
              <w:rPr>
                <w:rFonts w:cs="Arial"/>
                <w:color w:val="000000"/>
                <w:sz w:val="18"/>
                <w:szCs w:val="18"/>
              </w:rPr>
              <w:t>Sežana V-Sežana Z</w:t>
            </w:r>
          </w:p>
        </w:tc>
        <w:tc>
          <w:tcPr>
            <w:tcW w:w="2413" w:type="dxa"/>
            <w:tcBorders>
              <w:top w:val="single" w:sz="4" w:space="0" w:color="auto"/>
            </w:tcBorders>
            <w:shd w:val="clear" w:color="auto" w:fill="auto"/>
            <w:noWrap/>
            <w:tcMar>
              <w:left w:w="28" w:type="dxa"/>
              <w:right w:w="28" w:type="dxa"/>
            </w:tcMar>
            <w:vAlign w:val="center"/>
            <w:hideMark/>
          </w:tcPr>
          <w:p w14:paraId="5AE3A1D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2.698</w:t>
            </w:r>
          </w:p>
        </w:tc>
        <w:tc>
          <w:tcPr>
            <w:tcW w:w="1758" w:type="dxa"/>
            <w:tcBorders>
              <w:top w:val="single" w:sz="4" w:space="0" w:color="auto"/>
            </w:tcBorders>
            <w:tcMar>
              <w:left w:w="28" w:type="dxa"/>
              <w:right w:w="28" w:type="dxa"/>
            </w:tcMar>
            <w:vAlign w:val="center"/>
          </w:tcPr>
          <w:p w14:paraId="69C4569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12.332</w:t>
            </w:r>
          </w:p>
        </w:tc>
      </w:tr>
      <w:tr w:rsidR="00672F1A" w:rsidRPr="00D57A41" w14:paraId="5A6708F9" w14:textId="77777777" w:rsidTr="00D57A41">
        <w:trPr>
          <w:trHeight w:val="20"/>
          <w:jc w:val="center"/>
        </w:trPr>
        <w:tc>
          <w:tcPr>
            <w:tcW w:w="877" w:type="dxa"/>
            <w:vMerge/>
            <w:tcBorders>
              <w:bottom w:val="single" w:sz="8" w:space="0" w:color="auto"/>
            </w:tcBorders>
            <w:shd w:val="clear" w:color="auto" w:fill="auto"/>
            <w:noWrap/>
            <w:tcMar>
              <w:left w:w="28" w:type="dxa"/>
              <w:right w:w="28" w:type="dxa"/>
            </w:tcMar>
            <w:vAlign w:val="center"/>
          </w:tcPr>
          <w:p w14:paraId="7068651A" w14:textId="77777777" w:rsidR="00672F1A" w:rsidRPr="00D57A41" w:rsidRDefault="00672F1A" w:rsidP="009B0BCA">
            <w:pPr>
              <w:spacing w:before="20"/>
              <w:jc w:val="center"/>
              <w:rPr>
                <w:rFonts w:cs="Arial"/>
                <w:color w:val="000000"/>
                <w:sz w:val="18"/>
                <w:szCs w:val="18"/>
              </w:rPr>
            </w:pPr>
          </w:p>
        </w:tc>
        <w:tc>
          <w:tcPr>
            <w:tcW w:w="788" w:type="dxa"/>
            <w:tcBorders>
              <w:bottom w:val="single" w:sz="8" w:space="0" w:color="auto"/>
            </w:tcBorders>
            <w:shd w:val="clear" w:color="auto" w:fill="auto"/>
            <w:noWrap/>
            <w:tcMar>
              <w:left w:w="28" w:type="dxa"/>
              <w:right w:w="28" w:type="dxa"/>
            </w:tcMar>
            <w:vAlign w:val="center"/>
            <w:hideMark/>
          </w:tcPr>
          <w:p w14:paraId="6FFB7DD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70</w:t>
            </w:r>
          </w:p>
        </w:tc>
        <w:tc>
          <w:tcPr>
            <w:tcW w:w="3281" w:type="dxa"/>
            <w:tcBorders>
              <w:bottom w:val="single" w:sz="8" w:space="0" w:color="auto"/>
            </w:tcBorders>
            <w:shd w:val="clear" w:color="auto" w:fill="auto"/>
            <w:noWrap/>
            <w:tcMar>
              <w:left w:w="28" w:type="dxa"/>
              <w:right w:w="28" w:type="dxa"/>
            </w:tcMar>
            <w:vAlign w:val="center"/>
            <w:hideMark/>
          </w:tcPr>
          <w:p w14:paraId="1E17BAC9" w14:textId="77777777" w:rsidR="00672F1A" w:rsidRPr="00D57A41" w:rsidRDefault="00672F1A" w:rsidP="009B0BCA">
            <w:pPr>
              <w:spacing w:before="20"/>
              <w:rPr>
                <w:rFonts w:cs="Arial"/>
                <w:color w:val="000000"/>
                <w:sz w:val="18"/>
                <w:szCs w:val="18"/>
              </w:rPr>
            </w:pPr>
            <w:r w:rsidRPr="00D57A41">
              <w:rPr>
                <w:rFonts w:cs="Arial"/>
                <w:color w:val="000000"/>
                <w:sz w:val="18"/>
                <w:szCs w:val="18"/>
              </w:rPr>
              <w:t>Sežana Z-Fernetiči</w:t>
            </w:r>
          </w:p>
        </w:tc>
        <w:tc>
          <w:tcPr>
            <w:tcW w:w="2413" w:type="dxa"/>
            <w:tcBorders>
              <w:bottom w:val="single" w:sz="8" w:space="0" w:color="auto"/>
            </w:tcBorders>
            <w:shd w:val="clear" w:color="auto" w:fill="auto"/>
            <w:noWrap/>
            <w:tcMar>
              <w:left w:w="28" w:type="dxa"/>
              <w:right w:w="28" w:type="dxa"/>
            </w:tcMar>
            <w:vAlign w:val="center"/>
            <w:hideMark/>
          </w:tcPr>
          <w:p w14:paraId="0F65797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1.571</w:t>
            </w:r>
          </w:p>
        </w:tc>
        <w:tc>
          <w:tcPr>
            <w:tcW w:w="1758" w:type="dxa"/>
            <w:tcBorders>
              <w:bottom w:val="single" w:sz="8" w:space="0" w:color="auto"/>
            </w:tcBorders>
            <w:tcMar>
              <w:left w:w="28" w:type="dxa"/>
              <w:right w:w="28" w:type="dxa"/>
            </w:tcMar>
            <w:vAlign w:val="center"/>
          </w:tcPr>
          <w:p w14:paraId="42F2099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20.286</w:t>
            </w:r>
          </w:p>
        </w:tc>
      </w:tr>
      <w:tr w:rsidR="00672F1A" w:rsidRPr="00D57A41" w14:paraId="205C77B1" w14:textId="77777777" w:rsidTr="00D57A41">
        <w:trPr>
          <w:trHeight w:val="20"/>
          <w:jc w:val="center"/>
        </w:trPr>
        <w:tc>
          <w:tcPr>
            <w:tcW w:w="877" w:type="dxa"/>
            <w:vMerge w:val="restart"/>
            <w:tcBorders>
              <w:top w:val="single" w:sz="8" w:space="0" w:color="auto"/>
              <w:bottom w:val="single" w:sz="4" w:space="0" w:color="auto"/>
            </w:tcBorders>
            <w:shd w:val="clear" w:color="auto" w:fill="auto"/>
            <w:noWrap/>
            <w:tcMar>
              <w:left w:w="28" w:type="dxa"/>
              <w:right w:w="28" w:type="dxa"/>
            </w:tcMar>
            <w:vAlign w:val="center"/>
            <w:hideMark/>
          </w:tcPr>
          <w:p w14:paraId="3DD022D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AC-A4</w:t>
            </w:r>
          </w:p>
        </w:tc>
        <w:tc>
          <w:tcPr>
            <w:tcW w:w="788" w:type="dxa"/>
            <w:tcBorders>
              <w:top w:val="single" w:sz="8" w:space="0" w:color="auto"/>
              <w:bottom w:val="single" w:sz="4" w:space="0" w:color="auto"/>
            </w:tcBorders>
            <w:shd w:val="clear" w:color="auto" w:fill="auto"/>
            <w:noWrap/>
            <w:tcMar>
              <w:left w:w="28" w:type="dxa"/>
              <w:right w:w="28" w:type="dxa"/>
            </w:tcMar>
            <w:vAlign w:val="center"/>
            <w:hideMark/>
          </w:tcPr>
          <w:p w14:paraId="74D602B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91</w:t>
            </w:r>
          </w:p>
        </w:tc>
        <w:tc>
          <w:tcPr>
            <w:tcW w:w="3281" w:type="dxa"/>
            <w:tcBorders>
              <w:top w:val="single" w:sz="8" w:space="0" w:color="auto"/>
              <w:bottom w:val="single" w:sz="4" w:space="0" w:color="auto"/>
            </w:tcBorders>
            <w:shd w:val="clear" w:color="auto" w:fill="auto"/>
            <w:noWrap/>
            <w:tcMar>
              <w:left w:w="28" w:type="dxa"/>
              <w:right w:w="28" w:type="dxa"/>
            </w:tcMar>
            <w:vAlign w:val="center"/>
            <w:hideMark/>
          </w:tcPr>
          <w:p w14:paraId="51327062" w14:textId="77777777" w:rsidR="00672F1A" w:rsidRPr="00D57A41" w:rsidRDefault="00672F1A" w:rsidP="009B0BCA">
            <w:pPr>
              <w:spacing w:before="20"/>
              <w:rPr>
                <w:rFonts w:cs="Arial"/>
                <w:color w:val="000000"/>
                <w:sz w:val="18"/>
                <w:szCs w:val="18"/>
              </w:rPr>
            </w:pPr>
            <w:r w:rsidRPr="00D57A41">
              <w:rPr>
                <w:rFonts w:cs="Arial"/>
                <w:color w:val="000000"/>
                <w:sz w:val="18"/>
                <w:szCs w:val="18"/>
              </w:rPr>
              <w:t>Slivnica - Hajdina</w:t>
            </w:r>
          </w:p>
        </w:tc>
        <w:tc>
          <w:tcPr>
            <w:tcW w:w="2413" w:type="dxa"/>
            <w:tcBorders>
              <w:top w:val="single" w:sz="8" w:space="0" w:color="auto"/>
              <w:bottom w:val="single" w:sz="4" w:space="0" w:color="auto"/>
            </w:tcBorders>
            <w:shd w:val="clear" w:color="auto" w:fill="auto"/>
            <w:noWrap/>
            <w:tcMar>
              <w:left w:w="28" w:type="dxa"/>
              <w:right w:w="28" w:type="dxa"/>
            </w:tcMar>
            <w:vAlign w:val="center"/>
            <w:hideMark/>
          </w:tcPr>
          <w:p w14:paraId="170E33E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15.560</w:t>
            </w:r>
          </w:p>
        </w:tc>
        <w:tc>
          <w:tcPr>
            <w:tcW w:w="1758" w:type="dxa"/>
            <w:tcBorders>
              <w:top w:val="single" w:sz="8" w:space="0" w:color="auto"/>
              <w:bottom w:val="single" w:sz="4" w:space="0" w:color="auto"/>
            </w:tcBorders>
            <w:tcMar>
              <w:left w:w="28" w:type="dxa"/>
              <w:right w:w="28" w:type="dxa"/>
            </w:tcMar>
            <w:vAlign w:val="center"/>
          </w:tcPr>
          <w:p w14:paraId="16E9BF4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16.342</w:t>
            </w:r>
          </w:p>
        </w:tc>
      </w:tr>
      <w:tr w:rsidR="00672F1A" w:rsidRPr="00D57A41" w14:paraId="0AE5AF53" w14:textId="77777777" w:rsidTr="00D57A41">
        <w:trPr>
          <w:trHeight w:val="20"/>
          <w:jc w:val="center"/>
        </w:trPr>
        <w:tc>
          <w:tcPr>
            <w:tcW w:w="877" w:type="dxa"/>
            <w:vMerge/>
            <w:tcBorders>
              <w:top w:val="single" w:sz="4" w:space="0" w:color="auto"/>
              <w:bottom w:val="single" w:sz="4" w:space="0" w:color="auto"/>
            </w:tcBorders>
            <w:shd w:val="clear" w:color="auto" w:fill="auto"/>
            <w:noWrap/>
            <w:tcMar>
              <w:left w:w="28" w:type="dxa"/>
              <w:right w:w="28" w:type="dxa"/>
            </w:tcMar>
            <w:vAlign w:val="center"/>
          </w:tcPr>
          <w:p w14:paraId="166873CE"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4" w:space="0" w:color="auto"/>
            </w:tcBorders>
            <w:shd w:val="clear" w:color="auto" w:fill="auto"/>
            <w:noWrap/>
            <w:tcMar>
              <w:left w:w="28" w:type="dxa"/>
              <w:right w:w="28" w:type="dxa"/>
            </w:tcMar>
            <w:vAlign w:val="center"/>
            <w:hideMark/>
          </w:tcPr>
          <w:p w14:paraId="402F69A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92</w:t>
            </w:r>
          </w:p>
        </w:tc>
        <w:tc>
          <w:tcPr>
            <w:tcW w:w="3281" w:type="dxa"/>
            <w:tcBorders>
              <w:top w:val="single" w:sz="4" w:space="0" w:color="auto"/>
              <w:bottom w:val="single" w:sz="4" w:space="0" w:color="auto"/>
            </w:tcBorders>
            <w:shd w:val="clear" w:color="auto" w:fill="auto"/>
            <w:noWrap/>
            <w:tcMar>
              <w:left w:w="28" w:type="dxa"/>
              <w:right w:w="28" w:type="dxa"/>
            </w:tcMar>
            <w:vAlign w:val="center"/>
            <w:hideMark/>
          </w:tcPr>
          <w:p w14:paraId="75F4C78A" w14:textId="77777777" w:rsidR="00672F1A" w:rsidRPr="00D57A41" w:rsidRDefault="00672F1A" w:rsidP="009B0BCA">
            <w:pPr>
              <w:spacing w:before="20"/>
              <w:rPr>
                <w:rFonts w:cs="Arial"/>
                <w:color w:val="000000"/>
                <w:sz w:val="18"/>
                <w:szCs w:val="18"/>
              </w:rPr>
            </w:pPr>
            <w:r w:rsidRPr="00D57A41">
              <w:rPr>
                <w:rFonts w:cs="Arial"/>
                <w:color w:val="000000"/>
                <w:sz w:val="18"/>
                <w:szCs w:val="18"/>
              </w:rPr>
              <w:t>Hajdina-Draženci</w:t>
            </w:r>
          </w:p>
        </w:tc>
        <w:tc>
          <w:tcPr>
            <w:tcW w:w="2413" w:type="dxa"/>
            <w:tcBorders>
              <w:top w:val="single" w:sz="4" w:space="0" w:color="auto"/>
              <w:bottom w:val="single" w:sz="4" w:space="0" w:color="auto"/>
            </w:tcBorders>
            <w:shd w:val="clear" w:color="auto" w:fill="auto"/>
            <w:noWrap/>
            <w:tcMar>
              <w:left w:w="28" w:type="dxa"/>
              <w:right w:w="28" w:type="dxa"/>
            </w:tcMar>
            <w:vAlign w:val="center"/>
            <w:hideMark/>
          </w:tcPr>
          <w:p w14:paraId="4A97E8D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4.510</w:t>
            </w:r>
          </w:p>
        </w:tc>
        <w:tc>
          <w:tcPr>
            <w:tcW w:w="1758" w:type="dxa"/>
            <w:tcBorders>
              <w:top w:val="single" w:sz="4" w:space="0" w:color="auto"/>
              <w:bottom w:val="single" w:sz="4" w:space="0" w:color="auto"/>
            </w:tcBorders>
            <w:tcMar>
              <w:left w:w="28" w:type="dxa"/>
              <w:right w:w="28" w:type="dxa"/>
            </w:tcMar>
            <w:vAlign w:val="center"/>
          </w:tcPr>
          <w:p w14:paraId="40CCC671"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15.892</w:t>
            </w:r>
          </w:p>
        </w:tc>
      </w:tr>
      <w:tr w:rsidR="00672F1A" w:rsidRPr="00D57A41" w14:paraId="061F54EA" w14:textId="77777777" w:rsidTr="00D57A41">
        <w:trPr>
          <w:trHeight w:val="20"/>
          <w:jc w:val="center"/>
        </w:trPr>
        <w:tc>
          <w:tcPr>
            <w:tcW w:w="877" w:type="dxa"/>
            <w:vMerge/>
            <w:tcBorders>
              <w:top w:val="single" w:sz="4" w:space="0" w:color="auto"/>
              <w:bottom w:val="single" w:sz="4" w:space="0" w:color="auto"/>
            </w:tcBorders>
            <w:shd w:val="clear" w:color="auto" w:fill="auto"/>
            <w:noWrap/>
            <w:tcMar>
              <w:left w:w="28" w:type="dxa"/>
              <w:right w:w="28" w:type="dxa"/>
            </w:tcMar>
            <w:vAlign w:val="center"/>
          </w:tcPr>
          <w:p w14:paraId="2883C790"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4" w:space="0" w:color="auto"/>
            </w:tcBorders>
            <w:shd w:val="clear" w:color="auto" w:fill="auto"/>
            <w:noWrap/>
            <w:tcMar>
              <w:left w:w="28" w:type="dxa"/>
              <w:right w:w="28" w:type="dxa"/>
            </w:tcMar>
            <w:vAlign w:val="center"/>
            <w:hideMark/>
          </w:tcPr>
          <w:p w14:paraId="628BB2E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93</w:t>
            </w:r>
          </w:p>
        </w:tc>
        <w:tc>
          <w:tcPr>
            <w:tcW w:w="3281" w:type="dxa"/>
            <w:tcBorders>
              <w:top w:val="single" w:sz="4" w:space="0" w:color="auto"/>
              <w:bottom w:val="single" w:sz="4" w:space="0" w:color="auto"/>
            </w:tcBorders>
            <w:shd w:val="clear" w:color="auto" w:fill="auto"/>
            <w:noWrap/>
            <w:tcMar>
              <w:left w:w="28" w:type="dxa"/>
              <w:right w:w="28" w:type="dxa"/>
            </w:tcMar>
            <w:vAlign w:val="center"/>
            <w:hideMark/>
          </w:tcPr>
          <w:p w14:paraId="245C4993" w14:textId="77777777" w:rsidR="00672F1A" w:rsidRPr="00D57A41" w:rsidRDefault="00672F1A" w:rsidP="009B0BCA">
            <w:pPr>
              <w:spacing w:before="20"/>
              <w:rPr>
                <w:rFonts w:cs="Arial"/>
                <w:color w:val="000000"/>
                <w:sz w:val="18"/>
                <w:szCs w:val="18"/>
              </w:rPr>
            </w:pPr>
            <w:r w:rsidRPr="00D57A41">
              <w:rPr>
                <w:rFonts w:cs="Arial"/>
                <w:color w:val="000000"/>
                <w:sz w:val="18"/>
                <w:szCs w:val="18"/>
              </w:rPr>
              <w:t>Draženci (Podlehnik)</w:t>
            </w:r>
          </w:p>
        </w:tc>
        <w:tc>
          <w:tcPr>
            <w:tcW w:w="2413" w:type="dxa"/>
            <w:tcBorders>
              <w:top w:val="single" w:sz="4" w:space="0" w:color="auto"/>
              <w:bottom w:val="single" w:sz="4" w:space="0" w:color="auto"/>
            </w:tcBorders>
            <w:shd w:val="clear" w:color="auto" w:fill="auto"/>
            <w:noWrap/>
            <w:tcMar>
              <w:left w:w="28" w:type="dxa"/>
              <w:right w:w="28" w:type="dxa"/>
            </w:tcMar>
            <w:vAlign w:val="center"/>
            <w:hideMark/>
          </w:tcPr>
          <w:p w14:paraId="037F629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680</w:t>
            </w:r>
          </w:p>
        </w:tc>
        <w:tc>
          <w:tcPr>
            <w:tcW w:w="1758" w:type="dxa"/>
            <w:tcBorders>
              <w:top w:val="single" w:sz="4" w:space="0" w:color="auto"/>
              <w:bottom w:val="single" w:sz="4" w:space="0" w:color="auto"/>
            </w:tcBorders>
            <w:tcMar>
              <w:left w:w="28" w:type="dxa"/>
              <w:right w:w="28" w:type="dxa"/>
            </w:tcMar>
            <w:vAlign w:val="center"/>
          </w:tcPr>
          <w:p w14:paraId="48F5508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15.210</w:t>
            </w:r>
          </w:p>
        </w:tc>
      </w:tr>
      <w:tr w:rsidR="00672F1A" w:rsidRPr="00D57A41" w14:paraId="03346567" w14:textId="77777777" w:rsidTr="00D57A41">
        <w:trPr>
          <w:trHeight w:val="20"/>
          <w:jc w:val="center"/>
        </w:trPr>
        <w:tc>
          <w:tcPr>
            <w:tcW w:w="877" w:type="dxa"/>
            <w:vMerge/>
            <w:tcBorders>
              <w:top w:val="single" w:sz="4" w:space="0" w:color="auto"/>
              <w:bottom w:val="single" w:sz="8" w:space="0" w:color="auto"/>
            </w:tcBorders>
            <w:shd w:val="clear" w:color="auto" w:fill="auto"/>
            <w:noWrap/>
            <w:tcMar>
              <w:left w:w="28" w:type="dxa"/>
              <w:right w:w="28" w:type="dxa"/>
            </w:tcMar>
            <w:vAlign w:val="center"/>
          </w:tcPr>
          <w:p w14:paraId="7B0950DF"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8" w:space="0" w:color="auto"/>
            </w:tcBorders>
            <w:shd w:val="clear" w:color="auto" w:fill="auto"/>
            <w:noWrap/>
            <w:tcMar>
              <w:left w:w="28" w:type="dxa"/>
              <w:right w:w="28" w:type="dxa"/>
            </w:tcMar>
            <w:vAlign w:val="center"/>
            <w:hideMark/>
          </w:tcPr>
          <w:p w14:paraId="2F70803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94</w:t>
            </w:r>
          </w:p>
        </w:tc>
        <w:tc>
          <w:tcPr>
            <w:tcW w:w="3281" w:type="dxa"/>
            <w:tcBorders>
              <w:top w:val="single" w:sz="4" w:space="0" w:color="auto"/>
              <w:bottom w:val="single" w:sz="8" w:space="0" w:color="auto"/>
            </w:tcBorders>
            <w:shd w:val="clear" w:color="auto" w:fill="auto"/>
            <w:noWrap/>
            <w:tcMar>
              <w:left w:w="28" w:type="dxa"/>
              <w:right w:w="28" w:type="dxa"/>
            </w:tcMar>
            <w:vAlign w:val="center"/>
            <w:hideMark/>
          </w:tcPr>
          <w:p w14:paraId="09F455FE" w14:textId="77777777" w:rsidR="00672F1A" w:rsidRPr="00D57A41" w:rsidRDefault="00672F1A" w:rsidP="009B0BCA">
            <w:pPr>
              <w:spacing w:before="20"/>
              <w:rPr>
                <w:rFonts w:cs="Arial"/>
                <w:color w:val="000000"/>
                <w:sz w:val="18"/>
                <w:szCs w:val="18"/>
              </w:rPr>
            </w:pPr>
            <w:r w:rsidRPr="00D57A41">
              <w:rPr>
                <w:rFonts w:cs="Arial"/>
                <w:color w:val="000000"/>
                <w:sz w:val="18"/>
                <w:szCs w:val="18"/>
              </w:rPr>
              <w:t>[Jurovci] - Gruškovje - Republika Hrvaška</w:t>
            </w:r>
          </w:p>
        </w:tc>
        <w:tc>
          <w:tcPr>
            <w:tcW w:w="2413" w:type="dxa"/>
            <w:tcBorders>
              <w:top w:val="single" w:sz="4" w:space="0" w:color="auto"/>
              <w:bottom w:val="single" w:sz="8" w:space="0" w:color="auto"/>
            </w:tcBorders>
            <w:shd w:val="clear" w:color="auto" w:fill="auto"/>
            <w:noWrap/>
            <w:tcMar>
              <w:left w:w="28" w:type="dxa"/>
              <w:right w:w="28" w:type="dxa"/>
            </w:tcMar>
            <w:vAlign w:val="center"/>
            <w:hideMark/>
          </w:tcPr>
          <w:p w14:paraId="7D939CB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921</w:t>
            </w:r>
          </w:p>
        </w:tc>
        <w:tc>
          <w:tcPr>
            <w:tcW w:w="1758" w:type="dxa"/>
            <w:tcBorders>
              <w:top w:val="single" w:sz="4" w:space="0" w:color="auto"/>
              <w:bottom w:val="single" w:sz="8" w:space="0" w:color="auto"/>
            </w:tcBorders>
            <w:tcMar>
              <w:left w:w="28" w:type="dxa"/>
              <w:right w:w="28" w:type="dxa"/>
            </w:tcMar>
            <w:vAlign w:val="center"/>
          </w:tcPr>
          <w:p w14:paraId="22F0994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8.322</w:t>
            </w:r>
          </w:p>
        </w:tc>
      </w:tr>
      <w:tr w:rsidR="00672F1A" w:rsidRPr="00D57A41" w14:paraId="7FCB866B" w14:textId="77777777" w:rsidTr="00D57A41">
        <w:trPr>
          <w:trHeight w:val="20"/>
          <w:jc w:val="center"/>
        </w:trPr>
        <w:tc>
          <w:tcPr>
            <w:tcW w:w="877" w:type="dxa"/>
            <w:vMerge w:val="restart"/>
            <w:tcBorders>
              <w:top w:val="single" w:sz="8" w:space="0" w:color="auto"/>
            </w:tcBorders>
            <w:shd w:val="clear" w:color="auto" w:fill="auto"/>
            <w:noWrap/>
            <w:tcMar>
              <w:left w:w="28" w:type="dxa"/>
              <w:right w:w="28" w:type="dxa"/>
            </w:tcMar>
            <w:vAlign w:val="center"/>
            <w:hideMark/>
          </w:tcPr>
          <w:p w14:paraId="0C22CD8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AC-A5</w:t>
            </w:r>
          </w:p>
        </w:tc>
        <w:tc>
          <w:tcPr>
            <w:tcW w:w="788" w:type="dxa"/>
            <w:tcBorders>
              <w:top w:val="single" w:sz="8" w:space="0" w:color="auto"/>
            </w:tcBorders>
            <w:shd w:val="clear" w:color="auto" w:fill="auto"/>
            <w:noWrap/>
            <w:tcMar>
              <w:left w:w="28" w:type="dxa"/>
              <w:right w:w="28" w:type="dxa"/>
            </w:tcMar>
            <w:vAlign w:val="center"/>
            <w:hideMark/>
          </w:tcPr>
          <w:p w14:paraId="2E3374D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806</w:t>
            </w:r>
          </w:p>
        </w:tc>
        <w:tc>
          <w:tcPr>
            <w:tcW w:w="3281" w:type="dxa"/>
            <w:tcBorders>
              <w:top w:val="single" w:sz="8" w:space="0" w:color="auto"/>
            </w:tcBorders>
            <w:shd w:val="clear" w:color="auto" w:fill="auto"/>
            <w:noWrap/>
            <w:tcMar>
              <w:left w:w="28" w:type="dxa"/>
              <w:right w:w="28" w:type="dxa"/>
            </w:tcMar>
            <w:vAlign w:val="center"/>
            <w:hideMark/>
          </w:tcPr>
          <w:p w14:paraId="0716EAF7" w14:textId="77777777" w:rsidR="00672F1A" w:rsidRPr="00D57A41" w:rsidRDefault="00672F1A" w:rsidP="009B0BCA">
            <w:pPr>
              <w:spacing w:before="20"/>
              <w:rPr>
                <w:rFonts w:cs="Arial"/>
                <w:color w:val="000000"/>
                <w:sz w:val="18"/>
                <w:szCs w:val="18"/>
              </w:rPr>
            </w:pPr>
            <w:r w:rsidRPr="00D57A41">
              <w:rPr>
                <w:rFonts w:cs="Arial"/>
                <w:color w:val="000000"/>
                <w:sz w:val="18"/>
                <w:szCs w:val="18"/>
              </w:rPr>
              <w:t>Dragučova - Lenart</w:t>
            </w:r>
          </w:p>
        </w:tc>
        <w:tc>
          <w:tcPr>
            <w:tcW w:w="2413" w:type="dxa"/>
            <w:tcBorders>
              <w:top w:val="single" w:sz="8" w:space="0" w:color="auto"/>
            </w:tcBorders>
            <w:shd w:val="clear" w:color="auto" w:fill="auto"/>
            <w:noWrap/>
            <w:tcMar>
              <w:left w:w="28" w:type="dxa"/>
              <w:right w:w="28" w:type="dxa"/>
            </w:tcMar>
            <w:vAlign w:val="center"/>
            <w:hideMark/>
          </w:tcPr>
          <w:p w14:paraId="1540C22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11.326</w:t>
            </w:r>
          </w:p>
        </w:tc>
        <w:tc>
          <w:tcPr>
            <w:tcW w:w="1758" w:type="dxa"/>
            <w:tcBorders>
              <w:top w:val="single" w:sz="8" w:space="0" w:color="auto"/>
            </w:tcBorders>
            <w:tcMar>
              <w:left w:w="28" w:type="dxa"/>
              <w:right w:w="28" w:type="dxa"/>
            </w:tcMar>
            <w:vAlign w:val="center"/>
          </w:tcPr>
          <w:p w14:paraId="7065787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23.720</w:t>
            </w:r>
          </w:p>
        </w:tc>
      </w:tr>
      <w:tr w:rsidR="00672F1A" w:rsidRPr="00D57A41" w14:paraId="783ED175" w14:textId="77777777" w:rsidTr="00D57A41">
        <w:trPr>
          <w:trHeight w:val="20"/>
          <w:jc w:val="center"/>
        </w:trPr>
        <w:tc>
          <w:tcPr>
            <w:tcW w:w="877" w:type="dxa"/>
            <w:vMerge/>
            <w:shd w:val="clear" w:color="auto" w:fill="auto"/>
            <w:noWrap/>
            <w:tcMar>
              <w:left w:w="28" w:type="dxa"/>
              <w:right w:w="28" w:type="dxa"/>
            </w:tcMar>
            <w:vAlign w:val="center"/>
            <w:hideMark/>
          </w:tcPr>
          <w:p w14:paraId="3DF0B1D4"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55E2EEB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807</w:t>
            </w:r>
          </w:p>
        </w:tc>
        <w:tc>
          <w:tcPr>
            <w:tcW w:w="3281" w:type="dxa"/>
            <w:shd w:val="clear" w:color="auto" w:fill="auto"/>
            <w:noWrap/>
            <w:tcMar>
              <w:left w:w="28" w:type="dxa"/>
              <w:right w:w="28" w:type="dxa"/>
            </w:tcMar>
            <w:vAlign w:val="center"/>
            <w:hideMark/>
          </w:tcPr>
          <w:p w14:paraId="7DEC3D50" w14:textId="77777777" w:rsidR="00672F1A" w:rsidRPr="00D57A41" w:rsidRDefault="00672F1A" w:rsidP="009B0BCA">
            <w:pPr>
              <w:spacing w:before="20"/>
              <w:rPr>
                <w:rFonts w:cs="Arial"/>
                <w:color w:val="000000"/>
                <w:sz w:val="18"/>
                <w:szCs w:val="18"/>
              </w:rPr>
            </w:pPr>
            <w:r w:rsidRPr="00D57A41">
              <w:rPr>
                <w:rFonts w:cs="Arial"/>
                <w:color w:val="000000"/>
                <w:sz w:val="18"/>
                <w:szCs w:val="18"/>
              </w:rPr>
              <w:t>Lenart - Sv. Trojica</w:t>
            </w:r>
          </w:p>
        </w:tc>
        <w:tc>
          <w:tcPr>
            <w:tcW w:w="2413" w:type="dxa"/>
            <w:shd w:val="clear" w:color="auto" w:fill="auto"/>
            <w:noWrap/>
            <w:tcMar>
              <w:left w:w="28" w:type="dxa"/>
              <w:right w:w="28" w:type="dxa"/>
            </w:tcMar>
            <w:vAlign w:val="center"/>
            <w:hideMark/>
          </w:tcPr>
          <w:p w14:paraId="6AF922A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5.018</w:t>
            </w:r>
          </w:p>
        </w:tc>
        <w:tc>
          <w:tcPr>
            <w:tcW w:w="1758" w:type="dxa"/>
            <w:tcMar>
              <w:left w:w="28" w:type="dxa"/>
              <w:right w:w="28" w:type="dxa"/>
            </w:tcMar>
            <w:vAlign w:val="center"/>
          </w:tcPr>
          <w:p w14:paraId="72B3D6A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14.610</w:t>
            </w:r>
          </w:p>
        </w:tc>
      </w:tr>
      <w:tr w:rsidR="00672F1A" w:rsidRPr="00D57A41" w14:paraId="7A69A63E" w14:textId="77777777" w:rsidTr="00D57A41">
        <w:trPr>
          <w:trHeight w:val="20"/>
          <w:jc w:val="center"/>
        </w:trPr>
        <w:tc>
          <w:tcPr>
            <w:tcW w:w="877" w:type="dxa"/>
            <w:vMerge/>
            <w:shd w:val="clear" w:color="auto" w:fill="auto"/>
            <w:noWrap/>
            <w:tcMar>
              <w:left w:w="28" w:type="dxa"/>
              <w:right w:w="28" w:type="dxa"/>
            </w:tcMar>
            <w:vAlign w:val="center"/>
          </w:tcPr>
          <w:p w14:paraId="1CF65B09"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320F208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808</w:t>
            </w:r>
          </w:p>
        </w:tc>
        <w:tc>
          <w:tcPr>
            <w:tcW w:w="3281" w:type="dxa"/>
            <w:shd w:val="clear" w:color="auto" w:fill="auto"/>
            <w:noWrap/>
            <w:tcMar>
              <w:left w:w="28" w:type="dxa"/>
              <w:right w:w="28" w:type="dxa"/>
            </w:tcMar>
            <w:vAlign w:val="center"/>
            <w:hideMark/>
          </w:tcPr>
          <w:p w14:paraId="096037C9" w14:textId="77777777" w:rsidR="00672F1A" w:rsidRPr="00D57A41" w:rsidRDefault="00672F1A" w:rsidP="009B0BCA">
            <w:pPr>
              <w:spacing w:before="20"/>
              <w:rPr>
                <w:rFonts w:cs="Arial"/>
                <w:color w:val="000000"/>
                <w:sz w:val="18"/>
                <w:szCs w:val="18"/>
              </w:rPr>
            </w:pPr>
            <w:r w:rsidRPr="00D57A41">
              <w:rPr>
                <w:rFonts w:cs="Arial"/>
                <w:color w:val="000000"/>
                <w:sz w:val="18"/>
                <w:szCs w:val="18"/>
              </w:rPr>
              <w:t>Sv. Trojica - Sv. Jurij Ob Ščavnici</w:t>
            </w:r>
          </w:p>
        </w:tc>
        <w:tc>
          <w:tcPr>
            <w:tcW w:w="2413" w:type="dxa"/>
            <w:shd w:val="clear" w:color="auto" w:fill="auto"/>
            <w:noWrap/>
            <w:tcMar>
              <w:left w:w="28" w:type="dxa"/>
              <w:right w:w="28" w:type="dxa"/>
            </w:tcMar>
            <w:vAlign w:val="center"/>
            <w:hideMark/>
          </w:tcPr>
          <w:p w14:paraId="4B48D1D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12.520</w:t>
            </w:r>
          </w:p>
        </w:tc>
        <w:tc>
          <w:tcPr>
            <w:tcW w:w="1758" w:type="dxa"/>
            <w:tcMar>
              <w:left w:w="28" w:type="dxa"/>
              <w:right w:w="28" w:type="dxa"/>
            </w:tcMar>
            <w:vAlign w:val="center"/>
          </w:tcPr>
          <w:p w14:paraId="43A70B4F"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13.936</w:t>
            </w:r>
          </w:p>
        </w:tc>
      </w:tr>
      <w:tr w:rsidR="00672F1A" w:rsidRPr="00D57A41" w14:paraId="0B6A3993" w14:textId="77777777" w:rsidTr="00D57A41">
        <w:trPr>
          <w:trHeight w:val="20"/>
          <w:jc w:val="center"/>
        </w:trPr>
        <w:tc>
          <w:tcPr>
            <w:tcW w:w="877" w:type="dxa"/>
            <w:vMerge/>
            <w:shd w:val="clear" w:color="auto" w:fill="auto"/>
            <w:noWrap/>
            <w:tcMar>
              <w:left w:w="28" w:type="dxa"/>
              <w:right w:w="28" w:type="dxa"/>
            </w:tcMar>
            <w:vAlign w:val="center"/>
          </w:tcPr>
          <w:p w14:paraId="421BA2D7"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3942F7C9" w14:textId="50B5E8E7" w:rsidR="00672F1A" w:rsidRPr="00D57A41" w:rsidRDefault="00672F1A" w:rsidP="009B0BCA">
            <w:pPr>
              <w:spacing w:before="20"/>
              <w:jc w:val="center"/>
              <w:rPr>
                <w:rFonts w:cs="Arial"/>
                <w:color w:val="000000"/>
                <w:sz w:val="18"/>
                <w:szCs w:val="18"/>
              </w:rPr>
            </w:pPr>
            <w:r w:rsidRPr="00D57A41">
              <w:rPr>
                <w:rFonts w:cs="Arial"/>
                <w:color w:val="000000"/>
                <w:sz w:val="18"/>
                <w:szCs w:val="18"/>
              </w:rPr>
              <w:t>8</w:t>
            </w:r>
            <w:r w:rsidR="001B2FA9" w:rsidRPr="00D57A41">
              <w:rPr>
                <w:rFonts w:cs="Arial"/>
                <w:color w:val="000000"/>
                <w:sz w:val="18"/>
                <w:szCs w:val="18"/>
              </w:rPr>
              <w:t>H7</w:t>
            </w:r>
            <w:r w:rsidRPr="00D57A41">
              <w:rPr>
                <w:rFonts w:cs="Arial"/>
                <w:color w:val="000000"/>
                <w:sz w:val="18"/>
                <w:szCs w:val="18"/>
              </w:rPr>
              <w:t>09</w:t>
            </w:r>
          </w:p>
        </w:tc>
        <w:tc>
          <w:tcPr>
            <w:tcW w:w="3281" w:type="dxa"/>
            <w:shd w:val="clear" w:color="auto" w:fill="auto"/>
            <w:noWrap/>
            <w:tcMar>
              <w:left w:w="28" w:type="dxa"/>
              <w:right w:w="28" w:type="dxa"/>
            </w:tcMar>
            <w:vAlign w:val="center"/>
            <w:hideMark/>
          </w:tcPr>
          <w:p w14:paraId="5928A027" w14:textId="77777777" w:rsidR="00672F1A" w:rsidRPr="00D57A41" w:rsidRDefault="00672F1A" w:rsidP="009B0BCA">
            <w:pPr>
              <w:spacing w:before="20"/>
              <w:rPr>
                <w:rFonts w:cs="Arial"/>
                <w:color w:val="000000"/>
                <w:sz w:val="18"/>
                <w:szCs w:val="18"/>
              </w:rPr>
            </w:pPr>
            <w:r w:rsidRPr="00D57A41">
              <w:rPr>
                <w:rFonts w:cs="Arial"/>
                <w:color w:val="000000"/>
                <w:sz w:val="18"/>
                <w:szCs w:val="18"/>
              </w:rPr>
              <w:t>Sv. Jurij Ob Ščavnici-Vučja vas</w:t>
            </w:r>
          </w:p>
        </w:tc>
        <w:tc>
          <w:tcPr>
            <w:tcW w:w="2413" w:type="dxa"/>
            <w:shd w:val="clear" w:color="auto" w:fill="auto"/>
            <w:noWrap/>
            <w:tcMar>
              <w:left w:w="28" w:type="dxa"/>
              <w:right w:w="28" w:type="dxa"/>
            </w:tcMar>
            <w:vAlign w:val="center"/>
            <w:hideMark/>
          </w:tcPr>
          <w:p w14:paraId="0694D29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8.499</w:t>
            </w:r>
          </w:p>
        </w:tc>
        <w:tc>
          <w:tcPr>
            <w:tcW w:w="1758" w:type="dxa"/>
            <w:tcMar>
              <w:left w:w="28" w:type="dxa"/>
              <w:right w:w="28" w:type="dxa"/>
            </w:tcMar>
            <w:vAlign w:val="center"/>
          </w:tcPr>
          <w:p w14:paraId="1660675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14.988</w:t>
            </w:r>
          </w:p>
        </w:tc>
      </w:tr>
      <w:tr w:rsidR="00672F1A" w:rsidRPr="00D57A41" w14:paraId="266DB611" w14:textId="77777777" w:rsidTr="00D57A41">
        <w:trPr>
          <w:trHeight w:val="20"/>
          <w:jc w:val="center"/>
        </w:trPr>
        <w:tc>
          <w:tcPr>
            <w:tcW w:w="877" w:type="dxa"/>
            <w:vMerge/>
            <w:shd w:val="clear" w:color="auto" w:fill="auto"/>
            <w:noWrap/>
            <w:tcMar>
              <w:left w:w="28" w:type="dxa"/>
              <w:right w:w="28" w:type="dxa"/>
            </w:tcMar>
            <w:vAlign w:val="center"/>
          </w:tcPr>
          <w:p w14:paraId="052F6744"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06994B4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810</w:t>
            </w:r>
          </w:p>
        </w:tc>
        <w:tc>
          <w:tcPr>
            <w:tcW w:w="3281" w:type="dxa"/>
            <w:shd w:val="clear" w:color="auto" w:fill="auto"/>
            <w:noWrap/>
            <w:tcMar>
              <w:left w:w="28" w:type="dxa"/>
              <w:right w:w="28" w:type="dxa"/>
            </w:tcMar>
            <w:vAlign w:val="center"/>
            <w:hideMark/>
          </w:tcPr>
          <w:p w14:paraId="41E9F01C" w14:textId="77777777" w:rsidR="00672F1A" w:rsidRPr="00D57A41" w:rsidRDefault="00672F1A" w:rsidP="009B0BCA">
            <w:pPr>
              <w:spacing w:before="20"/>
              <w:rPr>
                <w:rFonts w:cs="Arial"/>
                <w:color w:val="000000"/>
                <w:sz w:val="18"/>
                <w:szCs w:val="18"/>
              </w:rPr>
            </w:pPr>
            <w:r w:rsidRPr="00D57A41">
              <w:rPr>
                <w:rFonts w:cs="Arial"/>
                <w:color w:val="000000"/>
                <w:sz w:val="18"/>
                <w:szCs w:val="18"/>
              </w:rPr>
              <w:t>Vučja vas-Murska Sobota</w:t>
            </w:r>
          </w:p>
        </w:tc>
        <w:tc>
          <w:tcPr>
            <w:tcW w:w="2413" w:type="dxa"/>
            <w:shd w:val="clear" w:color="auto" w:fill="auto"/>
            <w:noWrap/>
            <w:tcMar>
              <w:left w:w="28" w:type="dxa"/>
              <w:right w:w="28" w:type="dxa"/>
            </w:tcMar>
            <w:vAlign w:val="center"/>
            <w:hideMark/>
          </w:tcPr>
          <w:p w14:paraId="46AD2BA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6.577</w:t>
            </w:r>
          </w:p>
        </w:tc>
        <w:tc>
          <w:tcPr>
            <w:tcW w:w="1758" w:type="dxa"/>
            <w:tcMar>
              <w:left w:w="28" w:type="dxa"/>
              <w:right w:w="28" w:type="dxa"/>
            </w:tcMar>
            <w:vAlign w:val="center"/>
          </w:tcPr>
          <w:p w14:paraId="7C716CF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15.118</w:t>
            </w:r>
          </w:p>
        </w:tc>
      </w:tr>
      <w:tr w:rsidR="00672F1A" w:rsidRPr="00D57A41" w14:paraId="4EF59D4A" w14:textId="77777777" w:rsidTr="00D57A41">
        <w:trPr>
          <w:trHeight w:val="20"/>
          <w:jc w:val="center"/>
        </w:trPr>
        <w:tc>
          <w:tcPr>
            <w:tcW w:w="877" w:type="dxa"/>
            <w:vMerge/>
            <w:shd w:val="clear" w:color="auto" w:fill="auto"/>
            <w:noWrap/>
            <w:tcMar>
              <w:left w:w="28" w:type="dxa"/>
              <w:right w:w="28" w:type="dxa"/>
            </w:tcMar>
            <w:vAlign w:val="center"/>
          </w:tcPr>
          <w:p w14:paraId="59EE7388"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2BD2FB9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811</w:t>
            </w:r>
          </w:p>
        </w:tc>
        <w:tc>
          <w:tcPr>
            <w:tcW w:w="3281" w:type="dxa"/>
            <w:shd w:val="clear" w:color="auto" w:fill="auto"/>
            <w:noWrap/>
            <w:tcMar>
              <w:left w:w="28" w:type="dxa"/>
              <w:right w:w="28" w:type="dxa"/>
            </w:tcMar>
            <w:vAlign w:val="center"/>
            <w:hideMark/>
          </w:tcPr>
          <w:p w14:paraId="580A2811" w14:textId="77777777" w:rsidR="00672F1A" w:rsidRPr="00D57A41" w:rsidRDefault="00672F1A" w:rsidP="009B0BCA">
            <w:pPr>
              <w:spacing w:before="20"/>
              <w:rPr>
                <w:rFonts w:cs="Arial"/>
                <w:color w:val="000000"/>
                <w:sz w:val="18"/>
                <w:szCs w:val="18"/>
              </w:rPr>
            </w:pPr>
            <w:r w:rsidRPr="00D57A41">
              <w:rPr>
                <w:rFonts w:cs="Arial"/>
                <w:color w:val="000000"/>
                <w:sz w:val="18"/>
                <w:szCs w:val="18"/>
              </w:rPr>
              <w:t>Murska Sobota-Lipovci</w:t>
            </w:r>
          </w:p>
        </w:tc>
        <w:tc>
          <w:tcPr>
            <w:tcW w:w="2413" w:type="dxa"/>
            <w:shd w:val="clear" w:color="auto" w:fill="auto"/>
            <w:noWrap/>
            <w:tcMar>
              <w:left w:w="28" w:type="dxa"/>
              <w:right w:w="28" w:type="dxa"/>
            </w:tcMar>
            <w:vAlign w:val="center"/>
            <w:hideMark/>
          </w:tcPr>
          <w:p w14:paraId="18B0031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3.798</w:t>
            </w:r>
          </w:p>
        </w:tc>
        <w:tc>
          <w:tcPr>
            <w:tcW w:w="1758" w:type="dxa"/>
            <w:tcMar>
              <w:left w:w="28" w:type="dxa"/>
              <w:right w:w="28" w:type="dxa"/>
            </w:tcMar>
            <w:vAlign w:val="center"/>
          </w:tcPr>
          <w:p w14:paraId="33729CC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12.582</w:t>
            </w:r>
          </w:p>
        </w:tc>
      </w:tr>
      <w:tr w:rsidR="00672F1A" w:rsidRPr="00D57A41" w14:paraId="4D257C05" w14:textId="77777777" w:rsidTr="00D57A41">
        <w:trPr>
          <w:trHeight w:val="20"/>
          <w:jc w:val="center"/>
        </w:trPr>
        <w:tc>
          <w:tcPr>
            <w:tcW w:w="877" w:type="dxa"/>
            <w:vMerge/>
            <w:shd w:val="clear" w:color="auto" w:fill="auto"/>
            <w:noWrap/>
            <w:tcMar>
              <w:left w:w="28" w:type="dxa"/>
              <w:right w:w="28" w:type="dxa"/>
            </w:tcMar>
            <w:vAlign w:val="center"/>
          </w:tcPr>
          <w:p w14:paraId="3FA00AA8"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79C5A2A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812</w:t>
            </w:r>
          </w:p>
        </w:tc>
        <w:tc>
          <w:tcPr>
            <w:tcW w:w="3281" w:type="dxa"/>
            <w:shd w:val="clear" w:color="auto" w:fill="auto"/>
            <w:noWrap/>
            <w:tcMar>
              <w:left w:w="28" w:type="dxa"/>
              <w:right w:w="28" w:type="dxa"/>
            </w:tcMar>
            <w:vAlign w:val="center"/>
            <w:hideMark/>
          </w:tcPr>
          <w:p w14:paraId="2DFDAF6B" w14:textId="77777777" w:rsidR="00672F1A" w:rsidRPr="00D57A41" w:rsidRDefault="00672F1A" w:rsidP="009B0BCA">
            <w:pPr>
              <w:spacing w:before="20"/>
              <w:rPr>
                <w:rFonts w:cs="Arial"/>
                <w:color w:val="000000"/>
                <w:sz w:val="18"/>
                <w:szCs w:val="18"/>
              </w:rPr>
            </w:pPr>
            <w:r w:rsidRPr="00D57A41">
              <w:rPr>
                <w:rFonts w:cs="Arial"/>
                <w:color w:val="000000"/>
                <w:sz w:val="18"/>
                <w:szCs w:val="18"/>
              </w:rPr>
              <w:t>Lipovci - Turnišče</w:t>
            </w:r>
          </w:p>
        </w:tc>
        <w:tc>
          <w:tcPr>
            <w:tcW w:w="2413" w:type="dxa"/>
            <w:shd w:val="clear" w:color="auto" w:fill="auto"/>
            <w:noWrap/>
            <w:tcMar>
              <w:left w:w="28" w:type="dxa"/>
              <w:right w:w="28" w:type="dxa"/>
            </w:tcMar>
            <w:vAlign w:val="center"/>
            <w:hideMark/>
          </w:tcPr>
          <w:p w14:paraId="783F721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9.535</w:t>
            </w:r>
          </w:p>
        </w:tc>
        <w:tc>
          <w:tcPr>
            <w:tcW w:w="1758" w:type="dxa"/>
            <w:tcMar>
              <w:left w:w="28" w:type="dxa"/>
              <w:right w:w="28" w:type="dxa"/>
            </w:tcMar>
            <w:vAlign w:val="center"/>
          </w:tcPr>
          <w:p w14:paraId="35099EFF"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13.716</w:t>
            </w:r>
          </w:p>
        </w:tc>
      </w:tr>
      <w:tr w:rsidR="00672F1A" w:rsidRPr="00D57A41" w14:paraId="7E232575" w14:textId="77777777" w:rsidTr="00D57A41">
        <w:trPr>
          <w:trHeight w:val="20"/>
          <w:jc w:val="center"/>
        </w:trPr>
        <w:tc>
          <w:tcPr>
            <w:tcW w:w="877" w:type="dxa"/>
            <w:vMerge/>
            <w:shd w:val="clear" w:color="auto" w:fill="auto"/>
            <w:noWrap/>
            <w:tcMar>
              <w:left w:w="28" w:type="dxa"/>
              <w:right w:w="28" w:type="dxa"/>
            </w:tcMar>
            <w:vAlign w:val="center"/>
          </w:tcPr>
          <w:p w14:paraId="3213AE6C"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3817409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813</w:t>
            </w:r>
          </w:p>
        </w:tc>
        <w:tc>
          <w:tcPr>
            <w:tcW w:w="3281" w:type="dxa"/>
            <w:shd w:val="clear" w:color="auto" w:fill="auto"/>
            <w:noWrap/>
            <w:tcMar>
              <w:left w:w="28" w:type="dxa"/>
              <w:right w:w="28" w:type="dxa"/>
            </w:tcMar>
            <w:vAlign w:val="center"/>
            <w:hideMark/>
          </w:tcPr>
          <w:p w14:paraId="6F150AFC" w14:textId="77777777" w:rsidR="00672F1A" w:rsidRPr="00D57A41" w:rsidRDefault="00672F1A" w:rsidP="009B0BCA">
            <w:pPr>
              <w:spacing w:before="20"/>
              <w:rPr>
                <w:rFonts w:cs="Arial"/>
                <w:color w:val="000000"/>
                <w:sz w:val="18"/>
                <w:szCs w:val="18"/>
              </w:rPr>
            </w:pPr>
            <w:r w:rsidRPr="00D57A41">
              <w:rPr>
                <w:rFonts w:cs="Arial"/>
                <w:color w:val="000000"/>
                <w:sz w:val="18"/>
                <w:szCs w:val="18"/>
              </w:rPr>
              <w:t>Turnišče-Dolga Vas</w:t>
            </w:r>
          </w:p>
        </w:tc>
        <w:tc>
          <w:tcPr>
            <w:tcW w:w="2413" w:type="dxa"/>
            <w:shd w:val="clear" w:color="auto" w:fill="auto"/>
            <w:noWrap/>
            <w:tcMar>
              <w:left w:w="28" w:type="dxa"/>
              <w:right w:w="28" w:type="dxa"/>
            </w:tcMar>
            <w:vAlign w:val="center"/>
            <w:hideMark/>
          </w:tcPr>
          <w:p w14:paraId="15535F9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9.628</w:t>
            </w:r>
          </w:p>
        </w:tc>
        <w:tc>
          <w:tcPr>
            <w:tcW w:w="1758" w:type="dxa"/>
            <w:tcMar>
              <w:left w:w="28" w:type="dxa"/>
              <w:right w:w="28" w:type="dxa"/>
            </w:tcMar>
            <w:vAlign w:val="center"/>
          </w:tcPr>
          <w:p w14:paraId="3A87931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13.354</w:t>
            </w:r>
          </w:p>
        </w:tc>
      </w:tr>
      <w:tr w:rsidR="00672F1A" w:rsidRPr="00D57A41" w14:paraId="5906AB0B" w14:textId="77777777" w:rsidTr="00D57A41">
        <w:trPr>
          <w:trHeight w:val="20"/>
          <w:jc w:val="center"/>
        </w:trPr>
        <w:tc>
          <w:tcPr>
            <w:tcW w:w="877" w:type="dxa"/>
            <w:vMerge/>
            <w:shd w:val="clear" w:color="auto" w:fill="auto"/>
            <w:noWrap/>
            <w:tcMar>
              <w:left w:w="28" w:type="dxa"/>
              <w:right w:w="28" w:type="dxa"/>
            </w:tcMar>
            <w:vAlign w:val="center"/>
          </w:tcPr>
          <w:p w14:paraId="2560F19E"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1321F47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814</w:t>
            </w:r>
          </w:p>
        </w:tc>
        <w:tc>
          <w:tcPr>
            <w:tcW w:w="3281" w:type="dxa"/>
            <w:shd w:val="clear" w:color="auto" w:fill="auto"/>
            <w:noWrap/>
            <w:tcMar>
              <w:left w:w="28" w:type="dxa"/>
              <w:right w:w="28" w:type="dxa"/>
            </w:tcMar>
            <w:vAlign w:val="center"/>
            <w:hideMark/>
          </w:tcPr>
          <w:p w14:paraId="18AC70AB" w14:textId="77777777" w:rsidR="00672F1A" w:rsidRPr="00D57A41" w:rsidRDefault="00672F1A" w:rsidP="009B0BCA">
            <w:pPr>
              <w:spacing w:before="20"/>
              <w:rPr>
                <w:rFonts w:cs="Arial"/>
                <w:color w:val="000000"/>
                <w:sz w:val="18"/>
                <w:szCs w:val="18"/>
              </w:rPr>
            </w:pPr>
            <w:r w:rsidRPr="00D57A41">
              <w:rPr>
                <w:rFonts w:cs="Arial"/>
                <w:color w:val="000000"/>
                <w:sz w:val="18"/>
                <w:szCs w:val="18"/>
              </w:rPr>
              <w:t>Dolga Vas-Lendava</w:t>
            </w:r>
          </w:p>
        </w:tc>
        <w:tc>
          <w:tcPr>
            <w:tcW w:w="2413" w:type="dxa"/>
            <w:shd w:val="clear" w:color="auto" w:fill="auto"/>
            <w:noWrap/>
            <w:tcMar>
              <w:left w:w="28" w:type="dxa"/>
              <w:right w:w="28" w:type="dxa"/>
            </w:tcMar>
            <w:vAlign w:val="center"/>
            <w:hideMark/>
          </w:tcPr>
          <w:p w14:paraId="2A6B1821"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3.964</w:t>
            </w:r>
          </w:p>
        </w:tc>
        <w:tc>
          <w:tcPr>
            <w:tcW w:w="1758" w:type="dxa"/>
            <w:tcMar>
              <w:left w:w="28" w:type="dxa"/>
              <w:right w:w="28" w:type="dxa"/>
            </w:tcMar>
            <w:vAlign w:val="center"/>
          </w:tcPr>
          <w:p w14:paraId="698972D1"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9.636</w:t>
            </w:r>
          </w:p>
        </w:tc>
      </w:tr>
      <w:tr w:rsidR="00672F1A" w:rsidRPr="00D57A41" w14:paraId="3292D9D0" w14:textId="77777777" w:rsidTr="00D57A41">
        <w:trPr>
          <w:trHeight w:val="20"/>
          <w:jc w:val="center"/>
        </w:trPr>
        <w:tc>
          <w:tcPr>
            <w:tcW w:w="877" w:type="dxa"/>
            <w:vMerge/>
            <w:tcBorders>
              <w:bottom w:val="single" w:sz="8" w:space="0" w:color="auto"/>
            </w:tcBorders>
            <w:shd w:val="clear" w:color="auto" w:fill="auto"/>
            <w:noWrap/>
            <w:tcMar>
              <w:left w:w="28" w:type="dxa"/>
              <w:right w:w="28" w:type="dxa"/>
            </w:tcMar>
            <w:vAlign w:val="center"/>
          </w:tcPr>
          <w:p w14:paraId="6FDCAD25" w14:textId="77777777" w:rsidR="00672F1A" w:rsidRPr="00D57A41" w:rsidRDefault="00672F1A" w:rsidP="009B0BCA">
            <w:pPr>
              <w:spacing w:before="20"/>
              <w:jc w:val="center"/>
              <w:rPr>
                <w:rFonts w:cs="Arial"/>
                <w:color w:val="000000"/>
                <w:sz w:val="18"/>
                <w:szCs w:val="18"/>
              </w:rPr>
            </w:pPr>
          </w:p>
        </w:tc>
        <w:tc>
          <w:tcPr>
            <w:tcW w:w="788" w:type="dxa"/>
            <w:tcBorders>
              <w:bottom w:val="single" w:sz="8" w:space="0" w:color="auto"/>
            </w:tcBorders>
            <w:shd w:val="clear" w:color="auto" w:fill="auto"/>
            <w:noWrap/>
            <w:tcMar>
              <w:left w:w="28" w:type="dxa"/>
              <w:right w:w="28" w:type="dxa"/>
            </w:tcMar>
            <w:vAlign w:val="center"/>
            <w:hideMark/>
          </w:tcPr>
          <w:p w14:paraId="7FEB50B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816</w:t>
            </w:r>
          </w:p>
        </w:tc>
        <w:tc>
          <w:tcPr>
            <w:tcW w:w="3281" w:type="dxa"/>
            <w:tcBorders>
              <w:bottom w:val="single" w:sz="8" w:space="0" w:color="auto"/>
            </w:tcBorders>
            <w:shd w:val="clear" w:color="auto" w:fill="auto"/>
            <w:noWrap/>
            <w:tcMar>
              <w:left w:w="28" w:type="dxa"/>
              <w:right w:w="28" w:type="dxa"/>
            </w:tcMar>
            <w:vAlign w:val="center"/>
            <w:hideMark/>
          </w:tcPr>
          <w:p w14:paraId="01844218" w14:textId="77777777" w:rsidR="00672F1A" w:rsidRPr="00D57A41" w:rsidRDefault="00672F1A" w:rsidP="009B0BCA">
            <w:pPr>
              <w:spacing w:before="20"/>
              <w:rPr>
                <w:rFonts w:cs="Arial"/>
                <w:color w:val="000000"/>
                <w:sz w:val="18"/>
                <w:szCs w:val="18"/>
              </w:rPr>
            </w:pPr>
            <w:r w:rsidRPr="00D57A41">
              <w:rPr>
                <w:rFonts w:cs="Arial"/>
                <w:color w:val="000000"/>
                <w:sz w:val="18"/>
                <w:szCs w:val="18"/>
              </w:rPr>
              <w:t>Lendava-Pince</w:t>
            </w:r>
          </w:p>
        </w:tc>
        <w:tc>
          <w:tcPr>
            <w:tcW w:w="2413" w:type="dxa"/>
            <w:tcBorders>
              <w:bottom w:val="single" w:sz="8" w:space="0" w:color="auto"/>
            </w:tcBorders>
            <w:shd w:val="clear" w:color="auto" w:fill="auto"/>
            <w:noWrap/>
            <w:tcMar>
              <w:left w:w="28" w:type="dxa"/>
              <w:right w:w="28" w:type="dxa"/>
            </w:tcMar>
            <w:vAlign w:val="center"/>
            <w:hideMark/>
          </w:tcPr>
          <w:p w14:paraId="49E83C7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8.709</w:t>
            </w:r>
          </w:p>
        </w:tc>
        <w:tc>
          <w:tcPr>
            <w:tcW w:w="1758" w:type="dxa"/>
            <w:tcBorders>
              <w:bottom w:val="single" w:sz="8" w:space="0" w:color="auto"/>
            </w:tcBorders>
            <w:tcMar>
              <w:left w:w="28" w:type="dxa"/>
              <w:right w:w="28" w:type="dxa"/>
            </w:tcMar>
            <w:vAlign w:val="center"/>
          </w:tcPr>
          <w:p w14:paraId="6D640EA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6.982</w:t>
            </w:r>
          </w:p>
        </w:tc>
      </w:tr>
      <w:tr w:rsidR="00672F1A" w:rsidRPr="00D57A41" w14:paraId="09F53FCA" w14:textId="77777777" w:rsidTr="00D57A41">
        <w:trPr>
          <w:trHeight w:val="20"/>
          <w:jc w:val="center"/>
        </w:trPr>
        <w:tc>
          <w:tcPr>
            <w:tcW w:w="877" w:type="dxa"/>
            <w:vMerge w:val="restart"/>
            <w:tcBorders>
              <w:top w:val="single" w:sz="8" w:space="0" w:color="auto"/>
              <w:bottom w:val="single" w:sz="4" w:space="0" w:color="auto"/>
            </w:tcBorders>
            <w:shd w:val="clear" w:color="auto" w:fill="auto"/>
            <w:noWrap/>
            <w:tcMar>
              <w:left w:w="28" w:type="dxa"/>
              <w:right w:w="28" w:type="dxa"/>
            </w:tcMar>
            <w:vAlign w:val="center"/>
            <w:hideMark/>
          </w:tcPr>
          <w:p w14:paraId="46BABC6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HC-H2</w:t>
            </w:r>
            <w:r w:rsidRPr="00D57A41">
              <w:rPr>
                <w:rStyle w:val="Sprotnaopomba-sklic"/>
                <w:rFonts w:cs="Arial"/>
                <w:color w:val="000000"/>
                <w:sz w:val="18"/>
                <w:szCs w:val="18"/>
              </w:rPr>
              <w:footnoteReference w:id="6"/>
            </w:r>
            <w:r w:rsidRPr="00D57A41">
              <w:rPr>
                <w:rFonts w:cs="Arial"/>
                <w:color w:val="000000"/>
                <w:sz w:val="18"/>
                <w:szCs w:val="18"/>
                <w:vertAlign w:val="superscript"/>
              </w:rPr>
              <w:t>.)</w:t>
            </w:r>
          </w:p>
        </w:tc>
        <w:tc>
          <w:tcPr>
            <w:tcW w:w="788" w:type="dxa"/>
            <w:tcBorders>
              <w:top w:val="single" w:sz="8" w:space="0" w:color="auto"/>
              <w:bottom w:val="single" w:sz="4" w:space="0" w:color="auto"/>
            </w:tcBorders>
            <w:shd w:val="clear" w:color="auto" w:fill="auto"/>
            <w:noWrap/>
            <w:tcMar>
              <w:left w:w="28" w:type="dxa"/>
              <w:right w:w="28" w:type="dxa"/>
            </w:tcMar>
            <w:vAlign w:val="center"/>
            <w:hideMark/>
          </w:tcPr>
          <w:p w14:paraId="04DBA6D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32</w:t>
            </w:r>
          </w:p>
        </w:tc>
        <w:tc>
          <w:tcPr>
            <w:tcW w:w="3281" w:type="dxa"/>
            <w:tcBorders>
              <w:top w:val="single" w:sz="8" w:space="0" w:color="auto"/>
              <w:bottom w:val="single" w:sz="4" w:space="0" w:color="auto"/>
            </w:tcBorders>
            <w:shd w:val="clear" w:color="auto" w:fill="auto"/>
            <w:noWrap/>
            <w:tcMar>
              <w:left w:w="28" w:type="dxa"/>
              <w:right w:w="28" w:type="dxa"/>
            </w:tcMar>
            <w:vAlign w:val="center"/>
            <w:hideMark/>
          </w:tcPr>
          <w:p w14:paraId="799B9E7A" w14:textId="77777777" w:rsidR="00672F1A" w:rsidRPr="00D57A41" w:rsidRDefault="00672F1A" w:rsidP="009B0BCA">
            <w:pPr>
              <w:spacing w:before="20"/>
              <w:rPr>
                <w:rFonts w:cs="Arial"/>
                <w:sz w:val="18"/>
                <w:szCs w:val="18"/>
              </w:rPr>
            </w:pPr>
            <w:r w:rsidRPr="00D57A41">
              <w:rPr>
                <w:rFonts w:cs="Arial"/>
                <w:sz w:val="18"/>
                <w:szCs w:val="18"/>
              </w:rPr>
              <w:t>Pesnica-Maribor</w:t>
            </w:r>
          </w:p>
        </w:tc>
        <w:tc>
          <w:tcPr>
            <w:tcW w:w="2413" w:type="dxa"/>
            <w:tcBorders>
              <w:top w:val="single" w:sz="8" w:space="0" w:color="auto"/>
              <w:bottom w:val="single" w:sz="4" w:space="0" w:color="auto"/>
            </w:tcBorders>
            <w:shd w:val="clear" w:color="auto" w:fill="auto"/>
            <w:noWrap/>
            <w:tcMar>
              <w:left w:w="28" w:type="dxa"/>
              <w:right w:w="28" w:type="dxa"/>
            </w:tcMar>
            <w:vAlign w:val="center"/>
            <w:hideMark/>
          </w:tcPr>
          <w:p w14:paraId="621BA681"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4.516</w:t>
            </w:r>
          </w:p>
        </w:tc>
        <w:tc>
          <w:tcPr>
            <w:tcW w:w="1758" w:type="dxa"/>
            <w:tcBorders>
              <w:top w:val="single" w:sz="8" w:space="0" w:color="auto"/>
              <w:bottom w:val="single" w:sz="4" w:space="0" w:color="auto"/>
            </w:tcBorders>
            <w:tcMar>
              <w:left w:w="28" w:type="dxa"/>
              <w:right w:w="28" w:type="dxa"/>
            </w:tcMar>
            <w:vAlign w:val="center"/>
          </w:tcPr>
          <w:p w14:paraId="59CF8A30"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19.438</w:t>
            </w:r>
          </w:p>
        </w:tc>
      </w:tr>
      <w:tr w:rsidR="00672F1A" w:rsidRPr="00D57A41" w14:paraId="34768A55" w14:textId="77777777" w:rsidTr="00D57A41">
        <w:trPr>
          <w:trHeight w:val="20"/>
          <w:jc w:val="center"/>
        </w:trPr>
        <w:tc>
          <w:tcPr>
            <w:tcW w:w="877" w:type="dxa"/>
            <w:vMerge/>
            <w:tcBorders>
              <w:top w:val="single" w:sz="4" w:space="0" w:color="auto"/>
              <w:bottom w:val="single" w:sz="8" w:space="0" w:color="auto"/>
            </w:tcBorders>
            <w:shd w:val="clear" w:color="auto" w:fill="auto"/>
            <w:noWrap/>
            <w:tcMar>
              <w:left w:w="28" w:type="dxa"/>
              <w:right w:w="28" w:type="dxa"/>
            </w:tcMar>
            <w:vAlign w:val="center"/>
            <w:hideMark/>
          </w:tcPr>
          <w:p w14:paraId="209CCE86"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8" w:space="0" w:color="auto"/>
            </w:tcBorders>
            <w:shd w:val="clear" w:color="auto" w:fill="auto"/>
            <w:noWrap/>
            <w:tcMar>
              <w:left w:w="28" w:type="dxa"/>
              <w:right w:w="28" w:type="dxa"/>
            </w:tcMar>
            <w:vAlign w:val="center"/>
            <w:hideMark/>
          </w:tcPr>
          <w:p w14:paraId="3AABAF9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33</w:t>
            </w:r>
          </w:p>
        </w:tc>
        <w:tc>
          <w:tcPr>
            <w:tcW w:w="3281" w:type="dxa"/>
            <w:tcBorders>
              <w:top w:val="single" w:sz="4" w:space="0" w:color="auto"/>
              <w:bottom w:val="single" w:sz="8" w:space="0" w:color="auto"/>
            </w:tcBorders>
            <w:shd w:val="clear" w:color="auto" w:fill="auto"/>
            <w:noWrap/>
            <w:tcMar>
              <w:left w:w="28" w:type="dxa"/>
              <w:right w:w="28" w:type="dxa"/>
            </w:tcMar>
            <w:vAlign w:val="center"/>
            <w:hideMark/>
          </w:tcPr>
          <w:p w14:paraId="677CF811" w14:textId="77777777" w:rsidR="00672F1A" w:rsidRPr="00D57A41" w:rsidRDefault="00672F1A" w:rsidP="009B0BCA">
            <w:pPr>
              <w:spacing w:before="20"/>
              <w:rPr>
                <w:rFonts w:cs="Arial"/>
                <w:sz w:val="18"/>
                <w:szCs w:val="18"/>
              </w:rPr>
            </w:pPr>
            <w:r w:rsidRPr="00D57A41">
              <w:rPr>
                <w:rFonts w:cs="Arial"/>
                <w:sz w:val="18"/>
                <w:szCs w:val="18"/>
              </w:rPr>
              <w:t>Maribor-Tezno</w:t>
            </w:r>
          </w:p>
        </w:tc>
        <w:tc>
          <w:tcPr>
            <w:tcW w:w="2413" w:type="dxa"/>
            <w:tcBorders>
              <w:top w:val="single" w:sz="4" w:space="0" w:color="auto"/>
              <w:bottom w:val="single" w:sz="8" w:space="0" w:color="auto"/>
            </w:tcBorders>
            <w:shd w:val="clear" w:color="auto" w:fill="auto"/>
            <w:noWrap/>
            <w:tcMar>
              <w:left w:w="28" w:type="dxa"/>
              <w:right w:w="28" w:type="dxa"/>
            </w:tcMar>
            <w:vAlign w:val="center"/>
            <w:hideMark/>
          </w:tcPr>
          <w:p w14:paraId="4045A2C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2.684</w:t>
            </w:r>
          </w:p>
        </w:tc>
        <w:tc>
          <w:tcPr>
            <w:tcW w:w="1758" w:type="dxa"/>
            <w:tcBorders>
              <w:top w:val="single" w:sz="4" w:space="0" w:color="auto"/>
              <w:bottom w:val="single" w:sz="8" w:space="0" w:color="auto"/>
            </w:tcBorders>
            <w:tcMar>
              <w:left w:w="28" w:type="dxa"/>
              <w:right w:w="28" w:type="dxa"/>
            </w:tcMar>
            <w:vAlign w:val="center"/>
          </w:tcPr>
          <w:p w14:paraId="4A8391A0"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28.340</w:t>
            </w:r>
          </w:p>
        </w:tc>
      </w:tr>
      <w:tr w:rsidR="00672F1A" w:rsidRPr="00D57A41" w14:paraId="01A323AE" w14:textId="77777777" w:rsidTr="00D57A41">
        <w:trPr>
          <w:trHeight w:val="20"/>
          <w:jc w:val="center"/>
        </w:trPr>
        <w:tc>
          <w:tcPr>
            <w:tcW w:w="877" w:type="dxa"/>
            <w:vMerge w:val="restart"/>
            <w:tcBorders>
              <w:top w:val="single" w:sz="8" w:space="0" w:color="auto"/>
            </w:tcBorders>
            <w:shd w:val="clear" w:color="auto" w:fill="auto"/>
            <w:noWrap/>
            <w:tcMar>
              <w:left w:w="28" w:type="dxa"/>
              <w:right w:w="28" w:type="dxa"/>
            </w:tcMar>
            <w:vAlign w:val="center"/>
            <w:hideMark/>
          </w:tcPr>
          <w:p w14:paraId="42A5A53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HC-H3</w:t>
            </w:r>
            <w:r w:rsidRPr="00D57A41">
              <w:rPr>
                <w:rStyle w:val="Sprotnaopomba-sklic"/>
                <w:rFonts w:cs="Arial"/>
                <w:color w:val="000000"/>
                <w:sz w:val="18"/>
                <w:szCs w:val="18"/>
              </w:rPr>
              <w:footnoteReference w:id="7"/>
            </w:r>
            <w:r w:rsidRPr="00D57A41">
              <w:rPr>
                <w:rFonts w:cs="Arial"/>
                <w:color w:val="000000"/>
                <w:sz w:val="18"/>
                <w:szCs w:val="18"/>
                <w:vertAlign w:val="superscript"/>
              </w:rPr>
              <w:t>.)</w:t>
            </w:r>
          </w:p>
        </w:tc>
        <w:tc>
          <w:tcPr>
            <w:tcW w:w="788" w:type="dxa"/>
            <w:tcBorders>
              <w:top w:val="single" w:sz="8" w:space="0" w:color="auto"/>
            </w:tcBorders>
            <w:shd w:val="clear" w:color="auto" w:fill="auto"/>
            <w:noWrap/>
            <w:tcMar>
              <w:left w:w="28" w:type="dxa"/>
              <w:right w:w="28" w:type="dxa"/>
            </w:tcMar>
            <w:vAlign w:val="center"/>
            <w:hideMark/>
          </w:tcPr>
          <w:p w14:paraId="67C0DE2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85</w:t>
            </w:r>
          </w:p>
        </w:tc>
        <w:tc>
          <w:tcPr>
            <w:tcW w:w="3281" w:type="dxa"/>
            <w:tcBorders>
              <w:top w:val="single" w:sz="8" w:space="0" w:color="auto"/>
            </w:tcBorders>
            <w:shd w:val="clear" w:color="auto" w:fill="auto"/>
            <w:noWrap/>
            <w:tcMar>
              <w:left w:w="28" w:type="dxa"/>
              <w:right w:w="28" w:type="dxa"/>
            </w:tcMar>
            <w:vAlign w:val="center"/>
            <w:hideMark/>
          </w:tcPr>
          <w:p w14:paraId="6D16E1C5" w14:textId="77777777" w:rsidR="00672F1A" w:rsidRPr="00D57A41" w:rsidRDefault="00672F1A" w:rsidP="009B0BCA">
            <w:pPr>
              <w:spacing w:before="20"/>
              <w:rPr>
                <w:rFonts w:cs="Arial"/>
                <w:sz w:val="18"/>
                <w:szCs w:val="18"/>
              </w:rPr>
            </w:pPr>
            <w:r w:rsidRPr="00D57A41">
              <w:rPr>
                <w:rFonts w:cs="Arial"/>
                <w:sz w:val="18"/>
                <w:szCs w:val="18"/>
              </w:rPr>
              <w:t>Ljubljana (Zadobrova-Šmartinska)</w:t>
            </w:r>
          </w:p>
        </w:tc>
        <w:tc>
          <w:tcPr>
            <w:tcW w:w="2413" w:type="dxa"/>
            <w:tcBorders>
              <w:top w:val="single" w:sz="8" w:space="0" w:color="auto"/>
            </w:tcBorders>
            <w:shd w:val="clear" w:color="auto" w:fill="auto"/>
            <w:noWrap/>
            <w:tcMar>
              <w:left w:w="28" w:type="dxa"/>
              <w:right w:w="28" w:type="dxa"/>
            </w:tcMar>
            <w:vAlign w:val="center"/>
            <w:hideMark/>
          </w:tcPr>
          <w:p w14:paraId="21E0227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1.511</w:t>
            </w:r>
          </w:p>
        </w:tc>
        <w:tc>
          <w:tcPr>
            <w:tcW w:w="1758" w:type="dxa"/>
            <w:tcBorders>
              <w:top w:val="single" w:sz="8" w:space="0" w:color="auto"/>
            </w:tcBorders>
            <w:tcMar>
              <w:left w:w="28" w:type="dxa"/>
              <w:right w:w="28" w:type="dxa"/>
            </w:tcMar>
            <w:vAlign w:val="center"/>
          </w:tcPr>
          <w:p w14:paraId="2E9768F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67.902</w:t>
            </w:r>
          </w:p>
        </w:tc>
      </w:tr>
      <w:tr w:rsidR="00672F1A" w:rsidRPr="00D57A41" w14:paraId="7A1FE658" w14:textId="77777777" w:rsidTr="00D57A41">
        <w:trPr>
          <w:trHeight w:val="20"/>
          <w:jc w:val="center"/>
        </w:trPr>
        <w:tc>
          <w:tcPr>
            <w:tcW w:w="877" w:type="dxa"/>
            <w:vMerge/>
            <w:shd w:val="clear" w:color="auto" w:fill="auto"/>
            <w:noWrap/>
            <w:tcMar>
              <w:left w:w="28" w:type="dxa"/>
              <w:right w:w="28" w:type="dxa"/>
            </w:tcMar>
            <w:vAlign w:val="center"/>
          </w:tcPr>
          <w:p w14:paraId="6A9C6A0E"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0D9D7C7F"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86</w:t>
            </w:r>
          </w:p>
        </w:tc>
        <w:tc>
          <w:tcPr>
            <w:tcW w:w="3281" w:type="dxa"/>
            <w:shd w:val="clear" w:color="auto" w:fill="auto"/>
            <w:noWrap/>
            <w:tcMar>
              <w:left w:w="28" w:type="dxa"/>
              <w:right w:w="28" w:type="dxa"/>
            </w:tcMar>
            <w:vAlign w:val="center"/>
            <w:hideMark/>
          </w:tcPr>
          <w:p w14:paraId="6DBDD82B" w14:textId="77777777" w:rsidR="00672F1A" w:rsidRPr="00D57A41" w:rsidRDefault="00672F1A" w:rsidP="009B0BCA">
            <w:pPr>
              <w:spacing w:before="20"/>
              <w:rPr>
                <w:rFonts w:cs="Arial"/>
                <w:sz w:val="18"/>
                <w:szCs w:val="18"/>
              </w:rPr>
            </w:pPr>
            <w:r w:rsidRPr="00D57A41">
              <w:rPr>
                <w:rFonts w:cs="Arial"/>
                <w:sz w:val="18"/>
                <w:szCs w:val="18"/>
              </w:rPr>
              <w:t>Ljubljana (Šmartinska-Tomačevo)</w:t>
            </w:r>
          </w:p>
        </w:tc>
        <w:tc>
          <w:tcPr>
            <w:tcW w:w="2413" w:type="dxa"/>
            <w:shd w:val="clear" w:color="auto" w:fill="auto"/>
            <w:noWrap/>
            <w:tcMar>
              <w:left w:w="28" w:type="dxa"/>
              <w:right w:w="28" w:type="dxa"/>
            </w:tcMar>
            <w:vAlign w:val="center"/>
            <w:hideMark/>
          </w:tcPr>
          <w:p w14:paraId="271AE721"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2.084</w:t>
            </w:r>
          </w:p>
        </w:tc>
        <w:tc>
          <w:tcPr>
            <w:tcW w:w="1758" w:type="dxa"/>
            <w:tcMar>
              <w:left w:w="28" w:type="dxa"/>
              <w:right w:w="28" w:type="dxa"/>
            </w:tcMar>
            <w:vAlign w:val="center"/>
          </w:tcPr>
          <w:p w14:paraId="4E219A0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76.408</w:t>
            </w:r>
          </w:p>
        </w:tc>
      </w:tr>
      <w:tr w:rsidR="00672F1A" w:rsidRPr="00D57A41" w14:paraId="773D0DB1" w14:textId="77777777" w:rsidTr="00D57A41">
        <w:trPr>
          <w:trHeight w:val="20"/>
          <w:jc w:val="center"/>
        </w:trPr>
        <w:tc>
          <w:tcPr>
            <w:tcW w:w="877" w:type="dxa"/>
            <w:vMerge/>
            <w:shd w:val="clear" w:color="auto" w:fill="auto"/>
            <w:noWrap/>
            <w:tcMar>
              <w:left w:w="28" w:type="dxa"/>
              <w:right w:w="28" w:type="dxa"/>
            </w:tcMar>
            <w:vAlign w:val="center"/>
          </w:tcPr>
          <w:p w14:paraId="34D4C750"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61EF1FF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88</w:t>
            </w:r>
          </w:p>
        </w:tc>
        <w:tc>
          <w:tcPr>
            <w:tcW w:w="3281" w:type="dxa"/>
            <w:shd w:val="clear" w:color="auto" w:fill="auto"/>
            <w:noWrap/>
            <w:tcMar>
              <w:left w:w="28" w:type="dxa"/>
              <w:right w:w="28" w:type="dxa"/>
            </w:tcMar>
            <w:vAlign w:val="center"/>
            <w:hideMark/>
          </w:tcPr>
          <w:p w14:paraId="2DA9AFF4" w14:textId="77777777" w:rsidR="00672F1A" w:rsidRPr="00D57A41" w:rsidRDefault="00672F1A" w:rsidP="009B0BCA">
            <w:pPr>
              <w:spacing w:before="20"/>
              <w:rPr>
                <w:rFonts w:cs="Arial"/>
                <w:sz w:val="18"/>
                <w:szCs w:val="18"/>
              </w:rPr>
            </w:pPr>
            <w:r w:rsidRPr="00D57A41">
              <w:rPr>
                <w:rFonts w:cs="Arial"/>
                <w:sz w:val="18"/>
                <w:szCs w:val="18"/>
              </w:rPr>
              <w:t>Ljubljana (Tomačevo-Dunajska)</w:t>
            </w:r>
          </w:p>
        </w:tc>
        <w:tc>
          <w:tcPr>
            <w:tcW w:w="2413" w:type="dxa"/>
            <w:shd w:val="clear" w:color="auto" w:fill="auto"/>
            <w:noWrap/>
            <w:tcMar>
              <w:left w:w="28" w:type="dxa"/>
              <w:right w:w="28" w:type="dxa"/>
            </w:tcMar>
            <w:vAlign w:val="center"/>
            <w:hideMark/>
          </w:tcPr>
          <w:p w14:paraId="61CFF51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1.238</w:t>
            </w:r>
          </w:p>
        </w:tc>
        <w:tc>
          <w:tcPr>
            <w:tcW w:w="1758" w:type="dxa"/>
            <w:tcMar>
              <w:left w:w="28" w:type="dxa"/>
              <w:right w:w="28" w:type="dxa"/>
            </w:tcMar>
            <w:vAlign w:val="center"/>
          </w:tcPr>
          <w:p w14:paraId="01FA37D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71.262</w:t>
            </w:r>
          </w:p>
        </w:tc>
      </w:tr>
      <w:tr w:rsidR="00672F1A" w:rsidRPr="00D57A41" w14:paraId="3B652C8A" w14:textId="77777777" w:rsidTr="00D57A41">
        <w:trPr>
          <w:trHeight w:val="20"/>
          <w:jc w:val="center"/>
        </w:trPr>
        <w:tc>
          <w:tcPr>
            <w:tcW w:w="877" w:type="dxa"/>
            <w:vMerge/>
            <w:shd w:val="clear" w:color="auto" w:fill="auto"/>
            <w:noWrap/>
            <w:tcMar>
              <w:left w:w="28" w:type="dxa"/>
              <w:right w:w="28" w:type="dxa"/>
            </w:tcMar>
            <w:vAlign w:val="center"/>
          </w:tcPr>
          <w:p w14:paraId="7C43304B" w14:textId="77777777" w:rsidR="00672F1A" w:rsidRPr="00D57A41" w:rsidRDefault="00672F1A" w:rsidP="009B0BCA">
            <w:pPr>
              <w:spacing w:before="20"/>
              <w:jc w:val="center"/>
              <w:rPr>
                <w:rFonts w:cs="Arial"/>
                <w:color w:val="000000"/>
                <w:sz w:val="18"/>
                <w:szCs w:val="18"/>
              </w:rPr>
            </w:pPr>
          </w:p>
        </w:tc>
        <w:tc>
          <w:tcPr>
            <w:tcW w:w="788" w:type="dxa"/>
            <w:shd w:val="clear" w:color="auto" w:fill="auto"/>
            <w:noWrap/>
            <w:tcMar>
              <w:left w:w="28" w:type="dxa"/>
              <w:right w:w="28" w:type="dxa"/>
            </w:tcMar>
            <w:vAlign w:val="center"/>
            <w:hideMark/>
          </w:tcPr>
          <w:p w14:paraId="38A09AB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89</w:t>
            </w:r>
          </w:p>
        </w:tc>
        <w:tc>
          <w:tcPr>
            <w:tcW w:w="3281" w:type="dxa"/>
            <w:shd w:val="clear" w:color="auto" w:fill="auto"/>
            <w:noWrap/>
            <w:tcMar>
              <w:left w:w="28" w:type="dxa"/>
              <w:right w:w="28" w:type="dxa"/>
            </w:tcMar>
            <w:vAlign w:val="center"/>
            <w:hideMark/>
          </w:tcPr>
          <w:p w14:paraId="045C46DC" w14:textId="77777777" w:rsidR="00672F1A" w:rsidRPr="00D57A41" w:rsidRDefault="00672F1A" w:rsidP="009B0BCA">
            <w:pPr>
              <w:spacing w:before="20"/>
              <w:rPr>
                <w:rFonts w:cs="Arial"/>
                <w:sz w:val="18"/>
                <w:szCs w:val="18"/>
              </w:rPr>
            </w:pPr>
            <w:r w:rsidRPr="00D57A41">
              <w:rPr>
                <w:rFonts w:cs="Arial"/>
                <w:sz w:val="18"/>
                <w:szCs w:val="18"/>
              </w:rPr>
              <w:t>Ljubljana (Dunajska-Celovška)</w:t>
            </w:r>
          </w:p>
        </w:tc>
        <w:tc>
          <w:tcPr>
            <w:tcW w:w="2413" w:type="dxa"/>
            <w:shd w:val="clear" w:color="auto" w:fill="auto"/>
            <w:noWrap/>
            <w:tcMar>
              <w:left w:w="28" w:type="dxa"/>
              <w:right w:w="28" w:type="dxa"/>
            </w:tcMar>
            <w:vAlign w:val="center"/>
            <w:hideMark/>
          </w:tcPr>
          <w:p w14:paraId="63171A5F"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2.654</w:t>
            </w:r>
          </w:p>
        </w:tc>
        <w:tc>
          <w:tcPr>
            <w:tcW w:w="1758" w:type="dxa"/>
            <w:tcMar>
              <w:left w:w="28" w:type="dxa"/>
              <w:right w:w="28" w:type="dxa"/>
            </w:tcMar>
            <w:vAlign w:val="center"/>
          </w:tcPr>
          <w:p w14:paraId="085B8E0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81.786</w:t>
            </w:r>
          </w:p>
        </w:tc>
      </w:tr>
      <w:tr w:rsidR="00672F1A" w:rsidRPr="00D57A41" w14:paraId="282D78F2" w14:textId="77777777" w:rsidTr="00D57A41">
        <w:trPr>
          <w:trHeight w:val="20"/>
          <w:jc w:val="center"/>
        </w:trPr>
        <w:tc>
          <w:tcPr>
            <w:tcW w:w="877" w:type="dxa"/>
            <w:vMerge/>
            <w:tcBorders>
              <w:bottom w:val="single" w:sz="8" w:space="0" w:color="auto"/>
            </w:tcBorders>
            <w:shd w:val="clear" w:color="auto" w:fill="auto"/>
            <w:noWrap/>
            <w:tcMar>
              <w:left w:w="28" w:type="dxa"/>
              <w:right w:w="28" w:type="dxa"/>
            </w:tcMar>
            <w:vAlign w:val="center"/>
            <w:hideMark/>
          </w:tcPr>
          <w:p w14:paraId="336A7D3B" w14:textId="77777777" w:rsidR="00672F1A" w:rsidRPr="00D57A41" w:rsidRDefault="00672F1A" w:rsidP="009B0BCA">
            <w:pPr>
              <w:spacing w:before="20"/>
              <w:jc w:val="center"/>
              <w:rPr>
                <w:rFonts w:cs="Arial"/>
                <w:color w:val="000000"/>
                <w:sz w:val="18"/>
                <w:szCs w:val="18"/>
              </w:rPr>
            </w:pPr>
          </w:p>
        </w:tc>
        <w:tc>
          <w:tcPr>
            <w:tcW w:w="788" w:type="dxa"/>
            <w:tcBorders>
              <w:bottom w:val="single" w:sz="8" w:space="0" w:color="auto"/>
            </w:tcBorders>
            <w:shd w:val="clear" w:color="auto" w:fill="auto"/>
            <w:noWrap/>
            <w:tcMar>
              <w:left w:w="28" w:type="dxa"/>
              <w:right w:w="28" w:type="dxa"/>
            </w:tcMar>
            <w:vAlign w:val="center"/>
            <w:hideMark/>
          </w:tcPr>
          <w:p w14:paraId="175304C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90</w:t>
            </w:r>
          </w:p>
        </w:tc>
        <w:tc>
          <w:tcPr>
            <w:tcW w:w="3281" w:type="dxa"/>
            <w:tcBorders>
              <w:bottom w:val="single" w:sz="8" w:space="0" w:color="auto"/>
            </w:tcBorders>
            <w:shd w:val="clear" w:color="auto" w:fill="auto"/>
            <w:noWrap/>
            <w:tcMar>
              <w:left w:w="28" w:type="dxa"/>
              <w:right w:w="28" w:type="dxa"/>
            </w:tcMar>
            <w:vAlign w:val="center"/>
            <w:hideMark/>
          </w:tcPr>
          <w:p w14:paraId="66EAC637" w14:textId="77777777" w:rsidR="00672F1A" w:rsidRPr="00D57A41" w:rsidRDefault="00672F1A" w:rsidP="009B0BCA">
            <w:pPr>
              <w:spacing w:before="20"/>
              <w:rPr>
                <w:rFonts w:cs="Arial"/>
                <w:sz w:val="18"/>
                <w:szCs w:val="18"/>
              </w:rPr>
            </w:pPr>
            <w:r w:rsidRPr="00D57A41">
              <w:rPr>
                <w:rFonts w:cs="Arial"/>
                <w:sz w:val="18"/>
                <w:szCs w:val="18"/>
              </w:rPr>
              <w:t>Ljubljana (Celovška-Koseze)</w:t>
            </w:r>
          </w:p>
        </w:tc>
        <w:tc>
          <w:tcPr>
            <w:tcW w:w="2413" w:type="dxa"/>
            <w:tcBorders>
              <w:bottom w:val="single" w:sz="8" w:space="0" w:color="auto"/>
            </w:tcBorders>
            <w:shd w:val="clear" w:color="auto" w:fill="auto"/>
            <w:noWrap/>
            <w:tcMar>
              <w:left w:w="28" w:type="dxa"/>
              <w:right w:w="28" w:type="dxa"/>
            </w:tcMar>
            <w:vAlign w:val="center"/>
            <w:hideMark/>
          </w:tcPr>
          <w:p w14:paraId="57C3253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2.735</w:t>
            </w:r>
          </w:p>
        </w:tc>
        <w:tc>
          <w:tcPr>
            <w:tcW w:w="1758" w:type="dxa"/>
            <w:tcBorders>
              <w:bottom w:val="single" w:sz="8" w:space="0" w:color="auto"/>
            </w:tcBorders>
            <w:tcMar>
              <w:left w:w="28" w:type="dxa"/>
              <w:right w:w="28" w:type="dxa"/>
            </w:tcMar>
            <w:vAlign w:val="center"/>
          </w:tcPr>
          <w:p w14:paraId="747784C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65.338</w:t>
            </w:r>
          </w:p>
        </w:tc>
      </w:tr>
      <w:tr w:rsidR="00672F1A" w:rsidRPr="00D57A41" w14:paraId="00A8BACA" w14:textId="77777777" w:rsidTr="00D57A41">
        <w:trPr>
          <w:trHeight w:val="20"/>
          <w:jc w:val="center"/>
        </w:trPr>
        <w:tc>
          <w:tcPr>
            <w:tcW w:w="877" w:type="dxa"/>
            <w:vMerge w:val="restart"/>
            <w:tcBorders>
              <w:top w:val="single" w:sz="8" w:space="0" w:color="auto"/>
              <w:bottom w:val="single" w:sz="4" w:space="0" w:color="auto"/>
            </w:tcBorders>
            <w:shd w:val="clear" w:color="auto" w:fill="auto"/>
            <w:noWrap/>
            <w:tcMar>
              <w:left w:w="28" w:type="dxa"/>
              <w:right w:w="28" w:type="dxa"/>
            </w:tcMar>
            <w:vAlign w:val="center"/>
            <w:hideMark/>
          </w:tcPr>
          <w:p w14:paraId="7385ADA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HC-H4</w:t>
            </w:r>
          </w:p>
        </w:tc>
        <w:tc>
          <w:tcPr>
            <w:tcW w:w="788" w:type="dxa"/>
            <w:tcBorders>
              <w:top w:val="single" w:sz="8" w:space="0" w:color="auto"/>
              <w:bottom w:val="single" w:sz="4" w:space="0" w:color="auto"/>
            </w:tcBorders>
            <w:shd w:val="clear" w:color="auto" w:fill="auto"/>
            <w:noWrap/>
            <w:tcMar>
              <w:left w:w="28" w:type="dxa"/>
              <w:right w:w="28" w:type="dxa"/>
            </w:tcMar>
            <w:vAlign w:val="center"/>
            <w:hideMark/>
          </w:tcPr>
          <w:p w14:paraId="6A640CC0"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374</w:t>
            </w:r>
          </w:p>
        </w:tc>
        <w:tc>
          <w:tcPr>
            <w:tcW w:w="3281" w:type="dxa"/>
            <w:tcBorders>
              <w:top w:val="single" w:sz="8" w:space="0" w:color="auto"/>
              <w:bottom w:val="single" w:sz="4" w:space="0" w:color="auto"/>
            </w:tcBorders>
            <w:shd w:val="clear" w:color="auto" w:fill="auto"/>
            <w:noWrap/>
            <w:tcMar>
              <w:left w:w="28" w:type="dxa"/>
              <w:right w:w="28" w:type="dxa"/>
            </w:tcMar>
            <w:vAlign w:val="center"/>
            <w:hideMark/>
          </w:tcPr>
          <w:p w14:paraId="1B4A1238" w14:textId="77777777" w:rsidR="00672F1A" w:rsidRPr="00D57A41" w:rsidRDefault="00672F1A" w:rsidP="009B0BCA">
            <w:pPr>
              <w:spacing w:before="20"/>
              <w:rPr>
                <w:rFonts w:cs="Arial"/>
                <w:color w:val="000000"/>
                <w:sz w:val="18"/>
                <w:szCs w:val="18"/>
              </w:rPr>
            </w:pPr>
            <w:r w:rsidRPr="00D57A41">
              <w:rPr>
                <w:rFonts w:cs="Arial"/>
                <w:color w:val="000000"/>
                <w:sz w:val="18"/>
                <w:szCs w:val="18"/>
              </w:rPr>
              <w:t>Nanos-(Razdrto)-Podnanos-Vipava</w:t>
            </w:r>
          </w:p>
        </w:tc>
        <w:tc>
          <w:tcPr>
            <w:tcW w:w="2413" w:type="dxa"/>
            <w:tcBorders>
              <w:top w:val="single" w:sz="8" w:space="0" w:color="auto"/>
              <w:bottom w:val="single" w:sz="4" w:space="0" w:color="auto"/>
            </w:tcBorders>
            <w:shd w:val="clear" w:color="auto" w:fill="auto"/>
            <w:noWrap/>
            <w:tcMar>
              <w:left w:w="28" w:type="dxa"/>
              <w:right w:w="28" w:type="dxa"/>
            </w:tcMar>
            <w:vAlign w:val="center"/>
            <w:hideMark/>
          </w:tcPr>
          <w:p w14:paraId="03A9BA7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12.450</w:t>
            </w:r>
          </w:p>
        </w:tc>
        <w:tc>
          <w:tcPr>
            <w:tcW w:w="1758" w:type="dxa"/>
            <w:tcBorders>
              <w:top w:val="single" w:sz="8" w:space="0" w:color="auto"/>
              <w:bottom w:val="single" w:sz="4" w:space="0" w:color="auto"/>
            </w:tcBorders>
            <w:tcMar>
              <w:left w:w="28" w:type="dxa"/>
              <w:right w:w="28" w:type="dxa"/>
            </w:tcMar>
            <w:vAlign w:val="center"/>
          </w:tcPr>
          <w:p w14:paraId="21637C6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12.384</w:t>
            </w:r>
          </w:p>
        </w:tc>
      </w:tr>
      <w:tr w:rsidR="00672F1A" w:rsidRPr="00D57A41" w14:paraId="5443FC01" w14:textId="77777777" w:rsidTr="00D57A41">
        <w:trPr>
          <w:trHeight w:val="20"/>
          <w:jc w:val="center"/>
        </w:trPr>
        <w:tc>
          <w:tcPr>
            <w:tcW w:w="877" w:type="dxa"/>
            <w:vMerge/>
            <w:tcBorders>
              <w:top w:val="single" w:sz="4" w:space="0" w:color="auto"/>
              <w:bottom w:val="single" w:sz="4" w:space="0" w:color="auto"/>
            </w:tcBorders>
            <w:shd w:val="clear" w:color="auto" w:fill="auto"/>
            <w:noWrap/>
            <w:tcMar>
              <w:left w:w="28" w:type="dxa"/>
              <w:right w:w="28" w:type="dxa"/>
            </w:tcMar>
            <w:vAlign w:val="center"/>
            <w:hideMark/>
          </w:tcPr>
          <w:p w14:paraId="64128769"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4" w:space="0" w:color="auto"/>
            </w:tcBorders>
            <w:shd w:val="clear" w:color="auto" w:fill="auto"/>
            <w:noWrap/>
            <w:tcMar>
              <w:left w:w="28" w:type="dxa"/>
              <w:right w:w="28" w:type="dxa"/>
            </w:tcMar>
            <w:vAlign w:val="center"/>
            <w:hideMark/>
          </w:tcPr>
          <w:p w14:paraId="35E1B18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375</w:t>
            </w:r>
          </w:p>
        </w:tc>
        <w:tc>
          <w:tcPr>
            <w:tcW w:w="3281" w:type="dxa"/>
            <w:tcBorders>
              <w:top w:val="single" w:sz="4" w:space="0" w:color="auto"/>
              <w:bottom w:val="single" w:sz="4" w:space="0" w:color="auto"/>
            </w:tcBorders>
            <w:shd w:val="clear" w:color="auto" w:fill="auto"/>
            <w:noWrap/>
            <w:tcMar>
              <w:left w:w="28" w:type="dxa"/>
              <w:right w:w="28" w:type="dxa"/>
            </w:tcMar>
            <w:vAlign w:val="center"/>
            <w:hideMark/>
          </w:tcPr>
          <w:p w14:paraId="2E65041A" w14:textId="77777777" w:rsidR="00672F1A" w:rsidRPr="00D57A41" w:rsidRDefault="00672F1A" w:rsidP="009B0BCA">
            <w:pPr>
              <w:spacing w:before="20"/>
              <w:rPr>
                <w:rFonts w:cs="Arial"/>
                <w:color w:val="000000"/>
                <w:sz w:val="18"/>
                <w:szCs w:val="18"/>
              </w:rPr>
            </w:pPr>
            <w:r w:rsidRPr="00D57A41">
              <w:rPr>
                <w:rFonts w:cs="Arial"/>
                <w:color w:val="000000"/>
                <w:sz w:val="18"/>
                <w:szCs w:val="18"/>
              </w:rPr>
              <w:t>Vipava-Ajdovščina</w:t>
            </w:r>
          </w:p>
        </w:tc>
        <w:tc>
          <w:tcPr>
            <w:tcW w:w="2413" w:type="dxa"/>
            <w:tcBorders>
              <w:top w:val="single" w:sz="4" w:space="0" w:color="auto"/>
              <w:bottom w:val="single" w:sz="4" w:space="0" w:color="auto"/>
            </w:tcBorders>
            <w:shd w:val="clear" w:color="auto" w:fill="auto"/>
            <w:noWrap/>
            <w:tcMar>
              <w:left w:w="28" w:type="dxa"/>
              <w:right w:w="28" w:type="dxa"/>
            </w:tcMar>
            <w:vAlign w:val="center"/>
            <w:hideMark/>
          </w:tcPr>
          <w:p w14:paraId="745B34C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6.763</w:t>
            </w:r>
          </w:p>
        </w:tc>
        <w:tc>
          <w:tcPr>
            <w:tcW w:w="1758" w:type="dxa"/>
            <w:tcBorders>
              <w:top w:val="single" w:sz="4" w:space="0" w:color="auto"/>
              <w:bottom w:val="single" w:sz="4" w:space="0" w:color="auto"/>
            </w:tcBorders>
            <w:tcMar>
              <w:left w:w="28" w:type="dxa"/>
              <w:right w:w="28" w:type="dxa"/>
            </w:tcMar>
            <w:vAlign w:val="center"/>
          </w:tcPr>
          <w:p w14:paraId="6A04C69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13.676</w:t>
            </w:r>
          </w:p>
        </w:tc>
      </w:tr>
      <w:tr w:rsidR="00672F1A" w:rsidRPr="00D57A41" w14:paraId="214E914B" w14:textId="77777777" w:rsidTr="00D57A41">
        <w:trPr>
          <w:trHeight w:val="20"/>
          <w:jc w:val="center"/>
        </w:trPr>
        <w:tc>
          <w:tcPr>
            <w:tcW w:w="877" w:type="dxa"/>
            <w:vMerge/>
            <w:tcBorders>
              <w:top w:val="single" w:sz="4" w:space="0" w:color="auto"/>
              <w:bottom w:val="single" w:sz="4" w:space="0" w:color="auto"/>
            </w:tcBorders>
            <w:shd w:val="clear" w:color="auto" w:fill="auto"/>
            <w:noWrap/>
            <w:tcMar>
              <w:left w:w="28" w:type="dxa"/>
              <w:right w:w="28" w:type="dxa"/>
            </w:tcMar>
            <w:vAlign w:val="center"/>
            <w:hideMark/>
          </w:tcPr>
          <w:p w14:paraId="4F278815"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4" w:space="0" w:color="auto"/>
            </w:tcBorders>
            <w:shd w:val="clear" w:color="auto" w:fill="auto"/>
            <w:noWrap/>
            <w:tcMar>
              <w:left w:w="28" w:type="dxa"/>
              <w:right w:w="28" w:type="dxa"/>
            </w:tcMar>
            <w:vAlign w:val="center"/>
            <w:hideMark/>
          </w:tcPr>
          <w:p w14:paraId="3A9C5FA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376</w:t>
            </w:r>
          </w:p>
        </w:tc>
        <w:tc>
          <w:tcPr>
            <w:tcW w:w="3281" w:type="dxa"/>
            <w:tcBorders>
              <w:top w:val="single" w:sz="4" w:space="0" w:color="auto"/>
              <w:bottom w:val="single" w:sz="4" w:space="0" w:color="auto"/>
            </w:tcBorders>
            <w:shd w:val="clear" w:color="auto" w:fill="auto"/>
            <w:noWrap/>
            <w:tcMar>
              <w:left w:w="28" w:type="dxa"/>
              <w:right w:w="28" w:type="dxa"/>
            </w:tcMar>
            <w:vAlign w:val="center"/>
            <w:hideMark/>
          </w:tcPr>
          <w:p w14:paraId="1C0F45B8" w14:textId="77777777" w:rsidR="00672F1A" w:rsidRPr="00D57A41" w:rsidRDefault="00672F1A" w:rsidP="009B0BCA">
            <w:pPr>
              <w:spacing w:before="20"/>
              <w:rPr>
                <w:rFonts w:cs="Arial"/>
                <w:color w:val="000000"/>
                <w:sz w:val="18"/>
                <w:szCs w:val="18"/>
              </w:rPr>
            </w:pPr>
            <w:r w:rsidRPr="00D57A41">
              <w:rPr>
                <w:rFonts w:cs="Arial"/>
                <w:color w:val="000000"/>
                <w:sz w:val="18"/>
                <w:szCs w:val="18"/>
              </w:rPr>
              <w:t>Ajdovščina-Selo</w:t>
            </w:r>
          </w:p>
        </w:tc>
        <w:tc>
          <w:tcPr>
            <w:tcW w:w="2413" w:type="dxa"/>
            <w:tcBorders>
              <w:top w:val="single" w:sz="4" w:space="0" w:color="auto"/>
              <w:bottom w:val="single" w:sz="4" w:space="0" w:color="auto"/>
            </w:tcBorders>
            <w:shd w:val="clear" w:color="auto" w:fill="auto"/>
            <w:noWrap/>
            <w:tcMar>
              <w:left w:w="28" w:type="dxa"/>
              <w:right w:w="28" w:type="dxa"/>
            </w:tcMar>
            <w:vAlign w:val="center"/>
            <w:hideMark/>
          </w:tcPr>
          <w:p w14:paraId="10F25D78"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9.174</w:t>
            </w:r>
          </w:p>
        </w:tc>
        <w:tc>
          <w:tcPr>
            <w:tcW w:w="1758" w:type="dxa"/>
            <w:tcBorders>
              <w:top w:val="single" w:sz="4" w:space="0" w:color="auto"/>
              <w:bottom w:val="single" w:sz="4" w:space="0" w:color="auto"/>
            </w:tcBorders>
            <w:tcMar>
              <w:left w:w="28" w:type="dxa"/>
              <w:right w:w="28" w:type="dxa"/>
            </w:tcMar>
            <w:vAlign w:val="center"/>
          </w:tcPr>
          <w:p w14:paraId="3CF86BD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13.676</w:t>
            </w:r>
          </w:p>
        </w:tc>
      </w:tr>
      <w:tr w:rsidR="00672F1A" w:rsidRPr="00D57A41" w14:paraId="27647A6B" w14:textId="77777777" w:rsidTr="00D57A41">
        <w:trPr>
          <w:trHeight w:val="20"/>
          <w:jc w:val="center"/>
        </w:trPr>
        <w:tc>
          <w:tcPr>
            <w:tcW w:w="877" w:type="dxa"/>
            <w:vMerge/>
            <w:tcBorders>
              <w:top w:val="single" w:sz="4" w:space="0" w:color="auto"/>
              <w:bottom w:val="single" w:sz="4" w:space="0" w:color="auto"/>
            </w:tcBorders>
            <w:shd w:val="clear" w:color="auto" w:fill="auto"/>
            <w:noWrap/>
            <w:tcMar>
              <w:left w:w="28" w:type="dxa"/>
              <w:right w:w="28" w:type="dxa"/>
            </w:tcMar>
            <w:vAlign w:val="center"/>
            <w:hideMark/>
          </w:tcPr>
          <w:p w14:paraId="5E28B0D4"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4" w:space="0" w:color="auto"/>
            </w:tcBorders>
            <w:shd w:val="clear" w:color="auto" w:fill="auto"/>
            <w:noWrap/>
            <w:tcMar>
              <w:left w:w="28" w:type="dxa"/>
              <w:right w:w="28" w:type="dxa"/>
            </w:tcMar>
            <w:vAlign w:val="center"/>
            <w:hideMark/>
          </w:tcPr>
          <w:p w14:paraId="5A1492E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378</w:t>
            </w:r>
          </w:p>
        </w:tc>
        <w:tc>
          <w:tcPr>
            <w:tcW w:w="3281" w:type="dxa"/>
            <w:tcBorders>
              <w:top w:val="single" w:sz="4" w:space="0" w:color="auto"/>
              <w:bottom w:val="single" w:sz="4" w:space="0" w:color="auto"/>
            </w:tcBorders>
            <w:shd w:val="clear" w:color="auto" w:fill="auto"/>
            <w:noWrap/>
            <w:tcMar>
              <w:left w:w="28" w:type="dxa"/>
              <w:right w:w="28" w:type="dxa"/>
            </w:tcMar>
            <w:vAlign w:val="center"/>
            <w:hideMark/>
          </w:tcPr>
          <w:p w14:paraId="6254723F" w14:textId="77777777" w:rsidR="00672F1A" w:rsidRPr="00D57A41" w:rsidRDefault="00672F1A" w:rsidP="009B0BCA">
            <w:pPr>
              <w:spacing w:before="20"/>
              <w:rPr>
                <w:rFonts w:cs="Arial"/>
                <w:color w:val="000000"/>
                <w:sz w:val="18"/>
                <w:szCs w:val="18"/>
              </w:rPr>
            </w:pPr>
            <w:r w:rsidRPr="00D57A41">
              <w:rPr>
                <w:rFonts w:cs="Arial"/>
                <w:color w:val="000000"/>
                <w:sz w:val="18"/>
                <w:szCs w:val="18"/>
              </w:rPr>
              <w:t>Selo-Vogrsko</w:t>
            </w:r>
          </w:p>
        </w:tc>
        <w:tc>
          <w:tcPr>
            <w:tcW w:w="2413" w:type="dxa"/>
            <w:tcBorders>
              <w:top w:val="single" w:sz="4" w:space="0" w:color="auto"/>
              <w:bottom w:val="single" w:sz="4" w:space="0" w:color="auto"/>
            </w:tcBorders>
            <w:shd w:val="clear" w:color="auto" w:fill="auto"/>
            <w:noWrap/>
            <w:tcMar>
              <w:left w:w="28" w:type="dxa"/>
              <w:right w:w="28" w:type="dxa"/>
            </w:tcMar>
            <w:vAlign w:val="center"/>
            <w:hideMark/>
          </w:tcPr>
          <w:p w14:paraId="5CAFBBE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6.726</w:t>
            </w:r>
          </w:p>
        </w:tc>
        <w:tc>
          <w:tcPr>
            <w:tcW w:w="1758" w:type="dxa"/>
            <w:tcBorders>
              <w:top w:val="single" w:sz="4" w:space="0" w:color="auto"/>
              <w:bottom w:val="single" w:sz="4" w:space="0" w:color="auto"/>
            </w:tcBorders>
            <w:tcMar>
              <w:left w:w="28" w:type="dxa"/>
              <w:right w:w="28" w:type="dxa"/>
            </w:tcMar>
            <w:vAlign w:val="center"/>
          </w:tcPr>
          <w:p w14:paraId="5CC908D3"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13.676</w:t>
            </w:r>
          </w:p>
        </w:tc>
      </w:tr>
      <w:tr w:rsidR="00672F1A" w:rsidRPr="00D57A41" w14:paraId="768B69DC" w14:textId="77777777" w:rsidTr="00D57A41">
        <w:trPr>
          <w:trHeight w:val="20"/>
          <w:jc w:val="center"/>
        </w:trPr>
        <w:tc>
          <w:tcPr>
            <w:tcW w:w="877" w:type="dxa"/>
            <w:vMerge/>
            <w:tcBorders>
              <w:top w:val="single" w:sz="4" w:space="0" w:color="auto"/>
              <w:bottom w:val="single" w:sz="4" w:space="0" w:color="auto"/>
            </w:tcBorders>
            <w:shd w:val="clear" w:color="auto" w:fill="auto"/>
            <w:noWrap/>
            <w:tcMar>
              <w:left w:w="28" w:type="dxa"/>
              <w:right w:w="28" w:type="dxa"/>
            </w:tcMar>
            <w:vAlign w:val="center"/>
            <w:hideMark/>
          </w:tcPr>
          <w:p w14:paraId="54B926B3"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4" w:space="0" w:color="auto"/>
            </w:tcBorders>
            <w:shd w:val="clear" w:color="auto" w:fill="auto"/>
            <w:noWrap/>
            <w:tcMar>
              <w:left w:w="28" w:type="dxa"/>
              <w:right w:w="28" w:type="dxa"/>
            </w:tcMar>
            <w:vAlign w:val="center"/>
            <w:hideMark/>
          </w:tcPr>
          <w:p w14:paraId="5E0E73F9"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379</w:t>
            </w:r>
          </w:p>
        </w:tc>
        <w:tc>
          <w:tcPr>
            <w:tcW w:w="3281" w:type="dxa"/>
            <w:tcBorders>
              <w:top w:val="single" w:sz="4" w:space="0" w:color="auto"/>
              <w:bottom w:val="single" w:sz="4" w:space="0" w:color="auto"/>
            </w:tcBorders>
            <w:shd w:val="clear" w:color="auto" w:fill="auto"/>
            <w:noWrap/>
            <w:tcMar>
              <w:left w:w="28" w:type="dxa"/>
              <w:right w:w="28" w:type="dxa"/>
            </w:tcMar>
            <w:vAlign w:val="center"/>
            <w:hideMark/>
          </w:tcPr>
          <w:p w14:paraId="6B83F437" w14:textId="77777777" w:rsidR="00672F1A" w:rsidRPr="00D57A41" w:rsidRDefault="00672F1A" w:rsidP="009B0BCA">
            <w:pPr>
              <w:spacing w:before="20"/>
              <w:rPr>
                <w:rFonts w:cs="Arial"/>
                <w:color w:val="000000"/>
                <w:sz w:val="18"/>
                <w:szCs w:val="18"/>
              </w:rPr>
            </w:pPr>
            <w:r w:rsidRPr="00D57A41">
              <w:rPr>
                <w:rFonts w:cs="Arial"/>
                <w:color w:val="000000"/>
                <w:sz w:val="18"/>
                <w:szCs w:val="18"/>
              </w:rPr>
              <w:t>Vogrsko-Šempeter</w:t>
            </w:r>
          </w:p>
        </w:tc>
        <w:tc>
          <w:tcPr>
            <w:tcW w:w="2413" w:type="dxa"/>
            <w:tcBorders>
              <w:top w:val="single" w:sz="4" w:space="0" w:color="auto"/>
              <w:bottom w:val="single" w:sz="4" w:space="0" w:color="auto"/>
            </w:tcBorders>
            <w:shd w:val="clear" w:color="auto" w:fill="auto"/>
            <w:noWrap/>
            <w:tcMar>
              <w:left w:w="28" w:type="dxa"/>
              <w:right w:w="28" w:type="dxa"/>
            </w:tcMar>
            <w:vAlign w:val="center"/>
            <w:hideMark/>
          </w:tcPr>
          <w:p w14:paraId="403CDD3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4.776</w:t>
            </w:r>
          </w:p>
        </w:tc>
        <w:tc>
          <w:tcPr>
            <w:tcW w:w="1758" w:type="dxa"/>
            <w:tcBorders>
              <w:top w:val="single" w:sz="4" w:space="0" w:color="auto"/>
              <w:bottom w:val="single" w:sz="4" w:space="0" w:color="auto"/>
            </w:tcBorders>
            <w:tcMar>
              <w:left w:w="28" w:type="dxa"/>
              <w:right w:w="28" w:type="dxa"/>
            </w:tcMar>
            <w:vAlign w:val="center"/>
          </w:tcPr>
          <w:p w14:paraId="7A003F5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9.104</w:t>
            </w:r>
          </w:p>
        </w:tc>
      </w:tr>
      <w:tr w:rsidR="00672F1A" w:rsidRPr="00D57A41" w14:paraId="1040F19F" w14:textId="77777777" w:rsidTr="00D57A41">
        <w:trPr>
          <w:trHeight w:val="20"/>
          <w:jc w:val="center"/>
        </w:trPr>
        <w:tc>
          <w:tcPr>
            <w:tcW w:w="877" w:type="dxa"/>
            <w:vMerge/>
            <w:tcBorders>
              <w:top w:val="single" w:sz="4" w:space="0" w:color="auto"/>
              <w:bottom w:val="single" w:sz="8" w:space="0" w:color="auto"/>
            </w:tcBorders>
            <w:shd w:val="clear" w:color="auto" w:fill="auto"/>
            <w:noWrap/>
            <w:tcMar>
              <w:left w:w="28" w:type="dxa"/>
              <w:right w:w="28" w:type="dxa"/>
            </w:tcMar>
            <w:vAlign w:val="center"/>
            <w:hideMark/>
          </w:tcPr>
          <w:p w14:paraId="5D691B06"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8" w:space="0" w:color="auto"/>
            </w:tcBorders>
            <w:shd w:val="clear" w:color="auto" w:fill="auto"/>
            <w:noWrap/>
            <w:tcMar>
              <w:left w:w="28" w:type="dxa"/>
              <w:right w:w="28" w:type="dxa"/>
            </w:tcMar>
            <w:vAlign w:val="center"/>
            <w:hideMark/>
          </w:tcPr>
          <w:p w14:paraId="243EA9FF"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380</w:t>
            </w:r>
          </w:p>
        </w:tc>
        <w:tc>
          <w:tcPr>
            <w:tcW w:w="3281" w:type="dxa"/>
            <w:tcBorders>
              <w:top w:val="single" w:sz="4" w:space="0" w:color="auto"/>
              <w:bottom w:val="single" w:sz="8" w:space="0" w:color="auto"/>
            </w:tcBorders>
            <w:shd w:val="clear" w:color="auto" w:fill="auto"/>
            <w:noWrap/>
            <w:tcMar>
              <w:left w:w="28" w:type="dxa"/>
              <w:right w:w="28" w:type="dxa"/>
            </w:tcMar>
            <w:vAlign w:val="center"/>
            <w:hideMark/>
          </w:tcPr>
          <w:p w14:paraId="130C55EF" w14:textId="77777777" w:rsidR="00672F1A" w:rsidRPr="00D57A41" w:rsidRDefault="00672F1A" w:rsidP="009B0BCA">
            <w:pPr>
              <w:spacing w:before="20"/>
              <w:rPr>
                <w:rFonts w:cs="Arial"/>
                <w:color w:val="000000"/>
                <w:sz w:val="18"/>
                <w:szCs w:val="18"/>
              </w:rPr>
            </w:pPr>
            <w:r w:rsidRPr="00D57A41">
              <w:rPr>
                <w:rFonts w:cs="Arial"/>
                <w:color w:val="000000"/>
                <w:sz w:val="18"/>
                <w:szCs w:val="18"/>
              </w:rPr>
              <w:t>Šempeter-Vrtojba</w:t>
            </w:r>
          </w:p>
        </w:tc>
        <w:tc>
          <w:tcPr>
            <w:tcW w:w="2413" w:type="dxa"/>
            <w:tcBorders>
              <w:top w:val="single" w:sz="4" w:space="0" w:color="auto"/>
              <w:bottom w:val="single" w:sz="8" w:space="0" w:color="auto"/>
            </w:tcBorders>
            <w:shd w:val="clear" w:color="auto" w:fill="auto"/>
            <w:noWrap/>
            <w:tcMar>
              <w:left w:w="28" w:type="dxa"/>
              <w:right w:w="28" w:type="dxa"/>
            </w:tcMar>
            <w:vAlign w:val="center"/>
            <w:hideMark/>
          </w:tcPr>
          <w:p w14:paraId="5B497170"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2.238</w:t>
            </w:r>
          </w:p>
        </w:tc>
        <w:tc>
          <w:tcPr>
            <w:tcW w:w="1758" w:type="dxa"/>
            <w:tcBorders>
              <w:top w:val="single" w:sz="4" w:space="0" w:color="auto"/>
              <w:bottom w:val="single" w:sz="8" w:space="0" w:color="auto"/>
            </w:tcBorders>
            <w:tcMar>
              <w:left w:w="28" w:type="dxa"/>
              <w:right w:w="28" w:type="dxa"/>
            </w:tcMar>
            <w:vAlign w:val="center"/>
          </w:tcPr>
          <w:p w14:paraId="2B91B7B2"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10.096</w:t>
            </w:r>
          </w:p>
        </w:tc>
      </w:tr>
      <w:tr w:rsidR="00672F1A" w:rsidRPr="00D57A41" w14:paraId="3A3DBCF8" w14:textId="77777777" w:rsidTr="00D57A41">
        <w:trPr>
          <w:trHeight w:val="20"/>
          <w:jc w:val="center"/>
        </w:trPr>
        <w:tc>
          <w:tcPr>
            <w:tcW w:w="877" w:type="dxa"/>
            <w:vMerge w:val="restart"/>
            <w:tcBorders>
              <w:top w:val="single" w:sz="8" w:space="0" w:color="auto"/>
              <w:bottom w:val="single" w:sz="4" w:space="0" w:color="auto"/>
            </w:tcBorders>
            <w:shd w:val="clear" w:color="auto" w:fill="auto"/>
            <w:noWrap/>
            <w:tcMar>
              <w:left w:w="28" w:type="dxa"/>
              <w:right w:w="28" w:type="dxa"/>
            </w:tcMar>
            <w:vAlign w:val="center"/>
            <w:hideMark/>
          </w:tcPr>
          <w:p w14:paraId="26821EF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HC-H5</w:t>
            </w:r>
          </w:p>
        </w:tc>
        <w:tc>
          <w:tcPr>
            <w:tcW w:w="788" w:type="dxa"/>
            <w:tcBorders>
              <w:top w:val="single" w:sz="8" w:space="0" w:color="auto"/>
              <w:bottom w:val="single" w:sz="4" w:space="0" w:color="auto"/>
            </w:tcBorders>
            <w:shd w:val="clear" w:color="auto" w:fill="auto"/>
            <w:noWrap/>
            <w:tcMar>
              <w:left w:w="28" w:type="dxa"/>
              <w:right w:w="28" w:type="dxa"/>
            </w:tcMar>
            <w:vAlign w:val="center"/>
            <w:hideMark/>
          </w:tcPr>
          <w:p w14:paraId="68EA475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388</w:t>
            </w:r>
          </w:p>
        </w:tc>
        <w:tc>
          <w:tcPr>
            <w:tcW w:w="3281" w:type="dxa"/>
            <w:tcBorders>
              <w:top w:val="single" w:sz="8" w:space="0" w:color="auto"/>
              <w:bottom w:val="single" w:sz="4" w:space="0" w:color="auto"/>
            </w:tcBorders>
            <w:shd w:val="clear" w:color="auto" w:fill="auto"/>
            <w:noWrap/>
            <w:tcMar>
              <w:left w:w="28" w:type="dxa"/>
              <w:right w:w="28" w:type="dxa"/>
            </w:tcMar>
            <w:vAlign w:val="center"/>
            <w:hideMark/>
          </w:tcPr>
          <w:p w14:paraId="7EBFA021" w14:textId="77777777" w:rsidR="00672F1A" w:rsidRPr="00D57A41" w:rsidRDefault="00672F1A" w:rsidP="009B0BCA">
            <w:pPr>
              <w:spacing w:before="20"/>
              <w:rPr>
                <w:rFonts w:cs="Arial"/>
                <w:color w:val="000000"/>
                <w:sz w:val="18"/>
                <w:szCs w:val="18"/>
              </w:rPr>
            </w:pPr>
            <w:r w:rsidRPr="00D57A41">
              <w:rPr>
                <w:rFonts w:cs="Arial"/>
                <w:color w:val="000000"/>
                <w:sz w:val="18"/>
                <w:szCs w:val="18"/>
              </w:rPr>
              <w:t>Škofije-Srmin</w:t>
            </w:r>
          </w:p>
        </w:tc>
        <w:tc>
          <w:tcPr>
            <w:tcW w:w="2413" w:type="dxa"/>
            <w:tcBorders>
              <w:top w:val="single" w:sz="8" w:space="0" w:color="auto"/>
              <w:bottom w:val="single" w:sz="4" w:space="0" w:color="auto"/>
            </w:tcBorders>
            <w:shd w:val="clear" w:color="auto" w:fill="auto"/>
            <w:noWrap/>
            <w:tcMar>
              <w:left w:w="28" w:type="dxa"/>
              <w:right w:w="28" w:type="dxa"/>
            </w:tcMar>
            <w:vAlign w:val="center"/>
            <w:hideMark/>
          </w:tcPr>
          <w:p w14:paraId="186F15CA"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4.156</w:t>
            </w:r>
          </w:p>
        </w:tc>
        <w:tc>
          <w:tcPr>
            <w:tcW w:w="1758" w:type="dxa"/>
            <w:tcBorders>
              <w:top w:val="single" w:sz="8" w:space="0" w:color="auto"/>
              <w:bottom w:val="single" w:sz="4" w:space="0" w:color="auto"/>
            </w:tcBorders>
            <w:tcMar>
              <w:left w:w="28" w:type="dxa"/>
              <w:right w:w="28" w:type="dxa"/>
            </w:tcMar>
            <w:vAlign w:val="center"/>
          </w:tcPr>
          <w:p w14:paraId="78A3AD5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21.920</w:t>
            </w:r>
          </w:p>
        </w:tc>
      </w:tr>
      <w:tr w:rsidR="00672F1A" w:rsidRPr="00D57A41" w14:paraId="100B9A39" w14:textId="77777777" w:rsidTr="00D57A41">
        <w:trPr>
          <w:trHeight w:val="20"/>
          <w:jc w:val="center"/>
        </w:trPr>
        <w:tc>
          <w:tcPr>
            <w:tcW w:w="877" w:type="dxa"/>
            <w:vMerge/>
            <w:tcBorders>
              <w:top w:val="single" w:sz="4" w:space="0" w:color="auto"/>
              <w:bottom w:val="single" w:sz="4" w:space="0" w:color="auto"/>
            </w:tcBorders>
            <w:shd w:val="clear" w:color="auto" w:fill="auto"/>
            <w:noWrap/>
            <w:tcMar>
              <w:left w:w="28" w:type="dxa"/>
              <w:right w:w="28" w:type="dxa"/>
            </w:tcMar>
            <w:vAlign w:val="center"/>
            <w:hideMark/>
          </w:tcPr>
          <w:p w14:paraId="6D87522E"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4" w:space="0" w:color="auto"/>
            </w:tcBorders>
            <w:shd w:val="clear" w:color="auto" w:fill="auto"/>
            <w:noWrap/>
            <w:tcMar>
              <w:left w:w="28" w:type="dxa"/>
              <w:right w:w="28" w:type="dxa"/>
            </w:tcMar>
            <w:vAlign w:val="center"/>
            <w:hideMark/>
          </w:tcPr>
          <w:p w14:paraId="7B68919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236</w:t>
            </w:r>
          </w:p>
        </w:tc>
        <w:tc>
          <w:tcPr>
            <w:tcW w:w="3281" w:type="dxa"/>
            <w:tcBorders>
              <w:top w:val="single" w:sz="4" w:space="0" w:color="auto"/>
              <w:bottom w:val="single" w:sz="4" w:space="0" w:color="auto"/>
            </w:tcBorders>
            <w:shd w:val="clear" w:color="auto" w:fill="auto"/>
            <w:noWrap/>
            <w:tcMar>
              <w:left w:w="28" w:type="dxa"/>
              <w:right w:w="28" w:type="dxa"/>
            </w:tcMar>
            <w:vAlign w:val="center"/>
            <w:hideMark/>
          </w:tcPr>
          <w:p w14:paraId="75A72B3E" w14:textId="77777777" w:rsidR="00672F1A" w:rsidRPr="00D57A41" w:rsidRDefault="00672F1A" w:rsidP="009B0BCA">
            <w:pPr>
              <w:spacing w:before="20"/>
              <w:rPr>
                <w:rFonts w:cs="Arial"/>
                <w:color w:val="000000"/>
                <w:sz w:val="18"/>
                <w:szCs w:val="18"/>
              </w:rPr>
            </w:pPr>
            <w:r w:rsidRPr="00D57A41">
              <w:rPr>
                <w:rFonts w:cs="Arial"/>
                <w:color w:val="000000"/>
                <w:sz w:val="18"/>
                <w:szCs w:val="18"/>
              </w:rPr>
              <w:t>Srmin-Bertoki</w:t>
            </w:r>
          </w:p>
        </w:tc>
        <w:tc>
          <w:tcPr>
            <w:tcW w:w="2413" w:type="dxa"/>
            <w:tcBorders>
              <w:top w:val="single" w:sz="4" w:space="0" w:color="auto"/>
              <w:bottom w:val="single" w:sz="4" w:space="0" w:color="auto"/>
            </w:tcBorders>
            <w:shd w:val="clear" w:color="auto" w:fill="auto"/>
            <w:noWrap/>
            <w:tcMar>
              <w:left w:w="28" w:type="dxa"/>
              <w:right w:w="28" w:type="dxa"/>
            </w:tcMar>
            <w:vAlign w:val="center"/>
            <w:hideMark/>
          </w:tcPr>
          <w:p w14:paraId="2932E96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1.129</w:t>
            </w:r>
          </w:p>
        </w:tc>
        <w:tc>
          <w:tcPr>
            <w:tcW w:w="1758" w:type="dxa"/>
            <w:tcBorders>
              <w:top w:val="single" w:sz="4" w:space="0" w:color="auto"/>
              <w:bottom w:val="single" w:sz="4" w:space="0" w:color="auto"/>
            </w:tcBorders>
            <w:tcMar>
              <w:left w:w="28" w:type="dxa"/>
              <w:right w:w="28" w:type="dxa"/>
            </w:tcMar>
            <w:vAlign w:val="center"/>
          </w:tcPr>
          <w:p w14:paraId="2131D6D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38.632</w:t>
            </w:r>
          </w:p>
        </w:tc>
      </w:tr>
      <w:tr w:rsidR="00672F1A" w:rsidRPr="00D57A41" w14:paraId="7D8AC821" w14:textId="77777777" w:rsidTr="00D57A41">
        <w:trPr>
          <w:trHeight w:val="20"/>
          <w:jc w:val="center"/>
        </w:trPr>
        <w:tc>
          <w:tcPr>
            <w:tcW w:w="877" w:type="dxa"/>
            <w:vMerge/>
            <w:tcBorders>
              <w:top w:val="single" w:sz="4" w:space="0" w:color="auto"/>
              <w:bottom w:val="single" w:sz="8" w:space="0" w:color="auto"/>
            </w:tcBorders>
            <w:shd w:val="clear" w:color="auto" w:fill="auto"/>
            <w:noWrap/>
            <w:tcMar>
              <w:left w:w="28" w:type="dxa"/>
              <w:right w:w="28" w:type="dxa"/>
            </w:tcMar>
            <w:vAlign w:val="center"/>
            <w:hideMark/>
          </w:tcPr>
          <w:p w14:paraId="28284550"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8" w:space="0" w:color="auto"/>
            </w:tcBorders>
            <w:shd w:val="clear" w:color="auto" w:fill="auto"/>
            <w:noWrap/>
            <w:tcMar>
              <w:left w:w="28" w:type="dxa"/>
              <w:right w:w="28" w:type="dxa"/>
            </w:tcMar>
            <w:vAlign w:val="center"/>
            <w:hideMark/>
          </w:tcPr>
          <w:p w14:paraId="2BF7E847"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237</w:t>
            </w:r>
          </w:p>
        </w:tc>
        <w:tc>
          <w:tcPr>
            <w:tcW w:w="3281" w:type="dxa"/>
            <w:tcBorders>
              <w:top w:val="single" w:sz="4" w:space="0" w:color="auto"/>
              <w:bottom w:val="single" w:sz="8" w:space="0" w:color="auto"/>
            </w:tcBorders>
            <w:shd w:val="clear" w:color="auto" w:fill="auto"/>
            <w:noWrap/>
            <w:tcMar>
              <w:left w:w="28" w:type="dxa"/>
              <w:right w:w="28" w:type="dxa"/>
            </w:tcMar>
            <w:vAlign w:val="center"/>
            <w:hideMark/>
          </w:tcPr>
          <w:p w14:paraId="6096B9F1" w14:textId="77777777" w:rsidR="00672F1A" w:rsidRPr="00D57A41" w:rsidRDefault="00672F1A" w:rsidP="009B0BCA">
            <w:pPr>
              <w:spacing w:before="20"/>
              <w:rPr>
                <w:rFonts w:cs="Arial"/>
                <w:color w:val="000000"/>
                <w:sz w:val="18"/>
                <w:szCs w:val="18"/>
              </w:rPr>
            </w:pPr>
            <w:r w:rsidRPr="00D57A41">
              <w:rPr>
                <w:rFonts w:cs="Arial"/>
                <w:color w:val="000000"/>
                <w:sz w:val="18"/>
                <w:szCs w:val="18"/>
              </w:rPr>
              <w:t>Bertoki-Kp(Škocjan)</w:t>
            </w:r>
          </w:p>
        </w:tc>
        <w:tc>
          <w:tcPr>
            <w:tcW w:w="2413" w:type="dxa"/>
            <w:tcBorders>
              <w:top w:val="single" w:sz="4" w:space="0" w:color="auto"/>
              <w:bottom w:val="single" w:sz="8" w:space="0" w:color="auto"/>
            </w:tcBorders>
            <w:shd w:val="clear" w:color="auto" w:fill="auto"/>
            <w:noWrap/>
            <w:tcMar>
              <w:left w:w="28" w:type="dxa"/>
              <w:right w:w="28" w:type="dxa"/>
            </w:tcMar>
            <w:vAlign w:val="center"/>
            <w:hideMark/>
          </w:tcPr>
          <w:p w14:paraId="11683DB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2.548</w:t>
            </w:r>
          </w:p>
        </w:tc>
        <w:tc>
          <w:tcPr>
            <w:tcW w:w="1758" w:type="dxa"/>
            <w:tcBorders>
              <w:top w:val="single" w:sz="4" w:space="0" w:color="auto"/>
              <w:bottom w:val="single" w:sz="8" w:space="0" w:color="auto"/>
            </w:tcBorders>
            <w:tcMar>
              <w:left w:w="28" w:type="dxa"/>
              <w:right w:w="28" w:type="dxa"/>
            </w:tcMar>
            <w:vAlign w:val="center"/>
          </w:tcPr>
          <w:p w14:paraId="6713CC20"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38.632</w:t>
            </w:r>
          </w:p>
        </w:tc>
      </w:tr>
      <w:tr w:rsidR="00672F1A" w:rsidRPr="00D57A41" w14:paraId="533B41FB" w14:textId="77777777" w:rsidTr="00D57A41">
        <w:trPr>
          <w:trHeight w:val="20"/>
          <w:jc w:val="center"/>
        </w:trPr>
        <w:tc>
          <w:tcPr>
            <w:tcW w:w="877" w:type="dxa"/>
            <w:vMerge w:val="restart"/>
            <w:tcBorders>
              <w:top w:val="single" w:sz="8" w:space="0" w:color="auto"/>
            </w:tcBorders>
            <w:shd w:val="clear" w:color="auto" w:fill="auto"/>
            <w:noWrap/>
            <w:tcMar>
              <w:left w:w="28" w:type="dxa"/>
              <w:right w:w="28" w:type="dxa"/>
            </w:tcMar>
            <w:vAlign w:val="center"/>
            <w:hideMark/>
          </w:tcPr>
          <w:p w14:paraId="502C986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HC-H6</w:t>
            </w:r>
          </w:p>
        </w:tc>
        <w:tc>
          <w:tcPr>
            <w:tcW w:w="788" w:type="dxa"/>
            <w:tcBorders>
              <w:top w:val="single" w:sz="8" w:space="0" w:color="auto"/>
            </w:tcBorders>
            <w:shd w:val="clear" w:color="auto" w:fill="auto"/>
            <w:noWrap/>
            <w:tcMar>
              <w:left w:w="28" w:type="dxa"/>
              <w:right w:w="28" w:type="dxa"/>
            </w:tcMar>
            <w:vAlign w:val="center"/>
            <w:hideMark/>
          </w:tcPr>
          <w:p w14:paraId="59DF1EA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238</w:t>
            </w:r>
          </w:p>
        </w:tc>
        <w:tc>
          <w:tcPr>
            <w:tcW w:w="3281" w:type="dxa"/>
            <w:tcBorders>
              <w:top w:val="single" w:sz="8" w:space="0" w:color="auto"/>
            </w:tcBorders>
            <w:shd w:val="clear" w:color="auto" w:fill="auto"/>
            <w:noWrap/>
            <w:tcMar>
              <w:left w:w="28" w:type="dxa"/>
              <w:right w:w="28" w:type="dxa"/>
            </w:tcMar>
            <w:vAlign w:val="center"/>
            <w:hideMark/>
          </w:tcPr>
          <w:p w14:paraId="5FA7BCD7" w14:textId="77777777" w:rsidR="00672F1A" w:rsidRPr="00D57A41" w:rsidRDefault="00672F1A" w:rsidP="009B0BCA">
            <w:pPr>
              <w:spacing w:before="20"/>
              <w:rPr>
                <w:rFonts w:cs="Arial"/>
                <w:color w:val="000000"/>
                <w:sz w:val="18"/>
                <w:szCs w:val="18"/>
              </w:rPr>
            </w:pPr>
            <w:r w:rsidRPr="00D57A41">
              <w:rPr>
                <w:rFonts w:cs="Arial"/>
                <w:color w:val="000000"/>
                <w:sz w:val="18"/>
                <w:szCs w:val="18"/>
              </w:rPr>
              <w:t>Koper (Slavček-Semedela)</w:t>
            </w:r>
          </w:p>
        </w:tc>
        <w:tc>
          <w:tcPr>
            <w:tcW w:w="2413" w:type="dxa"/>
            <w:tcBorders>
              <w:top w:val="single" w:sz="8" w:space="0" w:color="auto"/>
            </w:tcBorders>
            <w:shd w:val="clear" w:color="auto" w:fill="auto"/>
            <w:noWrap/>
            <w:tcMar>
              <w:left w:w="28" w:type="dxa"/>
              <w:right w:w="28" w:type="dxa"/>
            </w:tcMar>
            <w:vAlign w:val="center"/>
            <w:hideMark/>
          </w:tcPr>
          <w:p w14:paraId="41046B9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1.120</w:t>
            </w:r>
          </w:p>
        </w:tc>
        <w:tc>
          <w:tcPr>
            <w:tcW w:w="1758" w:type="dxa"/>
            <w:tcBorders>
              <w:top w:val="single" w:sz="8" w:space="0" w:color="auto"/>
            </w:tcBorders>
            <w:tcMar>
              <w:left w:w="28" w:type="dxa"/>
              <w:right w:w="28" w:type="dxa"/>
            </w:tcMar>
            <w:vAlign w:val="center"/>
          </w:tcPr>
          <w:p w14:paraId="61A0070C"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34.210</w:t>
            </w:r>
          </w:p>
        </w:tc>
      </w:tr>
      <w:tr w:rsidR="00672F1A" w:rsidRPr="00D57A41" w14:paraId="4A3B68D3" w14:textId="77777777" w:rsidTr="00D57A41">
        <w:trPr>
          <w:trHeight w:val="20"/>
          <w:jc w:val="center"/>
        </w:trPr>
        <w:tc>
          <w:tcPr>
            <w:tcW w:w="877" w:type="dxa"/>
            <w:vMerge/>
            <w:tcBorders>
              <w:bottom w:val="single" w:sz="8" w:space="0" w:color="auto"/>
            </w:tcBorders>
            <w:shd w:val="clear" w:color="auto" w:fill="auto"/>
            <w:noWrap/>
            <w:tcMar>
              <w:left w:w="28" w:type="dxa"/>
              <w:right w:w="28" w:type="dxa"/>
            </w:tcMar>
            <w:vAlign w:val="center"/>
            <w:hideMark/>
          </w:tcPr>
          <w:p w14:paraId="235F263B" w14:textId="77777777" w:rsidR="00672F1A" w:rsidRPr="00D57A41" w:rsidRDefault="00672F1A" w:rsidP="009B0BCA">
            <w:pPr>
              <w:spacing w:before="20"/>
              <w:jc w:val="center"/>
              <w:rPr>
                <w:rFonts w:cs="Arial"/>
                <w:color w:val="000000"/>
                <w:sz w:val="18"/>
                <w:szCs w:val="18"/>
              </w:rPr>
            </w:pPr>
          </w:p>
        </w:tc>
        <w:tc>
          <w:tcPr>
            <w:tcW w:w="788" w:type="dxa"/>
            <w:tcBorders>
              <w:bottom w:val="single" w:sz="8" w:space="0" w:color="auto"/>
            </w:tcBorders>
            <w:shd w:val="clear" w:color="auto" w:fill="auto"/>
            <w:noWrap/>
            <w:tcMar>
              <w:left w:w="28" w:type="dxa"/>
              <w:right w:w="28" w:type="dxa"/>
            </w:tcMar>
            <w:vAlign w:val="center"/>
            <w:hideMark/>
          </w:tcPr>
          <w:p w14:paraId="144A7C6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389</w:t>
            </w:r>
          </w:p>
        </w:tc>
        <w:tc>
          <w:tcPr>
            <w:tcW w:w="3281" w:type="dxa"/>
            <w:tcBorders>
              <w:bottom w:val="single" w:sz="8" w:space="0" w:color="auto"/>
            </w:tcBorders>
            <w:shd w:val="clear" w:color="auto" w:fill="auto"/>
            <w:noWrap/>
            <w:tcMar>
              <w:left w:w="28" w:type="dxa"/>
              <w:right w:w="28" w:type="dxa"/>
            </w:tcMar>
            <w:vAlign w:val="center"/>
            <w:hideMark/>
          </w:tcPr>
          <w:p w14:paraId="08943705" w14:textId="77777777" w:rsidR="00672F1A" w:rsidRPr="00D57A41" w:rsidRDefault="00672F1A" w:rsidP="009B0BCA">
            <w:pPr>
              <w:spacing w:before="20"/>
              <w:rPr>
                <w:rFonts w:cs="Arial"/>
                <w:color w:val="000000"/>
                <w:sz w:val="18"/>
                <w:szCs w:val="18"/>
              </w:rPr>
            </w:pPr>
            <w:r w:rsidRPr="00D57A41">
              <w:rPr>
                <w:rFonts w:cs="Arial"/>
                <w:color w:val="000000"/>
                <w:sz w:val="18"/>
                <w:szCs w:val="18"/>
              </w:rPr>
              <w:t>Koper (Semedela-Žusterna)-(Izola)</w:t>
            </w:r>
          </w:p>
        </w:tc>
        <w:tc>
          <w:tcPr>
            <w:tcW w:w="2413" w:type="dxa"/>
            <w:tcBorders>
              <w:bottom w:val="single" w:sz="8" w:space="0" w:color="auto"/>
            </w:tcBorders>
            <w:shd w:val="clear" w:color="auto" w:fill="auto"/>
            <w:noWrap/>
            <w:tcMar>
              <w:left w:w="28" w:type="dxa"/>
              <w:right w:w="28" w:type="dxa"/>
            </w:tcMar>
            <w:vAlign w:val="center"/>
            <w:hideMark/>
          </w:tcPr>
          <w:p w14:paraId="390F70FE"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769</w:t>
            </w:r>
          </w:p>
        </w:tc>
        <w:tc>
          <w:tcPr>
            <w:tcW w:w="1758" w:type="dxa"/>
            <w:tcBorders>
              <w:bottom w:val="single" w:sz="8" w:space="0" w:color="auto"/>
            </w:tcBorders>
            <w:tcMar>
              <w:left w:w="28" w:type="dxa"/>
              <w:right w:w="28" w:type="dxa"/>
            </w:tcMar>
            <w:vAlign w:val="center"/>
          </w:tcPr>
          <w:p w14:paraId="206E804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28.380</w:t>
            </w:r>
          </w:p>
        </w:tc>
      </w:tr>
      <w:tr w:rsidR="00672F1A" w:rsidRPr="00D57A41" w14:paraId="2FF1BA51" w14:textId="77777777" w:rsidTr="00D57A41">
        <w:trPr>
          <w:trHeight w:val="20"/>
          <w:jc w:val="center"/>
        </w:trPr>
        <w:tc>
          <w:tcPr>
            <w:tcW w:w="877" w:type="dxa"/>
            <w:vMerge w:val="restart"/>
            <w:tcBorders>
              <w:top w:val="single" w:sz="8" w:space="0" w:color="auto"/>
              <w:bottom w:val="single" w:sz="4" w:space="0" w:color="auto"/>
            </w:tcBorders>
            <w:shd w:val="clear" w:color="auto" w:fill="auto"/>
            <w:noWrap/>
            <w:tcMar>
              <w:left w:w="28" w:type="dxa"/>
              <w:right w:w="28" w:type="dxa"/>
            </w:tcMar>
            <w:vAlign w:val="center"/>
            <w:hideMark/>
          </w:tcPr>
          <w:p w14:paraId="6431425D"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HC-H7</w:t>
            </w:r>
          </w:p>
        </w:tc>
        <w:tc>
          <w:tcPr>
            <w:tcW w:w="788" w:type="dxa"/>
            <w:tcBorders>
              <w:top w:val="single" w:sz="8" w:space="0" w:color="auto"/>
              <w:bottom w:val="single" w:sz="4" w:space="0" w:color="auto"/>
            </w:tcBorders>
            <w:shd w:val="clear" w:color="auto" w:fill="auto"/>
            <w:noWrap/>
            <w:tcMar>
              <w:left w:w="28" w:type="dxa"/>
              <w:right w:w="28" w:type="dxa"/>
            </w:tcMar>
            <w:vAlign w:val="center"/>
            <w:hideMark/>
          </w:tcPr>
          <w:p w14:paraId="50CBD036"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815</w:t>
            </w:r>
          </w:p>
        </w:tc>
        <w:tc>
          <w:tcPr>
            <w:tcW w:w="3281" w:type="dxa"/>
            <w:tcBorders>
              <w:top w:val="single" w:sz="8" w:space="0" w:color="auto"/>
              <w:bottom w:val="single" w:sz="4" w:space="0" w:color="auto"/>
            </w:tcBorders>
            <w:shd w:val="clear" w:color="auto" w:fill="auto"/>
            <w:noWrap/>
            <w:tcMar>
              <w:left w:w="28" w:type="dxa"/>
              <w:right w:w="28" w:type="dxa"/>
            </w:tcMar>
            <w:vAlign w:val="center"/>
            <w:hideMark/>
          </w:tcPr>
          <w:p w14:paraId="35FF8D12" w14:textId="1F159088" w:rsidR="00672F1A" w:rsidRPr="00D57A41" w:rsidRDefault="00F91723" w:rsidP="009B0BCA">
            <w:pPr>
              <w:spacing w:before="20"/>
              <w:rPr>
                <w:rFonts w:cs="Arial"/>
                <w:color w:val="000000"/>
                <w:sz w:val="18"/>
                <w:szCs w:val="18"/>
              </w:rPr>
            </w:pPr>
            <w:r w:rsidRPr="00D57A41">
              <w:rPr>
                <w:rFonts w:cs="Arial"/>
                <w:color w:val="000000"/>
                <w:sz w:val="18"/>
                <w:szCs w:val="18"/>
              </w:rPr>
              <w:t>A5-Dolga v</w:t>
            </w:r>
            <w:r w:rsidR="00672F1A" w:rsidRPr="00D57A41">
              <w:rPr>
                <w:rFonts w:cs="Arial"/>
                <w:color w:val="000000"/>
                <w:sz w:val="18"/>
                <w:szCs w:val="18"/>
              </w:rPr>
              <w:t>as</w:t>
            </w:r>
          </w:p>
        </w:tc>
        <w:tc>
          <w:tcPr>
            <w:tcW w:w="2413" w:type="dxa"/>
            <w:tcBorders>
              <w:top w:val="single" w:sz="8" w:space="0" w:color="auto"/>
              <w:bottom w:val="single" w:sz="4" w:space="0" w:color="auto"/>
            </w:tcBorders>
            <w:shd w:val="clear" w:color="auto" w:fill="auto"/>
            <w:noWrap/>
            <w:tcMar>
              <w:left w:w="28" w:type="dxa"/>
              <w:right w:w="28" w:type="dxa"/>
            </w:tcMar>
            <w:vAlign w:val="center"/>
            <w:hideMark/>
          </w:tcPr>
          <w:p w14:paraId="27D3C322"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1.502</w:t>
            </w:r>
          </w:p>
        </w:tc>
        <w:tc>
          <w:tcPr>
            <w:tcW w:w="1758" w:type="dxa"/>
            <w:tcBorders>
              <w:top w:val="single" w:sz="8" w:space="0" w:color="auto"/>
              <w:bottom w:val="single" w:sz="4" w:space="0" w:color="auto"/>
            </w:tcBorders>
            <w:tcMar>
              <w:left w:w="28" w:type="dxa"/>
              <w:right w:w="28" w:type="dxa"/>
            </w:tcMar>
            <w:vAlign w:val="center"/>
          </w:tcPr>
          <w:p w14:paraId="01F1AFC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6.092</w:t>
            </w:r>
          </w:p>
        </w:tc>
      </w:tr>
      <w:tr w:rsidR="00672F1A" w:rsidRPr="00D57A41" w14:paraId="1E7C16C7" w14:textId="77777777" w:rsidTr="00D57A41">
        <w:trPr>
          <w:trHeight w:val="20"/>
          <w:jc w:val="center"/>
        </w:trPr>
        <w:tc>
          <w:tcPr>
            <w:tcW w:w="877" w:type="dxa"/>
            <w:vMerge/>
            <w:tcBorders>
              <w:top w:val="single" w:sz="4" w:space="0" w:color="auto"/>
              <w:bottom w:val="single" w:sz="8" w:space="0" w:color="auto"/>
            </w:tcBorders>
            <w:shd w:val="clear" w:color="auto" w:fill="auto"/>
            <w:noWrap/>
            <w:tcMar>
              <w:left w:w="28" w:type="dxa"/>
              <w:right w:w="28" w:type="dxa"/>
            </w:tcMar>
            <w:vAlign w:val="center"/>
            <w:hideMark/>
          </w:tcPr>
          <w:p w14:paraId="67857869" w14:textId="77777777" w:rsidR="00672F1A" w:rsidRPr="00D57A41" w:rsidRDefault="00672F1A" w:rsidP="009B0BCA">
            <w:pPr>
              <w:spacing w:before="20"/>
              <w:jc w:val="center"/>
              <w:rPr>
                <w:rFonts w:cs="Arial"/>
                <w:color w:val="000000"/>
                <w:sz w:val="18"/>
                <w:szCs w:val="18"/>
              </w:rPr>
            </w:pPr>
          </w:p>
        </w:tc>
        <w:tc>
          <w:tcPr>
            <w:tcW w:w="788" w:type="dxa"/>
            <w:tcBorders>
              <w:top w:val="single" w:sz="4" w:space="0" w:color="auto"/>
              <w:bottom w:val="single" w:sz="8" w:space="0" w:color="auto"/>
            </w:tcBorders>
            <w:shd w:val="clear" w:color="auto" w:fill="auto"/>
            <w:noWrap/>
            <w:tcMar>
              <w:left w:w="28" w:type="dxa"/>
              <w:right w:w="28" w:type="dxa"/>
            </w:tcMar>
            <w:vAlign w:val="center"/>
            <w:hideMark/>
          </w:tcPr>
          <w:p w14:paraId="066953D4"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817</w:t>
            </w:r>
          </w:p>
        </w:tc>
        <w:tc>
          <w:tcPr>
            <w:tcW w:w="3281" w:type="dxa"/>
            <w:tcBorders>
              <w:top w:val="single" w:sz="4" w:space="0" w:color="auto"/>
              <w:bottom w:val="single" w:sz="8" w:space="0" w:color="auto"/>
            </w:tcBorders>
            <w:shd w:val="clear" w:color="auto" w:fill="auto"/>
            <w:noWrap/>
            <w:tcMar>
              <w:left w:w="28" w:type="dxa"/>
              <w:right w:w="28" w:type="dxa"/>
            </w:tcMar>
            <w:vAlign w:val="center"/>
            <w:hideMark/>
          </w:tcPr>
          <w:p w14:paraId="11C18CEA" w14:textId="1B43A86C" w:rsidR="00672F1A" w:rsidRPr="00D57A41" w:rsidRDefault="00F91723" w:rsidP="009B0BCA">
            <w:pPr>
              <w:spacing w:before="20"/>
              <w:rPr>
                <w:rFonts w:cs="Arial"/>
                <w:color w:val="000000"/>
                <w:sz w:val="18"/>
                <w:szCs w:val="18"/>
              </w:rPr>
            </w:pPr>
            <w:r w:rsidRPr="00D57A41">
              <w:rPr>
                <w:rFonts w:cs="Arial"/>
                <w:color w:val="000000"/>
                <w:sz w:val="18"/>
                <w:szCs w:val="18"/>
              </w:rPr>
              <w:t>Dolga v</w:t>
            </w:r>
            <w:r w:rsidR="00672F1A" w:rsidRPr="00D57A41">
              <w:rPr>
                <w:rFonts w:cs="Arial"/>
                <w:color w:val="000000"/>
                <w:sz w:val="18"/>
                <w:szCs w:val="18"/>
              </w:rPr>
              <w:t xml:space="preserve">as </w:t>
            </w:r>
            <w:r w:rsidRPr="00D57A41">
              <w:rPr>
                <w:rFonts w:cs="Arial"/>
                <w:color w:val="000000"/>
                <w:sz w:val="18"/>
                <w:szCs w:val="18"/>
              </w:rPr>
              <w:t>ronod</w:t>
            </w:r>
            <w:r w:rsidR="00672F1A" w:rsidRPr="00D57A41">
              <w:rPr>
                <w:rFonts w:cs="Arial"/>
                <w:color w:val="000000"/>
                <w:sz w:val="18"/>
                <w:szCs w:val="18"/>
              </w:rPr>
              <w:t>- Dolga vas</w:t>
            </w:r>
          </w:p>
        </w:tc>
        <w:tc>
          <w:tcPr>
            <w:tcW w:w="2413" w:type="dxa"/>
            <w:tcBorders>
              <w:top w:val="single" w:sz="4" w:space="0" w:color="auto"/>
              <w:bottom w:val="single" w:sz="8" w:space="0" w:color="auto"/>
            </w:tcBorders>
            <w:shd w:val="clear" w:color="auto" w:fill="auto"/>
            <w:noWrap/>
            <w:tcMar>
              <w:left w:w="28" w:type="dxa"/>
              <w:right w:w="28" w:type="dxa"/>
            </w:tcMar>
            <w:vAlign w:val="center"/>
            <w:hideMark/>
          </w:tcPr>
          <w:p w14:paraId="49479685"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2.024</w:t>
            </w:r>
          </w:p>
        </w:tc>
        <w:tc>
          <w:tcPr>
            <w:tcW w:w="1758" w:type="dxa"/>
            <w:tcBorders>
              <w:top w:val="single" w:sz="4" w:space="0" w:color="auto"/>
              <w:bottom w:val="single" w:sz="8" w:space="0" w:color="auto"/>
            </w:tcBorders>
            <w:tcMar>
              <w:left w:w="28" w:type="dxa"/>
              <w:right w:w="28" w:type="dxa"/>
            </w:tcMar>
            <w:vAlign w:val="center"/>
          </w:tcPr>
          <w:p w14:paraId="5A6637EB" w14:textId="77777777" w:rsidR="00672F1A" w:rsidRPr="00D57A41" w:rsidRDefault="00672F1A" w:rsidP="009B0BCA">
            <w:pPr>
              <w:spacing w:before="20"/>
              <w:jc w:val="center"/>
              <w:rPr>
                <w:rFonts w:cs="Arial"/>
                <w:color w:val="000000"/>
                <w:sz w:val="18"/>
                <w:szCs w:val="18"/>
              </w:rPr>
            </w:pPr>
            <w:r w:rsidRPr="00D57A41">
              <w:rPr>
                <w:rFonts w:cs="Arial"/>
                <w:color w:val="000000"/>
                <w:sz w:val="18"/>
                <w:szCs w:val="18"/>
              </w:rPr>
              <w:t>6.092</w:t>
            </w:r>
          </w:p>
        </w:tc>
      </w:tr>
      <w:tr w:rsidR="00672F1A" w:rsidRPr="00D57A41" w14:paraId="44DA9FD0" w14:textId="77777777" w:rsidTr="00D57A41">
        <w:trPr>
          <w:trHeight w:val="20"/>
          <w:jc w:val="center"/>
        </w:trPr>
        <w:tc>
          <w:tcPr>
            <w:tcW w:w="4946" w:type="dxa"/>
            <w:gridSpan w:val="3"/>
            <w:tcBorders>
              <w:top w:val="single" w:sz="8" w:space="0" w:color="auto"/>
              <w:bottom w:val="single" w:sz="8" w:space="0" w:color="auto"/>
            </w:tcBorders>
            <w:shd w:val="clear" w:color="auto" w:fill="F2F2F2" w:themeFill="background1" w:themeFillShade="F2"/>
            <w:vAlign w:val="center"/>
          </w:tcPr>
          <w:p w14:paraId="1982930F" w14:textId="77777777" w:rsidR="00672F1A" w:rsidRPr="00D57A41" w:rsidRDefault="00672F1A" w:rsidP="009B0BCA">
            <w:pPr>
              <w:spacing w:before="20"/>
              <w:jc w:val="center"/>
              <w:rPr>
                <w:rFonts w:cs="Arial"/>
                <w:b/>
                <w:i/>
                <w:color w:val="000000"/>
                <w:sz w:val="18"/>
                <w:szCs w:val="18"/>
              </w:rPr>
            </w:pPr>
            <w:r w:rsidRPr="00D57A41">
              <w:rPr>
                <w:rFonts w:cs="Arial"/>
                <w:b/>
                <w:i/>
                <w:color w:val="000000"/>
                <w:sz w:val="18"/>
                <w:szCs w:val="18"/>
              </w:rPr>
              <w:t>Skupaj</w:t>
            </w:r>
          </w:p>
        </w:tc>
        <w:tc>
          <w:tcPr>
            <w:tcW w:w="2413" w:type="dxa"/>
            <w:tcBorders>
              <w:top w:val="single" w:sz="8" w:space="0" w:color="auto"/>
              <w:bottom w:val="single" w:sz="8" w:space="0" w:color="auto"/>
            </w:tcBorders>
            <w:shd w:val="clear" w:color="auto" w:fill="F2F2F2" w:themeFill="background1" w:themeFillShade="F2"/>
            <w:noWrap/>
            <w:tcMar>
              <w:left w:w="28" w:type="dxa"/>
              <w:right w:w="28" w:type="dxa"/>
            </w:tcMar>
            <w:vAlign w:val="center"/>
            <w:hideMark/>
          </w:tcPr>
          <w:p w14:paraId="415053DB" w14:textId="77777777" w:rsidR="00672F1A" w:rsidRPr="00D57A41" w:rsidRDefault="00672F1A" w:rsidP="009B0BCA">
            <w:pPr>
              <w:spacing w:before="20"/>
              <w:jc w:val="center"/>
              <w:rPr>
                <w:rFonts w:cs="Arial"/>
                <w:b/>
                <w:i/>
                <w:color w:val="000000"/>
                <w:sz w:val="18"/>
                <w:szCs w:val="18"/>
              </w:rPr>
            </w:pPr>
            <w:r w:rsidRPr="00D57A41">
              <w:rPr>
                <w:rFonts w:cs="Arial"/>
                <w:b/>
                <w:i/>
                <w:color w:val="000000"/>
                <w:sz w:val="18"/>
                <w:szCs w:val="18"/>
              </w:rPr>
              <w:t>607.026</w:t>
            </w:r>
          </w:p>
        </w:tc>
        <w:tc>
          <w:tcPr>
            <w:tcW w:w="1758" w:type="dxa"/>
            <w:tcBorders>
              <w:top w:val="single" w:sz="8" w:space="0" w:color="auto"/>
              <w:bottom w:val="single" w:sz="8" w:space="0" w:color="auto"/>
            </w:tcBorders>
            <w:shd w:val="clear" w:color="auto" w:fill="F2F2F2" w:themeFill="background1" w:themeFillShade="F2"/>
            <w:tcMar>
              <w:left w:w="28" w:type="dxa"/>
              <w:right w:w="28" w:type="dxa"/>
            </w:tcMar>
            <w:vAlign w:val="center"/>
          </w:tcPr>
          <w:p w14:paraId="41ADD53F" w14:textId="1F13DAB3" w:rsidR="00672F1A" w:rsidRPr="00D57A41" w:rsidRDefault="00672F1A" w:rsidP="000A69D8">
            <w:pPr>
              <w:keepNext/>
              <w:spacing w:before="20"/>
              <w:jc w:val="center"/>
              <w:rPr>
                <w:rFonts w:cs="Arial"/>
                <w:b/>
                <w:i/>
                <w:color w:val="000000"/>
                <w:sz w:val="18"/>
                <w:szCs w:val="18"/>
              </w:rPr>
            </w:pPr>
            <w:r w:rsidRPr="00D57A41">
              <w:rPr>
                <w:rFonts w:cs="Arial"/>
                <w:b/>
                <w:i/>
                <w:color w:val="000000"/>
                <w:sz w:val="18"/>
                <w:szCs w:val="18"/>
              </w:rPr>
              <w:t>87.324</w:t>
            </w:r>
          </w:p>
        </w:tc>
      </w:tr>
    </w:tbl>
    <w:p w14:paraId="1231C4CF" w14:textId="77777777" w:rsidR="00672F1A" w:rsidRPr="004D24E0" w:rsidRDefault="00672F1A" w:rsidP="005643AF">
      <w:pPr>
        <w:pStyle w:val="Napis"/>
      </w:pPr>
    </w:p>
    <w:p w14:paraId="469D1CCF" w14:textId="28769F5E" w:rsidR="00672F1A" w:rsidRPr="00672F1A" w:rsidRDefault="00672F1A" w:rsidP="00672F1A">
      <w:pPr>
        <w:spacing w:before="0" w:after="160" w:line="259" w:lineRule="auto"/>
        <w:jc w:val="left"/>
      </w:pPr>
      <w:r>
        <w:br w:type="page"/>
      </w:r>
    </w:p>
    <w:p w14:paraId="74EB963D" w14:textId="733A4950" w:rsidR="00BF2A36" w:rsidRDefault="00BF2A36" w:rsidP="005643AF">
      <w:pPr>
        <w:pStyle w:val="Napis"/>
      </w:pPr>
      <w:r w:rsidRPr="00C52196">
        <w:lastRenderedPageBreak/>
        <w:t xml:space="preserve">T </w:t>
      </w:r>
      <w:fldSimple w:instr=" SEQ T \* ARABIC ">
        <w:r w:rsidR="006F50D5">
          <w:rPr>
            <w:noProof/>
          </w:rPr>
          <w:t>2</w:t>
        </w:r>
      </w:fldSimple>
      <w:r w:rsidRPr="00C52196">
        <w:t xml:space="preserve">: </w:t>
      </w:r>
      <w:r w:rsidRPr="00672F1A">
        <w:t>SEZNAM OBRAVNAVANIH GLAVNIH IN REGIONALNIH CEST</w:t>
      </w:r>
    </w:p>
    <w:tbl>
      <w:tblPr>
        <w:tblW w:w="906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
        <w:gridCol w:w="812"/>
        <w:gridCol w:w="4151"/>
        <w:gridCol w:w="1415"/>
        <w:gridCol w:w="1719"/>
      </w:tblGrid>
      <w:tr w:rsidR="00672F1A" w:rsidRPr="00D57A41" w14:paraId="4A02FF37" w14:textId="77777777" w:rsidTr="00D57A41">
        <w:trPr>
          <w:trHeight w:val="20"/>
          <w:tblHeader/>
        </w:trPr>
        <w:tc>
          <w:tcPr>
            <w:tcW w:w="970" w:type="dxa"/>
            <w:tcBorders>
              <w:top w:val="single" w:sz="8" w:space="0" w:color="auto"/>
              <w:left w:val="single" w:sz="8" w:space="0" w:color="auto"/>
              <w:bottom w:val="single" w:sz="8" w:space="0" w:color="auto"/>
              <w:right w:val="single" w:sz="8" w:space="0" w:color="auto"/>
            </w:tcBorders>
            <w:shd w:val="clear" w:color="000000" w:fill="D8D8D8"/>
            <w:noWrap/>
            <w:tcMar>
              <w:left w:w="28" w:type="dxa"/>
              <w:right w:w="28" w:type="dxa"/>
            </w:tcMar>
            <w:vAlign w:val="center"/>
            <w:hideMark/>
          </w:tcPr>
          <w:p w14:paraId="1467117C" w14:textId="77777777" w:rsidR="00672F1A" w:rsidRPr="00D57A41" w:rsidRDefault="00672F1A" w:rsidP="009B0BCA">
            <w:pPr>
              <w:spacing w:before="20"/>
              <w:jc w:val="center"/>
              <w:rPr>
                <w:rFonts w:cs="Arial"/>
                <w:b/>
                <w:sz w:val="18"/>
                <w:szCs w:val="18"/>
                <w:lang w:eastAsia="sl-SI"/>
              </w:rPr>
            </w:pPr>
            <w:r w:rsidRPr="00D57A41">
              <w:rPr>
                <w:rFonts w:cs="Arial"/>
                <w:b/>
                <w:sz w:val="18"/>
                <w:szCs w:val="18"/>
                <w:lang w:eastAsia="sl-SI"/>
              </w:rPr>
              <w:t>Številka ceste</w:t>
            </w:r>
          </w:p>
        </w:tc>
        <w:tc>
          <w:tcPr>
            <w:tcW w:w="812" w:type="dxa"/>
            <w:tcBorders>
              <w:top w:val="single" w:sz="8" w:space="0" w:color="auto"/>
              <w:left w:val="single" w:sz="8" w:space="0" w:color="auto"/>
              <w:bottom w:val="single" w:sz="8" w:space="0" w:color="auto"/>
              <w:right w:val="single" w:sz="8" w:space="0" w:color="auto"/>
            </w:tcBorders>
            <w:shd w:val="clear" w:color="000000" w:fill="D8D8D8"/>
            <w:noWrap/>
            <w:tcMar>
              <w:left w:w="28" w:type="dxa"/>
              <w:right w:w="28" w:type="dxa"/>
            </w:tcMar>
            <w:vAlign w:val="center"/>
            <w:hideMark/>
          </w:tcPr>
          <w:p w14:paraId="5116852F" w14:textId="77777777" w:rsidR="00672F1A" w:rsidRPr="00D57A41" w:rsidRDefault="00672F1A" w:rsidP="009B0BCA">
            <w:pPr>
              <w:spacing w:before="20"/>
              <w:jc w:val="center"/>
              <w:rPr>
                <w:rFonts w:cs="Arial"/>
                <w:b/>
                <w:sz w:val="18"/>
                <w:szCs w:val="18"/>
                <w:lang w:eastAsia="sl-SI"/>
              </w:rPr>
            </w:pPr>
            <w:r w:rsidRPr="00D57A41">
              <w:rPr>
                <w:rFonts w:cs="Arial"/>
                <w:b/>
                <w:sz w:val="18"/>
                <w:szCs w:val="18"/>
                <w:lang w:eastAsia="sl-SI"/>
              </w:rPr>
              <w:t>Odsek</w:t>
            </w:r>
          </w:p>
        </w:tc>
        <w:tc>
          <w:tcPr>
            <w:tcW w:w="4151" w:type="dxa"/>
            <w:tcBorders>
              <w:top w:val="single" w:sz="8" w:space="0" w:color="auto"/>
              <w:left w:val="single" w:sz="8" w:space="0" w:color="auto"/>
              <w:bottom w:val="single" w:sz="8" w:space="0" w:color="auto"/>
              <w:right w:val="single" w:sz="8" w:space="0" w:color="auto"/>
            </w:tcBorders>
            <w:shd w:val="clear" w:color="000000" w:fill="D8D8D8"/>
            <w:noWrap/>
            <w:tcMar>
              <w:left w:w="28" w:type="dxa"/>
              <w:right w:w="28" w:type="dxa"/>
            </w:tcMar>
            <w:vAlign w:val="center"/>
            <w:hideMark/>
          </w:tcPr>
          <w:p w14:paraId="68002C52" w14:textId="77777777" w:rsidR="00672F1A" w:rsidRPr="00D57A41" w:rsidRDefault="00672F1A" w:rsidP="009B0BCA">
            <w:pPr>
              <w:spacing w:before="20"/>
              <w:jc w:val="center"/>
              <w:rPr>
                <w:rFonts w:cs="Arial"/>
                <w:b/>
                <w:sz w:val="18"/>
                <w:szCs w:val="18"/>
                <w:lang w:eastAsia="sl-SI"/>
              </w:rPr>
            </w:pPr>
            <w:r w:rsidRPr="00D57A41">
              <w:rPr>
                <w:rFonts w:cs="Arial"/>
                <w:b/>
                <w:sz w:val="18"/>
                <w:szCs w:val="18"/>
                <w:lang w:eastAsia="sl-SI"/>
              </w:rPr>
              <w:t>Ime odseka</w:t>
            </w:r>
          </w:p>
        </w:tc>
        <w:tc>
          <w:tcPr>
            <w:tcW w:w="1415" w:type="dxa"/>
            <w:tcBorders>
              <w:top w:val="single" w:sz="8" w:space="0" w:color="auto"/>
              <w:left w:val="single" w:sz="8" w:space="0" w:color="auto"/>
              <w:bottom w:val="single" w:sz="8" w:space="0" w:color="auto"/>
              <w:right w:val="single" w:sz="8" w:space="0" w:color="auto"/>
            </w:tcBorders>
            <w:shd w:val="clear" w:color="000000" w:fill="D8D8D8"/>
            <w:noWrap/>
            <w:tcMar>
              <w:left w:w="28" w:type="dxa"/>
              <w:right w:w="28" w:type="dxa"/>
            </w:tcMar>
            <w:vAlign w:val="center"/>
            <w:hideMark/>
          </w:tcPr>
          <w:p w14:paraId="69B1343B" w14:textId="77777777" w:rsidR="00672F1A" w:rsidRPr="00D57A41" w:rsidRDefault="00672F1A" w:rsidP="009B0BCA">
            <w:pPr>
              <w:spacing w:before="20"/>
              <w:jc w:val="center"/>
              <w:rPr>
                <w:rFonts w:cs="Arial"/>
                <w:b/>
                <w:sz w:val="18"/>
                <w:szCs w:val="18"/>
                <w:lang w:eastAsia="sl-SI"/>
              </w:rPr>
            </w:pPr>
            <w:r w:rsidRPr="00D57A41">
              <w:rPr>
                <w:rFonts w:cs="Arial"/>
                <w:b/>
                <w:sz w:val="18"/>
                <w:szCs w:val="18"/>
                <w:lang w:eastAsia="sl-SI"/>
              </w:rPr>
              <w:t>Dolžina [m]</w:t>
            </w:r>
          </w:p>
        </w:tc>
        <w:tc>
          <w:tcPr>
            <w:tcW w:w="1719" w:type="dxa"/>
            <w:tcBorders>
              <w:top w:val="single" w:sz="8" w:space="0" w:color="auto"/>
              <w:left w:val="single" w:sz="8" w:space="0" w:color="auto"/>
              <w:bottom w:val="single" w:sz="8" w:space="0" w:color="auto"/>
              <w:right w:val="single" w:sz="8" w:space="0" w:color="auto"/>
            </w:tcBorders>
            <w:shd w:val="clear" w:color="000000" w:fill="D8D8D8"/>
            <w:noWrap/>
            <w:tcMar>
              <w:left w:w="28" w:type="dxa"/>
              <w:right w:w="28" w:type="dxa"/>
            </w:tcMar>
            <w:vAlign w:val="center"/>
            <w:hideMark/>
          </w:tcPr>
          <w:p w14:paraId="4E2DB198" w14:textId="77777777" w:rsidR="00672F1A" w:rsidRPr="00D57A41" w:rsidRDefault="00672F1A" w:rsidP="009B0BCA">
            <w:pPr>
              <w:spacing w:before="20"/>
              <w:jc w:val="center"/>
              <w:rPr>
                <w:rFonts w:cs="Arial"/>
                <w:b/>
                <w:sz w:val="18"/>
                <w:szCs w:val="18"/>
                <w:lang w:eastAsia="sl-SI"/>
              </w:rPr>
            </w:pPr>
            <w:r w:rsidRPr="00D57A41">
              <w:rPr>
                <w:rFonts w:cs="Arial"/>
                <w:b/>
                <w:sz w:val="18"/>
                <w:szCs w:val="18"/>
                <w:lang w:eastAsia="sl-SI"/>
              </w:rPr>
              <w:t>Povprečni letni dnevni promet</w:t>
            </w:r>
          </w:p>
        </w:tc>
      </w:tr>
      <w:tr w:rsidR="00672F1A" w:rsidRPr="00D57A41" w14:paraId="02E35B16" w14:textId="77777777" w:rsidTr="00D57A41">
        <w:trPr>
          <w:trHeight w:val="20"/>
        </w:trPr>
        <w:tc>
          <w:tcPr>
            <w:tcW w:w="970" w:type="dxa"/>
            <w:vMerge w:val="restart"/>
            <w:tcBorders>
              <w:top w:val="single" w:sz="8" w:space="0" w:color="auto"/>
            </w:tcBorders>
            <w:shd w:val="clear" w:color="auto" w:fill="auto"/>
            <w:noWrap/>
            <w:tcMar>
              <w:left w:w="28" w:type="dxa"/>
              <w:right w:w="28" w:type="dxa"/>
            </w:tcMar>
            <w:vAlign w:val="center"/>
            <w:hideMark/>
          </w:tcPr>
          <w:p w14:paraId="7005C981" w14:textId="77777777" w:rsidR="00672F1A" w:rsidRPr="00D57A41" w:rsidRDefault="00672F1A" w:rsidP="009B0BCA">
            <w:pPr>
              <w:spacing w:before="20"/>
              <w:jc w:val="center"/>
              <w:rPr>
                <w:rFonts w:cs="Arial"/>
                <w:sz w:val="18"/>
                <w:szCs w:val="18"/>
                <w:lang w:eastAsia="sl-SI"/>
              </w:rPr>
            </w:pPr>
            <w:r w:rsidRPr="00D57A41">
              <w:rPr>
                <w:rFonts w:cs="Arial"/>
                <w:color w:val="000000"/>
                <w:sz w:val="18"/>
                <w:szCs w:val="18"/>
              </w:rPr>
              <w:t>G1-1</w:t>
            </w:r>
            <w:r w:rsidRPr="00D57A41">
              <w:rPr>
                <w:rStyle w:val="Sprotnaopomba-sklic"/>
                <w:rFonts w:cs="Arial"/>
                <w:sz w:val="18"/>
                <w:szCs w:val="18"/>
                <w:lang w:eastAsia="sl-SI"/>
              </w:rPr>
              <w:footnoteReference w:id="8"/>
            </w:r>
            <w:r w:rsidRPr="00D57A41">
              <w:rPr>
                <w:rFonts w:cs="Arial"/>
                <w:color w:val="000000"/>
                <w:sz w:val="18"/>
                <w:szCs w:val="18"/>
                <w:vertAlign w:val="superscript"/>
              </w:rPr>
              <w:t>.)</w:t>
            </w:r>
          </w:p>
        </w:tc>
        <w:tc>
          <w:tcPr>
            <w:tcW w:w="812" w:type="dxa"/>
            <w:tcBorders>
              <w:top w:val="single" w:sz="8" w:space="0" w:color="auto"/>
            </w:tcBorders>
            <w:shd w:val="clear" w:color="auto" w:fill="auto"/>
            <w:noWrap/>
            <w:tcMar>
              <w:left w:w="28" w:type="dxa"/>
              <w:right w:w="28" w:type="dxa"/>
            </w:tcMar>
            <w:vAlign w:val="center"/>
            <w:hideMark/>
          </w:tcPr>
          <w:p w14:paraId="2910429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241</w:t>
            </w:r>
          </w:p>
        </w:tc>
        <w:tc>
          <w:tcPr>
            <w:tcW w:w="4151" w:type="dxa"/>
            <w:tcBorders>
              <w:top w:val="single" w:sz="8" w:space="0" w:color="auto"/>
            </w:tcBorders>
            <w:shd w:val="clear" w:color="auto" w:fill="auto"/>
            <w:noWrap/>
            <w:tcMar>
              <w:left w:w="28" w:type="dxa"/>
              <w:right w:w="28" w:type="dxa"/>
            </w:tcMar>
            <w:vAlign w:val="center"/>
            <w:hideMark/>
          </w:tcPr>
          <w:p w14:paraId="6FD85853"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Dravograd-Radlje</w:t>
            </w:r>
          </w:p>
        </w:tc>
        <w:tc>
          <w:tcPr>
            <w:tcW w:w="1415" w:type="dxa"/>
            <w:tcBorders>
              <w:top w:val="single" w:sz="8" w:space="0" w:color="auto"/>
            </w:tcBorders>
            <w:shd w:val="clear" w:color="auto" w:fill="auto"/>
            <w:noWrap/>
            <w:tcMar>
              <w:left w:w="28" w:type="dxa"/>
              <w:right w:w="28" w:type="dxa"/>
            </w:tcMar>
            <w:vAlign w:val="center"/>
            <w:hideMark/>
          </w:tcPr>
          <w:p w14:paraId="59C1597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381</w:t>
            </w:r>
          </w:p>
        </w:tc>
        <w:tc>
          <w:tcPr>
            <w:tcW w:w="1719" w:type="dxa"/>
            <w:tcBorders>
              <w:top w:val="single" w:sz="8" w:space="0" w:color="auto"/>
            </w:tcBorders>
            <w:shd w:val="clear" w:color="auto" w:fill="auto"/>
            <w:noWrap/>
            <w:tcMar>
              <w:left w:w="28" w:type="dxa"/>
              <w:right w:w="28" w:type="dxa"/>
            </w:tcMar>
            <w:vAlign w:val="center"/>
            <w:hideMark/>
          </w:tcPr>
          <w:p w14:paraId="69913677" w14:textId="77777777" w:rsidR="00672F1A" w:rsidRPr="00D57A41" w:rsidRDefault="00672F1A" w:rsidP="009B0BCA">
            <w:pPr>
              <w:spacing w:before="20"/>
              <w:jc w:val="center"/>
              <w:rPr>
                <w:rFonts w:cs="Arial"/>
                <w:sz w:val="18"/>
                <w:szCs w:val="18"/>
                <w:lang w:eastAsia="sl-SI"/>
              </w:rPr>
            </w:pPr>
            <w:r w:rsidRPr="00D57A41">
              <w:rPr>
                <w:rFonts w:cs="Arial"/>
                <w:sz w:val="18"/>
                <w:szCs w:val="18"/>
              </w:rPr>
              <w:t>9019</w:t>
            </w:r>
          </w:p>
        </w:tc>
      </w:tr>
      <w:tr w:rsidR="00672F1A" w:rsidRPr="00D57A41" w14:paraId="61AABA22" w14:textId="77777777" w:rsidTr="00D57A41">
        <w:trPr>
          <w:trHeight w:val="20"/>
        </w:trPr>
        <w:tc>
          <w:tcPr>
            <w:tcW w:w="970" w:type="dxa"/>
            <w:vMerge/>
            <w:shd w:val="clear" w:color="auto" w:fill="auto"/>
            <w:noWrap/>
            <w:tcMar>
              <w:left w:w="28" w:type="dxa"/>
              <w:right w:w="28" w:type="dxa"/>
            </w:tcMar>
            <w:vAlign w:val="center"/>
            <w:hideMark/>
          </w:tcPr>
          <w:p w14:paraId="672A0506"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520FB39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242</w:t>
            </w:r>
          </w:p>
        </w:tc>
        <w:tc>
          <w:tcPr>
            <w:tcW w:w="4151" w:type="dxa"/>
            <w:shd w:val="clear" w:color="auto" w:fill="auto"/>
            <w:noWrap/>
            <w:tcMar>
              <w:left w:w="28" w:type="dxa"/>
              <w:right w:w="28" w:type="dxa"/>
            </w:tcMar>
            <w:vAlign w:val="center"/>
            <w:hideMark/>
          </w:tcPr>
          <w:p w14:paraId="3F6879DF"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Radlje</w:t>
            </w:r>
          </w:p>
        </w:tc>
        <w:tc>
          <w:tcPr>
            <w:tcW w:w="1415" w:type="dxa"/>
            <w:shd w:val="clear" w:color="auto" w:fill="auto"/>
            <w:noWrap/>
            <w:tcMar>
              <w:left w:w="28" w:type="dxa"/>
              <w:right w:w="28" w:type="dxa"/>
            </w:tcMar>
            <w:vAlign w:val="center"/>
            <w:hideMark/>
          </w:tcPr>
          <w:p w14:paraId="261842B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2378</w:t>
            </w:r>
          </w:p>
        </w:tc>
        <w:tc>
          <w:tcPr>
            <w:tcW w:w="1719" w:type="dxa"/>
            <w:shd w:val="clear" w:color="auto" w:fill="auto"/>
            <w:noWrap/>
            <w:tcMar>
              <w:left w:w="28" w:type="dxa"/>
              <w:right w:w="28" w:type="dxa"/>
            </w:tcMar>
            <w:vAlign w:val="center"/>
            <w:hideMark/>
          </w:tcPr>
          <w:p w14:paraId="0BC3629C" w14:textId="77777777" w:rsidR="00672F1A" w:rsidRPr="00D57A41" w:rsidRDefault="00672F1A" w:rsidP="009B0BCA">
            <w:pPr>
              <w:spacing w:before="20"/>
              <w:jc w:val="center"/>
              <w:rPr>
                <w:rFonts w:cs="Arial"/>
                <w:sz w:val="18"/>
                <w:szCs w:val="18"/>
                <w:lang w:eastAsia="sl-SI"/>
              </w:rPr>
            </w:pPr>
            <w:r w:rsidRPr="00D57A41">
              <w:rPr>
                <w:rFonts w:cs="Arial"/>
                <w:sz w:val="18"/>
                <w:szCs w:val="18"/>
              </w:rPr>
              <w:t>9701</w:t>
            </w:r>
          </w:p>
        </w:tc>
      </w:tr>
      <w:tr w:rsidR="00672F1A" w:rsidRPr="00D57A41" w14:paraId="14FF52E0" w14:textId="77777777" w:rsidTr="00D57A41">
        <w:trPr>
          <w:trHeight w:val="20"/>
        </w:trPr>
        <w:tc>
          <w:tcPr>
            <w:tcW w:w="970" w:type="dxa"/>
            <w:vMerge/>
            <w:shd w:val="clear" w:color="auto" w:fill="auto"/>
            <w:noWrap/>
            <w:tcMar>
              <w:left w:w="28" w:type="dxa"/>
              <w:right w:w="28" w:type="dxa"/>
            </w:tcMar>
            <w:vAlign w:val="center"/>
            <w:hideMark/>
          </w:tcPr>
          <w:p w14:paraId="6DB3A4C8"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FC5853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245</w:t>
            </w:r>
          </w:p>
        </w:tc>
        <w:tc>
          <w:tcPr>
            <w:tcW w:w="4151" w:type="dxa"/>
            <w:shd w:val="clear" w:color="auto" w:fill="auto"/>
            <w:noWrap/>
            <w:tcMar>
              <w:left w:w="28" w:type="dxa"/>
              <w:right w:w="28" w:type="dxa"/>
            </w:tcMar>
            <w:vAlign w:val="center"/>
            <w:hideMark/>
          </w:tcPr>
          <w:p w14:paraId="779472DB"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Ruta-Maribor(Kor. Most)</w:t>
            </w:r>
          </w:p>
        </w:tc>
        <w:tc>
          <w:tcPr>
            <w:tcW w:w="1415" w:type="dxa"/>
            <w:shd w:val="clear" w:color="auto" w:fill="auto"/>
            <w:noWrap/>
            <w:tcMar>
              <w:left w:w="28" w:type="dxa"/>
              <w:right w:w="28" w:type="dxa"/>
            </w:tcMar>
            <w:vAlign w:val="center"/>
            <w:hideMark/>
          </w:tcPr>
          <w:p w14:paraId="150740A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10338</w:t>
            </w:r>
          </w:p>
        </w:tc>
        <w:tc>
          <w:tcPr>
            <w:tcW w:w="1719" w:type="dxa"/>
            <w:shd w:val="clear" w:color="auto" w:fill="auto"/>
            <w:noWrap/>
            <w:tcMar>
              <w:left w:w="28" w:type="dxa"/>
              <w:right w:w="28" w:type="dxa"/>
            </w:tcMar>
            <w:vAlign w:val="center"/>
            <w:hideMark/>
          </w:tcPr>
          <w:p w14:paraId="5247511B" w14:textId="77777777" w:rsidR="00672F1A" w:rsidRPr="00D57A41" w:rsidRDefault="00672F1A" w:rsidP="009B0BCA">
            <w:pPr>
              <w:spacing w:before="20"/>
              <w:jc w:val="center"/>
              <w:rPr>
                <w:rFonts w:cs="Arial"/>
                <w:sz w:val="18"/>
                <w:szCs w:val="18"/>
                <w:lang w:eastAsia="sl-SI"/>
              </w:rPr>
            </w:pPr>
            <w:r w:rsidRPr="00D57A41">
              <w:rPr>
                <w:rFonts w:cs="Arial"/>
                <w:sz w:val="18"/>
                <w:szCs w:val="18"/>
              </w:rPr>
              <w:t>14853</w:t>
            </w:r>
          </w:p>
        </w:tc>
      </w:tr>
      <w:tr w:rsidR="00672F1A" w:rsidRPr="00D57A41" w14:paraId="55653AEB" w14:textId="77777777" w:rsidTr="00D57A41">
        <w:trPr>
          <w:trHeight w:val="20"/>
        </w:trPr>
        <w:tc>
          <w:tcPr>
            <w:tcW w:w="970" w:type="dxa"/>
            <w:vMerge/>
            <w:shd w:val="clear" w:color="auto" w:fill="auto"/>
            <w:noWrap/>
            <w:tcMar>
              <w:left w:w="28" w:type="dxa"/>
              <w:right w:w="28" w:type="dxa"/>
            </w:tcMar>
            <w:vAlign w:val="center"/>
            <w:hideMark/>
          </w:tcPr>
          <w:p w14:paraId="221B1B97" w14:textId="77777777" w:rsidR="00672F1A" w:rsidRPr="00D57A41" w:rsidRDefault="00672F1A" w:rsidP="009B0BCA">
            <w:pPr>
              <w:spacing w:before="20"/>
              <w:jc w:val="center"/>
              <w:rPr>
                <w:rFonts w:cs="Arial"/>
                <w:sz w:val="18"/>
                <w:szCs w:val="18"/>
                <w:vertAlign w:val="superscript"/>
                <w:lang w:eastAsia="sl-SI"/>
              </w:rPr>
            </w:pPr>
          </w:p>
        </w:tc>
        <w:tc>
          <w:tcPr>
            <w:tcW w:w="812" w:type="dxa"/>
            <w:shd w:val="clear" w:color="auto" w:fill="auto"/>
            <w:noWrap/>
            <w:tcMar>
              <w:left w:w="28" w:type="dxa"/>
              <w:right w:w="28" w:type="dxa"/>
            </w:tcMar>
            <w:vAlign w:val="center"/>
            <w:hideMark/>
          </w:tcPr>
          <w:p w14:paraId="04FE3CE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326</w:t>
            </w:r>
          </w:p>
        </w:tc>
        <w:tc>
          <w:tcPr>
            <w:tcW w:w="4151" w:type="dxa"/>
            <w:shd w:val="clear" w:color="auto" w:fill="auto"/>
            <w:noWrap/>
            <w:tcMar>
              <w:left w:w="28" w:type="dxa"/>
              <w:right w:w="28" w:type="dxa"/>
            </w:tcMar>
            <w:vAlign w:val="center"/>
            <w:hideMark/>
          </w:tcPr>
          <w:p w14:paraId="28727974" w14:textId="5731B506" w:rsidR="00672F1A" w:rsidRPr="00D57A41" w:rsidRDefault="00672F1A" w:rsidP="009B0BCA">
            <w:pPr>
              <w:spacing w:before="20"/>
              <w:rPr>
                <w:rFonts w:cs="Arial"/>
                <w:sz w:val="18"/>
                <w:szCs w:val="18"/>
                <w:vertAlign w:val="superscript"/>
                <w:lang w:eastAsia="sl-SI"/>
              </w:rPr>
            </w:pPr>
            <w:r w:rsidRPr="00D57A41">
              <w:rPr>
                <w:rFonts w:cs="Arial"/>
                <w:sz w:val="18"/>
                <w:szCs w:val="18"/>
                <w:lang w:eastAsia="sl-SI"/>
              </w:rPr>
              <w:t xml:space="preserve">Maribor (Kor. Most-C. </w:t>
            </w:r>
            <w:r w:rsidR="00DB5FD4">
              <w:rPr>
                <w:rFonts w:cs="Arial"/>
                <w:sz w:val="18"/>
                <w:szCs w:val="18"/>
                <w:lang w:eastAsia="sl-SI"/>
              </w:rPr>
              <w:t>p</w:t>
            </w:r>
            <w:r w:rsidRPr="00D57A41">
              <w:rPr>
                <w:rFonts w:cs="Arial"/>
                <w:sz w:val="18"/>
                <w:szCs w:val="18"/>
                <w:lang w:eastAsia="sl-SI"/>
              </w:rPr>
              <w:t>roletarskih Brigad)</w:t>
            </w:r>
          </w:p>
        </w:tc>
        <w:tc>
          <w:tcPr>
            <w:tcW w:w="1415" w:type="dxa"/>
            <w:shd w:val="clear" w:color="auto" w:fill="auto"/>
            <w:noWrap/>
            <w:tcMar>
              <w:left w:w="28" w:type="dxa"/>
              <w:right w:w="28" w:type="dxa"/>
            </w:tcMar>
            <w:vAlign w:val="center"/>
            <w:hideMark/>
          </w:tcPr>
          <w:p w14:paraId="4AAA185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2023</w:t>
            </w:r>
          </w:p>
        </w:tc>
        <w:tc>
          <w:tcPr>
            <w:tcW w:w="1719" w:type="dxa"/>
            <w:shd w:val="clear" w:color="auto" w:fill="auto"/>
            <w:noWrap/>
            <w:tcMar>
              <w:left w:w="28" w:type="dxa"/>
              <w:right w:w="28" w:type="dxa"/>
            </w:tcMar>
            <w:vAlign w:val="center"/>
            <w:hideMark/>
          </w:tcPr>
          <w:p w14:paraId="7A742967" w14:textId="77777777" w:rsidR="00672F1A" w:rsidRPr="00D57A41" w:rsidRDefault="00672F1A" w:rsidP="009B0BCA">
            <w:pPr>
              <w:spacing w:before="20"/>
              <w:jc w:val="center"/>
              <w:rPr>
                <w:rFonts w:cs="Arial"/>
                <w:sz w:val="18"/>
                <w:szCs w:val="18"/>
                <w:lang w:eastAsia="sl-SI"/>
              </w:rPr>
            </w:pPr>
            <w:r w:rsidRPr="00D57A41">
              <w:rPr>
                <w:rFonts w:cs="Arial"/>
                <w:sz w:val="18"/>
                <w:szCs w:val="18"/>
              </w:rPr>
              <w:t>27032</w:t>
            </w:r>
          </w:p>
        </w:tc>
      </w:tr>
      <w:tr w:rsidR="00672F1A" w:rsidRPr="00D57A41" w14:paraId="194706CC" w14:textId="77777777" w:rsidTr="00D57A41">
        <w:trPr>
          <w:trHeight w:val="20"/>
        </w:trPr>
        <w:tc>
          <w:tcPr>
            <w:tcW w:w="970" w:type="dxa"/>
            <w:vMerge/>
            <w:shd w:val="clear" w:color="auto" w:fill="auto"/>
            <w:noWrap/>
            <w:tcMar>
              <w:left w:w="28" w:type="dxa"/>
              <w:right w:w="28" w:type="dxa"/>
            </w:tcMar>
            <w:vAlign w:val="center"/>
            <w:hideMark/>
          </w:tcPr>
          <w:p w14:paraId="279235CB" w14:textId="77777777" w:rsidR="00672F1A" w:rsidRPr="00D57A41" w:rsidRDefault="00672F1A" w:rsidP="009B0BCA">
            <w:pPr>
              <w:spacing w:before="20"/>
              <w:jc w:val="center"/>
              <w:rPr>
                <w:rFonts w:cs="Arial"/>
                <w:sz w:val="18"/>
                <w:szCs w:val="18"/>
                <w:vertAlign w:val="superscript"/>
                <w:lang w:eastAsia="sl-SI"/>
              </w:rPr>
            </w:pPr>
          </w:p>
        </w:tc>
        <w:tc>
          <w:tcPr>
            <w:tcW w:w="812" w:type="dxa"/>
            <w:shd w:val="clear" w:color="auto" w:fill="auto"/>
            <w:noWrap/>
            <w:tcMar>
              <w:left w:w="28" w:type="dxa"/>
              <w:right w:w="28" w:type="dxa"/>
            </w:tcMar>
            <w:vAlign w:val="center"/>
            <w:hideMark/>
          </w:tcPr>
          <w:p w14:paraId="2F26803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364</w:t>
            </w:r>
          </w:p>
        </w:tc>
        <w:tc>
          <w:tcPr>
            <w:tcW w:w="4151" w:type="dxa"/>
            <w:shd w:val="clear" w:color="auto" w:fill="auto"/>
            <w:noWrap/>
            <w:tcMar>
              <w:left w:w="28" w:type="dxa"/>
              <w:right w:w="28" w:type="dxa"/>
            </w:tcMar>
            <w:vAlign w:val="center"/>
            <w:hideMark/>
          </w:tcPr>
          <w:p w14:paraId="7311A527" w14:textId="1357CBB5" w:rsidR="00672F1A" w:rsidRPr="00D57A41" w:rsidRDefault="00672F1A" w:rsidP="009B0BCA">
            <w:pPr>
              <w:spacing w:before="20"/>
              <w:rPr>
                <w:rFonts w:cs="Arial"/>
                <w:sz w:val="18"/>
                <w:szCs w:val="18"/>
                <w:vertAlign w:val="superscript"/>
                <w:lang w:eastAsia="sl-SI"/>
              </w:rPr>
            </w:pPr>
            <w:r w:rsidRPr="00D57A41">
              <w:rPr>
                <w:rFonts w:cs="Arial"/>
                <w:sz w:val="18"/>
                <w:szCs w:val="18"/>
                <w:lang w:eastAsia="sl-SI"/>
              </w:rPr>
              <w:t xml:space="preserve">Maribor (C. </w:t>
            </w:r>
            <w:r w:rsidR="00DB5FD4">
              <w:rPr>
                <w:rFonts w:cs="Arial"/>
                <w:sz w:val="18"/>
                <w:szCs w:val="18"/>
                <w:lang w:eastAsia="sl-SI"/>
              </w:rPr>
              <w:t>p</w:t>
            </w:r>
            <w:r w:rsidRPr="00D57A41">
              <w:rPr>
                <w:rFonts w:cs="Arial"/>
                <w:sz w:val="18"/>
                <w:szCs w:val="18"/>
                <w:lang w:eastAsia="sl-SI"/>
              </w:rPr>
              <w:t>roletarskih Brigad-Tržaška C.)</w:t>
            </w:r>
          </w:p>
        </w:tc>
        <w:tc>
          <w:tcPr>
            <w:tcW w:w="1415" w:type="dxa"/>
            <w:shd w:val="clear" w:color="auto" w:fill="auto"/>
            <w:noWrap/>
            <w:tcMar>
              <w:left w:w="28" w:type="dxa"/>
              <w:right w:w="28" w:type="dxa"/>
            </w:tcMar>
            <w:vAlign w:val="center"/>
            <w:hideMark/>
          </w:tcPr>
          <w:p w14:paraId="06F9CDF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2237</w:t>
            </w:r>
          </w:p>
        </w:tc>
        <w:tc>
          <w:tcPr>
            <w:tcW w:w="1719" w:type="dxa"/>
            <w:shd w:val="clear" w:color="auto" w:fill="auto"/>
            <w:noWrap/>
            <w:tcMar>
              <w:left w:w="28" w:type="dxa"/>
              <w:right w:w="28" w:type="dxa"/>
            </w:tcMar>
            <w:vAlign w:val="center"/>
            <w:hideMark/>
          </w:tcPr>
          <w:p w14:paraId="385E6B4C" w14:textId="77777777" w:rsidR="00672F1A" w:rsidRPr="00D57A41" w:rsidRDefault="00672F1A" w:rsidP="009B0BCA">
            <w:pPr>
              <w:spacing w:before="20"/>
              <w:jc w:val="center"/>
              <w:rPr>
                <w:rFonts w:cs="Arial"/>
                <w:sz w:val="18"/>
                <w:szCs w:val="18"/>
                <w:lang w:eastAsia="sl-SI"/>
              </w:rPr>
            </w:pPr>
            <w:r w:rsidRPr="00D57A41">
              <w:rPr>
                <w:rFonts w:cs="Arial"/>
                <w:sz w:val="18"/>
                <w:szCs w:val="18"/>
              </w:rPr>
              <w:t>27327</w:t>
            </w:r>
          </w:p>
        </w:tc>
      </w:tr>
      <w:tr w:rsidR="00672F1A" w:rsidRPr="00D57A41" w14:paraId="64345E4D" w14:textId="77777777" w:rsidTr="00D57A41">
        <w:trPr>
          <w:trHeight w:val="20"/>
        </w:trPr>
        <w:tc>
          <w:tcPr>
            <w:tcW w:w="970" w:type="dxa"/>
            <w:vMerge/>
            <w:shd w:val="clear" w:color="auto" w:fill="auto"/>
            <w:noWrap/>
            <w:tcMar>
              <w:left w:w="28" w:type="dxa"/>
              <w:right w:w="28" w:type="dxa"/>
            </w:tcMar>
            <w:vAlign w:val="center"/>
            <w:hideMark/>
          </w:tcPr>
          <w:p w14:paraId="54DC7ED3"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9FA3FC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246</w:t>
            </w:r>
          </w:p>
        </w:tc>
        <w:tc>
          <w:tcPr>
            <w:tcW w:w="4151" w:type="dxa"/>
            <w:shd w:val="clear" w:color="auto" w:fill="auto"/>
            <w:noWrap/>
            <w:tcMar>
              <w:left w:w="28" w:type="dxa"/>
              <w:right w:w="28" w:type="dxa"/>
            </w:tcMar>
            <w:vAlign w:val="center"/>
            <w:hideMark/>
          </w:tcPr>
          <w:p w14:paraId="006D1740" w14:textId="77777777" w:rsidR="00672F1A" w:rsidRPr="00D57A41" w:rsidRDefault="00672F1A" w:rsidP="009B0BCA">
            <w:pPr>
              <w:spacing w:before="20"/>
              <w:rPr>
                <w:rFonts w:cs="Arial"/>
                <w:sz w:val="18"/>
                <w:szCs w:val="18"/>
                <w:vertAlign w:val="superscript"/>
                <w:lang w:eastAsia="sl-SI"/>
              </w:rPr>
            </w:pPr>
            <w:r w:rsidRPr="00D57A41">
              <w:rPr>
                <w:rFonts w:cs="Arial"/>
                <w:sz w:val="18"/>
                <w:szCs w:val="18"/>
                <w:lang w:eastAsia="sl-SI"/>
              </w:rPr>
              <w:t>Maribor (Tržaška C.)-Miklavž</w:t>
            </w:r>
          </w:p>
        </w:tc>
        <w:tc>
          <w:tcPr>
            <w:tcW w:w="1415" w:type="dxa"/>
            <w:shd w:val="clear" w:color="auto" w:fill="auto"/>
            <w:noWrap/>
            <w:tcMar>
              <w:left w:w="28" w:type="dxa"/>
              <w:right w:w="28" w:type="dxa"/>
            </w:tcMar>
            <w:vAlign w:val="center"/>
            <w:hideMark/>
          </w:tcPr>
          <w:p w14:paraId="7421ABF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3549</w:t>
            </w:r>
          </w:p>
        </w:tc>
        <w:tc>
          <w:tcPr>
            <w:tcW w:w="1719" w:type="dxa"/>
            <w:shd w:val="clear" w:color="auto" w:fill="auto"/>
            <w:noWrap/>
            <w:tcMar>
              <w:left w:w="28" w:type="dxa"/>
              <w:right w:w="28" w:type="dxa"/>
            </w:tcMar>
            <w:vAlign w:val="center"/>
            <w:hideMark/>
          </w:tcPr>
          <w:p w14:paraId="4ACE3782" w14:textId="77777777" w:rsidR="00672F1A" w:rsidRPr="00D57A41" w:rsidRDefault="00672F1A" w:rsidP="009B0BCA">
            <w:pPr>
              <w:spacing w:before="20"/>
              <w:jc w:val="center"/>
              <w:rPr>
                <w:rFonts w:cs="Arial"/>
                <w:sz w:val="18"/>
                <w:szCs w:val="18"/>
                <w:lang w:eastAsia="sl-SI"/>
              </w:rPr>
            </w:pPr>
            <w:r w:rsidRPr="00D57A41">
              <w:rPr>
                <w:rFonts w:cs="Arial"/>
                <w:sz w:val="18"/>
                <w:szCs w:val="18"/>
              </w:rPr>
              <w:t>33913</w:t>
            </w:r>
          </w:p>
        </w:tc>
      </w:tr>
      <w:tr w:rsidR="00672F1A" w:rsidRPr="00D57A41" w14:paraId="74384740" w14:textId="77777777" w:rsidTr="00D57A41">
        <w:trPr>
          <w:trHeight w:val="20"/>
        </w:trPr>
        <w:tc>
          <w:tcPr>
            <w:tcW w:w="970" w:type="dxa"/>
            <w:vMerge w:val="restart"/>
            <w:shd w:val="clear" w:color="auto" w:fill="auto"/>
            <w:noWrap/>
            <w:tcMar>
              <w:left w:w="28" w:type="dxa"/>
              <w:right w:w="28" w:type="dxa"/>
            </w:tcMar>
            <w:vAlign w:val="center"/>
            <w:hideMark/>
          </w:tcPr>
          <w:p w14:paraId="4812954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G1-2</w:t>
            </w:r>
          </w:p>
        </w:tc>
        <w:tc>
          <w:tcPr>
            <w:tcW w:w="812" w:type="dxa"/>
            <w:shd w:val="clear" w:color="auto" w:fill="auto"/>
            <w:noWrap/>
            <w:tcMar>
              <w:left w:w="28" w:type="dxa"/>
              <w:right w:w="28" w:type="dxa"/>
            </w:tcMar>
            <w:vAlign w:val="center"/>
            <w:hideMark/>
          </w:tcPr>
          <w:p w14:paraId="0BF58E7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1290</w:t>
            </w:r>
          </w:p>
        </w:tc>
        <w:tc>
          <w:tcPr>
            <w:tcW w:w="4151" w:type="dxa"/>
            <w:shd w:val="clear" w:color="auto" w:fill="auto"/>
            <w:noWrap/>
            <w:tcMar>
              <w:left w:w="28" w:type="dxa"/>
              <w:right w:w="28" w:type="dxa"/>
            </w:tcMar>
            <w:vAlign w:val="center"/>
            <w:hideMark/>
          </w:tcPr>
          <w:p w14:paraId="66669A75"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Slovenska Bistrica-Pragersko</w:t>
            </w:r>
          </w:p>
        </w:tc>
        <w:tc>
          <w:tcPr>
            <w:tcW w:w="1415" w:type="dxa"/>
            <w:shd w:val="clear" w:color="auto" w:fill="auto"/>
            <w:noWrap/>
            <w:tcMar>
              <w:left w:w="28" w:type="dxa"/>
              <w:right w:w="28" w:type="dxa"/>
            </w:tcMar>
            <w:vAlign w:val="center"/>
            <w:hideMark/>
          </w:tcPr>
          <w:p w14:paraId="09405BB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3595</w:t>
            </w:r>
          </w:p>
        </w:tc>
        <w:tc>
          <w:tcPr>
            <w:tcW w:w="1719" w:type="dxa"/>
            <w:shd w:val="clear" w:color="auto" w:fill="auto"/>
            <w:noWrap/>
            <w:tcMar>
              <w:left w:w="28" w:type="dxa"/>
              <w:right w:w="28" w:type="dxa"/>
            </w:tcMar>
            <w:vAlign w:val="center"/>
            <w:hideMark/>
          </w:tcPr>
          <w:p w14:paraId="050A38F8" w14:textId="77777777" w:rsidR="00672F1A" w:rsidRPr="00D57A41" w:rsidRDefault="00672F1A" w:rsidP="009B0BCA">
            <w:pPr>
              <w:spacing w:before="20"/>
              <w:jc w:val="center"/>
              <w:rPr>
                <w:rFonts w:cs="Arial"/>
                <w:sz w:val="18"/>
                <w:szCs w:val="18"/>
                <w:lang w:eastAsia="sl-SI"/>
              </w:rPr>
            </w:pPr>
            <w:r w:rsidRPr="00D57A41">
              <w:rPr>
                <w:rFonts w:cs="Arial"/>
                <w:sz w:val="18"/>
                <w:szCs w:val="18"/>
              </w:rPr>
              <w:t>8610</w:t>
            </w:r>
          </w:p>
        </w:tc>
      </w:tr>
      <w:tr w:rsidR="00672F1A" w:rsidRPr="00D57A41" w14:paraId="54D207F4" w14:textId="77777777" w:rsidTr="00D57A41">
        <w:trPr>
          <w:trHeight w:val="20"/>
        </w:trPr>
        <w:tc>
          <w:tcPr>
            <w:tcW w:w="970" w:type="dxa"/>
            <w:vMerge/>
            <w:shd w:val="clear" w:color="auto" w:fill="auto"/>
            <w:noWrap/>
            <w:tcMar>
              <w:left w:w="28" w:type="dxa"/>
              <w:right w:w="28" w:type="dxa"/>
            </w:tcMar>
            <w:vAlign w:val="center"/>
          </w:tcPr>
          <w:p w14:paraId="2E125531"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05B04B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393</w:t>
            </w:r>
          </w:p>
        </w:tc>
        <w:tc>
          <w:tcPr>
            <w:tcW w:w="4151" w:type="dxa"/>
            <w:shd w:val="clear" w:color="auto" w:fill="auto"/>
            <w:noWrap/>
            <w:tcMar>
              <w:left w:w="28" w:type="dxa"/>
              <w:right w:w="28" w:type="dxa"/>
            </w:tcMar>
            <w:vAlign w:val="center"/>
            <w:hideMark/>
          </w:tcPr>
          <w:p w14:paraId="0ED0474F"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Šikole-Hajdina</w:t>
            </w:r>
          </w:p>
        </w:tc>
        <w:tc>
          <w:tcPr>
            <w:tcW w:w="1415" w:type="dxa"/>
            <w:shd w:val="clear" w:color="auto" w:fill="auto"/>
            <w:noWrap/>
            <w:tcMar>
              <w:left w:w="28" w:type="dxa"/>
              <w:right w:w="28" w:type="dxa"/>
            </w:tcMar>
            <w:vAlign w:val="center"/>
            <w:hideMark/>
          </w:tcPr>
          <w:p w14:paraId="674C53F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1017</w:t>
            </w:r>
          </w:p>
        </w:tc>
        <w:tc>
          <w:tcPr>
            <w:tcW w:w="1719" w:type="dxa"/>
            <w:shd w:val="clear" w:color="auto" w:fill="auto"/>
            <w:noWrap/>
            <w:tcMar>
              <w:left w:w="28" w:type="dxa"/>
              <w:right w:w="28" w:type="dxa"/>
            </w:tcMar>
            <w:vAlign w:val="center"/>
            <w:hideMark/>
          </w:tcPr>
          <w:p w14:paraId="763E7316" w14:textId="77777777" w:rsidR="00672F1A" w:rsidRPr="00D57A41" w:rsidRDefault="00672F1A" w:rsidP="009B0BCA">
            <w:pPr>
              <w:spacing w:before="20"/>
              <w:jc w:val="center"/>
              <w:rPr>
                <w:rFonts w:cs="Arial"/>
                <w:sz w:val="18"/>
                <w:szCs w:val="18"/>
                <w:lang w:eastAsia="sl-SI"/>
              </w:rPr>
            </w:pPr>
            <w:r w:rsidRPr="00D57A41">
              <w:rPr>
                <w:rFonts w:cs="Arial"/>
                <w:sz w:val="18"/>
                <w:szCs w:val="18"/>
              </w:rPr>
              <w:t>11208</w:t>
            </w:r>
          </w:p>
        </w:tc>
      </w:tr>
      <w:tr w:rsidR="00672F1A" w:rsidRPr="00D57A41" w14:paraId="1F2733DE" w14:textId="77777777" w:rsidTr="00D57A41">
        <w:trPr>
          <w:trHeight w:val="20"/>
        </w:trPr>
        <w:tc>
          <w:tcPr>
            <w:tcW w:w="970" w:type="dxa"/>
            <w:vMerge/>
            <w:shd w:val="clear" w:color="auto" w:fill="auto"/>
            <w:noWrap/>
            <w:tcMar>
              <w:left w:w="28" w:type="dxa"/>
              <w:right w:w="28" w:type="dxa"/>
            </w:tcMar>
            <w:vAlign w:val="center"/>
            <w:hideMark/>
          </w:tcPr>
          <w:p w14:paraId="18880A50"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36005D6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395</w:t>
            </w:r>
          </w:p>
        </w:tc>
        <w:tc>
          <w:tcPr>
            <w:tcW w:w="4151" w:type="dxa"/>
            <w:shd w:val="clear" w:color="auto" w:fill="auto"/>
            <w:noWrap/>
            <w:tcMar>
              <w:left w:w="28" w:type="dxa"/>
              <w:right w:w="28" w:type="dxa"/>
            </w:tcMar>
            <w:vAlign w:val="center"/>
            <w:hideMark/>
          </w:tcPr>
          <w:p w14:paraId="470C170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Ptuj (Turnišče-Budina)</w:t>
            </w:r>
          </w:p>
        </w:tc>
        <w:tc>
          <w:tcPr>
            <w:tcW w:w="1415" w:type="dxa"/>
            <w:shd w:val="clear" w:color="auto" w:fill="auto"/>
            <w:noWrap/>
            <w:tcMar>
              <w:left w:w="28" w:type="dxa"/>
              <w:right w:w="28" w:type="dxa"/>
            </w:tcMar>
            <w:vAlign w:val="center"/>
            <w:hideMark/>
          </w:tcPr>
          <w:p w14:paraId="35DD375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1642</w:t>
            </w:r>
          </w:p>
        </w:tc>
        <w:tc>
          <w:tcPr>
            <w:tcW w:w="1719" w:type="dxa"/>
            <w:shd w:val="clear" w:color="auto" w:fill="auto"/>
            <w:noWrap/>
            <w:tcMar>
              <w:left w:w="28" w:type="dxa"/>
              <w:right w:w="28" w:type="dxa"/>
            </w:tcMar>
            <w:vAlign w:val="center"/>
            <w:hideMark/>
          </w:tcPr>
          <w:p w14:paraId="02A215B3" w14:textId="77777777" w:rsidR="00672F1A" w:rsidRPr="00D57A41" w:rsidRDefault="00672F1A" w:rsidP="009B0BCA">
            <w:pPr>
              <w:spacing w:before="20"/>
              <w:jc w:val="center"/>
              <w:rPr>
                <w:rFonts w:cs="Arial"/>
                <w:sz w:val="18"/>
                <w:szCs w:val="18"/>
                <w:lang w:eastAsia="sl-SI"/>
              </w:rPr>
            </w:pPr>
            <w:r w:rsidRPr="00D57A41">
              <w:rPr>
                <w:rFonts w:cs="Arial"/>
                <w:sz w:val="18"/>
                <w:szCs w:val="18"/>
              </w:rPr>
              <w:t>12207</w:t>
            </w:r>
          </w:p>
        </w:tc>
      </w:tr>
      <w:tr w:rsidR="00672F1A" w:rsidRPr="00D57A41" w14:paraId="2005D39D" w14:textId="77777777" w:rsidTr="00D57A41">
        <w:trPr>
          <w:trHeight w:val="20"/>
        </w:trPr>
        <w:tc>
          <w:tcPr>
            <w:tcW w:w="970" w:type="dxa"/>
            <w:vMerge/>
            <w:shd w:val="clear" w:color="auto" w:fill="auto"/>
            <w:noWrap/>
            <w:tcMar>
              <w:left w:w="28" w:type="dxa"/>
              <w:right w:w="28" w:type="dxa"/>
            </w:tcMar>
            <w:vAlign w:val="center"/>
            <w:hideMark/>
          </w:tcPr>
          <w:p w14:paraId="3DFD9C33"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455E251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249</w:t>
            </w:r>
          </w:p>
        </w:tc>
        <w:tc>
          <w:tcPr>
            <w:tcW w:w="4151" w:type="dxa"/>
            <w:shd w:val="clear" w:color="auto" w:fill="auto"/>
            <w:noWrap/>
            <w:tcMar>
              <w:left w:w="28" w:type="dxa"/>
              <w:right w:w="28" w:type="dxa"/>
            </w:tcMar>
            <w:vAlign w:val="center"/>
            <w:hideMark/>
          </w:tcPr>
          <w:p w14:paraId="47C2F2DF"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Ptuj-Spuhlja</w:t>
            </w:r>
          </w:p>
        </w:tc>
        <w:tc>
          <w:tcPr>
            <w:tcW w:w="1415" w:type="dxa"/>
            <w:shd w:val="clear" w:color="auto" w:fill="auto"/>
            <w:noWrap/>
            <w:tcMar>
              <w:left w:w="28" w:type="dxa"/>
              <w:right w:w="28" w:type="dxa"/>
            </w:tcMar>
            <w:vAlign w:val="center"/>
            <w:hideMark/>
          </w:tcPr>
          <w:p w14:paraId="1CEC425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2226</w:t>
            </w:r>
          </w:p>
        </w:tc>
        <w:tc>
          <w:tcPr>
            <w:tcW w:w="1719" w:type="dxa"/>
            <w:shd w:val="clear" w:color="auto" w:fill="auto"/>
            <w:noWrap/>
            <w:tcMar>
              <w:left w:w="28" w:type="dxa"/>
              <w:right w:w="28" w:type="dxa"/>
            </w:tcMar>
            <w:vAlign w:val="center"/>
            <w:hideMark/>
          </w:tcPr>
          <w:p w14:paraId="2EB9913E" w14:textId="77777777" w:rsidR="00672F1A" w:rsidRPr="00D57A41" w:rsidRDefault="00672F1A" w:rsidP="009B0BCA">
            <w:pPr>
              <w:spacing w:before="20"/>
              <w:jc w:val="center"/>
              <w:rPr>
                <w:rFonts w:cs="Arial"/>
                <w:sz w:val="18"/>
                <w:szCs w:val="18"/>
                <w:lang w:eastAsia="sl-SI"/>
              </w:rPr>
            </w:pPr>
            <w:r w:rsidRPr="00D57A41">
              <w:rPr>
                <w:rFonts w:cs="Arial"/>
                <w:sz w:val="18"/>
                <w:szCs w:val="18"/>
              </w:rPr>
              <w:t>13615</w:t>
            </w:r>
          </w:p>
        </w:tc>
      </w:tr>
      <w:tr w:rsidR="00672F1A" w:rsidRPr="00D57A41" w14:paraId="543F8EF6" w14:textId="77777777" w:rsidTr="00D57A41">
        <w:trPr>
          <w:trHeight w:val="20"/>
        </w:trPr>
        <w:tc>
          <w:tcPr>
            <w:tcW w:w="970" w:type="dxa"/>
            <w:vMerge w:val="restart"/>
            <w:shd w:val="clear" w:color="auto" w:fill="auto"/>
            <w:noWrap/>
            <w:tcMar>
              <w:left w:w="28" w:type="dxa"/>
              <w:right w:w="28" w:type="dxa"/>
            </w:tcMar>
            <w:vAlign w:val="center"/>
            <w:hideMark/>
          </w:tcPr>
          <w:p w14:paraId="1A93EA9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G1-4</w:t>
            </w:r>
          </w:p>
        </w:tc>
        <w:tc>
          <w:tcPr>
            <w:tcW w:w="812" w:type="dxa"/>
            <w:shd w:val="clear" w:color="auto" w:fill="auto"/>
            <w:noWrap/>
            <w:tcMar>
              <w:left w:w="28" w:type="dxa"/>
              <w:right w:w="28" w:type="dxa"/>
            </w:tcMar>
            <w:vAlign w:val="center"/>
            <w:hideMark/>
          </w:tcPr>
          <w:p w14:paraId="379B009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1257</w:t>
            </w:r>
          </w:p>
        </w:tc>
        <w:tc>
          <w:tcPr>
            <w:tcW w:w="4151" w:type="dxa"/>
            <w:shd w:val="clear" w:color="auto" w:fill="auto"/>
            <w:noWrap/>
            <w:tcMar>
              <w:left w:w="28" w:type="dxa"/>
              <w:right w:w="28" w:type="dxa"/>
            </w:tcMar>
            <w:vAlign w:val="center"/>
            <w:hideMark/>
          </w:tcPr>
          <w:p w14:paraId="5073608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Dravograd-Otiški Vrh</w:t>
            </w:r>
          </w:p>
        </w:tc>
        <w:tc>
          <w:tcPr>
            <w:tcW w:w="1415" w:type="dxa"/>
            <w:shd w:val="clear" w:color="auto" w:fill="auto"/>
            <w:noWrap/>
            <w:tcMar>
              <w:left w:w="28" w:type="dxa"/>
              <w:right w:w="28" w:type="dxa"/>
            </w:tcMar>
            <w:vAlign w:val="center"/>
            <w:hideMark/>
          </w:tcPr>
          <w:p w14:paraId="7549E3B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1448</w:t>
            </w:r>
          </w:p>
        </w:tc>
        <w:tc>
          <w:tcPr>
            <w:tcW w:w="1719" w:type="dxa"/>
            <w:shd w:val="clear" w:color="auto" w:fill="auto"/>
            <w:noWrap/>
            <w:tcMar>
              <w:left w:w="28" w:type="dxa"/>
              <w:right w:w="28" w:type="dxa"/>
            </w:tcMar>
            <w:vAlign w:val="center"/>
            <w:hideMark/>
          </w:tcPr>
          <w:p w14:paraId="2EB0EB4C" w14:textId="77777777" w:rsidR="00672F1A" w:rsidRPr="00D57A41" w:rsidRDefault="00672F1A" w:rsidP="009B0BCA">
            <w:pPr>
              <w:spacing w:before="20"/>
              <w:jc w:val="center"/>
              <w:rPr>
                <w:rFonts w:cs="Arial"/>
                <w:sz w:val="18"/>
                <w:szCs w:val="18"/>
                <w:lang w:eastAsia="sl-SI"/>
              </w:rPr>
            </w:pPr>
            <w:r w:rsidRPr="00D57A41">
              <w:rPr>
                <w:rFonts w:cs="Arial"/>
                <w:sz w:val="18"/>
                <w:szCs w:val="18"/>
              </w:rPr>
              <w:t>13018</w:t>
            </w:r>
          </w:p>
        </w:tc>
      </w:tr>
      <w:tr w:rsidR="00672F1A" w:rsidRPr="00D57A41" w14:paraId="764EA3AC" w14:textId="77777777" w:rsidTr="00D57A41">
        <w:trPr>
          <w:trHeight w:val="20"/>
        </w:trPr>
        <w:tc>
          <w:tcPr>
            <w:tcW w:w="970" w:type="dxa"/>
            <w:vMerge/>
            <w:shd w:val="clear" w:color="auto" w:fill="auto"/>
            <w:noWrap/>
            <w:tcMar>
              <w:left w:w="28" w:type="dxa"/>
              <w:right w:w="28" w:type="dxa"/>
            </w:tcMar>
            <w:vAlign w:val="center"/>
          </w:tcPr>
          <w:p w14:paraId="255C50BB"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191D5D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1258</w:t>
            </w:r>
          </w:p>
        </w:tc>
        <w:tc>
          <w:tcPr>
            <w:tcW w:w="4151" w:type="dxa"/>
            <w:shd w:val="clear" w:color="auto" w:fill="auto"/>
            <w:noWrap/>
            <w:tcMar>
              <w:left w:w="28" w:type="dxa"/>
              <w:right w:w="28" w:type="dxa"/>
            </w:tcMar>
            <w:vAlign w:val="center"/>
            <w:hideMark/>
          </w:tcPr>
          <w:p w14:paraId="32C5BD59"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Otiški Vrh-Slovenj Gradec</w:t>
            </w:r>
          </w:p>
        </w:tc>
        <w:tc>
          <w:tcPr>
            <w:tcW w:w="1415" w:type="dxa"/>
            <w:shd w:val="clear" w:color="auto" w:fill="auto"/>
            <w:noWrap/>
            <w:tcMar>
              <w:left w:w="28" w:type="dxa"/>
              <w:right w:w="28" w:type="dxa"/>
            </w:tcMar>
            <w:vAlign w:val="center"/>
            <w:hideMark/>
          </w:tcPr>
          <w:p w14:paraId="66FDDF2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9170</w:t>
            </w:r>
          </w:p>
        </w:tc>
        <w:tc>
          <w:tcPr>
            <w:tcW w:w="1719" w:type="dxa"/>
            <w:shd w:val="clear" w:color="auto" w:fill="auto"/>
            <w:noWrap/>
            <w:tcMar>
              <w:left w:w="28" w:type="dxa"/>
              <w:right w:w="28" w:type="dxa"/>
            </w:tcMar>
            <w:vAlign w:val="center"/>
            <w:hideMark/>
          </w:tcPr>
          <w:p w14:paraId="34673450" w14:textId="77777777" w:rsidR="00672F1A" w:rsidRPr="00D57A41" w:rsidRDefault="00672F1A" w:rsidP="009B0BCA">
            <w:pPr>
              <w:spacing w:before="20"/>
              <w:jc w:val="center"/>
              <w:rPr>
                <w:rFonts w:cs="Arial"/>
                <w:sz w:val="18"/>
                <w:szCs w:val="18"/>
                <w:lang w:eastAsia="sl-SI"/>
              </w:rPr>
            </w:pPr>
            <w:r w:rsidRPr="00D57A41">
              <w:rPr>
                <w:rFonts w:cs="Arial"/>
                <w:sz w:val="18"/>
                <w:szCs w:val="18"/>
              </w:rPr>
              <w:t>12600</w:t>
            </w:r>
          </w:p>
        </w:tc>
      </w:tr>
      <w:tr w:rsidR="00672F1A" w:rsidRPr="00D57A41" w14:paraId="544148EC" w14:textId="77777777" w:rsidTr="00D57A41">
        <w:trPr>
          <w:trHeight w:val="20"/>
        </w:trPr>
        <w:tc>
          <w:tcPr>
            <w:tcW w:w="970" w:type="dxa"/>
            <w:vMerge/>
            <w:shd w:val="clear" w:color="auto" w:fill="auto"/>
            <w:noWrap/>
            <w:tcMar>
              <w:left w:w="28" w:type="dxa"/>
              <w:right w:w="28" w:type="dxa"/>
            </w:tcMar>
            <w:vAlign w:val="center"/>
            <w:hideMark/>
          </w:tcPr>
          <w:p w14:paraId="41E9E9AE"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45B69D2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1445</w:t>
            </w:r>
          </w:p>
        </w:tc>
        <w:tc>
          <w:tcPr>
            <w:tcW w:w="4151" w:type="dxa"/>
            <w:shd w:val="clear" w:color="auto" w:fill="auto"/>
            <w:noWrap/>
            <w:tcMar>
              <w:left w:w="28" w:type="dxa"/>
              <w:right w:w="28" w:type="dxa"/>
            </w:tcMar>
            <w:vAlign w:val="center"/>
            <w:hideMark/>
          </w:tcPr>
          <w:p w14:paraId="09B73B4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Slovenj Gradec</w:t>
            </w:r>
          </w:p>
        </w:tc>
        <w:tc>
          <w:tcPr>
            <w:tcW w:w="1415" w:type="dxa"/>
            <w:shd w:val="clear" w:color="auto" w:fill="auto"/>
            <w:noWrap/>
            <w:tcMar>
              <w:left w:w="28" w:type="dxa"/>
              <w:right w:w="28" w:type="dxa"/>
            </w:tcMar>
            <w:vAlign w:val="center"/>
            <w:hideMark/>
          </w:tcPr>
          <w:p w14:paraId="556909E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1945</w:t>
            </w:r>
          </w:p>
        </w:tc>
        <w:tc>
          <w:tcPr>
            <w:tcW w:w="1719" w:type="dxa"/>
            <w:shd w:val="clear" w:color="auto" w:fill="auto"/>
            <w:noWrap/>
            <w:tcMar>
              <w:left w:w="28" w:type="dxa"/>
              <w:right w:w="28" w:type="dxa"/>
            </w:tcMar>
            <w:vAlign w:val="center"/>
            <w:hideMark/>
          </w:tcPr>
          <w:p w14:paraId="39AD9BDD" w14:textId="77777777" w:rsidR="00672F1A" w:rsidRPr="00D57A41" w:rsidRDefault="00672F1A" w:rsidP="009B0BCA">
            <w:pPr>
              <w:spacing w:before="20"/>
              <w:jc w:val="center"/>
              <w:rPr>
                <w:rFonts w:cs="Arial"/>
                <w:sz w:val="18"/>
                <w:szCs w:val="18"/>
                <w:lang w:eastAsia="sl-SI"/>
              </w:rPr>
            </w:pPr>
            <w:r w:rsidRPr="00D57A41">
              <w:rPr>
                <w:rFonts w:cs="Arial"/>
                <w:sz w:val="18"/>
                <w:szCs w:val="18"/>
              </w:rPr>
              <w:t>12600</w:t>
            </w:r>
          </w:p>
        </w:tc>
      </w:tr>
      <w:tr w:rsidR="00672F1A" w:rsidRPr="00D57A41" w14:paraId="6D8EFE13" w14:textId="77777777" w:rsidTr="00D57A41">
        <w:trPr>
          <w:trHeight w:val="20"/>
        </w:trPr>
        <w:tc>
          <w:tcPr>
            <w:tcW w:w="970" w:type="dxa"/>
            <w:vMerge/>
            <w:shd w:val="clear" w:color="auto" w:fill="auto"/>
            <w:noWrap/>
            <w:tcMar>
              <w:left w:w="28" w:type="dxa"/>
              <w:right w:w="28" w:type="dxa"/>
            </w:tcMar>
            <w:vAlign w:val="center"/>
            <w:hideMark/>
          </w:tcPr>
          <w:p w14:paraId="67976531"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3611F26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1259</w:t>
            </w:r>
          </w:p>
        </w:tc>
        <w:tc>
          <w:tcPr>
            <w:tcW w:w="4151" w:type="dxa"/>
            <w:shd w:val="clear" w:color="auto" w:fill="auto"/>
            <w:noWrap/>
            <w:tcMar>
              <w:left w:w="28" w:type="dxa"/>
              <w:right w:w="28" w:type="dxa"/>
            </w:tcMar>
            <w:vAlign w:val="center"/>
            <w:hideMark/>
          </w:tcPr>
          <w:p w14:paraId="698C2417"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Slovenj Gradec-Zgornji Dolič</w:t>
            </w:r>
          </w:p>
        </w:tc>
        <w:tc>
          <w:tcPr>
            <w:tcW w:w="1415" w:type="dxa"/>
            <w:shd w:val="clear" w:color="auto" w:fill="auto"/>
            <w:noWrap/>
            <w:tcMar>
              <w:left w:w="28" w:type="dxa"/>
              <w:right w:w="28" w:type="dxa"/>
            </w:tcMar>
            <w:vAlign w:val="center"/>
            <w:hideMark/>
          </w:tcPr>
          <w:p w14:paraId="405170A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12897</w:t>
            </w:r>
          </w:p>
        </w:tc>
        <w:tc>
          <w:tcPr>
            <w:tcW w:w="1719" w:type="dxa"/>
            <w:shd w:val="clear" w:color="auto" w:fill="auto"/>
            <w:noWrap/>
            <w:tcMar>
              <w:left w:w="28" w:type="dxa"/>
              <w:right w:w="28" w:type="dxa"/>
            </w:tcMar>
            <w:vAlign w:val="center"/>
            <w:hideMark/>
          </w:tcPr>
          <w:p w14:paraId="0F5C9363" w14:textId="77777777" w:rsidR="00672F1A" w:rsidRPr="00D57A41" w:rsidRDefault="00672F1A" w:rsidP="009B0BCA">
            <w:pPr>
              <w:spacing w:before="20"/>
              <w:jc w:val="center"/>
              <w:rPr>
                <w:rFonts w:cs="Arial"/>
                <w:sz w:val="18"/>
                <w:szCs w:val="18"/>
                <w:lang w:eastAsia="sl-SI"/>
              </w:rPr>
            </w:pPr>
            <w:r w:rsidRPr="00D57A41">
              <w:rPr>
                <w:rFonts w:cs="Arial"/>
                <w:sz w:val="18"/>
                <w:szCs w:val="18"/>
              </w:rPr>
              <w:t>12242</w:t>
            </w:r>
          </w:p>
        </w:tc>
      </w:tr>
      <w:tr w:rsidR="00672F1A" w:rsidRPr="00D57A41" w14:paraId="799CCF42" w14:textId="77777777" w:rsidTr="00D57A41">
        <w:trPr>
          <w:trHeight w:val="20"/>
        </w:trPr>
        <w:tc>
          <w:tcPr>
            <w:tcW w:w="970" w:type="dxa"/>
            <w:vMerge/>
            <w:shd w:val="clear" w:color="auto" w:fill="auto"/>
            <w:noWrap/>
            <w:tcMar>
              <w:left w:w="28" w:type="dxa"/>
              <w:right w:w="28" w:type="dxa"/>
            </w:tcMar>
            <w:vAlign w:val="center"/>
            <w:hideMark/>
          </w:tcPr>
          <w:p w14:paraId="21B61930"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1F10AB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1260</w:t>
            </w:r>
          </w:p>
        </w:tc>
        <w:tc>
          <w:tcPr>
            <w:tcW w:w="4151" w:type="dxa"/>
            <w:shd w:val="clear" w:color="auto" w:fill="auto"/>
            <w:noWrap/>
            <w:tcMar>
              <w:left w:w="28" w:type="dxa"/>
              <w:right w:w="28" w:type="dxa"/>
            </w:tcMar>
            <w:vAlign w:val="center"/>
            <w:hideMark/>
          </w:tcPr>
          <w:p w14:paraId="77343AB5"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Zgornji Dolič-Velenje</w:t>
            </w:r>
          </w:p>
        </w:tc>
        <w:tc>
          <w:tcPr>
            <w:tcW w:w="1415" w:type="dxa"/>
            <w:shd w:val="clear" w:color="auto" w:fill="auto"/>
            <w:noWrap/>
            <w:tcMar>
              <w:left w:w="28" w:type="dxa"/>
              <w:right w:w="28" w:type="dxa"/>
            </w:tcMar>
            <w:vAlign w:val="center"/>
            <w:hideMark/>
          </w:tcPr>
          <w:p w14:paraId="29BD2F1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11476</w:t>
            </w:r>
          </w:p>
        </w:tc>
        <w:tc>
          <w:tcPr>
            <w:tcW w:w="1719" w:type="dxa"/>
            <w:shd w:val="clear" w:color="auto" w:fill="auto"/>
            <w:noWrap/>
            <w:tcMar>
              <w:left w:w="28" w:type="dxa"/>
              <w:right w:w="28" w:type="dxa"/>
            </w:tcMar>
            <w:vAlign w:val="center"/>
            <w:hideMark/>
          </w:tcPr>
          <w:p w14:paraId="59C51AAA" w14:textId="77777777" w:rsidR="00672F1A" w:rsidRPr="00D57A41" w:rsidRDefault="00672F1A" w:rsidP="009B0BCA">
            <w:pPr>
              <w:spacing w:before="20"/>
              <w:jc w:val="center"/>
              <w:rPr>
                <w:rFonts w:cs="Arial"/>
                <w:sz w:val="18"/>
                <w:szCs w:val="18"/>
                <w:lang w:eastAsia="sl-SI"/>
              </w:rPr>
            </w:pPr>
            <w:r w:rsidRPr="00D57A41">
              <w:rPr>
                <w:rFonts w:cs="Arial"/>
                <w:sz w:val="18"/>
                <w:szCs w:val="18"/>
              </w:rPr>
              <w:t>20500</w:t>
            </w:r>
          </w:p>
        </w:tc>
      </w:tr>
      <w:tr w:rsidR="00672F1A" w:rsidRPr="00D57A41" w14:paraId="0D414F7C" w14:textId="77777777" w:rsidTr="00D57A41">
        <w:trPr>
          <w:trHeight w:val="20"/>
        </w:trPr>
        <w:tc>
          <w:tcPr>
            <w:tcW w:w="970" w:type="dxa"/>
            <w:vMerge/>
            <w:shd w:val="clear" w:color="auto" w:fill="auto"/>
            <w:noWrap/>
            <w:tcMar>
              <w:left w:w="28" w:type="dxa"/>
              <w:right w:w="28" w:type="dxa"/>
            </w:tcMar>
            <w:vAlign w:val="center"/>
            <w:hideMark/>
          </w:tcPr>
          <w:p w14:paraId="0FC81F93"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B7002F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1261</w:t>
            </w:r>
          </w:p>
        </w:tc>
        <w:tc>
          <w:tcPr>
            <w:tcW w:w="4151" w:type="dxa"/>
            <w:shd w:val="clear" w:color="auto" w:fill="auto"/>
            <w:noWrap/>
            <w:tcMar>
              <w:left w:w="28" w:type="dxa"/>
              <w:right w:w="28" w:type="dxa"/>
            </w:tcMar>
            <w:vAlign w:val="center"/>
            <w:hideMark/>
          </w:tcPr>
          <w:p w14:paraId="632EE99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Velenje-Črnova</w:t>
            </w:r>
          </w:p>
        </w:tc>
        <w:tc>
          <w:tcPr>
            <w:tcW w:w="1415" w:type="dxa"/>
            <w:shd w:val="clear" w:color="auto" w:fill="auto"/>
            <w:noWrap/>
            <w:tcMar>
              <w:left w:w="28" w:type="dxa"/>
              <w:right w:w="28" w:type="dxa"/>
            </w:tcMar>
            <w:vAlign w:val="center"/>
            <w:hideMark/>
          </w:tcPr>
          <w:p w14:paraId="19C5201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7435</w:t>
            </w:r>
          </w:p>
        </w:tc>
        <w:tc>
          <w:tcPr>
            <w:tcW w:w="1719" w:type="dxa"/>
            <w:shd w:val="clear" w:color="auto" w:fill="auto"/>
            <w:noWrap/>
            <w:tcMar>
              <w:left w:w="28" w:type="dxa"/>
              <w:right w:w="28" w:type="dxa"/>
            </w:tcMar>
            <w:vAlign w:val="center"/>
            <w:hideMark/>
          </w:tcPr>
          <w:p w14:paraId="3A6D46C9" w14:textId="77777777" w:rsidR="00672F1A" w:rsidRPr="00D57A41" w:rsidRDefault="00672F1A" w:rsidP="009B0BCA">
            <w:pPr>
              <w:spacing w:before="20"/>
              <w:jc w:val="center"/>
              <w:rPr>
                <w:rFonts w:cs="Arial"/>
                <w:sz w:val="18"/>
                <w:szCs w:val="18"/>
                <w:lang w:eastAsia="sl-SI"/>
              </w:rPr>
            </w:pPr>
            <w:r w:rsidRPr="00D57A41">
              <w:rPr>
                <w:rFonts w:cs="Arial"/>
                <w:sz w:val="18"/>
                <w:szCs w:val="18"/>
              </w:rPr>
              <w:t>17473</w:t>
            </w:r>
          </w:p>
        </w:tc>
      </w:tr>
      <w:tr w:rsidR="00672F1A" w:rsidRPr="00D57A41" w14:paraId="59CAA38A" w14:textId="77777777" w:rsidTr="00D57A41">
        <w:trPr>
          <w:trHeight w:val="20"/>
        </w:trPr>
        <w:tc>
          <w:tcPr>
            <w:tcW w:w="970" w:type="dxa"/>
            <w:vMerge/>
            <w:shd w:val="clear" w:color="auto" w:fill="auto"/>
            <w:noWrap/>
            <w:tcMar>
              <w:left w:w="28" w:type="dxa"/>
              <w:right w:w="28" w:type="dxa"/>
            </w:tcMar>
            <w:vAlign w:val="center"/>
            <w:hideMark/>
          </w:tcPr>
          <w:p w14:paraId="1D92FFF2"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B71ADB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1262</w:t>
            </w:r>
          </w:p>
        </w:tc>
        <w:tc>
          <w:tcPr>
            <w:tcW w:w="4151" w:type="dxa"/>
            <w:shd w:val="clear" w:color="auto" w:fill="auto"/>
            <w:noWrap/>
            <w:tcMar>
              <w:left w:w="28" w:type="dxa"/>
              <w:right w:w="28" w:type="dxa"/>
            </w:tcMar>
            <w:vAlign w:val="center"/>
            <w:hideMark/>
          </w:tcPr>
          <w:p w14:paraId="43225EA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Črnova-Arja Vas</w:t>
            </w:r>
          </w:p>
        </w:tc>
        <w:tc>
          <w:tcPr>
            <w:tcW w:w="1415" w:type="dxa"/>
            <w:shd w:val="clear" w:color="auto" w:fill="auto"/>
            <w:noWrap/>
            <w:tcMar>
              <w:left w:w="28" w:type="dxa"/>
              <w:right w:w="28" w:type="dxa"/>
            </w:tcMar>
            <w:vAlign w:val="center"/>
            <w:hideMark/>
          </w:tcPr>
          <w:p w14:paraId="1895512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6925</w:t>
            </w:r>
          </w:p>
        </w:tc>
        <w:tc>
          <w:tcPr>
            <w:tcW w:w="1719" w:type="dxa"/>
            <w:shd w:val="clear" w:color="auto" w:fill="auto"/>
            <w:noWrap/>
            <w:tcMar>
              <w:left w:w="28" w:type="dxa"/>
              <w:right w:w="28" w:type="dxa"/>
            </w:tcMar>
            <w:vAlign w:val="center"/>
            <w:hideMark/>
          </w:tcPr>
          <w:p w14:paraId="335833DE" w14:textId="77777777" w:rsidR="00672F1A" w:rsidRPr="00D57A41" w:rsidRDefault="00672F1A" w:rsidP="009B0BCA">
            <w:pPr>
              <w:spacing w:before="20"/>
              <w:jc w:val="center"/>
              <w:rPr>
                <w:rFonts w:cs="Arial"/>
                <w:sz w:val="18"/>
                <w:szCs w:val="18"/>
                <w:lang w:eastAsia="sl-SI"/>
              </w:rPr>
            </w:pPr>
            <w:r w:rsidRPr="00D57A41">
              <w:rPr>
                <w:rFonts w:cs="Arial"/>
                <w:sz w:val="18"/>
                <w:szCs w:val="18"/>
              </w:rPr>
              <w:t>14254</w:t>
            </w:r>
          </w:p>
        </w:tc>
      </w:tr>
      <w:tr w:rsidR="00672F1A" w:rsidRPr="00D57A41" w14:paraId="2CE83D70" w14:textId="77777777" w:rsidTr="00D57A41">
        <w:trPr>
          <w:trHeight w:val="20"/>
        </w:trPr>
        <w:tc>
          <w:tcPr>
            <w:tcW w:w="970" w:type="dxa"/>
            <w:vMerge w:val="restart"/>
            <w:shd w:val="clear" w:color="auto" w:fill="auto"/>
            <w:noWrap/>
            <w:tcMar>
              <w:left w:w="28" w:type="dxa"/>
              <w:right w:w="28" w:type="dxa"/>
            </w:tcMar>
            <w:vAlign w:val="center"/>
            <w:hideMark/>
          </w:tcPr>
          <w:p w14:paraId="4DF0C17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G1-5</w:t>
            </w:r>
          </w:p>
        </w:tc>
        <w:tc>
          <w:tcPr>
            <w:tcW w:w="812" w:type="dxa"/>
            <w:shd w:val="clear" w:color="auto" w:fill="auto"/>
            <w:noWrap/>
            <w:tcMar>
              <w:left w:w="28" w:type="dxa"/>
              <w:right w:w="28" w:type="dxa"/>
            </w:tcMar>
            <w:vAlign w:val="center"/>
            <w:hideMark/>
          </w:tcPr>
          <w:p w14:paraId="283A03D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370</w:t>
            </w:r>
          </w:p>
        </w:tc>
        <w:tc>
          <w:tcPr>
            <w:tcW w:w="4151" w:type="dxa"/>
            <w:shd w:val="clear" w:color="auto" w:fill="auto"/>
            <w:noWrap/>
            <w:tcMar>
              <w:left w:w="28" w:type="dxa"/>
              <w:right w:w="28" w:type="dxa"/>
            </w:tcMar>
            <w:vAlign w:val="center"/>
            <w:hideMark/>
          </w:tcPr>
          <w:p w14:paraId="54B2F9C5"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Medlog-Celje</w:t>
            </w:r>
          </w:p>
        </w:tc>
        <w:tc>
          <w:tcPr>
            <w:tcW w:w="1415" w:type="dxa"/>
            <w:shd w:val="clear" w:color="auto" w:fill="auto"/>
            <w:noWrap/>
            <w:tcMar>
              <w:left w:w="28" w:type="dxa"/>
              <w:right w:w="28" w:type="dxa"/>
            </w:tcMar>
            <w:vAlign w:val="center"/>
            <w:hideMark/>
          </w:tcPr>
          <w:p w14:paraId="7124D52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3242</w:t>
            </w:r>
          </w:p>
        </w:tc>
        <w:tc>
          <w:tcPr>
            <w:tcW w:w="1719" w:type="dxa"/>
            <w:shd w:val="clear" w:color="auto" w:fill="auto"/>
            <w:noWrap/>
            <w:tcMar>
              <w:left w:w="28" w:type="dxa"/>
              <w:right w:w="28" w:type="dxa"/>
            </w:tcMar>
            <w:vAlign w:val="center"/>
            <w:hideMark/>
          </w:tcPr>
          <w:p w14:paraId="2D122A29" w14:textId="77777777" w:rsidR="00672F1A" w:rsidRPr="00D57A41" w:rsidRDefault="00672F1A" w:rsidP="009B0BCA">
            <w:pPr>
              <w:spacing w:before="20"/>
              <w:jc w:val="center"/>
              <w:rPr>
                <w:rFonts w:cs="Arial"/>
                <w:sz w:val="18"/>
                <w:szCs w:val="18"/>
                <w:lang w:eastAsia="sl-SI"/>
              </w:rPr>
            </w:pPr>
            <w:r w:rsidRPr="00D57A41">
              <w:rPr>
                <w:rFonts w:cs="Arial"/>
                <w:sz w:val="18"/>
                <w:szCs w:val="18"/>
              </w:rPr>
              <w:t>19439</w:t>
            </w:r>
          </w:p>
        </w:tc>
      </w:tr>
      <w:tr w:rsidR="00672F1A" w:rsidRPr="00D57A41" w14:paraId="0D3513D0" w14:textId="77777777" w:rsidTr="00D57A41">
        <w:trPr>
          <w:trHeight w:val="20"/>
        </w:trPr>
        <w:tc>
          <w:tcPr>
            <w:tcW w:w="970" w:type="dxa"/>
            <w:vMerge/>
            <w:shd w:val="clear" w:color="auto" w:fill="auto"/>
            <w:noWrap/>
            <w:tcMar>
              <w:left w:w="28" w:type="dxa"/>
              <w:right w:w="28" w:type="dxa"/>
            </w:tcMar>
            <w:vAlign w:val="center"/>
          </w:tcPr>
          <w:p w14:paraId="6489C3A8"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423F94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328</w:t>
            </w:r>
          </w:p>
        </w:tc>
        <w:tc>
          <w:tcPr>
            <w:tcW w:w="4151" w:type="dxa"/>
            <w:shd w:val="clear" w:color="auto" w:fill="auto"/>
            <w:noWrap/>
            <w:tcMar>
              <w:left w:w="28" w:type="dxa"/>
              <w:right w:w="28" w:type="dxa"/>
            </w:tcMar>
            <w:vAlign w:val="center"/>
            <w:hideMark/>
          </w:tcPr>
          <w:p w14:paraId="431F965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Celje-Šmarjeta</w:t>
            </w:r>
          </w:p>
        </w:tc>
        <w:tc>
          <w:tcPr>
            <w:tcW w:w="1415" w:type="dxa"/>
            <w:shd w:val="clear" w:color="auto" w:fill="auto"/>
            <w:noWrap/>
            <w:tcMar>
              <w:left w:w="28" w:type="dxa"/>
              <w:right w:w="28" w:type="dxa"/>
            </w:tcMar>
            <w:vAlign w:val="center"/>
            <w:hideMark/>
          </w:tcPr>
          <w:p w14:paraId="2DD7C7F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17283</w:t>
            </w:r>
          </w:p>
        </w:tc>
        <w:tc>
          <w:tcPr>
            <w:tcW w:w="1719" w:type="dxa"/>
            <w:shd w:val="clear" w:color="auto" w:fill="auto"/>
            <w:noWrap/>
            <w:tcMar>
              <w:left w:w="28" w:type="dxa"/>
              <w:right w:w="28" w:type="dxa"/>
            </w:tcMar>
            <w:vAlign w:val="center"/>
            <w:hideMark/>
          </w:tcPr>
          <w:p w14:paraId="4A1E732B" w14:textId="77777777" w:rsidR="00672F1A" w:rsidRPr="00D57A41" w:rsidRDefault="00672F1A" w:rsidP="009B0BCA">
            <w:pPr>
              <w:spacing w:before="20"/>
              <w:jc w:val="center"/>
              <w:rPr>
                <w:rFonts w:cs="Arial"/>
                <w:sz w:val="18"/>
                <w:szCs w:val="18"/>
                <w:lang w:eastAsia="sl-SI"/>
              </w:rPr>
            </w:pPr>
            <w:r w:rsidRPr="00D57A41">
              <w:rPr>
                <w:rFonts w:cs="Arial"/>
                <w:sz w:val="18"/>
                <w:szCs w:val="18"/>
              </w:rPr>
              <w:t>19239</w:t>
            </w:r>
          </w:p>
        </w:tc>
      </w:tr>
      <w:tr w:rsidR="00672F1A" w:rsidRPr="00D57A41" w14:paraId="5BC5388C" w14:textId="77777777" w:rsidTr="00D57A41">
        <w:trPr>
          <w:trHeight w:val="20"/>
        </w:trPr>
        <w:tc>
          <w:tcPr>
            <w:tcW w:w="970" w:type="dxa"/>
            <w:vMerge/>
            <w:shd w:val="clear" w:color="auto" w:fill="auto"/>
            <w:noWrap/>
            <w:tcMar>
              <w:left w:w="28" w:type="dxa"/>
              <w:right w:w="28" w:type="dxa"/>
            </w:tcMar>
            <w:vAlign w:val="center"/>
            <w:hideMark/>
          </w:tcPr>
          <w:p w14:paraId="4845C836"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381E9B8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333</w:t>
            </w:r>
          </w:p>
        </w:tc>
        <w:tc>
          <w:tcPr>
            <w:tcW w:w="4151" w:type="dxa"/>
            <w:shd w:val="clear" w:color="auto" w:fill="auto"/>
            <w:noWrap/>
            <w:tcMar>
              <w:left w:w="28" w:type="dxa"/>
              <w:right w:w="28" w:type="dxa"/>
            </w:tcMar>
            <w:vAlign w:val="center"/>
            <w:hideMark/>
          </w:tcPr>
          <w:p w14:paraId="09426B8F"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Boštanj</w:t>
            </w:r>
          </w:p>
        </w:tc>
        <w:tc>
          <w:tcPr>
            <w:tcW w:w="1415" w:type="dxa"/>
            <w:shd w:val="clear" w:color="auto" w:fill="auto"/>
            <w:noWrap/>
            <w:tcMar>
              <w:left w:w="28" w:type="dxa"/>
              <w:right w:w="28" w:type="dxa"/>
            </w:tcMar>
            <w:vAlign w:val="center"/>
            <w:hideMark/>
          </w:tcPr>
          <w:p w14:paraId="5424FFA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794</w:t>
            </w:r>
          </w:p>
        </w:tc>
        <w:tc>
          <w:tcPr>
            <w:tcW w:w="1719" w:type="dxa"/>
            <w:shd w:val="clear" w:color="auto" w:fill="auto"/>
            <w:noWrap/>
            <w:tcMar>
              <w:left w:w="28" w:type="dxa"/>
              <w:right w:w="28" w:type="dxa"/>
            </w:tcMar>
            <w:vAlign w:val="center"/>
            <w:hideMark/>
          </w:tcPr>
          <w:p w14:paraId="2A716890" w14:textId="77777777" w:rsidR="00672F1A" w:rsidRPr="00D57A41" w:rsidRDefault="00672F1A" w:rsidP="009B0BCA">
            <w:pPr>
              <w:spacing w:before="20"/>
              <w:jc w:val="center"/>
              <w:rPr>
                <w:rFonts w:cs="Arial"/>
                <w:sz w:val="18"/>
                <w:szCs w:val="18"/>
                <w:lang w:eastAsia="sl-SI"/>
              </w:rPr>
            </w:pPr>
            <w:r w:rsidRPr="00D57A41">
              <w:rPr>
                <w:rFonts w:cs="Arial"/>
                <w:sz w:val="18"/>
                <w:szCs w:val="18"/>
              </w:rPr>
              <w:t>10404</w:t>
            </w:r>
          </w:p>
        </w:tc>
      </w:tr>
      <w:tr w:rsidR="00672F1A" w:rsidRPr="00D57A41" w14:paraId="76F006FE" w14:textId="77777777" w:rsidTr="00D57A41">
        <w:trPr>
          <w:trHeight w:val="20"/>
        </w:trPr>
        <w:tc>
          <w:tcPr>
            <w:tcW w:w="970" w:type="dxa"/>
            <w:vMerge/>
            <w:shd w:val="clear" w:color="auto" w:fill="auto"/>
            <w:noWrap/>
            <w:tcMar>
              <w:left w:w="28" w:type="dxa"/>
              <w:right w:w="28" w:type="dxa"/>
            </w:tcMar>
            <w:vAlign w:val="center"/>
            <w:hideMark/>
          </w:tcPr>
          <w:p w14:paraId="381743B4"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F8D18F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361</w:t>
            </w:r>
          </w:p>
        </w:tc>
        <w:tc>
          <w:tcPr>
            <w:tcW w:w="4151" w:type="dxa"/>
            <w:shd w:val="clear" w:color="auto" w:fill="auto"/>
            <w:noWrap/>
            <w:tcMar>
              <w:left w:w="28" w:type="dxa"/>
              <w:right w:w="28" w:type="dxa"/>
            </w:tcMar>
            <w:vAlign w:val="center"/>
            <w:hideMark/>
          </w:tcPr>
          <w:p w14:paraId="1304C8D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Brestanica-Krško</w:t>
            </w:r>
          </w:p>
        </w:tc>
        <w:tc>
          <w:tcPr>
            <w:tcW w:w="1415" w:type="dxa"/>
            <w:shd w:val="clear" w:color="auto" w:fill="auto"/>
            <w:noWrap/>
            <w:tcMar>
              <w:left w:w="28" w:type="dxa"/>
              <w:right w:w="28" w:type="dxa"/>
            </w:tcMar>
            <w:vAlign w:val="center"/>
            <w:hideMark/>
          </w:tcPr>
          <w:p w14:paraId="399A215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3935</w:t>
            </w:r>
          </w:p>
        </w:tc>
        <w:tc>
          <w:tcPr>
            <w:tcW w:w="1719" w:type="dxa"/>
            <w:shd w:val="clear" w:color="auto" w:fill="auto"/>
            <w:noWrap/>
            <w:tcMar>
              <w:left w:w="28" w:type="dxa"/>
              <w:right w:w="28" w:type="dxa"/>
            </w:tcMar>
            <w:vAlign w:val="center"/>
            <w:hideMark/>
          </w:tcPr>
          <w:p w14:paraId="68FE181D" w14:textId="77777777" w:rsidR="00672F1A" w:rsidRPr="00D57A41" w:rsidRDefault="00672F1A" w:rsidP="009B0BCA">
            <w:pPr>
              <w:spacing w:before="20"/>
              <w:jc w:val="center"/>
              <w:rPr>
                <w:rFonts w:cs="Arial"/>
                <w:sz w:val="18"/>
                <w:szCs w:val="18"/>
                <w:lang w:eastAsia="sl-SI"/>
              </w:rPr>
            </w:pPr>
            <w:r w:rsidRPr="00D57A41">
              <w:rPr>
                <w:rFonts w:cs="Arial"/>
                <w:sz w:val="18"/>
                <w:szCs w:val="18"/>
              </w:rPr>
              <w:t>9477</w:t>
            </w:r>
          </w:p>
        </w:tc>
      </w:tr>
      <w:tr w:rsidR="00672F1A" w:rsidRPr="00D57A41" w14:paraId="27D1F6D4" w14:textId="77777777" w:rsidTr="00D57A41">
        <w:trPr>
          <w:trHeight w:val="20"/>
        </w:trPr>
        <w:tc>
          <w:tcPr>
            <w:tcW w:w="970" w:type="dxa"/>
            <w:vMerge/>
            <w:shd w:val="clear" w:color="auto" w:fill="auto"/>
            <w:noWrap/>
            <w:tcMar>
              <w:left w:w="28" w:type="dxa"/>
              <w:right w:w="28" w:type="dxa"/>
            </w:tcMar>
            <w:vAlign w:val="center"/>
            <w:hideMark/>
          </w:tcPr>
          <w:p w14:paraId="71494524"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2EE747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336</w:t>
            </w:r>
          </w:p>
        </w:tc>
        <w:tc>
          <w:tcPr>
            <w:tcW w:w="4151" w:type="dxa"/>
            <w:shd w:val="clear" w:color="auto" w:fill="auto"/>
            <w:noWrap/>
            <w:tcMar>
              <w:left w:w="28" w:type="dxa"/>
              <w:right w:w="28" w:type="dxa"/>
            </w:tcMar>
            <w:vAlign w:val="center"/>
            <w:hideMark/>
          </w:tcPr>
          <w:p w14:paraId="30F77D0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Krško-Drnovo</w:t>
            </w:r>
          </w:p>
        </w:tc>
        <w:tc>
          <w:tcPr>
            <w:tcW w:w="1415" w:type="dxa"/>
            <w:shd w:val="clear" w:color="auto" w:fill="auto"/>
            <w:noWrap/>
            <w:tcMar>
              <w:left w:w="28" w:type="dxa"/>
              <w:right w:w="28" w:type="dxa"/>
            </w:tcMar>
            <w:vAlign w:val="center"/>
            <w:hideMark/>
          </w:tcPr>
          <w:p w14:paraId="218385E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4947</w:t>
            </w:r>
          </w:p>
        </w:tc>
        <w:tc>
          <w:tcPr>
            <w:tcW w:w="1719" w:type="dxa"/>
            <w:shd w:val="clear" w:color="auto" w:fill="auto"/>
            <w:noWrap/>
            <w:tcMar>
              <w:left w:w="28" w:type="dxa"/>
              <w:right w:w="28" w:type="dxa"/>
            </w:tcMar>
            <w:vAlign w:val="center"/>
            <w:hideMark/>
          </w:tcPr>
          <w:p w14:paraId="4DB4B008" w14:textId="77777777" w:rsidR="00672F1A" w:rsidRPr="00D57A41" w:rsidRDefault="00672F1A" w:rsidP="009B0BCA">
            <w:pPr>
              <w:spacing w:before="20"/>
              <w:jc w:val="center"/>
              <w:rPr>
                <w:rFonts w:cs="Arial"/>
                <w:sz w:val="18"/>
                <w:szCs w:val="18"/>
                <w:lang w:eastAsia="sl-SI"/>
              </w:rPr>
            </w:pPr>
            <w:r w:rsidRPr="00D57A41">
              <w:rPr>
                <w:rFonts w:cs="Arial"/>
                <w:sz w:val="18"/>
                <w:szCs w:val="18"/>
              </w:rPr>
              <w:t>12719</w:t>
            </w:r>
          </w:p>
        </w:tc>
      </w:tr>
      <w:tr w:rsidR="00672F1A" w:rsidRPr="00D57A41" w14:paraId="34839AC6" w14:textId="77777777" w:rsidTr="00D57A41">
        <w:trPr>
          <w:trHeight w:val="20"/>
        </w:trPr>
        <w:tc>
          <w:tcPr>
            <w:tcW w:w="970" w:type="dxa"/>
            <w:vMerge w:val="restart"/>
            <w:shd w:val="clear" w:color="auto" w:fill="auto"/>
            <w:noWrap/>
            <w:tcMar>
              <w:left w:w="28" w:type="dxa"/>
              <w:right w:w="28" w:type="dxa"/>
            </w:tcMar>
            <w:vAlign w:val="center"/>
            <w:hideMark/>
          </w:tcPr>
          <w:p w14:paraId="3CF6E74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G1-6</w:t>
            </w:r>
          </w:p>
        </w:tc>
        <w:tc>
          <w:tcPr>
            <w:tcW w:w="812" w:type="dxa"/>
            <w:shd w:val="clear" w:color="auto" w:fill="auto"/>
            <w:noWrap/>
            <w:tcMar>
              <w:left w:w="28" w:type="dxa"/>
              <w:right w:w="28" w:type="dxa"/>
            </w:tcMar>
            <w:vAlign w:val="center"/>
            <w:hideMark/>
          </w:tcPr>
          <w:p w14:paraId="6713547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338</w:t>
            </w:r>
          </w:p>
        </w:tc>
        <w:tc>
          <w:tcPr>
            <w:tcW w:w="4151" w:type="dxa"/>
            <w:shd w:val="clear" w:color="auto" w:fill="auto"/>
            <w:noWrap/>
            <w:tcMar>
              <w:left w:w="28" w:type="dxa"/>
              <w:right w:w="28" w:type="dxa"/>
            </w:tcMar>
            <w:vAlign w:val="center"/>
            <w:hideMark/>
          </w:tcPr>
          <w:p w14:paraId="6B9CA34F"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Postojna-Pivka</w:t>
            </w:r>
          </w:p>
        </w:tc>
        <w:tc>
          <w:tcPr>
            <w:tcW w:w="1415" w:type="dxa"/>
            <w:shd w:val="clear" w:color="auto" w:fill="auto"/>
            <w:noWrap/>
            <w:tcMar>
              <w:left w:w="28" w:type="dxa"/>
              <w:right w:w="28" w:type="dxa"/>
            </w:tcMar>
            <w:vAlign w:val="center"/>
            <w:hideMark/>
          </w:tcPr>
          <w:p w14:paraId="7332097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10228</w:t>
            </w:r>
          </w:p>
        </w:tc>
        <w:tc>
          <w:tcPr>
            <w:tcW w:w="1719" w:type="dxa"/>
            <w:shd w:val="clear" w:color="auto" w:fill="auto"/>
            <w:noWrap/>
            <w:tcMar>
              <w:left w:w="28" w:type="dxa"/>
              <w:right w:w="28" w:type="dxa"/>
            </w:tcMar>
            <w:vAlign w:val="center"/>
            <w:hideMark/>
          </w:tcPr>
          <w:p w14:paraId="61A29038" w14:textId="77777777" w:rsidR="00672F1A" w:rsidRPr="00D57A41" w:rsidRDefault="00672F1A" w:rsidP="009B0BCA">
            <w:pPr>
              <w:spacing w:before="20"/>
              <w:jc w:val="center"/>
              <w:rPr>
                <w:rFonts w:cs="Arial"/>
                <w:sz w:val="18"/>
                <w:szCs w:val="18"/>
                <w:lang w:eastAsia="sl-SI"/>
              </w:rPr>
            </w:pPr>
            <w:r w:rsidRPr="00D57A41">
              <w:rPr>
                <w:rFonts w:cs="Arial"/>
                <w:sz w:val="18"/>
                <w:szCs w:val="18"/>
              </w:rPr>
              <w:t>11813</w:t>
            </w:r>
          </w:p>
        </w:tc>
      </w:tr>
      <w:tr w:rsidR="00672F1A" w:rsidRPr="00D57A41" w14:paraId="483B34C9" w14:textId="77777777" w:rsidTr="00D57A41">
        <w:trPr>
          <w:trHeight w:val="20"/>
        </w:trPr>
        <w:tc>
          <w:tcPr>
            <w:tcW w:w="970" w:type="dxa"/>
            <w:vMerge/>
            <w:shd w:val="clear" w:color="auto" w:fill="auto"/>
            <w:noWrap/>
            <w:tcMar>
              <w:left w:w="28" w:type="dxa"/>
              <w:right w:w="28" w:type="dxa"/>
            </w:tcMar>
            <w:vAlign w:val="center"/>
          </w:tcPr>
          <w:p w14:paraId="37D55D05"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F5E606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363</w:t>
            </w:r>
          </w:p>
        </w:tc>
        <w:tc>
          <w:tcPr>
            <w:tcW w:w="4151" w:type="dxa"/>
            <w:shd w:val="clear" w:color="auto" w:fill="auto"/>
            <w:noWrap/>
            <w:tcMar>
              <w:left w:w="28" w:type="dxa"/>
              <w:right w:w="28" w:type="dxa"/>
            </w:tcMar>
            <w:vAlign w:val="center"/>
            <w:hideMark/>
          </w:tcPr>
          <w:p w14:paraId="32A55C96"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Ilirska Bistrica (Do Podgrajske Ul.)</w:t>
            </w:r>
          </w:p>
        </w:tc>
        <w:tc>
          <w:tcPr>
            <w:tcW w:w="1415" w:type="dxa"/>
            <w:shd w:val="clear" w:color="auto" w:fill="auto"/>
            <w:noWrap/>
            <w:tcMar>
              <w:left w:w="28" w:type="dxa"/>
              <w:right w:w="28" w:type="dxa"/>
            </w:tcMar>
            <w:vAlign w:val="center"/>
            <w:hideMark/>
          </w:tcPr>
          <w:p w14:paraId="0CDDA21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1285</w:t>
            </w:r>
          </w:p>
        </w:tc>
        <w:tc>
          <w:tcPr>
            <w:tcW w:w="1719" w:type="dxa"/>
            <w:shd w:val="clear" w:color="auto" w:fill="auto"/>
            <w:noWrap/>
            <w:tcMar>
              <w:left w:w="28" w:type="dxa"/>
              <w:right w:w="28" w:type="dxa"/>
            </w:tcMar>
            <w:vAlign w:val="center"/>
            <w:hideMark/>
          </w:tcPr>
          <w:p w14:paraId="2D9F02CD" w14:textId="77777777" w:rsidR="00672F1A" w:rsidRPr="00D57A41" w:rsidRDefault="00672F1A" w:rsidP="009B0BCA">
            <w:pPr>
              <w:spacing w:before="20"/>
              <w:jc w:val="center"/>
              <w:rPr>
                <w:rFonts w:cs="Arial"/>
                <w:sz w:val="18"/>
                <w:szCs w:val="18"/>
                <w:lang w:eastAsia="sl-SI"/>
              </w:rPr>
            </w:pPr>
            <w:r w:rsidRPr="00D57A41">
              <w:rPr>
                <w:rFonts w:cs="Arial"/>
                <w:sz w:val="18"/>
                <w:szCs w:val="18"/>
              </w:rPr>
              <w:t>9230</w:t>
            </w:r>
          </w:p>
        </w:tc>
      </w:tr>
      <w:tr w:rsidR="00672F1A" w:rsidRPr="00D57A41" w14:paraId="55BACB8F" w14:textId="77777777" w:rsidTr="00D57A41">
        <w:trPr>
          <w:trHeight w:val="20"/>
        </w:trPr>
        <w:tc>
          <w:tcPr>
            <w:tcW w:w="970" w:type="dxa"/>
            <w:shd w:val="clear" w:color="auto" w:fill="auto"/>
            <w:noWrap/>
            <w:tcMar>
              <w:left w:w="28" w:type="dxa"/>
              <w:right w:w="28" w:type="dxa"/>
            </w:tcMar>
            <w:vAlign w:val="center"/>
            <w:hideMark/>
          </w:tcPr>
          <w:p w14:paraId="2264D35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G1-8</w:t>
            </w:r>
            <w:r w:rsidRPr="00D57A41">
              <w:rPr>
                <w:rStyle w:val="Sprotnaopomba-sklic"/>
                <w:rFonts w:cs="Arial"/>
                <w:sz w:val="18"/>
                <w:szCs w:val="18"/>
                <w:lang w:eastAsia="sl-SI"/>
              </w:rPr>
              <w:footnoteReference w:id="9"/>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110CA60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213</w:t>
            </w:r>
          </w:p>
        </w:tc>
        <w:tc>
          <w:tcPr>
            <w:tcW w:w="4151" w:type="dxa"/>
            <w:shd w:val="clear" w:color="auto" w:fill="auto"/>
            <w:noWrap/>
            <w:tcMar>
              <w:left w:w="28" w:type="dxa"/>
              <w:right w:w="28" w:type="dxa"/>
            </w:tcMar>
            <w:vAlign w:val="center"/>
            <w:hideMark/>
          </w:tcPr>
          <w:p w14:paraId="2D49D97F" w14:textId="77777777" w:rsidR="00672F1A" w:rsidRPr="00D57A41" w:rsidRDefault="00672F1A" w:rsidP="009B0BCA">
            <w:pPr>
              <w:spacing w:before="20"/>
              <w:rPr>
                <w:rFonts w:cs="Arial"/>
                <w:sz w:val="18"/>
                <w:szCs w:val="18"/>
                <w:vertAlign w:val="superscript"/>
                <w:lang w:eastAsia="sl-SI"/>
              </w:rPr>
            </w:pPr>
            <w:r w:rsidRPr="00D57A41">
              <w:rPr>
                <w:rFonts w:cs="Arial"/>
                <w:sz w:val="18"/>
                <w:szCs w:val="18"/>
                <w:lang w:eastAsia="sl-SI"/>
              </w:rPr>
              <w:t>Ljubljana (Šentvid-Obvoznica)</w:t>
            </w:r>
          </w:p>
        </w:tc>
        <w:tc>
          <w:tcPr>
            <w:tcW w:w="1415" w:type="dxa"/>
            <w:shd w:val="clear" w:color="auto" w:fill="auto"/>
            <w:noWrap/>
            <w:tcMar>
              <w:left w:w="28" w:type="dxa"/>
              <w:right w:w="28" w:type="dxa"/>
            </w:tcMar>
            <w:vAlign w:val="center"/>
            <w:hideMark/>
          </w:tcPr>
          <w:p w14:paraId="0529A22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2943</w:t>
            </w:r>
          </w:p>
        </w:tc>
        <w:tc>
          <w:tcPr>
            <w:tcW w:w="1719" w:type="dxa"/>
            <w:shd w:val="clear" w:color="auto" w:fill="auto"/>
            <w:noWrap/>
            <w:tcMar>
              <w:left w:w="28" w:type="dxa"/>
              <w:right w:w="28" w:type="dxa"/>
            </w:tcMar>
            <w:vAlign w:val="center"/>
            <w:hideMark/>
          </w:tcPr>
          <w:p w14:paraId="293E4A72" w14:textId="77777777" w:rsidR="00672F1A" w:rsidRPr="00D57A41" w:rsidRDefault="00672F1A" w:rsidP="009B0BCA">
            <w:pPr>
              <w:spacing w:before="20"/>
              <w:jc w:val="center"/>
              <w:rPr>
                <w:rFonts w:cs="Arial"/>
                <w:sz w:val="18"/>
                <w:szCs w:val="18"/>
                <w:lang w:eastAsia="sl-SI"/>
              </w:rPr>
            </w:pPr>
            <w:r w:rsidRPr="00D57A41">
              <w:rPr>
                <w:rFonts w:cs="Arial"/>
                <w:sz w:val="18"/>
                <w:szCs w:val="18"/>
              </w:rPr>
              <w:t>47612</w:t>
            </w:r>
          </w:p>
        </w:tc>
      </w:tr>
      <w:tr w:rsidR="00672F1A" w:rsidRPr="00D57A41" w14:paraId="50FE9A71" w14:textId="77777777" w:rsidTr="00D57A41">
        <w:trPr>
          <w:trHeight w:val="20"/>
        </w:trPr>
        <w:tc>
          <w:tcPr>
            <w:tcW w:w="970" w:type="dxa"/>
            <w:vMerge w:val="restart"/>
            <w:shd w:val="clear" w:color="auto" w:fill="auto"/>
            <w:noWrap/>
            <w:tcMar>
              <w:left w:w="28" w:type="dxa"/>
              <w:right w:w="28" w:type="dxa"/>
            </w:tcMar>
            <w:vAlign w:val="center"/>
            <w:hideMark/>
          </w:tcPr>
          <w:p w14:paraId="7A20061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G1-9</w:t>
            </w:r>
          </w:p>
        </w:tc>
        <w:tc>
          <w:tcPr>
            <w:tcW w:w="812" w:type="dxa"/>
            <w:shd w:val="clear" w:color="auto" w:fill="auto"/>
            <w:noWrap/>
            <w:tcMar>
              <w:left w:w="28" w:type="dxa"/>
              <w:right w:w="28" w:type="dxa"/>
            </w:tcMar>
            <w:vAlign w:val="center"/>
            <w:hideMark/>
          </w:tcPr>
          <w:p w14:paraId="3997663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1503</w:t>
            </w:r>
          </w:p>
        </w:tc>
        <w:tc>
          <w:tcPr>
            <w:tcW w:w="4151" w:type="dxa"/>
            <w:shd w:val="clear" w:color="auto" w:fill="auto"/>
            <w:noWrap/>
            <w:tcMar>
              <w:left w:w="28" w:type="dxa"/>
              <w:right w:w="28" w:type="dxa"/>
            </w:tcMar>
            <w:vAlign w:val="center"/>
            <w:hideMark/>
          </w:tcPr>
          <w:p w14:paraId="00394A8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Draženci-Jurovci (Lancova vas)</w:t>
            </w:r>
          </w:p>
        </w:tc>
        <w:tc>
          <w:tcPr>
            <w:tcW w:w="1415" w:type="dxa"/>
            <w:shd w:val="clear" w:color="auto" w:fill="auto"/>
            <w:noWrap/>
            <w:tcMar>
              <w:left w:w="28" w:type="dxa"/>
              <w:right w:w="28" w:type="dxa"/>
            </w:tcMar>
            <w:vAlign w:val="center"/>
            <w:hideMark/>
          </w:tcPr>
          <w:p w14:paraId="30ED3B9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1863</w:t>
            </w:r>
          </w:p>
        </w:tc>
        <w:tc>
          <w:tcPr>
            <w:tcW w:w="1719" w:type="dxa"/>
            <w:shd w:val="clear" w:color="auto" w:fill="auto"/>
            <w:noWrap/>
            <w:tcMar>
              <w:left w:w="28" w:type="dxa"/>
              <w:right w:w="28" w:type="dxa"/>
            </w:tcMar>
            <w:vAlign w:val="center"/>
            <w:hideMark/>
          </w:tcPr>
          <w:p w14:paraId="1813F730" w14:textId="77777777" w:rsidR="00672F1A" w:rsidRPr="00D57A41" w:rsidRDefault="00672F1A" w:rsidP="009B0BCA">
            <w:pPr>
              <w:spacing w:before="20"/>
              <w:jc w:val="center"/>
              <w:rPr>
                <w:rFonts w:cs="Arial"/>
                <w:sz w:val="18"/>
                <w:szCs w:val="18"/>
                <w:lang w:eastAsia="sl-SI"/>
              </w:rPr>
            </w:pPr>
            <w:r w:rsidRPr="00D57A41">
              <w:rPr>
                <w:rFonts w:cs="Arial"/>
                <w:sz w:val="18"/>
                <w:szCs w:val="18"/>
              </w:rPr>
              <w:t>15247</w:t>
            </w:r>
          </w:p>
        </w:tc>
      </w:tr>
      <w:tr w:rsidR="00672F1A" w:rsidRPr="00D57A41" w14:paraId="6A45FAD2" w14:textId="77777777" w:rsidTr="00D57A41">
        <w:trPr>
          <w:trHeight w:val="20"/>
        </w:trPr>
        <w:tc>
          <w:tcPr>
            <w:tcW w:w="970" w:type="dxa"/>
            <w:vMerge/>
            <w:shd w:val="clear" w:color="auto" w:fill="auto"/>
            <w:noWrap/>
            <w:tcMar>
              <w:left w:w="28" w:type="dxa"/>
              <w:right w:w="28" w:type="dxa"/>
            </w:tcMar>
            <w:vAlign w:val="center"/>
            <w:hideMark/>
          </w:tcPr>
          <w:p w14:paraId="5277CF1F"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5951AB9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362</w:t>
            </w:r>
          </w:p>
        </w:tc>
        <w:tc>
          <w:tcPr>
            <w:tcW w:w="4151" w:type="dxa"/>
            <w:shd w:val="clear" w:color="auto" w:fill="auto"/>
            <w:noWrap/>
            <w:tcMar>
              <w:left w:w="28" w:type="dxa"/>
              <w:right w:w="28" w:type="dxa"/>
            </w:tcMar>
            <w:vAlign w:val="center"/>
            <w:hideMark/>
          </w:tcPr>
          <w:p w14:paraId="2D304C5F"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Jurovci</w:t>
            </w:r>
          </w:p>
        </w:tc>
        <w:tc>
          <w:tcPr>
            <w:tcW w:w="1415" w:type="dxa"/>
            <w:shd w:val="clear" w:color="auto" w:fill="auto"/>
            <w:noWrap/>
            <w:tcMar>
              <w:left w:w="28" w:type="dxa"/>
              <w:right w:w="28" w:type="dxa"/>
            </w:tcMar>
            <w:vAlign w:val="center"/>
            <w:hideMark/>
          </w:tcPr>
          <w:p w14:paraId="30EE98C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1035</w:t>
            </w:r>
          </w:p>
        </w:tc>
        <w:tc>
          <w:tcPr>
            <w:tcW w:w="1719" w:type="dxa"/>
            <w:shd w:val="clear" w:color="auto" w:fill="auto"/>
            <w:noWrap/>
            <w:tcMar>
              <w:left w:w="28" w:type="dxa"/>
              <w:right w:w="28" w:type="dxa"/>
            </w:tcMar>
            <w:vAlign w:val="center"/>
            <w:hideMark/>
          </w:tcPr>
          <w:p w14:paraId="4C68C478" w14:textId="77777777" w:rsidR="00672F1A" w:rsidRPr="00D57A41" w:rsidRDefault="00672F1A" w:rsidP="009B0BCA">
            <w:pPr>
              <w:spacing w:before="20"/>
              <w:jc w:val="center"/>
              <w:rPr>
                <w:rFonts w:cs="Arial"/>
                <w:sz w:val="18"/>
                <w:szCs w:val="18"/>
                <w:lang w:eastAsia="sl-SI"/>
              </w:rPr>
            </w:pPr>
            <w:r w:rsidRPr="00D57A41">
              <w:rPr>
                <w:rFonts w:cs="Arial"/>
                <w:sz w:val="18"/>
                <w:szCs w:val="18"/>
              </w:rPr>
              <w:t>11317</w:t>
            </w:r>
          </w:p>
        </w:tc>
      </w:tr>
      <w:tr w:rsidR="00672F1A" w:rsidRPr="00D57A41" w14:paraId="0E30C5F8" w14:textId="77777777" w:rsidTr="00D57A41">
        <w:trPr>
          <w:trHeight w:val="20"/>
        </w:trPr>
        <w:tc>
          <w:tcPr>
            <w:tcW w:w="970" w:type="dxa"/>
            <w:vMerge/>
            <w:shd w:val="clear" w:color="auto" w:fill="auto"/>
            <w:noWrap/>
            <w:tcMar>
              <w:left w:w="28" w:type="dxa"/>
              <w:right w:w="28" w:type="dxa"/>
            </w:tcMar>
            <w:vAlign w:val="center"/>
            <w:hideMark/>
          </w:tcPr>
          <w:p w14:paraId="19B43238"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30F73F5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351</w:t>
            </w:r>
          </w:p>
        </w:tc>
        <w:tc>
          <w:tcPr>
            <w:tcW w:w="4151" w:type="dxa"/>
            <w:shd w:val="clear" w:color="auto" w:fill="auto"/>
            <w:noWrap/>
            <w:tcMar>
              <w:left w:w="28" w:type="dxa"/>
              <w:right w:w="28" w:type="dxa"/>
            </w:tcMar>
            <w:vAlign w:val="center"/>
            <w:hideMark/>
          </w:tcPr>
          <w:p w14:paraId="18460B3B"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Jurovci-Gruškovje</w:t>
            </w:r>
          </w:p>
        </w:tc>
        <w:tc>
          <w:tcPr>
            <w:tcW w:w="1415" w:type="dxa"/>
            <w:shd w:val="clear" w:color="auto" w:fill="auto"/>
            <w:noWrap/>
            <w:tcMar>
              <w:left w:w="28" w:type="dxa"/>
              <w:right w:w="28" w:type="dxa"/>
            </w:tcMar>
            <w:vAlign w:val="center"/>
            <w:hideMark/>
          </w:tcPr>
          <w:p w14:paraId="52299E5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10050</w:t>
            </w:r>
          </w:p>
        </w:tc>
        <w:tc>
          <w:tcPr>
            <w:tcW w:w="1719" w:type="dxa"/>
            <w:shd w:val="clear" w:color="auto" w:fill="auto"/>
            <w:noWrap/>
            <w:tcMar>
              <w:left w:w="28" w:type="dxa"/>
              <w:right w:w="28" w:type="dxa"/>
            </w:tcMar>
            <w:vAlign w:val="center"/>
            <w:hideMark/>
          </w:tcPr>
          <w:p w14:paraId="21AD3E03" w14:textId="77777777" w:rsidR="00672F1A" w:rsidRPr="00D57A41" w:rsidRDefault="00672F1A" w:rsidP="009B0BCA">
            <w:pPr>
              <w:spacing w:before="20"/>
              <w:jc w:val="center"/>
              <w:rPr>
                <w:rFonts w:cs="Arial"/>
                <w:sz w:val="18"/>
                <w:szCs w:val="18"/>
                <w:lang w:eastAsia="sl-SI"/>
              </w:rPr>
            </w:pPr>
            <w:r w:rsidRPr="00D57A41">
              <w:rPr>
                <w:rFonts w:cs="Arial"/>
                <w:sz w:val="18"/>
                <w:szCs w:val="18"/>
              </w:rPr>
              <w:t>10526</w:t>
            </w:r>
          </w:p>
        </w:tc>
      </w:tr>
      <w:tr w:rsidR="00672F1A" w:rsidRPr="00D57A41" w14:paraId="6ABB8BE9" w14:textId="77777777" w:rsidTr="00D57A41">
        <w:trPr>
          <w:trHeight w:val="20"/>
        </w:trPr>
        <w:tc>
          <w:tcPr>
            <w:tcW w:w="970" w:type="dxa"/>
            <w:vMerge w:val="restart"/>
            <w:shd w:val="clear" w:color="auto" w:fill="auto"/>
            <w:noWrap/>
            <w:tcMar>
              <w:left w:w="28" w:type="dxa"/>
              <w:right w:w="28" w:type="dxa"/>
            </w:tcMar>
            <w:vAlign w:val="center"/>
            <w:hideMark/>
          </w:tcPr>
          <w:p w14:paraId="00277C8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G1-11</w:t>
            </w:r>
          </w:p>
        </w:tc>
        <w:tc>
          <w:tcPr>
            <w:tcW w:w="812" w:type="dxa"/>
            <w:shd w:val="clear" w:color="auto" w:fill="auto"/>
            <w:noWrap/>
            <w:tcMar>
              <w:left w:w="28" w:type="dxa"/>
              <w:right w:w="28" w:type="dxa"/>
            </w:tcMar>
            <w:vAlign w:val="center"/>
            <w:hideMark/>
          </w:tcPr>
          <w:p w14:paraId="05E050A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1475</w:t>
            </w:r>
          </w:p>
        </w:tc>
        <w:tc>
          <w:tcPr>
            <w:tcW w:w="4151" w:type="dxa"/>
            <w:shd w:val="clear" w:color="auto" w:fill="auto"/>
            <w:noWrap/>
            <w:tcMar>
              <w:left w:w="28" w:type="dxa"/>
              <w:right w:w="28" w:type="dxa"/>
            </w:tcMar>
            <w:vAlign w:val="center"/>
            <w:hideMark/>
          </w:tcPr>
          <w:p w14:paraId="0983172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Slavček-Luka Koper</w:t>
            </w:r>
          </w:p>
        </w:tc>
        <w:tc>
          <w:tcPr>
            <w:tcW w:w="1415" w:type="dxa"/>
            <w:shd w:val="clear" w:color="auto" w:fill="auto"/>
            <w:noWrap/>
            <w:tcMar>
              <w:left w:w="28" w:type="dxa"/>
              <w:right w:w="28" w:type="dxa"/>
            </w:tcMar>
            <w:vAlign w:val="center"/>
            <w:hideMark/>
          </w:tcPr>
          <w:p w14:paraId="051CC88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1523</w:t>
            </w:r>
          </w:p>
        </w:tc>
        <w:tc>
          <w:tcPr>
            <w:tcW w:w="1719" w:type="dxa"/>
            <w:shd w:val="clear" w:color="auto" w:fill="auto"/>
            <w:noWrap/>
            <w:tcMar>
              <w:left w:w="28" w:type="dxa"/>
              <w:right w:w="28" w:type="dxa"/>
            </w:tcMar>
            <w:vAlign w:val="center"/>
            <w:hideMark/>
          </w:tcPr>
          <w:p w14:paraId="3C4629BA" w14:textId="77777777" w:rsidR="00672F1A" w:rsidRPr="00D57A41" w:rsidRDefault="00672F1A" w:rsidP="009B0BCA">
            <w:pPr>
              <w:spacing w:before="20"/>
              <w:jc w:val="center"/>
              <w:rPr>
                <w:rFonts w:cs="Arial"/>
                <w:sz w:val="18"/>
                <w:szCs w:val="18"/>
                <w:lang w:eastAsia="sl-SI"/>
              </w:rPr>
            </w:pPr>
            <w:r w:rsidRPr="00D57A41">
              <w:rPr>
                <w:rFonts w:cs="Arial"/>
                <w:sz w:val="18"/>
                <w:szCs w:val="18"/>
              </w:rPr>
              <w:t>32181</w:t>
            </w:r>
          </w:p>
        </w:tc>
      </w:tr>
      <w:tr w:rsidR="00672F1A" w:rsidRPr="00D57A41" w14:paraId="0AEB5B76" w14:textId="77777777" w:rsidTr="00D57A41">
        <w:trPr>
          <w:trHeight w:val="20"/>
        </w:trPr>
        <w:tc>
          <w:tcPr>
            <w:tcW w:w="970" w:type="dxa"/>
            <w:vMerge/>
            <w:shd w:val="clear" w:color="auto" w:fill="auto"/>
            <w:noWrap/>
            <w:tcMar>
              <w:left w:w="28" w:type="dxa"/>
              <w:right w:w="28" w:type="dxa"/>
            </w:tcMar>
            <w:vAlign w:val="center"/>
            <w:hideMark/>
          </w:tcPr>
          <w:p w14:paraId="37F34FC6"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C48288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1062</w:t>
            </w:r>
          </w:p>
        </w:tc>
        <w:tc>
          <w:tcPr>
            <w:tcW w:w="4151" w:type="dxa"/>
            <w:shd w:val="clear" w:color="auto" w:fill="auto"/>
            <w:noWrap/>
            <w:tcMar>
              <w:left w:w="28" w:type="dxa"/>
              <w:right w:w="28" w:type="dxa"/>
            </w:tcMar>
            <w:vAlign w:val="center"/>
            <w:hideMark/>
          </w:tcPr>
          <w:p w14:paraId="4746EB4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Koper-Dragonja</w:t>
            </w:r>
          </w:p>
        </w:tc>
        <w:tc>
          <w:tcPr>
            <w:tcW w:w="1415" w:type="dxa"/>
            <w:shd w:val="clear" w:color="auto" w:fill="auto"/>
            <w:noWrap/>
            <w:tcMar>
              <w:left w:w="28" w:type="dxa"/>
              <w:right w:w="28" w:type="dxa"/>
            </w:tcMar>
            <w:vAlign w:val="center"/>
            <w:hideMark/>
          </w:tcPr>
          <w:p w14:paraId="06BDCE4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14675</w:t>
            </w:r>
          </w:p>
        </w:tc>
        <w:tc>
          <w:tcPr>
            <w:tcW w:w="1719" w:type="dxa"/>
            <w:shd w:val="clear" w:color="auto" w:fill="auto"/>
            <w:noWrap/>
            <w:tcMar>
              <w:left w:w="28" w:type="dxa"/>
              <w:right w:w="28" w:type="dxa"/>
            </w:tcMar>
            <w:vAlign w:val="center"/>
            <w:hideMark/>
          </w:tcPr>
          <w:p w14:paraId="3A9F4373" w14:textId="77777777" w:rsidR="00672F1A" w:rsidRPr="00D57A41" w:rsidRDefault="00672F1A" w:rsidP="009B0BCA">
            <w:pPr>
              <w:spacing w:before="20"/>
              <w:jc w:val="center"/>
              <w:rPr>
                <w:rFonts w:cs="Arial"/>
                <w:sz w:val="18"/>
                <w:szCs w:val="18"/>
                <w:lang w:eastAsia="sl-SI"/>
              </w:rPr>
            </w:pPr>
            <w:r w:rsidRPr="00D57A41">
              <w:rPr>
                <w:rFonts w:cs="Arial"/>
                <w:sz w:val="18"/>
                <w:szCs w:val="18"/>
              </w:rPr>
              <w:t>25000</w:t>
            </w:r>
          </w:p>
        </w:tc>
      </w:tr>
      <w:tr w:rsidR="00672F1A" w:rsidRPr="00D57A41" w14:paraId="000AFC9D" w14:textId="77777777" w:rsidTr="00D57A41">
        <w:trPr>
          <w:trHeight w:val="20"/>
        </w:trPr>
        <w:tc>
          <w:tcPr>
            <w:tcW w:w="970" w:type="dxa"/>
            <w:vMerge w:val="restart"/>
            <w:shd w:val="clear" w:color="auto" w:fill="auto"/>
            <w:noWrap/>
            <w:tcMar>
              <w:left w:w="28" w:type="dxa"/>
              <w:right w:w="28" w:type="dxa"/>
            </w:tcMar>
            <w:vAlign w:val="center"/>
            <w:hideMark/>
          </w:tcPr>
          <w:p w14:paraId="022078B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G2-101</w:t>
            </w:r>
          </w:p>
        </w:tc>
        <w:tc>
          <w:tcPr>
            <w:tcW w:w="812" w:type="dxa"/>
            <w:shd w:val="clear" w:color="auto" w:fill="auto"/>
            <w:noWrap/>
            <w:tcMar>
              <w:left w:w="28" w:type="dxa"/>
              <w:right w:w="28" w:type="dxa"/>
            </w:tcMar>
            <w:vAlign w:val="center"/>
            <w:hideMark/>
          </w:tcPr>
          <w:p w14:paraId="32C2C1F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231</w:t>
            </w:r>
          </w:p>
        </w:tc>
        <w:tc>
          <w:tcPr>
            <w:tcW w:w="4151" w:type="dxa"/>
            <w:shd w:val="clear" w:color="auto" w:fill="auto"/>
            <w:noWrap/>
            <w:tcMar>
              <w:left w:w="28" w:type="dxa"/>
              <w:right w:w="28" w:type="dxa"/>
            </w:tcMar>
            <w:vAlign w:val="center"/>
            <w:hideMark/>
          </w:tcPr>
          <w:p w14:paraId="74980C4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Bistrica(Tržič)-Zvirče</w:t>
            </w:r>
          </w:p>
        </w:tc>
        <w:tc>
          <w:tcPr>
            <w:tcW w:w="1415" w:type="dxa"/>
            <w:shd w:val="clear" w:color="auto" w:fill="auto"/>
            <w:noWrap/>
            <w:tcMar>
              <w:left w:w="28" w:type="dxa"/>
              <w:right w:w="28" w:type="dxa"/>
            </w:tcMar>
            <w:vAlign w:val="center"/>
            <w:hideMark/>
          </w:tcPr>
          <w:p w14:paraId="081AFD3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3081</w:t>
            </w:r>
          </w:p>
        </w:tc>
        <w:tc>
          <w:tcPr>
            <w:tcW w:w="1719" w:type="dxa"/>
            <w:shd w:val="clear" w:color="auto" w:fill="auto"/>
            <w:noWrap/>
            <w:tcMar>
              <w:left w:w="28" w:type="dxa"/>
              <w:right w:w="28" w:type="dxa"/>
            </w:tcMar>
            <w:vAlign w:val="center"/>
            <w:hideMark/>
          </w:tcPr>
          <w:p w14:paraId="0E702A14" w14:textId="77777777" w:rsidR="00672F1A" w:rsidRPr="00D57A41" w:rsidRDefault="00672F1A" w:rsidP="009B0BCA">
            <w:pPr>
              <w:spacing w:before="20"/>
              <w:jc w:val="center"/>
              <w:rPr>
                <w:rFonts w:cs="Arial"/>
                <w:sz w:val="18"/>
                <w:szCs w:val="18"/>
                <w:lang w:eastAsia="sl-SI"/>
              </w:rPr>
            </w:pPr>
            <w:r w:rsidRPr="00D57A41">
              <w:rPr>
                <w:rFonts w:cs="Arial"/>
                <w:sz w:val="18"/>
                <w:szCs w:val="18"/>
              </w:rPr>
              <w:t>9296</w:t>
            </w:r>
          </w:p>
        </w:tc>
      </w:tr>
      <w:tr w:rsidR="00672F1A" w:rsidRPr="00D57A41" w14:paraId="647F8DCF" w14:textId="77777777" w:rsidTr="00D57A41">
        <w:trPr>
          <w:trHeight w:val="20"/>
        </w:trPr>
        <w:tc>
          <w:tcPr>
            <w:tcW w:w="970" w:type="dxa"/>
            <w:vMerge/>
            <w:shd w:val="clear" w:color="auto" w:fill="auto"/>
            <w:noWrap/>
            <w:tcMar>
              <w:left w:w="28" w:type="dxa"/>
              <w:right w:w="28" w:type="dxa"/>
            </w:tcMar>
            <w:vAlign w:val="center"/>
            <w:hideMark/>
          </w:tcPr>
          <w:p w14:paraId="4089C11E"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7FC26A9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230</w:t>
            </w:r>
          </w:p>
        </w:tc>
        <w:tc>
          <w:tcPr>
            <w:tcW w:w="4151" w:type="dxa"/>
            <w:shd w:val="clear" w:color="auto" w:fill="auto"/>
            <w:noWrap/>
            <w:tcMar>
              <w:left w:w="28" w:type="dxa"/>
              <w:right w:w="28" w:type="dxa"/>
            </w:tcMar>
            <w:vAlign w:val="center"/>
            <w:hideMark/>
          </w:tcPr>
          <w:p w14:paraId="607F663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Zvirče-Podtabor</w:t>
            </w:r>
          </w:p>
        </w:tc>
        <w:tc>
          <w:tcPr>
            <w:tcW w:w="1415" w:type="dxa"/>
            <w:shd w:val="clear" w:color="auto" w:fill="auto"/>
            <w:noWrap/>
            <w:tcMar>
              <w:left w:w="28" w:type="dxa"/>
              <w:right w:w="28" w:type="dxa"/>
            </w:tcMar>
            <w:vAlign w:val="center"/>
            <w:hideMark/>
          </w:tcPr>
          <w:p w14:paraId="12820E1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1422</w:t>
            </w:r>
          </w:p>
        </w:tc>
        <w:tc>
          <w:tcPr>
            <w:tcW w:w="1719" w:type="dxa"/>
            <w:shd w:val="clear" w:color="auto" w:fill="auto"/>
            <w:noWrap/>
            <w:tcMar>
              <w:left w:w="28" w:type="dxa"/>
              <w:right w:w="28" w:type="dxa"/>
            </w:tcMar>
            <w:vAlign w:val="center"/>
            <w:hideMark/>
          </w:tcPr>
          <w:p w14:paraId="2263AA0E" w14:textId="77777777" w:rsidR="00672F1A" w:rsidRPr="00D57A41" w:rsidRDefault="00672F1A" w:rsidP="009B0BCA">
            <w:pPr>
              <w:spacing w:before="20"/>
              <w:jc w:val="center"/>
              <w:rPr>
                <w:rFonts w:cs="Arial"/>
                <w:sz w:val="18"/>
                <w:szCs w:val="18"/>
                <w:lang w:eastAsia="sl-SI"/>
              </w:rPr>
            </w:pPr>
            <w:r w:rsidRPr="00D57A41">
              <w:rPr>
                <w:rFonts w:cs="Arial"/>
                <w:sz w:val="18"/>
                <w:szCs w:val="18"/>
              </w:rPr>
              <w:t>9296</w:t>
            </w:r>
          </w:p>
        </w:tc>
      </w:tr>
      <w:tr w:rsidR="00672F1A" w:rsidRPr="00D57A41" w14:paraId="221D72C4" w14:textId="77777777" w:rsidTr="00D57A41">
        <w:trPr>
          <w:trHeight w:val="20"/>
        </w:trPr>
        <w:tc>
          <w:tcPr>
            <w:tcW w:w="970" w:type="dxa"/>
            <w:shd w:val="clear" w:color="auto" w:fill="auto"/>
            <w:noWrap/>
            <w:tcMar>
              <w:left w:w="28" w:type="dxa"/>
              <w:right w:w="28" w:type="dxa"/>
            </w:tcMar>
            <w:vAlign w:val="center"/>
            <w:hideMark/>
          </w:tcPr>
          <w:p w14:paraId="0C703D4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G2-102</w:t>
            </w:r>
          </w:p>
        </w:tc>
        <w:tc>
          <w:tcPr>
            <w:tcW w:w="812" w:type="dxa"/>
            <w:shd w:val="clear" w:color="auto" w:fill="auto"/>
            <w:noWrap/>
            <w:tcMar>
              <w:left w:w="28" w:type="dxa"/>
              <w:right w:w="28" w:type="dxa"/>
            </w:tcMar>
            <w:vAlign w:val="center"/>
            <w:hideMark/>
          </w:tcPr>
          <w:p w14:paraId="48EBA90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1461</w:t>
            </w:r>
          </w:p>
        </w:tc>
        <w:tc>
          <w:tcPr>
            <w:tcW w:w="4151" w:type="dxa"/>
            <w:shd w:val="clear" w:color="auto" w:fill="auto"/>
            <w:noWrap/>
            <w:tcMar>
              <w:left w:w="28" w:type="dxa"/>
              <w:right w:w="28" w:type="dxa"/>
            </w:tcMar>
            <w:vAlign w:val="center"/>
            <w:hideMark/>
          </w:tcPr>
          <w:p w14:paraId="13C06263"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Logatec</w:t>
            </w:r>
          </w:p>
        </w:tc>
        <w:tc>
          <w:tcPr>
            <w:tcW w:w="1415" w:type="dxa"/>
            <w:shd w:val="clear" w:color="auto" w:fill="auto"/>
            <w:noWrap/>
            <w:tcMar>
              <w:left w:w="28" w:type="dxa"/>
              <w:right w:w="28" w:type="dxa"/>
            </w:tcMar>
            <w:vAlign w:val="center"/>
            <w:hideMark/>
          </w:tcPr>
          <w:p w14:paraId="568B389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1588</w:t>
            </w:r>
          </w:p>
        </w:tc>
        <w:tc>
          <w:tcPr>
            <w:tcW w:w="1719" w:type="dxa"/>
            <w:shd w:val="clear" w:color="auto" w:fill="auto"/>
            <w:noWrap/>
            <w:tcMar>
              <w:left w:w="28" w:type="dxa"/>
              <w:right w:w="28" w:type="dxa"/>
            </w:tcMar>
            <w:vAlign w:val="center"/>
            <w:hideMark/>
          </w:tcPr>
          <w:p w14:paraId="36061341" w14:textId="77777777" w:rsidR="00672F1A" w:rsidRPr="00D57A41" w:rsidRDefault="00672F1A" w:rsidP="009B0BCA">
            <w:pPr>
              <w:spacing w:before="20"/>
              <w:jc w:val="center"/>
              <w:rPr>
                <w:rFonts w:cs="Arial"/>
                <w:sz w:val="18"/>
                <w:szCs w:val="18"/>
                <w:lang w:eastAsia="sl-SI"/>
              </w:rPr>
            </w:pPr>
            <w:r w:rsidRPr="00D57A41">
              <w:rPr>
                <w:rFonts w:cs="Arial"/>
                <w:sz w:val="18"/>
                <w:szCs w:val="18"/>
              </w:rPr>
              <w:t>9343</w:t>
            </w:r>
          </w:p>
        </w:tc>
      </w:tr>
      <w:tr w:rsidR="00672F1A" w:rsidRPr="00D57A41" w14:paraId="1911897B" w14:textId="77777777" w:rsidTr="00D57A41">
        <w:trPr>
          <w:trHeight w:val="20"/>
        </w:trPr>
        <w:tc>
          <w:tcPr>
            <w:tcW w:w="970" w:type="dxa"/>
            <w:vMerge w:val="restart"/>
            <w:shd w:val="clear" w:color="auto" w:fill="auto"/>
            <w:noWrap/>
            <w:tcMar>
              <w:left w:w="28" w:type="dxa"/>
              <w:right w:w="28" w:type="dxa"/>
            </w:tcMar>
            <w:vAlign w:val="center"/>
            <w:hideMark/>
          </w:tcPr>
          <w:p w14:paraId="5EC88DF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G2-103</w:t>
            </w:r>
          </w:p>
        </w:tc>
        <w:tc>
          <w:tcPr>
            <w:tcW w:w="812" w:type="dxa"/>
            <w:shd w:val="clear" w:color="auto" w:fill="auto"/>
            <w:noWrap/>
            <w:tcMar>
              <w:left w:w="28" w:type="dxa"/>
              <w:right w:w="28" w:type="dxa"/>
            </w:tcMar>
            <w:vAlign w:val="center"/>
            <w:hideMark/>
          </w:tcPr>
          <w:p w14:paraId="4EFBF30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1486</w:t>
            </w:r>
          </w:p>
        </w:tc>
        <w:tc>
          <w:tcPr>
            <w:tcW w:w="4151" w:type="dxa"/>
            <w:shd w:val="clear" w:color="auto" w:fill="auto"/>
            <w:noWrap/>
            <w:tcMar>
              <w:left w:w="28" w:type="dxa"/>
              <w:right w:w="28" w:type="dxa"/>
            </w:tcMar>
            <w:vAlign w:val="center"/>
            <w:hideMark/>
          </w:tcPr>
          <w:p w14:paraId="32A6743C"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Kromberk-Rožna Dolina</w:t>
            </w:r>
          </w:p>
        </w:tc>
        <w:tc>
          <w:tcPr>
            <w:tcW w:w="1415" w:type="dxa"/>
            <w:shd w:val="clear" w:color="auto" w:fill="auto"/>
            <w:noWrap/>
            <w:tcMar>
              <w:left w:w="28" w:type="dxa"/>
              <w:right w:w="28" w:type="dxa"/>
            </w:tcMar>
            <w:vAlign w:val="center"/>
            <w:hideMark/>
          </w:tcPr>
          <w:p w14:paraId="36C5F9D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2623</w:t>
            </w:r>
          </w:p>
        </w:tc>
        <w:tc>
          <w:tcPr>
            <w:tcW w:w="1719" w:type="dxa"/>
            <w:shd w:val="clear" w:color="auto" w:fill="auto"/>
            <w:noWrap/>
            <w:tcMar>
              <w:left w:w="28" w:type="dxa"/>
              <w:right w:w="28" w:type="dxa"/>
            </w:tcMar>
            <w:vAlign w:val="center"/>
            <w:hideMark/>
          </w:tcPr>
          <w:p w14:paraId="640E70FD" w14:textId="77777777" w:rsidR="00672F1A" w:rsidRPr="00D57A41" w:rsidRDefault="00672F1A" w:rsidP="009B0BCA">
            <w:pPr>
              <w:spacing w:before="20"/>
              <w:jc w:val="center"/>
              <w:rPr>
                <w:rFonts w:cs="Arial"/>
                <w:sz w:val="18"/>
                <w:szCs w:val="18"/>
                <w:lang w:eastAsia="sl-SI"/>
              </w:rPr>
            </w:pPr>
            <w:r w:rsidRPr="00D57A41">
              <w:rPr>
                <w:rFonts w:cs="Arial"/>
                <w:sz w:val="18"/>
                <w:szCs w:val="18"/>
              </w:rPr>
              <w:t>25275</w:t>
            </w:r>
          </w:p>
        </w:tc>
      </w:tr>
      <w:tr w:rsidR="00672F1A" w:rsidRPr="00D57A41" w14:paraId="5CD502C9" w14:textId="77777777" w:rsidTr="00D57A41">
        <w:trPr>
          <w:trHeight w:val="20"/>
        </w:trPr>
        <w:tc>
          <w:tcPr>
            <w:tcW w:w="970" w:type="dxa"/>
            <w:vMerge/>
            <w:shd w:val="clear" w:color="auto" w:fill="auto"/>
            <w:noWrap/>
            <w:tcMar>
              <w:left w:w="28" w:type="dxa"/>
              <w:right w:w="28" w:type="dxa"/>
            </w:tcMar>
            <w:vAlign w:val="center"/>
            <w:hideMark/>
          </w:tcPr>
          <w:p w14:paraId="50D3F8EB"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F0122E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1447</w:t>
            </w:r>
          </w:p>
        </w:tc>
        <w:tc>
          <w:tcPr>
            <w:tcW w:w="4151" w:type="dxa"/>
            <w:shd w:val="clear" w:color="auto" w:fill="auto"/>
            <w:noWrap/>
            <w:tcMar>
              <w:left w:w="28" w:type="dxa"/>
              <w:right w:w="28" w:type="dxa"/>
            </w:tcMar>
            <w:vAlign w:val="center"/>
            <w:hideMark/>
          </w:tcPr>
          <w:p w14:paraId="19A55928" w14:textId="2B56B19C" w:rsidR="00672F1A" w:rsidRPr="00D57A41" w:rsidRDefault="00672F1A" w:rsidP="009B0BCA">
            <w:pPr>
              <w:spacing w:before="20"/>
              <w:rPr>
                <w:rFonts w:cs="Arial"/>
                <w:sz w:val="18"/>
                <w:szCs w:val="18"/>
                <w:lang w:eastAsia="sl-SI"/>
              </w:rPr>
            </w:pPr>
            <w:r w:rsidRPr="00D57A41">
              <w:rPr>
                <w:rFonts w:cs="Arial"/>
                <w:sz w:val="18"/>
                <w:szCs w:val="18"/>
                <w:lang w:eastAsia="sl-SI"/>
              </w:rPr>
              <w:t>Nova G</w:t>
            </w:r>
            <w:r w:rsidR="00C56762" w:rsidRPr="00D57A41">
              <w:rPr>
                <w:rFonts w:cs="Arial"/>
                <w:sz w:val="18"/>
                <w:szCs w:val="18"/>
                <w:lang w:eastAsia="sl-SI"/>
              </w:rPr>
              <w:t>orica</w:t>
            </w:r>
            <w:r w:rsidRPr="00D57A41">
              <w:rPr>
                <w:rFonts w:cs="Arial"/>
                <w:sz w:val="18"/>
                <w:szCs w:val="18"/>
                <w:lang w:eastAsia="sl-SI"/>
              </w:rPr>
              <w:t xml:space="preserve"> (Rožna Dolina)-Šempeter</w:t>
            </w:r>
          </w:p>
        </w:tc>
        <w:tc>
          <w:tcPr>
            <w:tcW w:w="1415" w:type="dxa"/>
            <w:shd w:val="clear" w:color="auto" w:fill="auto"/>
            <w:noWrap/>
            <w:tcMar>
              <w:left w:w="28" w:type="dxa"/>
              <w:right w:w="28" w:type="dxa"/>
            </w:tcMar>
            <w:vAlign w:val="center"/>
            <w:hideMark/>
          </w:tcPr>
          <w:p w14:paraId="775A077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22946</w:t>
            </w:r>
          </w:p>
        </w:tc>
        <w:tc>
          <w:tcPr>
            <w:tcW w:w="1719" w:type="dxa"/>
            <w:shd w:val="clear" w:color="auto" w:fill="auto"/>
            <w:noWrap/>
            <w:tcMar>
              <w:left w:w="28" w:type="dxa"/>
              <w:right w:w="28" w:type="dxa"/>
            </w:tcMar>
            <w:vAlign w:val="center"/>
            <w:hideMark/>
          </w:tcPr>
          <w:p w14:paraId="53DCE89F" w14:textId="77777777" w:rsidR="00672F1A" w:rsidRPr="00D57A41" w:rsidRDefault="00672F1A" w:rsidP="009B0BCA">
            <w:pPr>
              <w:spacing w:before="20"/>
              <w:jc w:val="center"/>
              <w:rPr>
                <w:rFonts w:cs="Arial"/>
                <w:sz w:val="18"/>
                <w:szCs w:val="18"/>
                <w:lang w:eastAsia="sl-SI"/>
              </w:rPr>
            </w:pPr>
            <w:r w:rsidRPr="00D57A41">
              <w:rPr>
                <w:rFonts w:cs="Arial"/>
                <w:sz w:val="18"/>
                <w:szCs w:val="18"/>
              </w:rPr>
              <w:t>11912</w:t>
            </w:r>
          </w:p>
        </w:tc>
      </w:tr>
      <w:tr w:rsidR="00672F1A" w:rsidRPr="00D57A41" w14:paraId="3A2E2819" w14:textId="77777777" w:rsidTr="00D57A41">
        <w:trPr>
          <w:trHeight w:val="20"/>
        </w:trPr>
        <w:tc>
          <w:tcPr>
            <w:tcW w:w="970" w:type="dxa"/>
            <w:vMerge w:val="restart"/>
            <w:shd w:val="clear" w:color="auto" w:fill="auto"/>
            <w:noWrap/>
            <w:tcMar>
              <w:left w:w="28" w:type="dxa"/>
              <w:right w:w="28" w:type="dxa"/>
            </w:tcMar>
            <w:vAlign w:val="center"/>
            <w:hideMark/>
          </w:tcPr>
          <w:p w14:paraId="72D8CFD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G2-104</w:t>
            </w:r>
            <w:r w:rsidRPr="00D57A41">
              <w:rPr>
                <w:rStyle w:val="Sprotnaopomba-sklic"/>
                <w:rFonts w:cs="Arial"/>
                <w:sz w:val="18"/>
                <w:szCs w:val="18"/>
                <w:lang w:eastAsia="sl-SI"/>
              </w:rPr>
              <w:footnoteReference w:id="10"/>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02AAE18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1136</w:t>
            </w:r>
          </w:p>
        </w:tc>
        <w:tc>
          <w:tcPr>
            <w:tcW w:w="4151" w:type="dxa"/>
            <w:shd w:val="clear" w:color="auto" w:fill="auto"/>
            <w:noWrap/>
            <w:tcMar>
              <w:left w:w="28" w:type="dxa"/>
              <w:right w:w="28" w:type="dxa"/>
            </w:tcMar>
            <w:vAlign w:val="center"/>
            <w:hideMark/>
          </w:tcPr>
          <w:p w14:paraId="709B7B5E"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Kranj-Spodnji Brnik</w:t>
            </w:r>
          </w:p>
        </w:tc>
        <w:tc>
          <w:tcPr>
            <w:tcW w:w="1415" w:type="dxa"/>
            <w:shd w:val="clear" w:color="auto" w:fill="auto"/>
            <w:noWrap/>
            <w:tcMar>
              <w:left w:w="28" w:type="dxa"/>
              <w:right w:w="28" w:type="dxa"/>
            </w:tcMar>
            <w:vAlign w:val="center"/>
            <w:hideMark/>
          </w:tcPr>
          <w:p w14:paraId="17D8B83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8450</w:t>
            </w:r>
          </w:p>
        </w:tc>
        <w:tc>
          <w:tcPr>
            <w:tcW w:w="1719" w:type="dxa"/>
            <w:shd w:val="clear" w:color="auto" w:fill="auto"/>
            <w:noWrap/>
            <w:tcMar>
              <w:left w:w="28" w:type="dxa"/>
              <w:right w:w="28" w:type="dxa"/>
            </w:tcMar>
            <w:vAlign w:val="center"/>
            <w:hideMark/>
          </w:tcPr>
          <w:p w14:paraId="7020ECED" w14:textId="77777777" w:rsidR="00672F1A" w:rsidRPr="00D57A41" w:rsidRDefault="00672F1A" w:rsidP="009B0BCA">
            <w:pPr>
              <w:spacing w:before="20"/>
              <w:jc w:val="center"/>
              <w:rPr>
                <w:rFonts w:cs="Arial"/>
                <w:sz w:val="18"/>
                <w:szCs w:val="18"/>
                <w:lang w:eastAsia="sl-SI"/>
              </w:rPr>
            </w:pPr>
            <w:r w:rsidRPr="00D57A41">
              <w:rPr>
                <w:rFonts w:cs="Arial"/>
                <w:sz w:val="18"/>
                <w:szCs w:val="18"/>
              </w:rPr>
              <w:t>25475</w:t>
            </w:r>
          </w:p>
        </w:tc>
      </w:tr>
      <w:tr w:rsidR="00672F1A" w:rsidRPr="00D57A41" w14:paraId="6921AA0F" w14:textId="77777777" w:rsidTr="00D57A41">
        <w:trPr>
          <w:trHeight w:val="20"/>
        </w:trPr>
        <w:tc>
          <w:tcPr>
            <w:tcW w:w="970" w:type="dxa"/>
            <w:vMerge/>
            <w:shd w:val="clear" w:color="auto" w:fill="auto"/>
            <w:noWrap/>
            <w:tcMar>
              <w:left w:w="28" w:type="dxa"/>
              <w:right w:w="28" w:type="dxa"/>
            </w:tcMar>
            <w:vAlign w:val="center"/>
          </w:tcPr>
          <w:p w14:paraId="17C5256B"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13947A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1137</w:t>
            </w:r>
          </w:p>
        </w:tc>
        <w:tc>
          <w:tcPr>
            <w:tcW w:w="4151" w:type="dxa"/>
            <w:shd w:val="clear" w:color="auto" w:fill="auto"/>
            <w:noWrap/>
            <w:tcMar>
              <w:left w:w="28" w:type="dxa"/>
              <w:right w:w="28" w:type="dxa"/>
            </w:tcMar>
            <w:vAlign w:val="center"/>
            <w:hideMark/>
          </w:tcPr>
          <w:p w14:paraId="0D7E739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Spodnji Brnik-Moste</w:t>
            </w:r>
          </w:p>
        </w:tc>
        <w:tc>
          <w:tcPr>
            <w:tcW w:w="1415" w:type="dxa"/>
            <w:shd w:val="clear" w:color="auto" w:fill="auto"/>
            <w:noWrap/>
            <w:tcMar>
              <w:left w:w="28" w:type="dxa"/>
              <w:right w:w="28" w:type="dxa"/>
            </w:tcMar>
            <w:vAlign w:val="center"/>
            <w:hideMark/>
          </w:tcPr>
          <w:p w14:paraId="47260C6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5953</w:t>
            </w:r>
          </w:p>
        </w:tc>
        <w:tc>
          <w:tcPr>
            <w:tcW w:w="1719" w:type="dxa"/>
            <w:shd w:val="clear" w:color="auto" w:fill="auto"/>
            <w:noWrap/>
            <w:tcMar>
              <w:left w:w="28" w:type="dxa"/>
              <w:right w:w="28" w:type="dxa"/>
            </w:tcMar>
            <w:vAlign w:val="center"/>
            <w:hideMark/>
          </w:tcPr>
          <w:p w14:paraId="19B5A903" w14:textId="77777777" w:rsidR="00672F1A" w:rsidRPr="00D57A41" w:rsidRDefault="00672F1A" w:rsidP="009B0BCA">
            <w:pPr>
              <w:spacing w:before="20"/>
              <w:jc w:val="center"/>
              <w:rPr>
                <w:rFonts w:cs="Arial"/>
                <w:sz w:val="18"/>
                <w:szCs w:val="18"/>
                <w:lang w:eastAsia="sl-SI"/>
              </w:rPr>
            </w:pPr>
            <w:r w:rsidRPr="00D57A41">
              <w:rPr>
                <w:rFonts w:cs="Arial"/>
                <w:sz w:val="18"/>
                <w:szCs w:val="18"/>
              </w:rPr>
              <w:t>8710</w:t>
            </w:r>
          </w:p>
        </w:tc>
      </w:tr>
      <w:tr w:rsidR="00672F1A" w:rsidRPr="00D57A41" w14:paraId="5C186229" w14:textId="77777777" w:rsidTr="00D57A41">
        <w:trPr>
          <w:trHeight w:val="20"/>
        </w:trPr>
        <w:tc>
          <w:tcPr>
            <w:tcW w:w="970" w:type="dxa"/>
            <w:vMerge/>
            <w:shd w:val="clear" w:color="auto" w:fill="auto"/>
            <w:noWrap/>
            <w:tcMar>
              <w:left w:w="28" w:type="dxa"/>
              <w:right w:w="28" w:type="dxa"/>
            </w:tcMar>
            <w:vAlign w:val="center"/>
            <w:hideMark/>
          </w:tcPr>
          <w:p w14:paraId="4B85F6B6"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D56883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1138</w:t>
            </w:r>
          </w:p>
        </w:tc>
        <w:tc>
          <w:tcPr>
            <w:tcW w:w="4151" w:type="dxa"/>
            <w:shd w:val="clear" w:color="auto" w:fill="auto"/>
            <w:noWrap/>
            <w:tcMar>
              <w:left w:w="28" w:type="dxa"/>
              <w:right w:w="28" w:type="dxa"/>
            </w:tcMar>
            <w:vAlign w:val="center"/>
            <w:hideMark/>
          </w:tcPr>
          <w:p w14:paraId="2BB4BFF6"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Moste-Mengeš</w:t>
            </w:r>
          </w:p>
        </w:tc>
        <w:tc>
          <w:tcPr>
            <w:tcW w:w="1415" w:type="dxa"/>
            <w:shd w:val="clear" w:color="auto" w:fill="auto"/>
            <w:noWrap/>
            <w:tcMar>
              <w:left w:w="28" w:type="dxa"/>
              <w:right w:w="28" w:type="dxa"/>
            </w:tcMar>
            <w:vAlign w:val="center"/>
            <w:hideMark/>
          </w:tcPr>
          <w:p w14:paraId="5034FE5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3900</w:t>
            </w:r>
          </w:p>
        </w:tc>
        <w:tc>
          <w:tcPr>
            <w:tcW w:w="1719" w:type="dxa"/>
            <w:shd w:val="clear" w:color="auto" w:fill="auto"/>
            <w:noWrap/>
            <w:tcMar>
              <w:left w:w="28" w:type="dxa"/>
              <w:right w:w="28" w:type="dxa"/>
            </w:tcMar>
            <w:vAlign w:val="center"/>
            <w:hideMark/>
          </w:tcPr>
          <w:p w14:paraId="1C0DE50A" w14:textId="77777777" w:rsidR="00672F1A" w:rsidRPr="00D57A41" w:rsidRDefault="00672F1A" w:rsidP="009B0BCA">
            <w:pPr>
              <w:spacing w:before="20"/>
              <w:jc w:val="center"/>
              <w:rPr>
                <w:rFonts w:cs="Arial"/>
                <w:sz w:val="18"/>
                <w:szCs w:val="18"/>
                <w:lang w:eastAsia="sl-SI"/>
              </w:rPr>
            </w:pPr>
            <w:r w:rsidRPr="00D57A41">
              <w:rPr>
                <w:rFonts w:cs="Arial"/>
                <w:sz w:val="18"/>
                <w:szCs w:val="18"/>
              </w:rPr>
              <w:t>9917</w:t>
            </w:r>
          </w:p>
        </w:tc>
      </w:tr>
      <w:tr w:rsidR="00672F1A" w:rsidRPr="00D57A41" w14:paraId="4DFC0AF7" w14:textId="77777777" w:rsidTr="00D57A41">
        <w:trPr>
          <w:trHeight w:val="20"/>
        </w:trPr>
        <w:tc>
          <w:tcPr>
            <w:tcW w:w="970" w:type="dxa"/>
            <w:vMerge/>
            <w:shd w:val="clear" w:color="auto" w:fill="auto"/>
            <w:noWrap/>
            <w:tcMar>
              <w:left w:w="28" w:type="dxa"/>
              <w:right w:w="28" w:type="dxa"/>
            </w:tcMar>
            <w:vAlign w:val="center"/>
            <w:hideMark/>
          </w:tcPr>
          <w:p w14:paraId="2E7A9B35"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30A111B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1496</w:t>
            </w:r>
          </w:p>
        </w:tc>
        <w:tc>
          <w:tcPr>
            <w:tcW w:w="4151" w:type="dxa"/>
            <w:shd w:val="clear" w:color="auto" w:fill="auto"/>
            <w:noWrap/>
            <w:tcMar>
              <w:left w:w="28" w:type="dxa"/>
              <w:right w:w="28" w:type="dxa"/>
            </w:tcMar>
            <w:vAlign w:val="center"/>
            <w:hideMark/>
          </w:tcPr>
          <w:p w14:paraId="2E30EAE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Mengeš (Slovenska C.)</w:t>
            </w:r>
          </w:p>
        </w:tc>
        <w:tc>
          <w:tcPr>
            <w:tcW w:w="1415" w:type="dxa"/>
            <w:shd w:val="clear" w:color="auto" w:fill="auto"/>
            <w:noWrap/>
            <w:tcMar>
              <w:left w:w="28" w:type="dxa"/>
              <w:right w:w="28" w:type="dxa"/>
            </w:tcMar>
            <w:vAlign w:val="center"/>
            <w:hideMark/>
          </w:tcPr>
          <w:p w14:paraId="25AF6DF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1548</w:t>
            </w:r>
          </w:p>
        </w:tc>
        <w:tc>
          <w:tcPr>
            <w:tcW w:w="1719" w:type="dxa"/>
            <w:shd w:val="clear" w:color="auto" w:fill="auto"/>
            <w:noWrap/>
            <w:tcMar>
              <w:left w:w="28" w:type="dxa"/>
              <w:right w:w="28" w:type="dxa"/>
            </w:tcMar>
            <w:vAlign w:val="center"/>
            <w:hideMark/>
          </w:tcPr>
          <w:p w14:paraId="561A675C" w14:textId="77777777" w:rsidR="00672F1A" w:rsidRPr="00D57A41" w:rsidRDefault="00672F1A" w:rsidP="009B0BCA">
            <w:pPr>
              <w:spacing w:before="20"/>
              <w:jc w:val="center"/>
              <w:rPr>
                <w:rFonts w:cs="Arial"/>
                <w:sz w:val="18"/>
                <w:szCs w:val="18"/>
                <w:lang w:eastAsia="sl-SI"/>
              </w:rPr>
            </w:pPr>
            <w:r w:rsidRPr="00D57A41">
              <w:rPr>
                <w:rFonts w:cs="Arial"/>
                <w:sz w:val="18"/>
                <w:szCs w:val="18"/>
              </w:rPr>
              <w:t>10180</w:t>
            </w:r>
          </w:p>
        </w:tc>
      </w:tr>
      <w:tr w:rsidR="00672F1A" w:rsidRPr="00D57A41" w14:paraId="3A44D5FE" w14:textId="77777777" w:rsidTr="00D57A41">
        <w:trPr>
          <w:trHeight w:val="20"/>
        </w:trPr>
        <w:tc>
          <w:tcPr>
            <w:tcW w:w="970" w:type="dxa"/>
            <w:vMerge/>
            <w:shd w:val="clear" w:color="auto" w:fill="auto"/>
            <w:noWrap/>
            <w:tcMar>
              <w:left w:w="28" w:type="dxa"/>
              <w:right w:w="28" w:type="dxa"/>
            </w:tcMar>
            <w:vAlign w:val="center"/>
            <w:hideMark/>
          </w:tcPr>
          <w:p w14:paraId="593D77B3"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626034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1139</w:t>
            </w:r>
          </w:p>
        </w:tc>
        <w:tc>
          <w:tcPr>
            <w:tcW w:w="4151" w:type="dxa"/>
            <w:shd w:val="clear" w:color="auto" w:fill="auto"/>
            <w:noWrap/>
            <w:tcMar>
              <w:left w:w="28" w:type="dxa"/>
              <w:right w:w="28" w:type="dxa"/>
            </w:tcMar>
            <w:vAlign w:val="center"/>
            <w:hideMark/>
          </w:tcPr>
          <w:p w14:paraId="1B5911F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Mengeš (Kolodvorska C.)-Trzin</w:t>
            </w:r>
          </w:p>
        </w:tc>
        <w:tc>
          <w:tcPr>
            <w:tcW w:w="1415" w:type="dxa"/>
            <w:shd w:val="clear" w:color="auto" w:fill="auto"/>
            <w:noWrap/>
            <w:tcMar>
              <w:left w:w="28" w:type="dxa"/>
              <w:right w:w="28" w:type="dxa"/>
            </w:tcMar>
            <w:vAlign w:val="center"/>
            <w:hideMark/>
          </w:tcPr>
          <w:p w14:paraId="4313E42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2645</w:t>
            </w:r>
          </w:p>
        </w:tc>
        <w:tc>
          <w:tcPr>
            <w:tcW w:w="1719" w:type="dxa"/>
            <w:shd w:val="clear" w:color="auto" w:fill="auto"/>
            <w:noWrap/>
            <w:tcMar>
              <w:left w:w="28" w:type="dxa"/>
              <w:right w:w="28" w:type="dxa"/>
            </w:tcMar>
            <w:vAlign w:val="center"/>
            <w:hideMark/>
          </w:tcPr>
          <w:p w14:paraId="6D24DD25" w14:textId="77777777" w:rsidR="00672F1A" w:rsidRPr="00D57A41" w:rsidRDefault="00672F1A" w:rsidP="009B0BCA">
            <w:pPr>
              <w:spacing w:before="20"/>
              <w:jc w:val="center"/>
              <w:rPr>
                <w:rFonts w:cs="Arial"/>
                <w:sz w:val="18"/>
                <w:szCs w:val="18"/>
                <w:lang w:eastAsia="sl-SI"/>
              </w:rPr>
            </w:pPr>
            <w:r w:rsidRPr="00D57A41">
              <w:rPr>
                <w:rFonts w:cs="Arial"/>
                <w:sz w:val="18"/>
                <w:szCs w:val="18"/>
              </w:rPr>
              <w:t>15358</w:t>
            </w:r>
          </w:p>
        </w:tc>
      </w:tr>
      <w:tr w:rsidR="00672F1A" w:rsidRPr="00D57A41" w14:paraId="2EE6A20C" w14:textId="77777777" w:rsidTr="00D57A41">
        <w:trPr>
          <w:trHeight w:val="20"/>
        </w:trPr>
        <w:tc>
          <w:tcPr>
            <w:tcW w:w="970" w:type="dxa"/>
            <w:vMerge/>
            <w:shd w:val="clear" w:color="auto" w:fill="auto"/>
            <w:noWrap/>
            <w:tcMar>
              <w:left w:w="28" w:type="dxa"/>
              <w:right w:w="28" w:type="dxa"/>
            </w:tcMar>
            <w:vAlign w:val="center"/>
            <w:hideMark/>
          </w:tcPr>
          <w:p w14:paraId="7DD24D5B"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7EEA55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295</w:t>
            </w:r>
          </w:p>
        </w:tc>
        <w:tc>
          <w:tcPr>
            <w:tcW w:w="4151" w:type="dxa"/>
            <w:shd w:val="clear" w:color="auto" w:fill="auto"/>
            <w:noWrap/>
            <w:tcMar>
              <w:left w:w="28" w:type="dxa"/>
              <w:right w:w="28" w:type="dxa"/>
            </w:tcMar>
            <w:vAlign w:val="center"/>
            <w:hideMark/>
          </w:tcPr>
          <w:p w14:paraId="6949585C"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Trzin-Ljubljana (Črnuče)</w:t>
            </w:r>
          </w:p>
        </w:tc>
        <w:tc>
          <w:tcPr>
            <w:tcW w:w="1415" w:type="dxa"/>
            <w:shd w:val="clear" w:color="auto" w:fill="auto"/>
            <w:noWrap/>
            <w:tcMar>
              <w:left w:w="28" w:type="dxa"/>
              <w:right w:w="28" w:type="dxa"/>
            </w:tcMar>
            <w:vAlign w:val="center"/>
            <w:hideMark/>
          </w:tcPr>
          <w:p w14:paraId="3DCFC14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3676</w:t>
            </w:r>
          </w:p>
        </w:tc>
        <w:tc>
          <w:tcPr>
            <w:tcW w:w="1719" w:type="dxa"/>
            <w:shd w:val="clear" w:color="auto" w:fill="auto"/>
            <w:noWrap/>
            <w:tcMar>
              <w:left w:w="28" w:type="dxa"/>
              <w:right w:w="28" w:type="dxa"/>
            </w:tcMar>
            <w:vAlign w:val="center"/>
            <w:hideMark/>
          </w:tcPr>
          <w:p w14:paraId="66358971" w14:textId="77777777" w:rsidR="00672F1A" w:rsidRPr="00D57A41" w:rsidRDefault="00672F1A" w:rsidP="009B0BCA">
            <w:pPr>
              <w:spacing w:before="20"/>
              <w:jc w:val="center"/>
              <w:rPr>
                <w:rFonts w:cs="Arial"/>
                <w:sz w:val="18"/>
                <w:szCs w:val="18"/>
                <w:lang w:eastAsia="sl-SI"/>
              </w:rPr>
            </w:pPr>
            <w:r w:rsidRPr="00D57A41">
              <w:rPr>
                <w:rFonts w:cs="Arial"/>
                <w:sz w:val="18"/>
                <w:szCs w:val="18"/>
              </w:rPr>
              <w:t>36628</w:t>
            </w:r>
          </w:p>
        </w:tc>
      </w:tr>
      <w:tr w:rsidR="00672F1A" w:rsidRPr="00D57A41" w14:paraId="4FE20D0F" w14:textId="77777777" w:rsidTr="00D57A41">
        <w:trPr>
          <w:trHeight w:val="20"/>
        </w:trPr>
        <w:tc>
          <w:tcPr>
            <w:tcW w:w="970" w:type="dxa"/>
            <w:vMerge/>
            <w:shd w:val="clear" w:color="auto" w:fill="auto"/>
            <w:noWrap/>
            <w:tcMar>
              <w:left w:w="28" w:type="dxa"/>
              <w:right w:w="28" w:type="dxa"/>
            </w:tcMar>
            <w:vAlign w:val="center"/>
            <w:hideMark/>
          </w:tcPr>
          <w:p w14:paraId="60E372B6"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0B48D7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87</w:t>
            </w:r>
          </w:p>
        </w:tc>
        <w:tc>
          <w:tcPr>
            <w:tcW w:w="4151" w:type="dxa"/>
            <w:shd w:val="clear" w:color="auto" w:fill="auto"/>
            <w:noWrap/>
            <w:tcMar>
              <w:left w:w="28" w:type="dxa"/>
              <w:right w:w="28" w:type="dxa"/>
            </w:tcMar>
            <w:vAlign w:val="center"/>
            <w:hideMark/>
          </w:tcPr>
          <w:p w14:paraId="79A46798" w14:textId="77777777" w:rsidR="00672F1A" w:rsidRPr="00D57A41" w:rsidRDefault="00672F1A" w:rsidP="009B0BCA">
            <w:pPr>
              <w:spacing w:before="20"/>
              <w:rPr>
                <w:rFonts w:cs="Arial"/>
                <w:sz w:val="18"/>
                <w:szCs w:val="18"/>
                <w:vertAlign w:val="superscript"/>
                <w:lang w:eastAsia="sl-SI"/>
              </w:rPr>
            </w:pPr>
            <w:r w:rsidRPr="00D57A41">
              <w:rPr>
                <w:rFonts w:cs="Arial"/>
                <w:sz w:val="18"/>
                <w:szCs w:val="18"/>
                <w:lang w:eastAsia="sl-SI"/>
              </w:rPr>
              <w:t>Ljubljana (Črnuče-Tomačevo)</w:t>
            </w:r>
          </w:p>
        </w:tc>
        <w:tc>
          <w:tcPr>
            <w:tcW w:w="1415" w:type="dxa"/>
            <w:shd w:val="clear" w:color="auto" w:fill="auto"/>
            <w:noWrap/>
            <w:tcMar>
              <w:left w:w="28" w:type="dxa"/>
              <w:right w:w="28" w:type="dxa"/>
            </w:tcMar>
            <w:vAlign w:val="center"/>
            <w:hideMark/>
          </w:tcPr>
          <w:p w14:paraId="3327301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2852</w:t>
            </w:r>
          </w:p>
        </w:tc>
        <w:tc>
          <w:tcPr>
            <w:tcW w:w="1719" w:type="dxa"/>
            <w:shd w:val="clear" w:color="auto" w:fill="auto"/>
            <w:noWrap/>
            <w:tcMar>
              <w:left w:w="28" w:type="dxa"/>
              <w:right w:w="28" w:type="dxa"/>
            </w:tcMar>
            <w:vAlign w:val="center"/>
            <w:hideMark/>
          </w:tcPr>
          <w:p w14:paraId="016D0EEB" w14:textId="77777777" w:rsidR="00672F1A" w:rsidRPr="00D57A41" w:rsidRDefault="00672F1A" w:rsidP="009B0BCA">
            <w:pPr>
              <w:spacing w:before="20"/>
              <w:jc w:val="center"/>
              <w:rPr>
                <w:rFonts w:cs="Arial"/>
                <w:sz w:val="18"/>
                <w:szCs w:val="18"/>
                <w:lang w:eastAsia="sl-SI"/>
              </w:rPr>
            </w:pPr>
            <w:r w:rsidRPr="00D57A41">
              <w:rPr>
                <w:rFonts w:cs="Arial"/>
                <w:sz w:val="18"/>
                <w:szCs w:val="18"/>
              </w:rPr>
              <w:t>38263</w:t>
            </w:r>
          </w:p>
        </w:tc>
      </w:tr>
      <w:tr w:rsidR="00672F1A" w:rsidRPr="00D57A41" w14:paraId="4AAC5DF1" w14:textId="77777777" w:rsidTr="00D57A41">
        <w:trPr>
          <w:trHeight w:val="20"/>
        </w:trPr>
        <w:tc>
          <w:tcPr>
            <w:tcW w:w="970" w:type="dxa"/>
            <w:vMerge w:val="restart"/>
            <w:shd w:val="clear" w:color="auto" w:fill="auto"/>
            <w:noWrap/>
            <w:tcMar>
              <w:left w:w="28" w:type="dxa"/>
              <w:right w:w="28" w:type="dxa"/>
            </w:tcMar>
            <w:vAlign w:val="center"/>
            <w:hideMark/>
          </w:tcPr>
          <w:p w14:paraId="2E1BE16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G2-105</w:t>
            </w:r>
          </w:p>
        </w:tc>
        <w:tc>
          <w:tcPr>
            <w:tcW w:w="812" w:type="dxa"/>
            <w:shd w:val="clear" w:color="auto" w:fill="auto"/>
            <w:noWrap/>
            <w:tcMar>
              <w:left w:w="28" w:type="dxa"/>
              <w:right w:w="28" w:type="dxa"/>
            </w:tcMar>
            <w:vAlign w:val="center"/>
            <w:hideMark/>
          </w:tcPr>
          <w:p w14:paraId="7EA3E3E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254</w:t>
            </w:r>
          </w:p>
        </w:tc>
        <w:tc>
          <w:tcPr>
            <w:tcW w:w="4151" w:type="dxa"/>
            <w:shd w:val="clear" w:color="auto" w:fill="auto"/>
            <w:noWrap/>
            <w:tcMar>
              <w:left w:w="28" w:type="dxa"/>
              <w:right w:w="28" w:type="dxa"/>
            </w:tcMar>
            <w:vAlign w:val="center"/>
            <w:hideMark/>
          </w:tcPr>
          <w:p w14:paraId="706AA51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Novo mesto (Ac-Ločna)</w:t>
            </w:r>
          </w:p>
        </w:tc>
        <w:tc>
          <w:tcPr>
            <w:tcW w:w="1415" w:type="dxa"/>
            <w:shd w:val="clear" w:color="auto" w:fill="auto"/>
            <w:noWrap/>
            <w:tcMar>
              <w:left w:w="28" w:type="dxa"/>
              <w:right w:w="28" w:type="dxa"/>
            </w:tcMar>
            <w:vAlign w:val="center"/>
            <w:hideMark/>
          </w:tcPr>
          <w:p w14:paraId="464CB94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910</w:t>
            </w:r>
          </w:p>
        </w:tc>
        <w:tc>
          <w:tcPr>
            <w:tcW w:w="1719" w:type="dxa"/>
            <w:shd w:val="clear" w:color="auto" w:fill="auto"/>
            <w:noWrap/>
            <w:tcMar>
              <w:left w:w="28" w:type="dxa"/>
              <w:right w:w="28" w:type="dxa"/>
            </w:tcMar>
            <w:vAlign w:val="center"/>
            <w:hideMark/>
          </w:tcPr>
          <w:p w14:paraId="086CA2C0" w14:textId="77777777" w:rsidR="00672F1A" w:rsidRPr="00D57A41" w:rsidRDefault="00672F1A" w:rsidP="009B0BCA">
            <w:pPr>
              <w:spacing w:before="20"/>
              <w:jc w:val="center"/>
              <w:rPr>
                <w:rFonts w:cs="Arial"/>
                <w:sz w:val="18"/>
                <w:szCs w:val="18"/>
                <w:lang w:eastAsia="sl-SI"/>
              </w:rPr>
            </w:pPr>
            <w:r w:rsidRPr="00D57A41">
              <w:rPr>
                <w:rFonts w:cs="Arial"/>
                <w:sz w:val="18"/>
                <w:szCs w:val="18"/>
              </w:rPr>
              <w:t>15001</w:t>
            </w:r>
          </w:p>
        </w:tc>
      </w:tr>
      <w:tr w:rsidR="00672F1A" w:rsidRPr="00D57A41" w14:paraId="2FFF9F00" w14:textId="77777777" w:rsidTr="00D57A41">
        <w:trPr>
          <w:trHeight w:val="20"/>
        </w:trPr>
        <w:tc>
          <w:tcPr>
            <w:tcW w:w="970" w:type="dxa"/>
            <w:vMerge/>
            <w:shd w:val="clear" w:color="auto" w:fill="auto"/>
            <w:noWrap/>
            <w:tcMar>
              <w:left w:w="28" w:type="dxa"/>
              <w:right w:w="28" w:type="dxa"/>
            </w:tcMar>
            <w:vAlign w:val="center"/>
          </w:tcPr>
          <w:p w14:paraId="519CB73F"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42EDDC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257</w:t>
            </w:r>
          </w:p>
        </w:tc>
        <w:tc>
          <w:tcPr>
            <w:tcW w:w="4151" w:type="dxa"/>
            <w:shd w:val="clear" w:color="auto" w:fill="auto"/>
            <w:noWrap/>
            <w:tcMar>
              <w:left w:w="28" w:type="dxa"/>
              <w:right w:w="28" w:type="dxa"/>
            </w:tcMar>
            <w:vAlign w:val="center"/>
            <w:hideMark/>
          </w:tcPr>
          <w:p w14:paraId="14FEF8BB"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Novo mesto (Ločna-Krka)</w:t>
            </w:r>
          </w:p>
        </w:tc>
        <w:tc>
          <w:tcPr>
            <w:tcW w:w="1415" w:type="dxa"/>
            <w:shd w:val="clear" w:color="auto" w:fill="auto"/>
            <w:noWrap/>
            <w:tcMar>
              <w:left w:w="28" w:type="dxa"/>
              <w:right w:w="28" w:type="dxa"/>
            </w:tcMar>
            <w:vAlign w:val="center"/>
            <w:hideMark/>
          </w:tcPr>
          <w:p w14:paraId="1498E4D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1075</w:t>
            </w:r>
          </w:p>
        </w:tc>
        <w:tc>
          <w:tcPr>
            <w:tcW w:w="1719" w:type="dxa"/>
            <w:shd w:val="clear" w:color="auto" w:fill="auto"/>
            <w:noWrap/>
            <w:tcMar>
              <w:left w:w="28" w:type="dxa"/>
              <w:right w:w="28" w:type="dxa"/>
            </w:tcMar>
            <w:vAlign w:val="center"/>
            <w:hideMark/>
          </w:tcPr>
          <w:p w14:paraId="488EF952" w14:textId="77777777" w:rsidR="00672F1A" w:rsidRPr="00D57A41" w:rsidRDefault="00672F1A" w:rsidP="009B0BCA">
            <w:pPr>
              <w:spacing w:before="20"/>
              <w:jc w:val="center"/>
              <w:rPr>
                <w:rFonts w:cs="Arial"/>
                <w:sz w:val="18"/>
                <w:szCs w:val="18"/>
                <w:lang w:eastAsia="sl-SI"/>
              </w:rPr>
            </w:pPr>
            <w:r w:rsidRPr="00D57A41">
              <w:rPr>
                <w:rFonts w:cs="Arial"/>
                <w:sz w:val="18"/>
                <w:szCs w:val="18"/>
              </w:rPr>
              <w:t>16962</w:t>
            </w:r>
          </w:p>
        </w:tc>
      </w:tr>
      <w:tr w:rsidR="00672F1A" w:rsidRPr="00D57A41" w14:paraId="7D548D18" w14:textId="77777777" w:rsidTr="00D57A41">
        <w:trPr>
          <w:trHeight w:val="20"/>
        </w:trPr>
        <w:tc>
          <w:tcPr>
            <w:tcW w:w="970" w:type="dxa"/>
            <w:vMerge/>
            <w:shd w:val="clear" w:color="auto" w:fill="auto"/>
            <w:noWrap/>
            <w:tcMar>
              <w:left w:w="28" w:type="dxa"/>
              <w:right w:w="28" w:type="dxa"/>
            </w:tcMar>
            <w:vAlign w:val="center"/>
            <w:hideMark/>
          </w:tcPr>
          <w:p w14:paraId="7C837F2A"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5BB268F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1511</w:t>
            </w:r>
          </w:p>
        </w:tc>
        <w:tc>
          <w:tcPr>
            <w:tcW w:w="4151" w:type="dxa"/>
            <w:shd w:val="clear" w:color="auto" w:fill="auto"/>
            <w:noWrap/>
            <w:tcMar>
              <w:left w:w="28" w:type="dxa"/>
              <w:right w:w="28" w:type="dxa"/>
            </w:tcMar>
            <w:vAlign w:val="center"/>
            <w:hideMark/>
          </w:tcPr>
          <w:p w14:paraId="66729FF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Novo mesto (Krka)</w:t>
            </w:r>
          </w:p>
        </w:tc>
        <w:tc>
          <w:tcPr>
            <w:tcW w:w="1415" w:type="dxa"/>
            <w:shd w:val="clear" w:color="auto" w:fill="auto"/>
            <w:noWrap/>
            <w:tcMar>
              <w:left w:w="28" w:type="dxa"/>
              <w:right w:w="28" w:type="dxa"/>
            </w:tcMar>
            <w:vAlign w:val="center"/>
            <w:hideMark/>
          </w:tcPr>
          <w:p w14:paraId="5670338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940</w:t>
            </w:r>
          </w:p>
        </w:tc>
        <w:tc>
          <w:tcPr>
            <w:tcW w:w="1719" w:type="dxa"/>
            <w:shd w:val="clear" w:color="auto" w:fill="auto"/>
            <w:noWrap/>
            <w:tcMar>
              <w:left w:w="28" w:type="dxa"/>
              <w:right w:w="28" w:type="dxa"/>
            </w:tcMar>
            <w:vAlign w:val="center"/>
            <w:hideMark/>
          </w:tcPr>
          <w:p w14:paraId="2974B51B" w14:textId="77777777" w:rsidR="00672F1A" w:rsidRPr="00D57A41" w:rsidRDefault="00672F1A" w:rsidP="009B0BCA">
            <w:pPr>
              <w:spacing w:before="20"/>
              <w:jc w:val="center"/>
              <w:rPr>
                <w:rFonts w:cs="Arial"/>
                <w:sz w:val="18"/>
                <w:szCs w:val="18"/>
                <w:lang w:eastAsia="sl-SI"/>
              </w:rPr>
            </w:pPr>
            <w:r w:rsidRPr="00D57A41">
              <w:rPr>
                <w:rFonts w:cs="Arial"/>
                <w:sz w:val="18"/>
                <w:szCs w:val="18"/>
              </w:rPr>
              <w:t>17409</w:t>
            </w:r>
          </w:p>
        </w:tc>
      </w:tr>
      <w:tr w:rsidR="00672F1A" w:rsidRPr="00D57A41" w14:paraId="20B91128" w14:textId="77777777" w:rsidTr="00D57A41">
        <w:trPr>
          <w:trHeight w:val="20"/>
        </w:trPr>
        <w:tc>
          <w:tcPr>
            <w:tcW w:w="970" w:type="dxa"/>
            <w:vMerge/>
            <w:shd w:val="clear" w:color="auto" w:fill="auto"/>
            <w:noWrap/>
            <w:tcMar>
              <w:left w:w="28" w:type="dxa"/>
              <w:right w:w="28" w:type="dxa"/>
            </w:tcMar>
            <w:vAlign w:val="center"/>
            <w:hideMark/>
          </w:tcPr>
          <w:p w14:paraId="2FB5CC14"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C62E69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255</w:t>
            </w:r>
          </w:p>
        </w:tc>
        <w:tc>
          <w:tcPr>
            <w:tcW w:w="4151" w:type="dxa"/>
            <w:shd w:val="clear" w:color="auto" w:fill="auto"/>
            <w:noWrap/>
            <w:tcMar>
              <w:left w:w="28" w:type="dxa"/>
              <w:right w:w="28" w:type="dxa"/>
            </w:tcMar>
            <w:vAlign w:val="center"/>
            <w:hideMark/>
          </w:tcPr>
          <w:p w14:paraId="2934379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Novo mesto (Krka-Revoz)</w:t>
            </w:r>
          </w:p>
        </w:tc>
        <w:tc>
          <w:tcPr>
            <w:tcW w:w="1415" w:type="dxa"/>
            <w:shd w:val="clear" w:color="auto" w:fill="auto"/>
            <w:noWrap/>
            <w:tcMar>
              <w:left w:w="28" w:type="dxa"/>
              <w:right w:w="28" w:type="dxa"/>
            </w:tcMar>
            <w:vAlign w:val="center"/>
            <w:hideMark/>
          </w:tcPr>
          <w:p w14:paraId="5344AF4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1805</w:t>
            </w:r>
          </w:p>
        </w:tc>
        <w:tc>
          <w:tcPr>
            <w:tcW w:w="1719" w:type="dxa"/>
            <w:shd w:val="clear" w:color="auto" w:fill="auto"/>
            <w:noWrap/>
            <w:tcMar>
              <w:left w:w="28" w:type="dxa"/>
              <w:right w:w="28" w:type="dxa"/>
            </w:tcMar>
            <w:vAlign w:val="center"/>
            <w:hideMark/>
          </w:tcPr>
          <w:p w14:paraId="0D0555CB" w14:textId="77777777" w:rsidR="00672F1A" w:rsidRPr="00D57A41" w:rsidRDefault="00672F1A" w:rsidP="009B0BCA">
            <w:pPr>
              <w:spacing w:before="20"/>
              <w:jc w:val="center"/>
              <w:rPr>
                <w:rFonts w:cs="Arial"/>
                <w:sz w:val="18"/>
                <w:szCs w:val="18"/>
                <w:lang w:eastAsia="sl-SI"/>
              </w:rPr>
            </w:pPr>
            <w:r w:rsidRPr="00D57A41">
              <w:rPr>
                <w:rFonts w:cs="Arial"/>
                <w:sz w:val="18"/>
                <w:szCs w:val="18"/>
              </w:rPr>
              <w:t>12733</w:t>
            </w:r>
          </w:p>
        </w:tc>
      </w:tr>
      <w:tr w:rsidR="00672F1A" w:rsidRPr="00D57A41" w14:paraId="634D50EC" w14:textId="77777777" w:rsidTr="00D57A41">
        <w:trPr>
          <w:trHeight w:val="20"/>
        </w:trPr>
        <w:tc>
          <w:tcPr>
            <w:tcW w:w="970" w:type="dxa"/>
            <w:vMerge/>
            <w:shd w:val="clear" w:color="auto" w:fill="auto"/>
            <w:noWrap/>
            <w:tcMar>
              <w:left w:w="28" w:type="dxa"/>
              <w:right w:w="28" w:type="dxa"/>
            </w:tcMar>
            <w:vAlign w:val="center"/>
            <w:hideMark/>
          </w:tcPr>
          <w:p w14:paraId="76D3FF26"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3DF049E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256</w:t>
            </w:r>
          </w:p>
        </w:tc>
        <w:tc>
          <w:tcPr>
            <w:tcW w:w="4151" w:type="dxa"/>
            <w:shd w:val="clear" w:color="auto" w:fill="auto"/>
            <w:noWrap/>
            <w:tcMar>
              <w:left w:w="28" w:type="dxa"/>
              <w:right w:w="28" w:type="dxa"/>
            </w:tcMar>
            <w:vAlign w:val="center"/>
            <w:hideMark/>
          </w:tcPr>
          <w:p w14:paraId="4650929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Novo mesto (Revoz)-Metlika</w:t>
            </w:r>
          </w:p>
        </w:tc>
        <w:tc>
          <w:tcPr>
            <w:tcW w:w="1415" w:type="dxa"/>
            <w:shd w:val="clear" w:color="auto" w:fill="auto"/>
            <w:noWrap/>
            <w:tcMar>
              <w:left w:w="28" w:type="dxa"/>
              <w:right w:w="28" w:type="dxa"/>
            </w:tcMar>
            <w:vAlign w:val="center"/>
            <w:hideMark/>
          </w:tcPr>
          <w:p w14:paraId="1C156D8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3183</w:t>
            </w:r>
          </w:p>
        </w:tc>
        <w:tc>
          <w:tcPr>
            <w:tcW w:w="1719" w:type="dxa"/>
            <w:shd w:val="clear" w:color="auto" w:fill="auto"/>
            <w:noWrap/>
            <w:tcMar>
              <w:left w:w="28" w:type="dxa"/>
              <w:right w:w="28" w:type="dxa"/>
            </w:tcMar>
            <w:vAlign w:val="center"/>
            <w:hideMark/>
          </w:tcPr>
          <w:p w14:paraId="7D168084" w14:textId="77777777" w:rsidR="00672F1A" w:rsidRPr="00D57A41" w:rsidRDefault="00672F1A" w:rsidP="009B0BCA">
            <w:pPr>
              <w:spacing w:before="20"/>
              <w:jc w:val="center"/>
              <w:rPr>
                <w:rFonts w:cs="Arial"/>
                <w:sz w:val="18"/>
                <w:szCs w:val="18"/>
                <w:lang w:eastAsia="sl-SI"/>
              </w:rPr>
            </w:pPr>
            <w:r w:rsidRPr="00D57A41">
              <w:rPr>
                <w:rFonts w:cs="Arial"/>
                <w:sz w:val="18"/>
                <w:szCs w:val="18"/>
              </w:rPr>
              <w:t>17560</w:t>
            </w:r>
          </w:p>
        </w:tc>
      </w:tr>
      <w:tr w:rsidR="00672F1A" w:rsidRPr="00D57A41" w14:paraId="46437D3A" w14:textId="77777777" w:rsidTr="00D57A41">
        <w:trPr>
          <w:trHeight w:val="20"/>
        </w:trPr>
        <w:tc>
          <w:tcPr>
            <w:tcW w:w="970" w:type="dxa"/>
            <w:vMerge w:val="restart"/>
            <w:shd w:val="clear" w:color="auto" w:fill="auto"/>
            <w:noWrap/>
            <w:tcMar>
              <w:left w:w="28" w:type="dxa"/>
              <w:right w:w="28" w:type="dxa"/>
            </w:tcMar>
            <w:vAlign w:val="center"/>
            <w:hideMark/>
          </w:tcPr>
          <w:p w14:paraId="2826491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G2-106</w:t>
            </w:r>
            <w:r w:rsidRPr="00D57A41">
              <w:rPr>
                <w:rStyle w:val="Sprotnaopomba-sklic"/>
                <w:rFonts w:cs="Arial"/>
                <w:sz w:val="18"/>
                <w:szCs w:val="18"/>
                <w:lang w:eastAsia="sl-SI"/>
              </w:rPr>
              <w:footnoteReference w:id="11"/>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5FCE217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215</w:t>
            </w:r>
          </w:p>
        </w:tc>
        <w:tc>
          <w:tcPr>
            <w:tcW w:w="4151" w:type="dxa"/>
            <w:shd w:val="clear" w:color="auto" w:fill="auto"/>
            <w:noWrap/>
            <w:tcMar>
              <w:left w:w="28" w:type="dxa"/>
              <w:right w:w="28" w:type="dxa"/>
            </w:tcMar>
            <w:vAlign w:val="center"/>
            <w:hideMark/>
          </w:tcPr>
          <w:p w14:paraId="01E78C1C" w14:textId="77777777" w:rsidR="00672F1A" w:rsidRPr="00D57A41" w:rsidRDefault="00672F1A" w:rsidP="009B0BCA">
            <w:pPr>
              <w:spacing w:before="20"/>
              <w:rPr>
                <w:rFonts w:cs="Arial"/>
                <w:sz w:val="18"/>
                <w:szCs w:val="18"/>
                <w:vertAlign w:val="superscript"/>
                <w:lang w:eastAsia="sl-SI"/>
              </w:rPr>
            </w:pPr>
            <w:r w:rsidRPr="00D57A41">
              <w:rPr>
                <w:rFonts w:cs="Arial"/>
                <w:sz w:val="18"/>
                <w:szCs w:val="18"/>
                <w:lang w:eastAsia="sl-SI"/>
              </w:rPr>
              <w:t>Ljubljana (Rudnik)-Škofljica</w:t>
            </w:r>
          </w:p>
        </w:tc>
        <w:tc>
          <w:tcPr>
            <w:tcW w:w="1415" w:type="dxa"/>
            <w:shd w:val="clear" w:color="auto" w:fill="auto"/>
            <w:noWrap/>
            <w:tcMar>
              <w:left w:w="28" w:type="dxa"/>
              <w:right w:w="28" w:type="dxa"/>
            </w:tcMar>
            <w:vAlign w:val="center"/>
            <w:hideMark/>
          </w:tcPr>
          <w:p w14:paraId="2AF6BD8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4567</w:t>
            </w:r>
          </w:p>
        </w:tc>
        <w:tc>
          <w:tcPr>
            <w:tcW w:w="1719" w:type="dxa"/>
            <w:shd w:val="clear" w:color="auto" w:fill="auto"/>
            <w:noWrap/>
            <w:tcMar>
              <w:left w:w="28" w:type="dxa"/>
              <w:right w:w="28" w:type="dxa"/>
            </w:tcMar>
            <w:vAlign w:val="center"/>
            <w:hideMark/>
          </w:tcPr>
          <w:p w14:paraId="56D1B617" w14:textId="77777777" w:rsidR="00672F1A" w:rsidRPr="00D57A41" w:rsidRDefault="00672F1A" w:rsidP="009B0BCA">
            <w:pPr>
              <w:spacing w:before="20"/>
              <w:jc w:val="center"/>
              <w:rPr>
                <w:rFonts w:cs="Arial"/>
                <w:sz w:val="18"/>
                <w:szCs w:val="18"/>
                <w:lang w:eastAsia="sl-SI"/>
              </w:rPr>
            </w:pPr>
            <w:r w:rsidRPr="00D57A41">
              <w:rPr>
                <w:rFonts w:cs="Arial"/>
                <w:sz w:val="18"/>
                <w:szCs w:val="18"/>
              </w:rPr>
              <w:t>18536</w:t>
            </w:r>
          </w:p>
        </w:tc>
      </w:tr>
      <w:tr w:rsidR="00672F1A" w:rsidRPr="00D57A41" w14:paraId="7141AE5C" w14:textId="77777777" w:rsidTr="00D57A41">
        <w:trPr>
          <w:trHeight w:val="20"/>
        </w:trPr>
        <w:tc>
          <w:tcPr>
            <w:tcW w:w="970" w:type="dxa"/>
            <w:vMerge/>
            <w:shd w:val="clear" w:color="auto" w:fill="auto"/>
            <w:noWrap/>
            <w:tcMar>
              <w:left w:w="28" w:type="dxa"/>
              <w:right w:w="28" w:type="dxa"/>
            </w:tcMar>
            <w:vAlign w:val="center"/>
          </w:tcPr>
          <w:p w14:paraId="2627F0FD"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554E85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260</w:t>
            </w:r>
          </w:p>
        </w:tc>
        <w:tc>
          <w:tcPr>
            <w:tcW w:w="4151" w:type="dxa"/>
            <w:shd w:val="clear" w:color="auto" w:fill="auto"/>
            <w:noWrap/>
            <w:tcMar>
              <w:left w:w="28" w:type="dxa"/>
              <w:right w:w="28" w:type="dxa"/>
            </w:tcMar>
            <w:vAlign w:val="center"/>
            <w:hideMark/>
          </w:tcPr>
          <w:p w14:paraId="0562F215"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Škofljica</w:t>
            </w:r>
          </w:p>
        </w:tc>
        <w:tc>
          <w:tcPr>
            <w:tcW w:w="1415" w:type="dxa"/>
            <w:shd w:val="clear" w:color="auto" w:fill="auto"/>
            <w:noWrap/>
            <w:tcMar>
              <w:left w:w="28" w:type="dxa"/>
              <w:right w:w="28" w:type="dxa"/>
            </w:tcMar>
            <w:vAlign w:val="center"/>
            <w:hideMark/>
          </w:tcPr>
          <w:p w14:paraId="3FEDCF3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520</w:t>
            </w:r>
          </w:p>
        </w:tc>
        <w:tc>
          <w:tcPr>
            <w:tcW w:w="1719" w:type="dxa"/>
            <w:shd w:val="clear" w:color="auto" w:fill="auto"/>
            <w:noWrap/>
            <w:tcMar>
              <w:left w:w="28" w:type="dxa"/>
              <w:right w:w="28" w:type="dxa"/>
            </w:tcMar>
            <w:vAlign w:val="center"/>
            <w:hideMark/>
          </w:tcPr>
          <w:p w14:paraId="21345F88" w14:textId="77777777" w:rsidR="00672F1A" w:rsidRPr="00D57A41" w:rsidRDefault="00672F1A" w:rsidP="009B0BCA">
            <w:pPr>
              <w:spacing w:before="20"/>
              <w:jc w:val="center"/>
              <w:rPr>
                <w:rFonts w:cs="Arial"/>
                <w:sz w:val="18"/>
                <w:szCs w:val="18"/>
                <w:lang w:eastAsia="sl-SI"/>
              </w:rPr>
            </w:pPr>
            <w:r w:rsidRPr="00D57A41">
              <w:rPr>
                <w:rFonts w:cs="Arial"/>
                <w:sz w:val="18"/>
                <w:szCs w:val="18"/>
              </w:rPr>
              <w:t>12434</w:t>
            </w:r>
          </w:p>
        </w:tc>
      </w:tr>
      <w:tr w:rsidR="00672F1A" w:rsidRPr="00D57A41" w14:paraId="46A9FBDB" w14:textId="77777777" w:rsidTr="00D57A41">
        <w:trPr>
          <w:trHeight w:val="20"/>
        </w:trPr>
        <w:tc>
          <w:tcPr>
            <w:tcW w:w="970" w:type="dxa"/>
            <w:vMerge/>
            <w:shd w:val="clear" w:color="auto" w:fill="auto"/>
            <w:noWrap/>
            <w:tcMar>
              <w:left w:w="28" w:type="dxa"/>
              <w:right w:w="28" w:type="dxa"/>
            </w:tcMar>
            <w:vAlign w:val="center"/>
            <w:hideMark/>
          </w:tcPr>
          <w:p w14:paraId="7FCAE3F9"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598BE8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261</w:t>
            </w:r>
          </w:p>
        </w:tc>
        <w:tc>
          <w:tcPr>
            <w:tcW w:w="4151" w:type="dxa"/>
            <w:shd w:val="clear" w:color="auto" w:fill="auto"/>
            <w:noWrap/>
            <w:tcMar>
              <w:left w:w="28" w:type="dxa"/>
              <w:right w:w="28" w:type="dxa"/>
            </w:tcMar>
            <w:vAlign w:val="center"/>
            <w:hideMark/>
          </w:tcPr>
          <w:p w14:paraId="6FD1BFEB"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Škofljica-Rašica</w:t>
            </w:r>
          </w:p>
        </w:tc>
        <w:tc>
          <w:tcPr>
            <w:tcW w:w="1415" w:type="dxa"/>
            <w:shd w:val="clear" w:color="auto" w:fill="auto"/>
            <w:noWrap/>
            <w:tcMar>
              <w:left w:w="28" w:type="dxa"/>
              <w:right w:w="28" w:type="dxa"/>
            </w:tcMar>
            <w:vAlign w:val="center"/>
            <w:hideMark/>
          </w:tcPr>
          <w:p w14:paraId="5CBC7EC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16293</w:t>
            </w:r>
          </w:p>
        </w:tc>
        <w:tc>
          <w:tcPr>
            <w:tcW w:w="1719" w:type="dxa"/>
            <w:shd w:val="clear" w:color="auto" w:fill="auto"/>
            <w:noWrap/>
            <w:tcMar>
              <w:left w:w="28" w:type="dxa"/>
              <w:right w:w="28" w:type="dxa"/>
            </w:tcMar>
            <w:vAlign w:val="center"/>
            <w:hideMark/>
          </w:tcPr>
          <w:p w14:paraId="46585B0E" w14:textId="77777777" w:rsidR="00672F1A" w:rsidRPr="00D57A41" w:rsidRDefault="00672F1A" w:rsidP="009B0BCA">
            <w:pPr>
              <w:spacing w:before="20"/>
              <w:jc w:val="center"/>
              <w:rPr>
                <w:rFonts w:cs="Arial"/>
                <w:sz w:val="18"/>
                <w:szCs w:val="18"/>
                <w:lang w:eastAsia="sl-SI"/>
              </w:rPr>
            </w:pPr>
            <w:r w:rsidRPr="00D57A41">
              <w:rPr>
                <w:rFonts w:cs="Arial"/>
                <w:sz w:val="18"/>
                <w:szCs w:val="18"/>
              </w:rPr>
              <w:t>11427</w:t>
            </w:r>
          </w:p>
        </w:tc>
      </w:tr>
      <w:tr w:rsidR="00672F1A" w:rsidRPr="00D57A41" w14:paraId="54623B81" w14:textId="77777777" w:rsidTr="00D57A41">
        <w:trPr>
          <w:trHeight w:val="20"/>
        </w:trPr>
        <w:tc>
          <w:tcPr>
            <w:tcW w:w="970" w:type="dxa"/>
            <w:vMerge/>
            <w:shd w:val="clear" w:color="auto" w:fill="auto"/>
            <w:noWrap/>
            <w:tcMar>
              <w:left w:w="28" w:type="dxa"/>
              <w:right w:w="28" w:type="dxa"/>
            </w:tcMar>
            <w:vAlign w:val="center"/>
            <w:hideMark/>
          </w:tcPr>
          <w:p w14:paraId="022FDD40"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14787D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263</w:t>
            </w:r>
          </w:p>
        </w:tc>
        <w:tc>
          <w:tcPr>
            <w:tcW w:w="4151" w:type="dxa"/>
            <w:shd w:val="clear" w:color="auto" w:fill="auto"/>
            <w:noWrap/>
            <w:tcMar>
              <w:left w:w="28" w:type="dxa"/>
              <w:right w:w="28" w:type="dxa"/>
            </w:tcMar>
            <w:vAlign w:val="center"/>
            <w:hideMark/>
          </w:tcPr>
          <w:p w14:paraId="30320CCF"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Žlebič-Kočevje</w:t>
            </w:r>
          </w:p>
        </w:tc>
        <w:tc>
          <w:tcPr>
            <w:tcW w:w="1415" w:type="dxa"/>
            <w:shd w:val="clear" w:color="auto" w:fill="auto"/>
            <w:noWrap/>
            <w:tcMar>
              <w:left w:w="28" w:type="dxa"/>
              <w:right w:w="28" w:type="dxa"/>
            </w:tcMar>
            <w:vAlign w:val="center"/>
            <w:hideMark/>
          </w:tcPr>
          <w:p w14:paraId="0B222E4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7691</w:t>
            </w:r>
          </w:p>
        </w:tc>
        <w:tc>
          <w:tcPr>
            <w:tcW w:w="1719" w:type="dxa"/>
            <w:shd w:val="clear" w:color="auto" w:fill="auto"/>
            <w:noWrap/>
            <w:tcMar>
              <w:left w:w="28" w:type="dxa"/>
              <w:right w:w="28" w:type="dxa"/>
            </w:tcMar>
            <w:vAlign w:val="center"/>
            <w:hideMark/>
          </w:tcPr>
          <w:p w14:paraId="3956DCD2" w14:textId="77777777" w:rsidR="00672F1A" w:rsidRPr="00D57A41" w:rsidRDefault="00672F1A" w:rsidP="009B0BCA">
            <w:pPr>
              <w:spacing w:before="20"/>
              <w:jc w:val="center"/>
              <w:rPr>
                <w:rFonts w:cs="Arial"/>
                <w:sz w:val="18"/>
                <w:szCs w:val="18"/>
                <w:lang w:eastAsia="sl-SI"/>
              </w:rPr>
            </w:pPr>
            <w:r w:rsidRPr="00D57A41">
              <w:rPr>
                <w:rFonts w:cs="Arial"/>
                <w:sz w:val="18"/>
                <w:szCs w:val="18"/>
              </w:rPr>
              <w:t>9800</w:t>
            </w:r>
          </w:p>
        </w:tc>
      </w:tr>
      <w:tr w:rsidR="00672F1A" w:rsidRPr="00D57A41" w14:paraId="7B34A40F" w14:textId="77777777" w:rsidTr="00D57A41">
        <w:trPr>
          <w:trHeight w:val="20"/>
        </w:trPr>
        <w:tc>
          <w:tcPr>
            <w:tcW w:w="970" w:type="dxa"/>
            <w:vMerge w:val="restart"/>
            <w:shd w:val="clear" w:color="auto" w:fill="auto"/>
            <w:noWrap/>
            <w:tcMar>
              <w:left w:w="28" w:type="dxa"/>
              <w:right w:w="28" w:type="dxa"/>
            </w:tcMar>
            <w:vAlign w:val="center"/>
            <w:hideMark/>
          </w:tcPr>
          <w:p w14:paraId="5791AE2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G2-107</w:t>
            </w:r>
          </w:p>
        </w:tc>
        <w:tc>
          <w:tcPr>
            <w:tcW w:w="812" w:type="dxa"/>
            <w:shd w:val="clear" w:color="auto" w:fill="auto"/>
            <w:noWrap/>
            <w:tcMar>
              <w:left w:w="28" w:type="dxa"/>
              <w:right w:w="28" w:type="dxa"/>
            </w:tcMar>
            <w:vAlign w:val="center"/>
            <w:hideMark/>
          </w:tcPr>
          <w:p w14:paraId="0AD4379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1274</w:t>
            </w:r>
          </w:p>
        </w:tc>
        <w:tc>
          <w:tcPr>
            <w:tcW w:w="4151" w:type="dxa"/>
            <w:shd w:val="clear" w:color="auto" w:fill="auto"/>
            <w:noWrap/>
            <w:tcMar>
              <w:left w:w="28" w:type="dxa"/>
              <w:right w:w="28" w:type="dxa"/>
            </w:tcMar>
            <w:vAlign w:val="center"/>
            <w:hideMark/>
          </w:tcPr>
          <w:p w14:paraId="0A664327"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Celje-Šentjur</w:t>
            </w:r>
          </w:p>
        </w:tc>
        <w:tc>
          <w:tcPr>
            <w:tcW w:w="1415" w:type="dxa"/>
            <w:shd w:val="clear" w:color="auto" w:fill="auto"/>
            <w:noWrap/>
            <w:tcMar>
              <w:left w:w="28" w:type="dxa"/>
              <w:right w:w="28" w:type="dxa"/>
            </w:tcMar>
            <w:vAlign w:val="center"/>
            <w:hideMark/>
          </w:tcPr>
          <w:p w14:paraId="102ADCB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10902</w:t>
            </w:r>
          </w:p>
        </w:tc>
        <w:tc>
          <w:tcPr>
            <w:tcW w:w="1719" w:type="dxa"/>
            <w:shd w:val="clear" w:color="auto" w:fill="auto"/>
            <w:noWrap/>
            <w:tcMar>
              <w:left w:w="28" w:type="dxa"/>
              <w:right w:w="28" w:type="dxa"/>
            </w:tcMar>
            <w:vAlign w:val="center"/>
            <w:hideMark/>
          </w:tcPr>
          <w:p w14:paraId="57628FD4" w14:textId="77777777" w:rsidR="00672F1A" w:rsidRPr="00D57A41" w:rsidRDefault="00672F1A" w:rsidP="009B0BCA">
            <w:pPr>
              <w:spacing w:before="20"/>
              <w:jc w:val="center"/>
              <w:rPr>
                <w:rFonts w:cs="Arial"/>
                <w:sz w:val="18"/>
                <w:szCs w:val="18"/>
                <w:lang w:eastAsia="sl-SI"/>
              </w:rPr>
            </w:pPr>
            <w:r w:rsidRPr="00D57A41">
              <w:rPr>
                <w:rFonts w:cs="Arial"/>
                <w:sz w:val="18"/>
                <w:szCs w:val="18"/>
              </w:rPr>
              <w:t>18695</w:t>
            </w:r>
          </w:p>
        </w:tc>
      </w:tr>
      <w:tr w:rsidR="00672F1A" w:rsidRPr="00D57A41" w14:paraId="10945369" w14:textId="77777777" w:rsidTr="00D57A41">
        <w:trPr>
          <w:trHeight w:val="20"/>
        </w:trPr>
        <w:tc>
          <w:tcPr>
            <w:tcW w:w="970" w:type="dxa"/>
            <w:vMerge/>
            <w:shd w:val="clear" w:color="auto" w:fill="auto"/>
            <w:noWrap/>
            <w:tcMar>
              <w:left w:w="28" w:type="dxa"/>
              <w:right w:w="28" w:type="dxa"/>
            </w:tcMar>
            <w:vAlign w:val="center"/>
          </w:tcPr>
          <w:p w14:paraId="2D86D0CE"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805445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1275</w:t>
            </w:r>
          </w:p>
        </w:tc>
        <w:tc>
          <w:tcPr>
            <w:tcW w:w="4151" w:type="dxa"/>
            <w:shd w:val="clear" w:color="auto" w:fill="auto"/>
            <w:noWrap/>
            <w:tcMar>
              <w:left w:w="28" w:type="dxa"/>
              <w:right w:w="28" w:type="dxa"/>
            </w:tcMar>
            <w:vAlign w:val="center"/>
            <w:hideMark/>
          </w:tcPr>
          <w:p w14:paraId="6D1B2E05"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Šentjur-Mestinje</w:t>
            </w:r>
          </w:p>
        </w:tc>
        <w:tc>
          <w:tcPr>
            <w:tcW w:w="1415" w:type="dxa"/>
            <w:shd w:val="clear" w:color="auto" w:fill="auto"/>
            <w:noWrap/>
            <w:tcMar>
              <w:left w:w="28" w:type="dxa"/>
              <w:right w:w="28" w:type="dxa"/>
            </w:tcMar>
            <w:vAlign w:val="center"/>
            <w:hideMark/>
          </w:tcPr>
          <w:p w14:paraId="46C1580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14309</w:t>
            </w:r>
          </w:p>
        </w:tc>
        <w:tc>
          <w:tcPr>
            <w:tcW w:w="1719" w:type="dxa"/>
            <w:shd w:val="clear" w:color="auto" w:fill="auto"/>
            <w:noWrap/>
            <w:tcMar>
              <w:left w:w="28" w:type="dxa"/>
              <w:right w:w="28" w:type="dxa"/>
            </w:tcMar>
            <w:vAlign w:val="center"/>
            <w:hideMark/>
          </w:tcPr>
          <w:p w14:paraId="025BA34C" w14:textId="77777777" w:rsidR="00672F1A" w:rsidRPr="00D57A41" w:rsidRDefault="00672F1A" w:rsidP="009B0BCA">
            <w:pPr>
              <w:spacing w:before="20"/>
              <w:jc w:val="center"/>
              <w:rPr>
                <w:rFonts w:cs="Arial"/>
                <w:sz w:val="18"/>
                <w:szCs w:val="18"/>
                <w:lang w:eastAsia="sl-SI"/>
              </w:rPr>
            </w:pPr>
            <w:r w:rsidRPr="00D57A41">
              <w:rPr>
                <w:rFonts w:cs="Arial"/>
                <w:sz w:val="18"/>
                <w:szCs w:val="18"/>
              </w:rPr>
              <w:t>9759</w:t>
            </w:r>
          </w:p>
        </w:tc>
      </w:tr>
      <w:tr w:rsidR="00672F1A" w:rsidRPr="00D57A41" w14:paraId="78D219A4" w14:textId="77777777" w:rsidTr="00D57A41">
        <w:trPr>
          <w:trHeight w:val="20"/>
        </w:trPr>
        <w:tc>
          <w:tcPr>
            <w:tcW w:w="970" w:type="dxa"/>
            <w:vMerge/>
            <w:shd w:val="clear" w:color="auto" w:fill="auto"/>
            <w:noWrap/>
            <w:tcMar>
              <w:left w:w="28" w:type="dxa"/>
              <w:right w:w="28" w:type="dxa"/>
            </w:tcMar>
            <w:vAlign w:val="center"/>
            <w:hideMark/>
          </w:tcPr>
          <w:p w14:paraId="25508A7C"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DDD8F6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1238</w:t>
            </w:r>
          </w:p>
        </w:tc>
        <w:tc>
          <w:tcPr>
            <w:tcW w:w="4151" w:type="dxa"/>
            <w:shd w:val="clear" w:color="auto" w:fill="auto"/>
            <w:noWrap/>
            <w:tcMar>
              <w:left w:w="28" w:type="dxa"/>
              <w:right w:w="28" w:type="dxa"/>
            </w:tcMar>
            <w:vAlign w:val="center"/>
            <w:hideMark/>
          </w:tcPr>
          <w:p w14:paraId="57D2A8B9"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Mestinje-Podplat</w:t>
            </w:r>
          </w:p>
        </w:tc>
        <w:tc>
          <w:tcPr>
            <w:tcW w:w="1415" w:type="dxa"/>
            <w:shd w:val="clear" w:color="auto" w:fill="auto"/>
            <w:noWrap/>
            <w:tcMar>
              <w:left w:w="28" w:type="dxa"/>
              <w:right w:w="28" w:type="dxa"/>
            </w:tcMar>
            <w:vAlign w:val="center"/>
            <w:hideMark/>
          </w:tcPr>
          <w:p w14:paraId="479FA04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2032</w:t>
            </w:r>
          </w:p>
        </w:tc>
        <w:tc>
          <w:tcPr>
            <w:tcW w:w="1719" w:type="dxa"/>
            <w:shd w:val="clear" w:color="auto" w:fill="auto"/>
            <w:noWrap/>
            <w:tcMar>
              <w:left w:w="28" w:type="dxa"/>
              <w:right w:w="28" w:type="dxa"/>
            </w:tcMar>
            <w:vAlign w:val="center"/>
            <w:hideMark/>
          </w:tcPr>
          <w:p w14:paraId="51D523FA" w14:textId="77777777" w:rsidR="00672F1A" w:rsidRPr="00D57A41" w:rsidRDefault="00672F1A" w:rsidP="009B0BCA">
            <w:pPr>
              <w:spacing w:before="20"/>
              <w:jc w:val="center"/>
              <w:rPr>
                <w:rFonts w:cs="Arial"/>
                <w:sz w:val="18"/>
                <w:szCs w:val="18"/>
                <w:lang w:eastAsia="sl-SI"/>
              </w:rPr>
            </w:pPr>
            <w:r w:rsidRPr="00D57A41">
              <w:rPr>
                <w:rFonts w:cs="Arial"/>
                <w:sz w:val="18"/>
                <w:szCs w:val="18"/>
              </w:rPr>
              <w:t>8959</w:t>
            </w:r>
          </w:p>
        </w:tc>
      </w:tr>
      <w:tr w:rsidR="00672F1A" w:rsidRPr="00D57A41" w14:paraId="28D03CD2" w14:textId="77777777" w:rsidTr="00D57A41">
        <w:trPr>
          <w:trHeight w:val="20"/>
        </w:trPr>
        <w:tc>
          <w:tcPr>
            <w:tcW w:w="970" w:type="dxa"/>
            <w:vMerge/>
            <w:shd w:val="clear" w:color="auto" w:fill="auto"/>
            <w:noWrap/>
            <w:tcMar>
              <w:left w:w="28" w:type="dxa"/>
              <w:right w:w="28" w:type="dxa"/>
            </w:tcMar>
            <w:vAlign w:val="center"/>
            <w:hideMark/>
          </w:tcPr>
          <w:p w14:paraId="2F2E9108"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87E9B5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1276</w:t>
            </w:r>
          </w:p>
        </w:tc>
        <w:tc>
          <w:tcPr>
            <w:tcW w:w="4151" w:type="dxa"/>
            <w:shd w:val="clear" w:color="auto" w:fill="auto"/>
            <w:noWrap/>
            <w:tcMar>
              <w:left w:w="28" w:type="dxa"/>
              <w:right w:w="28" w:type="dxa"/>
            </w:tcMar>
            <w:vAlign w:val="center"/>
            <w:hideMark/>
          </w:tcPr>
          <w:p w14:paraId="1C199A9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Podplat-Rogatec</w:t>
            </w:r>
          </w:p>
        </w:tc>
        <w:tc>
          <w:tcPr>
            <w:tcW w:w="1415" w:type="dxa"/>
            <w:shd w:val="clear" w:color="auto" w:fill="auto"/>
            <w:noWrap/>
            <w:tcMar>
              <w:left w:w="28" w:type="dxa"/>
              <w:right w:w="28" w:type="dxa"/>
            </w:tcMar>
            <w:vAlign w:val="center"/>
            <w:hideMark/>
          </w:tcPr>
          <w:p w14:paraId="1D4B773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2293</w:t>
            </w:r>
          </w:p>
        </w:tc>
        <w:tc>
          <w:tcPr>
            <w:tcW w:w="1719" w:type="dxa"/>
            <w:shd w:val="clear" w:color="auto" w:fill="auto"/>
            <w:noWrap/>
            <w:tcMar>
              <w:left w:w="28" w:type="dxa"/>
              <w:right w:w="28" w:type="dxa"/>
            </w:tcMar>
            <w:vAlign w:val="center"/>
            <w:hideMark/>
          </w:tcPr>
          <w:p w14:paraId="7329E201" w14:textId="77777777" w:rsidR="00672F1A" w:rsidRPr="00D57A41" w:rsidRDefault="00672F1A" w:rsidP="009B0BCA">
            <w:pPr>
              <w:spacing w:before="20"/>
              <w:jc w:val="center"/>
              <w:rPr>
                <w:rFonts w:cs="Arial"/>
                <w:sz w:val="18"/>
                <w:szCs w:val="18"/>
                <w:lang w:eastAsia="sl-SI"/>
              </w:rPr>
            </w:pPr>
            <w:r w:rsidRPr="00D57A41">
              <w:rPr>
                <w:rFonts w:cs="Arial"/>
                <w:sz w:val="18"/>
                <w:szCs w:val="18"/>
              </w:rPr>
              <w:t>8605</w:t>
            </w:r>
          </w:p>
        </w:tc>
      </w:tr>
      <w:tr w:rsidR="00672F1A" w:rsidRPr="00D57A41" w14:paraId="324CE197" w14:textId="77777777" w:rsidTr="00D57A41">
        <w:trPr>
          <w:trHeight w:val="20"/>
        </w:trPr>
        <w:tc>
          <w:tcPr>
            <w:tcW w:w="970" w:type="dxa"/>
            <w:vMerge w:val="restart"/>
            <w:shd w:val="clear" w:color="auto" w:fill="auto"/>
            <w:noWrap/>
            <w:tcMar>
              <w:left w:w="28" w:type="dxa"/>
              <w:right w:w="28" w:type="dxa"/>
            </w:tcMar>
            <w:vAlign w:val="center"/>
            <w:hideMark/>
          </w:tcPr>
          <w:p w14:paraId="57BA12E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G2-108</w:t>
            </w:r>
            <w:r w:rsidRPr="00D57A41">
              <w:rPr>
                <w:rStyle w:val="Sprotnaopomba-sklic"/>
                <w:rFonts w:cs="Arial"/>
                <w:sz w:val="18"/>
                <w:szCs w:val="18"/>
                <w:lang w:eastAsia="sl-SI"/>
              </w:rPr>
              <w:footnoteReference w:id="12"/>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18737D1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1180</w:t>
            </w:r>
          </w:p>
        </w:tc>
        <w:tc>
          <w:tcPr>
            <w:tcW w:w="4151" w:type="dxa"/>
            <w:shd w:val="clear" w:color="auto" w:fill="auto"/>
            <w:noWrap/>
            <w:tcMar>
              <w:left w:w="28" w:type="dxa"/>
              <w:right w:w="28" w:type="dxa"/>
            </w:tcMar>
            <w:vAlign w:val="center"/>
            <w:hideMark/>
          </w:tcPr>
          <w:p w14:paraId="2191863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Črnuče-Šentjakob</w:t>
            </w:r>
          </w:p>
        </w:tc>
        <w:tc>
          <w:tcPr>
            <w:tcW w:w="1415" w:type="dxa"/>
            <w:shd w:val="clear" w:color="auto" w:fill="auto"/>
            <w:noWrap/>
            <w:tcMar>
              <w:left w:w="28" w:type="dxa"/>
              <w:right w:w="28" w:type="dxa"/>
            </w:tcMar>
            <w:vAlign w:val="center"/>
            <w:hideMark/>
          </w:tcPr>
          <w:p w14:paraId="66D59BD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3580</w:t>
            </w:r>
          </w:p>
        </w:tc>
        <w:tc>
          <w:tcPr>
            <w:tcW w:w="1719" w:type="dxa"/>
            <w:shd w:val="clear" w:color="auto" w:fill="auto"/>
            <w:noWrap/>
            <w:tcMar>
              <w:left w:w="28" w:type="dxa"/>
              <w:right w:w="28" w:type="dxa"/>
            </w:tcMar>
            <w:vAlign w:val="center"/>
            <w:hideMark/>
          </w:tcPr>
          <w:p w14:paraId="2BC7FD4B" w14:textId="77777777" w:rsidR="00672F1A" w:rsidRPr="00D57A41" w:rsidRDefault="00672F1A" w:rsidP="009B0BCA">
            <w:pPr>
              <w:spacing w:before="20"/>
              <w:jc w:val="center"/>
              <w:rPr>
                <w:rFonts w:cs="Arial"/>
                <w:sz w:val="18"/>
                <w:szCs w:val="18"/>
                <w:lang w:eastAsia="sl-SI"/>
              </w:rPr>
            </w:pPr>
            <w:r w:rsidRPr="00D57A41">
              <w:rPr>
                <w:rFonts w:cs="Arial"/>
                <w:sz w:val="18"/>
                <w:szCs w:val="18"/>
              </w:rPr>
              <w:t>10017</w:t>
            </w:r>
          </w:p>
        </w:tc>
      </w:tr>
      <w:tr w:rsidR="00672F1A" w:rsidRPr="00D57A41" w14:paraId="0ADA6B89" w14:textId="77777777" w:rsidTr="00D57A41">
        <w:trPr>
          <w:trHeight w:val="20"/>
        </w:trPr>
        <w:tc>
          <w:tcPr>
            <w:tcW w:w="970" w:type="dxa"/>
            <w:vMerge/>
            <w:shd w:val="clear" w:color="auto" w:fill="auto"/>
            <w:noWrap/>
            <w:tcMar>
              <w:left w:w="28" w:type="dxa"/>
              <w:right w:w="28" w:type="dxa"/>
            </w:tcMar>
            <w:vAlign w:val="center"/>
          </w:tcPr>
          <w:p w14:paraId="4A77324D"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59D182A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1181</w:t>
            </w:r>
          </w:p>
        </w:tc>
        <w:tc>
          <w:tcPr>
            <w:tcW w:w="4151" w:type="dxa"/>
            <w:shd w:val="clear" w:color="auto" w:fill="auto"/>
            <w:noWrap/>
            <w:tcMar>
              <w:left w:w="28" w:type="dxa"/>
              <w:right w:w="28" w:type="dxa"/>
            </w:tcMar>
            <w:vAlign w:val="center"/>
            <w:hideMark/>
          </w:tcPr>
          <w:p w14:paraId="558DE98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Šentjakob-Ribče</w:t>
            </w:r>
          </w:p>
        </w:tc>
        <w:tc>
          <w:tcPr>
            <w:tcW w:w="1415" w:type="dxa"/>
            <w:shd w:val="clear" w:color="auto" w:fill="auto"/>
            <w:noWrap/>
            <w:tcMar>
              <w:left w:w="28" w:type="dxa"/>
              <w:right w:w="28" w:type="dxa"/>
            </w:tcMar>
            <w:vAlign w:val="center"/>
            <w:hideMark/>
          </w:tcPr>
          <w:p w14:paraId="4043D37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14851</w:t>
            </w:r>
          </w:p>
        </w:tc>
        <w:tc>
          <w:tcPr>
            <w:tcW w:w="1719" w:type="dxa"/>
            <w:shd w:val="clear" w:color="auto" w:fill="auto"/>
            <w:noWrap/>
            <w:tcMar>
              <w:left w:w="28" w:type="dxa"/>
              <w:right w:w="28" w:type="dxa"/>
            </w:tcMar>
            <w:vAlign w:val="center"/>
            <w:hideMark/>
          </w:tcPr>
          <w:p w14:paraId="0514D274" w14:textId="77777777" w:rsidR="00672F1A" w:rsidRPr="00D57A41" w:rsidRDefault="00672F1A" w:rsidP="009B0BCA">
            <w:pPr>
              <w:spacing w:before="20"/>
              <w:jc w:val="center"/>
              <w:rPr>
                <w:rFonts w:cs="Arial"/>
                <w:sz w:val="18"/>
                <w:szCs w:val="18"/>
                <w:lang w:eastAsia="sl-SI"/>
              </w:rPr>
            </w:pPr>
            <w:r w:rsidRPr="00D57A41">
              <w:rPr>
                <w:rFonts w:cs="Arial"/>
                <w:sz w:val="18"/>
                <w:szCs w:val="18"/>
              </w:rPr>
              <w:t>13165</w:t>
            </w:r>
          </w:p>
        </w:tc>
      </w:tr>
      <w:tr w:rsidR="00672F1A" w:rsidRPr="00D57A41" w14:paraId="1E1960FF" w14:textId="77777777" w:rsidTr="00D57A41">
        <w:trPr>
          <w:trHeight w:val="20"/>
        </w:trPr>
        <w:tc>
          <w:tcPr>
            <w:tcW w:w="970" w:type="dxa"/>
            <w:vMerge/>
            <w:shd w:val="clear" w:color="auto" w:fill="auto"/>
            <w:noWrap/>
            <w:tcMar>
              <w:left w:w="28" w:type="dxa"/>
              <w:right w:w="28" w:type="dxa"/>
            </w:tcMar>
            <w:vAlign w:val="center"/>
            <w:hideMark/>
          </w:tcPr>
          <w:p w14:paraId="785C0D81"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7E7F0A8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1182</w:t>
            </w:r>
          </w:p>
        </w:tc>
        <w:tc>
          <w:tcPr>
            <w:tcW w:w="4151" w:type="dxa"/>
            <w:shd w:val="clear" w:color="auto" w:fill="auto"/>
            <w:noWrap/>
            <w:tcMar>
              <w:left w:w="28" w:type="dxa"/>
              <w:right w:w="28" w:type="dxa"/>
            </w:tcMar>
            <w:vAlign w:val="center"/>
            <w:hideMark/>
          </w:tcPr>
          <w:p w14:paraId="6AC459EC"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Ribče-Litija</w:t>
            </w:r>
          </w:p>
        </w:tc>
        <w:tc>
          <w:tcPr>
            <w:tcW w:w="1415" w:type="dxa"/>
            <w:shd w:val="clear" w:color="auto" w:fill="auto"/>
            <w:noWrap/>
            <w:tcMar>
              <w:left w:w="28" w:type="dxa"/>
              <w:right w:w="28" w:type="dxa"/>
            </w:tcMar>
            <w:vAlign w:val="center"/>
            <w:hideMark/>
          </w:tcPr>
          <w:p w14:paraId="09BAB47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13342</w:t>
            </w:r>
          </w:p>
        </w:tc>
        <w:tc>
          <w:tcPr>
            <w:tcW w:w="1719" w:type="dxa"/>
            <w:shd w:val="clear" w:color="auto" w:fill="auto"/>
            <w:noWrap/>
            <w:tcMar>
              <w:left w:w="28" w:type="dxa"/>
              <w:right w:w="28" w:type="dxa"/>
            </w:tcMar>
            <w:vAlign w:val="center"/>
            <w:hideMark/>
          </w:tcPr>
          <w:p w14:paraId="5AA8F059" w14:textId="77777777" w:rsidR="00672F1A" w:rsidRPr="00D57A41" w:rsidRDefault="00672F1A" w:rsidP="009B0BCA">
            <w:pPr>
              <w:spacing w:before="20"/>
              <w:jc w:val="center"/>
              <w:rPr>
                <w:rFonts w:cs="Arial"/>
                <w:sz w:val="18"/>
                <w:szCs w:val="18"/>
                <w:lang w:eastAsia="sl-SI"/>
              </w:rPr>
            </w:pPr>
            <w:r w:rsidRPr="00D57A41">
              <w:rPr>
                <w:rFonts w:cs="Arial"/>
                <w:sz w:val="18"/>
                <w:szCs w:val="18"/>
              </w:rPr>
              <w:t>13001</w:t>
            </w:r>
          </w:p>
        </w:tc>
      </w:tr>
      <w:tr w:rsidR="00672F1A" w:rsidRPr="00D57A41" w14:paraId="0B316E52" w14:textId="77777777" w:rsidTr="00D57A41">
        <w:trPr>
          <w:trHeight w:val="20"/>
        </w:trPr>
        <w:tc>
          <w:tcPr>
            <w:tcW w:w="970" w:type="dxa"/>
            <w:vMerge/>
            <w:shd w:val="clear" w:color="auto" w:fill="auto"/>
            <w:noWrap/>
            <w:tcMar>
              <w:left w:w="28" w:type="dxa"/>
              <w:right w:w="28" w:type="dxa"/>
            </w:tcMar>
            <w:vAlign w:val="center"/>
            <w:hideMark/>
          </w:tcPr>
          <w:p w14:paraId="4EAAE83C"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D9C183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1184</w:t>
            </w:r>
          </w:p>
        </w:tc>
        <w:tc>
          <w:tcPr>
            <w:tcW w:w="4151" w:type="dxa"/>
            <w:shd w:val="clear" w:color="auto" w:fill="auto"/>
            <w:noWrap/>
            <w:tcMar>
              <w:left w:w="28" w:type="dxa"/>
              <w:right w:w="28" w:type="dxa"/>
            </w:tcMar>
            <w:vAlign w:val="center"/>
            <w:hideMark/>
          </w:tcPr>
          <w:p w14:paraId="3859EEB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Zagorje-Trbovlje</w:t>
            </w:r>
          </w:p>
        </w:tc>
        <w:tc>
          <w:tcPr>
            <w:tcW w:w="1415" w:type="dxa"/>
            <w:shd w:val="clear" w:color="auto" w:fill="auto"/>
            <w:noWrap/>
            <w:tcMar>
              <w:left w:w="28" w:type="dxa"/>
              <w:right w:w="28" w:type="dxa"/>
            </w:tcMar>
            <w:vAlign w:val="center"/>
            <w:hideMark/>
          </w:tcPr>
          <w:p w14:paraId="6D26C7A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4290</w:t>
            </w:r>
          </w:p>
        </w:tc>
        <w:tc>
          <w:tcPr>
            <w:tcW w:w="1719" w:type="dxa"/>
            <w:shd w:val="clear" w:color="auto" w:fill="auto"/>
            <w:noWrap/>
            <w:tcMar>
              <w:left w:w="28" w:type="dxa"/>
              <w:right w:w="28" w:type="dxa"/>
            </w:tcMar>
            <w:vAlign w:val="center"/>
            <w:hideMark/>
          </w:tcPr>
          <w:p w14:paraId="03C72DB7" w14:textId="77777777" w:rsidR="00672F1A" w:rsidRPr="00D57A41" w:rsidRDefault="00672F1A" w:rsidP="009B0BCA">
            <w:pPr>
              <w:spacing w:before="20"/>
              <w:jc w:val="center"/>
              <w:rPr>
                <w:rFonts w:cs="Arial"/>
                <w:sz w:val="18"/>
                <w:szCs w:val="18"/>
                <w:lang w:eastAsia="sl-SI"/>
              </w:rPr>
            </w:pPr>
            <w:r w:rsidRPr="00D57A41">
              <w:rPr>
                <w:rFonts w:cs="Arial"/>
                <w:sz w:val="18"/>
                <w:szCs w:val="18"/>
              </w:rPr>
              <w:t>7842</w:t>
            </w:r>
          </w:p>
        </w:tc>
      </w:tr>
      <w:tr w:rsidR="00672F1A" w:rsidRPr="00D57A41" w14:paraId="7B42160B" w14:textId="77777777" w:rsidTr="00D57A41">
        <w:trPr>
          <w:trHeight w:val="20"/>
        </w:trPr>
        <w:tc>
          <w:tcPr>
            <w:tcW w:w="970" w:type="dxa"/>
            <w:vMerge w:val="restart"/>
            <w:shd w:val="clear" w:color="auto" w:fill="auto"/>
            <w:noWrap/>
            <w:tcMar>
              <w:left w:w="28" w:type="dxa"/>
              <w:right w:w="28" w:type="dxa"/>
            </w:tcMar>
            <w:vAlign w:val="center"/>
            <w:hideMark/>
          </w:tcPr>
          <w:p w14:paraId="0261F30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G2-111</w:t>
            </w:r>
          </w:p>
        </w:tc>
        <w:tc>
          <w:tcPr>
            <w:tcW w:w="812" w:type="dxa"/>
            <w:shd w:val="clear" w:color="auto" w:fill="auto"/>
            <w:noWrap/>
            <w:tcMar>
              <w:left w:w="28" w:type="dxa"/>
              <w:right w:w="28" w:type="dxa"/>
            </w:tcMar>
            <w:vAlign w:val="center"/>
            <w:hideMark/>
          </w:tcPr>
          <w:p w14:paraId="02B5A9C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1504</w:t>
            </w:r>
          </w:p>
        </w:tc>
        <w:tc>
          <w:tcPr>
            <w:tcW w:w="4151" w:type="dxa"/>
            <w:shd w:val="clear" w:color="auto" w:fill="auto"/>
            <w:noWrap/>
            <w:tcMar>
              <w:left w:w="28" w:type="dxa"/>
              <w:right w:w="28" w:type="dxa"/>
            </w:tcMar>
            <w:vAlign w:val="center"/>
            <w:hideMark/>
          </w:tcPr>
          <w:p w14:paraId="0E3E8399"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Koper (Žusterna)-Izola (Ruda)</w:t>
            </w:r>
          </w:p>
        </w:tc>
        <w:tc>
          <w:tcPr>
            <w:tcW w:w="1415" w:type="dxa"/>
            <w:shd w:val="clear" w:color="auto" w:fill="auto"/>
            <w:noWrap/>
            <w:tcMar>
              <w:left w:w="28" w:type="dxa"/>
              <w:right w:w="28" w:type="dxa"/>
            </w:tcMar>
            <w:vAlign w:val="center"/>
            <w:hideMark/>
          </w:tcPr>
          <w:p w14:paraId="0F4B425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3295</w:t>
            </w:r>
          </w:p>
        </w:tc>
        <w:tc>
          <w:tcPr>
            <w:tcW w:w="1719" w:type="dxa"/>
            <w:shd w:val="clear" w:color="auto" w:fill="auto"/>
            <w:noWrap/>
            <w:tcMar>
              <w:left w:w="28" w:type="dxa"/>
              <w:right w:w="28" w:type="dxa"/>
            </w:tcMar>
            <w:vAlign w:val="center"/>
            <w:hideMark/>
          </w:tcPr>
          <w:p w14:paraId="553C096A" w14:textId="77777777" w:rsidR="00672F1A" w:rsidRPr="00D57A41" w:rsidRDefault="00672F1A" w:rsidP="009B0BCA">
            <w:pPr>
              <w:spacing w:before="20"/>
              <w:jc w:val="center"/>
              <w:rPr>
                <w:rFonts w:cs="Arial"/>
                <w:sz w:val="18"/>
                <w:szCs w:val="18"/>
                <w:lang w:eastAsia="sl-SI"/>
              </w:rPr>
            </w:pPr>
            <w:r w:rsidRPr="00D57A41">
              <w:rPr>
                <w:rFonts w:cs="Arial"/>
                <w:sz w:val="18"/>
                <w:szCs w:val="18"/>
              </w:rPr>
              <w:t>27852</w:t>
            </w:r>
          </w:p>
        </w:tc>
      </w:tr>
      <w:tr w:rsidR="00672F1A" w:rsidRPr="00D57A41" w14:paraId="7B461B3F" w14:textId="77777777" w:rsidTr="00D57A41">
        <w:trPr>
          <w:trHeight w:val="20"/>
        </w:trPr>
        <w:tc>
          <w:tcPr>
            <w:tcW w:w="970" w:type="dxa"/>
            <w:vMerge/>
            <w:shd w:val="clear" w:color="auto" w:fill="auto"/>
            <w:noWrap/>
            <w:tcMar>
              <w:left w:w="28" w:type="dxa"/>
              <w:right w:w="28" w:type="dxa"/>
            </w:tcMar>
            <w:vAlign w:val="center"/>
          </w:tcPr>
          <w:p w14:paraId="31549943"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5885D2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373</w:t>
            </w:r>
          </w:p>
        </w:tc>
        <w:tc>
          <w:tcPr>
            <w:tcW w:w="4151" w:type="dxa"/>
            <w:shd w:val="clear" w:color="auto" w:fill="auto"/>
            <w:noWrap/>
            <w:tcMar>
              <w:left w:w="28" w:type="dxa"/>
              <w:right w:w="28" w:type="dxa"/>
            </w:tcMar>
            <w:vAlign w:val="center"/>
            <w:hideMark/>
          </w:tcPr>
          <w:p w14:paraId="2B6A9BC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Ruda (Izola)-Valeta</w:t>
            </w:r>
          </w:p>
        </w:tc>
        <w:tc>
          <w:tcPr>
            <w:tcW w:w="1415" w:type="dxa"/>
            <w:shd w:val="clear" w:color="auto" w:fill="auto"/>
            <w:noWrap/>
            <w:tcMar>
              <w:left w:w="28" w:type="dxa"/>
              <w:right w:w="28" w:type="dxa"/>
            </w:tcMar>
            <w:vAlign w:val="center"/>
            <w:hideMark/>
          </w:tcPr>
          <w:p w14:paraId="33E5F4E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8277</w:t>
            </w:r>
          </w:p>
        </w:tc>
        <w:tc>
          <w:tcPr>
            <w:tcW w:w="1719" w:type="dxa"/>
            <w:shd w:val="clear" w:color="auto" w:fill="auto"/>
            <w:noWrap/>
            <w:tcMar>
              <w:left w:w="28" w:type="dxa"/>
              <w:right w:w="28" w:type="dxa"/>
            </w:tcMar>
            <w:vAlign w:val="center"/>
            <w:hideMark/>
          </w:tcPr>
          <w:p w14:paraId="17F05DAB" w14:textId="77777777" w:rsidR="00672F1A" w:rsidRPr="00D57A41" w:rsidRDefault="00672F1A" w:rsidP="009B0BCA">
            <w:pPr>
              <w:spacing w:before="20"/>
              <w:jc w:val="center"/>
              <w:rPr>
                <w:rFonts w:cs="Arial"/>
                <w:sz w:val="18"/>
                <w:szCs w:val="18"/>
                <w:lang w:eastAsia="sl-SI"/>
              </w:rPr>
            </w:pPr>
            <w:r w:rsidRPr="00D57A41">
              <w:rPr>
                <w:rFonts w:cs="Arial"/>
                <w:sz w:val="18"/>
                <w:szCs w:val="18"/>
              </w:rPr>
              <w:t>23303</w:t>
            </w:r>
          </w:p>
        </w:tc>
      </w:tr>
      <w:tr w:rsidR="00672F1A" w:rsidRPr="00D57A41" w14:paraId="4CEFA068" w14:textId="77777777" w:rsidTr="00D57A41">
        <w:trPr>
          <w:trHeight w:val="20"/>
        </w:trPr>
        <w:tc>
          <w:tcPr>
            <w:tcW w:w="970" w:type="dxa"/>
            <w:vMerge/>
            <w:shd w:val="clear" w:color="auto" w:fill="auto"/>
            <w:noWrap/>
            <w:tcMar>
              <w:left w:w="28" w:type="dxa"/>
              <w:right w:w="28" w:type="dxa"/>
            </w:tcMar>
            <w:vAlign w:val="center"/>
            <w:hideMark/>
          </w:tcPr>
          <w:p w14:paraId="4B902D95"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753183F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239</w:t>
            </w:r>
          </w:p>
        </w:tc>
        <w:tc>
          <w:tcPr>
            <w:tcW w:w="4151" w:type="dxa"/>
            <w:shd w:val="clear" w:color="auto" w:fill="auto"/>
            <w:noWrap/>
            <w:tcMar>
              <w:left w:w="28" w:type="dxa"/>
              <w:right w:w="28" w:type="dxa"/>
            </w:tcMar>
            <w:vAlign w:val="center"/>
            <w:hideMark/>
          </w:tcPr>
          <w:p w14:paraId="07A0AEF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Valeta-Sečovlje</w:t>
            </w:r>
          </w:p>
        </w:tc>
        <w:tc>
          <w:tcPr>
            <w:tcW w:w="1415" w:type="dxa"/>
            <w:shd w:val="clear" w:color="auto" w:fill="auto"/>
            <w:noWrap/>
            <w:tcMar>
              <w:left w:w="28" w:type="dxa"/>
              <w:right w:w="28" w:type="dxa"/>
            </w:tcMar>
            <w:vAlign w:val="center"/>
            <w:hideMark/>
          </w:tcPr>
          <w:p w14:paraId="3A6411F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7288</w:t>
            </w:r>
          </w:p>
        </w:tc>
        <w:tc>
          <w:tcPr>
            <w:tcW w:w="1719" w:type="dxa"/>
            <w:shd w:val="clear" w:color="auto" w:fill="auto"/>
            <w:noWrap/>
            <w:tcMar>
              <w:left w:w="28" w:type="dxa"/>
              <w:right w:w="28" w:type="dxa"/>
            </w:tcMar>
            <w:vAlign w:val="center"/>
            <w:hideMark/>
          </w:tcPr>
          <w:p w14:paraId="2C121656" w14:textId="77777777" w:rsidR="00672F1A" w:rsidRPr="00D57A41" w:rsidRDefault="00672F1A" w:rsidP="009B0BCA">
            <w:pPr>
              <w:spacing w:before="20"/>
              <w:jc w:val="center"/>
              <w:rPr>
                <w:rFonts w:cs="Arial"/>
                <w:sz w:val="18"/>
                <w:szCs w:val="18"/>
                <w:lang w:eastAsia="sl-SI"/>
              </w:rPr>
            </w:pPr>
            <w:r w:rsidRPr="00D57A41">
              <w:rPr>
                <w:rFonts w:cs="Arial"/>
                <w:sz w:val="18"/>
                <w:szCs w:val="18"/>
              </w:rPr>
              <w:t>12431</w:t>
            </w:r>
          </w:p>
        </w:tc>
      </w:tr>
      <w:tr w:rsidR="00672F1A" w:rsidRPr="00D57A41" w14:paraId="3C4B264F" w14:textId="77777777" w:rsidTr="00D57A41">
        <w:trPr>
          <w:trHeight w:val="20"/>
        </w:trPr>
        <w:tc>
          <w:tcPr>
            <w:tcW w:w="970" w:type="dxa"/>
            <w:shd w:val="clear" w:color="auto" w:fill="auto"/>
            <w:noWrap/>
            <w:tcMar>
              <w:left w:w="28" w:type="dxa"/>
              <w:right w:w="28" w:type="dxa"/>
            </w:tcMar>
            <w:vAlign w:val="center"/>
            <w:hideMark/>
          </w:tcPr>
          <w:p w14:paraId="1FE9945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G2-112</w:t>
            </w:r>
          </w:p>
        </w:tc>
        <w:tc>
          <w:tcPr>
            <w:tcW w:w="812" w:type="dxa"/>
            <w:shd w:val="clear" w:color="auto" w:fill="auto"/>
            <w:noWrap/>
            <w:tcMar>
              <w:left w:w="28" w:type="dxa"/>
              <w:right w:w="28" w:type="dxa"/>
            </w:tcMar>
            <w:vAlign w:val="center"/>
            <w:hideMark/>
          </w:tcPr>
          <w:p w14:paraId="5EECB04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1255</w:t>
            </w:r>
          </w:p>
        </w:tc>
        <w:tc>
          <w:tcPr>
            <w:tcW w:w="4151" w:type="dxa"/>
            <w:shd w:val="clear" w:color="auto" w:fill="auto"/>
            <w:noWrap/>
            <w:tcMar>
              <w:left w:w="28" w:type="dxa"/>
              <w:right w:w="28" w:type="dxa"/>
            </w:tcMar>
            <w:vAlign w:val="center"/>
            <w:hideMark/>
          </w:tcPr>
          <w:p w14:paraId="3933C2D4"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Poljana-Ravne</w:t>
            </w:r>
          </w:p>
        </w:tc>
        <w:tc>
          <w:tcPr>
            <w:tcW w:w="1415" w:type="dxa"/>
            <w:shd w:val="clear" w:color="auto" w:fill="auto"/>
            <w:noWrap/>
            <w:tcMar>
              <w:left w:w="28" w:type="dxa"/>
              <w:right w:w="28" w:type="dxa"/>
            </w:tcMar>
            <w:vAlign w:val="center"/>
            <w:hideMark/>
          </w:tcPr>
          <w:p w14:paraId="11C5FE7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8047</w:t>
            </w:r>
          </w:p>
        </w:tc>
        <w:tc>
          <w:tcPr>
            <w:tcW w:w="1719" w:type="dxa"/>
            <w:shd w:val="clear" w:color="auto" w:fill="auto"/>
            <w:noWrap/>
            <w:tcMar>
              <w:left w:w="28" w:type="dxa"/>
              <w:right w:w="28" w:type="dxa"/>
            </w:tcMar>
            <w:vAlign w:val="center"/>
            <w:hideMark/>
          </w:tcPr>
          <w:p w14:paraId="73C088C0" w14:textId="77777777" w:rsidR="00672F1A" w:rsidRPr="00D57A41" w:rsidRDefault="00672F1A" w:rsidP="009B0BCA">
            <w:pPr>
              <w:spacing w:before="20"/>
              <w:jc w:val="center"/>
              <w:rPr>
                <w:rFonts w:cs="Arial"/>
                <w:sz w:val="18"/>
                <w:szCs w:val="18"/>
                <w:lang w:eastAsia="sl-SI"/>
              </w:rPr>
            </w:pPr>
            <w:r w:rsidRPr="00D57A41">
              <w:rPr>
                <w:rFonts w:cs="Arial"/>
                <w:sz w:val="18"/>
                <w:szCs w:val="18"/>
              </w:rPr>
              <w:t>14422</w:t>
            </w:r>
          </w:p>
        </w:tc>
      </w:tr>
      <w:tr w:rsidR="00672F1A" w:rsidRPr="00D57A41" w14:paraId="3266783A" w14:textId="77777777" w:rsidTr="00D57A41">
        <w:trPr>
          <w:trHeight w:val="20"/>
        </w:trPr>
        <w:tc>
          <w:tcPr>
            <w:tcW w:w="970" w:type="dxa"/>
            <w:shd w:val="clear" w:color="auto" w:fill="auto"/>
            <w:noWrap/>
            <w:tcMar>
              <w:left w:w="28" w:type="dxa"/>
              <w:right w:w="28" w:type="dxa"/>
            </w:tcMar>
            <w:vAlign w:val="center"/>
            <w:hideMark/>
          </w:tcPr>
          <w:p w14:paraId="2A09889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R1-204</w:t>
            </w:r>
          </w:p>
        </w:tc>
        <w:tc>
          <w:tcPr>
            <w:tcW w:w="812" w:type="dxa"/>
            <w:shd w:val="clear" w:color="auto" w:fill="auto"/>
            <w:noWrap/>
            <w:tcMar>
              <w:left w:w="28" w:type="dxa"/>
              <w:right w:w="28" w:type="dxa"/>
            </w:tcMar>
            <w:vAlign w:val="center"/>
            <w:hideMark/>
          </w:tcPr>
          <w:p w14:paraId="4AC9747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1012</w:t>
            </w:r>
          </w:p>
        </w:tc>
        <w:tc>
          <w:tcPr>
            <w:tcW w:w="4151" w:type="dxa"/>
            <w:shd w:val="clear" w:color="auto" w:fill="auto"/>
            <w:noWrap/>
            <w:tcMar>
              <w:left w:w="28" w:type="dxa"/>
              <w:right w:w="28" w:type="dxa"/>
            </w:tcMar>
            <w:vAlign w:val="center"/>
            <w:hideMark/>
          </w:tcPr>
          <w:p w14:paraId="2D863693"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Šempeter-Dornberk</w:t>
            </w:r>
          </w:p>
        </w:tc>
        <w:tc>
          <w:tcPr>
            <w:tcW w:w="1415" w:type="dxa"/>
            <w:shd w:val="clear" w:color="auto" w:fill="auto"/>
            <w:noWrap/>
            <w:tcMar>
              <w:left w:w="28" w:type="dxa"/>
              <w:right w:w="28" w:type="dxa"/>
            </w:tcMar>
            <w:vAlign w:val="center"/>
            <w:hideMark/>
          </w:tcPr>
          <w:p w14:paraId="10E87F7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2890</w:t>
            </w:r>
          </w:p>
        </w:tc>
        <w:tc>
          <w:tcPr>
            <w:tcW w:w="1719" w:type="dxa"/>
            <w:shd w:val="clear" w:color="auto" w:fill="auto"/>
            <w:noWrap/>
            <w:tcMar>
              <w:left w:w="28" w:type="dxa"/>
              <w:right w:w="28" w:type="dxa"/>
            </w:tcMar>
            <w:vAlign w:val="center"/>
            <w:hideMark/>
          </w:tcPr>
          <w:p w14:paraId="426EDECF" w14:textId="77777777" w:rsidR="00672F1A" w:rsidRPr="00D57A41" w:rsidRDefault="00672F1A" w:rsidP="009B0BCA">
            <w:pPr>
              <w:spacing w:before="20"/>
              <w:jc w:val="center"/>
              <w:rPr>
                <w:rFonts w:cs="Arial"/>
                <w:sz w:val="18"/>
                <w:szCs w:val="18"/>
                <w:lang w:eastAsia="sl-SI"/>
              </w:rPr>
            </w:pPr>
            <w:r w:rsidRPr="00D57A41">
              <w:rPr>
                <w:rFonts w:cs="Arial"/>
                <w:sz w:val="18"/>
                <w:szCs w:val="18"/>
              </w:rPr>
              <w:t>10232</w:t>
            </w:r>
          </w:p>
        </w:tc>
      </w:tr>
      <w:tr w:rsidR="00672F1A" w:rsidRPr="00D57A41" w14:paraId="4343CBCF" w14:textId="77777777" w:rsidTr="00D57A41">
        <w:trPr>
          <w:trHeight w:val="20"/>
        </w:trPr>
        <w:tc>
          <w:tcPr>
            <w:tcW w:w="970" w:type="dxa"/>
            <w:shd w:val="clear" w:color="auto" w:fill="auto"/>
            <w:noWrap/>
            <w:tcMar>
              <w:left w:w="28" w:type="dxa"/>
              <w:right w:w="28" w:type="dxa"/>
            </w:tcMar>
            <w:vAlign w:val="center"/>
            <w:hideMark/>
          </w:tcPr>
          <w:p w14:paraId="201F186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R1-209</w:t>
            </w:r>
          </w:p>
        </w:tc>
        <w:tc>
          <w:tcPr>
            <w:tcW w:w="812" w:type="dxa"/>
            <w:shd w:val="clear" w:color="auto" w:fill="auto"/>
            <w:noWrap/>
            <w:tcMar>
              <w:left w:w="28" w:type="dxa"/>
              <w:right w:w="28" w:type="dxa"/>
            </w:tcMar>
            <w:vAlign w:val="center"/>
            <w:hideMark/>
          </w:tcPr>
          <w:p w14:paraId="63F8A86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1088</w:t>
            </w:r>
          </w:p>
        </w:tc>
        <w:tc>
          <w:tcPr>
            <w:tcW w:w="4151" w:type="dxa"/>
            <w:shd w:val="clear" w:color="auto" w:fill="auto"/>
            <w:noWrap/>
            <w:tcMar>
              <w:left w:w="28" w:type="dxa"/>
              <w:right w:w="28" w:type="dxa"/>
            </w:tcMar>
            <w:vAlign w:val="center"/>
            <w:hideMark/>
          </w:tcPr>
          <w:p w14:paraId="5562121F"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Lesce-Bled</w:t>
            </w:r>
          </w:p>
        </w:tc>
        <w:tc>
          <w:tcPr>
            <w:tcW w:w="1415" w:type="dxa"/>
            <w:shd w:val="clear" w:color="auto" w:fill="auto"/>
            <w:noWrap/>
            <w:tcMar>
              <w:left w:w="28" w:type="dxa"/>
              <w:right w:w="28" w:type="dxa"/>
            </w:tcMar>
            <w:vAlign w:val="center"/>
            <w:hideMark/>
          </w:tcPr>
          <w:p w14:paraId="2E5E15C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3604</w:t>
            </w:r>
          </w:p>
        </w:tc>
        <w:tc>
          <w:tcPr>
            <w:tcW w:w="1719" w:type="dxa"/>
            <w:shd w:val="clear" w:color="auto" w:fill="auto"/>
            <w:noWrap/>
            <w:tcMar>
              <w:left w:w="28" w:type="dxa"/>
              <w:right w:w="28" w:type="dxa"/>
            </w:tcMar>
            <w:vAlign w:val="center"/>
            <w:hideMark/>
          </w:tcPr>
          <w:p w14:paraId="6A75C642" w14:textId="77777777" w:rsidR="00672F1A" w:rsidRPr="00D57A41" w:rsidRDefault="00672F1A" w:rsidP="009B0BCA">
            <w:pPr>
              <w:spacing w:before="20"/>
              <w:jc w:val="center"/>
              <w:rPr>
                <w:rFonts w:cs="Arial"/>
                <w:sz w:val="18"/>
                <w:szCs w:val="18"/>
                <w:lang w:eastAsia="sl-SI"/>
              </w:rPr>
            </w:pPr>
            <w:r w:rsidRPr="00D57A41">
              <w:rPr>
                <w:rFonts w:cs="Arial"/>
                <w:sz w:val="18"/>
                <w:szCs w:val="18"/>
              </w:rPr>
              <w:t>19853</w:t>
            </w:r>
          </w:p>
        </w:tc>
      </w:tr>
      <w:tr w:rsidR="00672F1A" w:rsidRPr="00D57A41" w14:paraId="543A219C" w14:textId="77777777" w:rsidTr="00D57A41">
        <w:trPr>
          <w:trHeight w:val="20"/>
        </w:trPr>
        <w:tc>
          <w:tcPr>
            <w:tcW w:w="970" w:type="dxa"/>
            <w:vMerge w:val="restart"/>
            <w:shd w:val="clear" w:color="auto" w:fill="auto"/>
            <w:noWrap/>
            <w:tcMar>
              <w:left w:w="28" w:type="dxa"/>
              <w:right w:w="28" w:type="dxa"/>
            </w:tcMar>
            <w:vAlign w:val="center"/>
            <w:hideMark/>
          </w:tcPr>
          <w:p w14:paraId="1AEEAB6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R1-210</w:t>
            </w:r>
          </w:p>
        </w:tc>
        <w:tc>
          <w:tcPr>
            <w:tcW w:w="812" w:type="dxa"/>
            <w:shd w:val="clear" w:color="auto" w:fill="auto"/>
            <w:noWrap/>
            <w:tcMar>
              <w:left w:w="28" w:type="dxa"/>
              <w:right w:w="28" w:type="dxa"/>
            </w:tcMar>
            <w:vAlign w:val="center"/>
            <w:hideMark/>
          </w:tcPr>
          <w:p w14:paraId="5131604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1108</w:t>
            </w:r>
          </w:p>
        </w:tc>
        <w:tc>
          <w:tcPr>
            <w:tcW w:w="4151" w:type="dxa"/>
            <w:shd w:val="clear" w:color="auto" w:fill="auto"/>
            <w:noWrap/>
            <w:tcMar>
              <w:left w:w="28" w:type="dxa"/>
              <w:right w:w="28" w:type="dxa"/>
            </w:tcMar>
            <w:vAlign w:val="center"/>
            <w:hideMark/>
          </w:tcPr>
          <w:p w14:paraId="6E47A543"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Kranj (Primskovo-Labore)</w:t>
            </w:r>
          </w:p>
        </w:tc>
        <w:tc>
          <w:tcPr>
            <w:tcW w:w="1415" w:type="dxa"/>
            <w:shd w:val="clear" w:color="auto" w:fill="auto"/>
            <w:noWrap/>
            <w:tcMar>
              <w:left w:w="28" w:type="dxa"/>
              <w:right w:w="28" w:type="dxa"/>
            </w:tcMar>
            <w:vAlign w:val="center"/>
            <w:hideMark/>
          </w:tcPr>
          <w:p w14:paraId="4D9BE5E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2524</w:t>
            </w:r>
          </w:p>
        </w:tc>
        <w:tc>
          <w:tcPr>
            <w:tcW w:w="1719" w:type="dxa"/>
            <w:shd w:val="clear" w:color="auto" w:fill="auto"/>
            <w:noWrap/>
            <w:tcMar>
              <w:left w:w="28" w:type="dxa"/>
              <w:right w:w="28" w:type="dxa"/>
            </w:tcMar>
            <w:vAlign w:val="center"/>
            <w:hideMark/>
          </w:tcPr>
          <w:p w14:paraId="70CF1A8A" w14:textId="77777777" w:rsidR="00672F1A" w:rsidRPr="00D57A41" w:rsidRDefault="00672F1A" w:rsidP="009B0BCA">
            <w:pPr>
              <w:spacing w:before="20"/>
              <w:jc w:val="center"/>
              <w:rPr>
                <w:rFonts w:cs="Arial"/>
                <w:sz w:val="18"/>
                <w:szCs w:val="18"/>
                <w:lang w:eastAsia="sl-SI"/>
              </w:rPr>
            </w:pPr>
            <w:r w:rsidRPr="00D57A41">
              <w:rPr>
                <w:rFonts w:cs="Arial"/>
                <w:sz w:val="18"/>
                <w:szCs w:val="18"/>
              </w:rPr>
              <w:t>20142</w:t>
            </w:r>
          </w:p>
        </w:tc>
      </w:tr>
      <w:tr w:rsidR="00672F1A" w:rsidRPr="00D57A41" w14:paraId="24474B92" w14:textId="77777777" w:rsidTr="00D57A41">
        <w:trPr>
          <w:trHeight w:val="20"/>
        </w:trPr>
        <w:tc>
          <w:tcPr>
            <w:tcW w:w="970" w:type="dxa"/>
            <w:vMerge/>
            <w:shd w:val="clear" w:color="auto" w:fill="auto"/>
            <w:noWrap/>
            <w:tcMar>
              <w:left w:w="28" w:type="dxa"/>
              <w:right w:w="28" w:type="dxa"/>
            </w:tcMar>
            <w:vAlign w:val="center"/>
          </w:tcPr>
          <w:p w14:paraId="552832B7"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22E768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1109</w:t>
            </w:r>
          </w:p>
        </w:tc>
        <w:tc>
          <w:tcPr>
            <w:tcW w:w="4151" w:type="dxa"/>
            <w:shd w:val="clear" w:color="auto" w:fill="auto"/>
            <w:noWrap/>
            <w:tcMar>
              <w:left w:w="28" w:type="dxa"/>
              <w:right w:w="28" w:type="dxa"/>
            </w:tcMar>
            <w:vAlign w:val="center"/>
            <w:hideMark/>
          </w:tcPr>
          <w:p w14:paraId="4B8660B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Kranj-Škofja Loka</w:t>
            </w:r>
          </w:p>
        </w:tc>
        <w:tc>
          <w:tcPr>
            <w:tcW w:w="1415" w:type="dxa"/>
            <w:shd w:val="clear" w:color="auto" w:fill="auto"/>
            <w:noWrap/>
            <w:tcMar>
              <w:left w:w="28" w:type="dxa"/>
              <w:right w:w="28" w:type="dxa"/>
            </w:tcMar>
            <w:vAlign w:val="center"/>
            <w:hideMark/>
          </w:tcPr>
          <w:p w14:paraId="7D399C2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7745</w:t>
            </w:r>
          </w:p>
        </w:tc>
        <w:tc>
          <w:tcPr>
            <w:tcW w:w="1719" w:type="dxa"/>
            <w:shd w:val="clear" w:color="auto" w:fill="auto"/>
            <w:noWrap/>
            <w:tcMar>
              <w:left w:w="28" w:type="dxa"/>
              <w:right w:w="28" w:type="dxa"/>
            </w:tcMar>
            <w:vAlign w:val="center"/>
            <w:hideMark/>
          </w:tcPr>
          <w:p w14:paraId="26299509" w14:textId="77777777" w:rsidR="00672F1A" w:rsidRPr="00D57A41" w:rsidRDefault="00672F1A" w:rsidP="009B0BCA">
            <w:pPr>
              <w:spacing w:before="20"/>
              <w:jc w:val="center"/>
              <w:rPr>
                <w:rFonts w:cs="Arial"/>
                <w:sz w:val="18"/>
                <w:szCs w:val="18"/>
                <w:lang w:eastAsia="sl-SI"/>
              </w:rPr>
            </w:pPr>
            <w:r w:rsidRPr="00D57A41">
              <w:rPr>
                <w:rFonts w:cs="Arial"/>
                <w:sz w:val="18"/>
                <w:szCs w:val="18"/>
              </w:rPr>
              <w:t>27618</w:t>
            </w:r>
          </w:p>
        </w:tc>
      </w:tr>
      <w:tr w:rsidR="00672F1A" w:rsidRPr="00D57A41" w14:paraId="5E724D3E" w14:textId="77777777" w:rsidTr="00D57A41">
        <w:trPr>
          <w:trHeight w:val="20"/>
        </w:trPr>
        <w:tc>
          <w:tcPr>
            <w:tcW w:w="970" w:type="dxa"/>
            <w:vMerge/>
            <w:shd w:val="clear" w:color="auto" w:fill="auto"/>
            <w:noWrap/>
            <w:tcMar>
              <w:left w:w="28" w:type="dxa"/>
              <w:right w:w="28" w:type="dxa"/>
            </w:tcMar>
            <w:vAlign w:val="center"/>
            <w:hideMark/>
          </w:tcPr>
          <w:p w14:paraId="5E2AD696"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C771B5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1078</w:t>
            </w:r>
          </w:p>
        </w:tc>
        <w:tc>
          <w:tcPr>
            <w:tcW w:w="4151" w:type="dxa"/>
            <w:shd w:val="clear" w:color="auto" w:fill="auto"/>
            <w:noWrap/>
            <w:tcMar>
              <w:left w:w="28" w:type="dxa"/>
              <w:right w:w="28" w:type="dxa"/>
            </w:tcMar>
            <w:vAlign w:val="center"/>
            <w:hideMark/>
          </w:tcPr>
          <w:p w14:paraId="70600907"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Škofja Loka-Jeprca</w:t>
            </w:r>
          </w:p>
        </w:tc>
        <w:tc>
          <w:tcPr>
            <w:tcW w:w="1415" w:type="dxa"/>
            <w:shd w:val="clear" w:color="auto" w:fill="auto"/>
            <w:noWrap/>
            <w:tcMar>
              <w:left w:w="28" w:type="dxa"/>
              <w:right w:w="28" w:type="dxa"/>
            </w:tcMar>
            <w:vAlign w:val="center"/>
            <w:hideMark/>
          </w:tcPr>
          <w:p w14:paraId="2F47557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6005</w:t>
            </w:r>
          </w:p>
        </w:tc>
        <w:tc>
          <w:tcPr>
            <w:tcW w:w="1719" w:type="dxa"/>
            <w:shd w:val="clear" w:color="auto" w:fill="auto"/>
            <w:noWrap/>
            <w:tcMar>
              <w:left w:w="28" w:type="dxa"/>
              <w:right w:w="28" w:type="dxa"/>
            </w:tcMar>
            <w:vAlign w:val="center"/>
            <w:hideMark/>
          </w:tcPr>
          <w:p w14:paraId="5EA797AA" w14:textId="77777777" w:rsidR="00672F1A" w:rsidRPr="00D57A41" w:rsidRDefault="00672F1A" w:rsidP="009B0BCA">
            <w:pPr>
              <w:spacing w:before="20"/>
              <w:jc w:val="center"/>
              <w:rPr>
                <w:rFonts w:cs="Arial"/>
                <w:sz w:val="18"/>
                <w:szCs w:val="18"/>
                <w:lang w:eastAsia="sl-SI"/>
              </w:rPr>
            </w:pPr>
            <w:r w:rsidRPr="00D57A41">
              <w:rPr>
                <w:rFonts w:cs="Arial"/>
                <w:sz w:val="18"/>
                <w:szCs w:val="18"/>
              </w:rPr>
              <w:t>13137</w:t>
            </w:r>
          </w:p>
        </w:tc>
      </w:tr>
      <w:tr w:rsidR="00672F1A" w:rsidRPr="00D57A41" w14:paraId="7079E45B" w14:textId="77777777" w:rsidTr="00D57A41">
        <w:trPr>
          <w:trHeight w:val="20"/>
        </w:trPr>
        <w:tc>
          <w:tcPr>
            <w:tcW w:w="970" w:type="dxa"/>
            <w:vMerge/>
            <w:shd w:val="clear" w:color="auto" w:fill="auto"/>
            <w:noWrap/>
            <w:tcMar>
              <w:left w:w="28" w:type="dxa"/>
              <w:right w:w="28" w:type="dxa"/>
            </w:tcMar>
            <w:vAlign w:val="center"/>
            <w:hideMark/>
          </w:tcPr>
          <w:p w14:paraId="620A205C"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3988454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1077</w:t>
            </w:r>
          </w:p>
        </w:tc>
        <w:tc>
          <w:tcPr>
            <w:tcW w:w="4151" w:type="dxa"/>
            <w:shd w:val="clear" w:color="auto" w:fill="auto"/>
            <w:noWrap/>
            <w:tcMar>
              <w:left w:w="28" w:type="dxa"/>
              <w:right w:w="28" w:type="dxa"/>
            </w:tcMar>
            <w:vAlign w:val="center"/>
            <w:hideMark/>
          </w:tcPr>
          <w:p w14:paraId="3BD6CF85"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Škofja Loka</w:t>
            </w:r>
          </w:p>
        </w:tc>
        <w:tc>
          <w:tcPr>
            <w:tcW w:w="1415" w:type="dxa"/>
            <w:shd w:val="clear" w:color="auto" w:fill="auto"/>
            <w:noWrap/>
            <w:tcMar>
              <w:left w:w="28" w:type="dxa"/>
              <w:right w:w="28" w:type="dxa"/>
            </w:tcMar>
            <w:vAlign w:val="center"/>
            <w:hideMark/>
          </w:tcPr>
          <w:p w14:paraId="3AE3FE8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886</w:t>
            </w:r>
          </w:p>
        </w:tc>
        <w:tc>
          <w:tcPr>
            <w:tcW w:w="1719" w:type="dxa"/>
            <w:shd w:val="clear" w:color="auto" w:fill="auto"/>
            <w:noWrap/>
            <w:tcMar>
              <w:left w:w="28" w:type="dxa"/>
              <w:right w:w="28" w:type="dxa"/>
            </w:tcMar>
            <w:vAlign w:val="center"/>
            <w:hideMark/>
          </w:tcPr>
          <w:p w14:paraId="57A85962" w14:textId="77777777" w:rsidR="00672F1A" w:rsidRPr="00D57A41" w:rsidRDefault="00672F1A" w:rsidP="009B0BCA">
            <w:pPr>
              <w:spacing w:before="20"/>
              <w:jc w:val="center"/>
              <w:rPr>
                <w:rFonts w:cs="Arial"/>
                <w:sz w:val="18"/>
                <w:szCs w:val="18"/>
                <w:lang w:eastAsia="sl-SI"/>
              </w:rPr>
            </w:pPr>
            <w:r w:rsidRPr="00D57A41">
              <w:rPr>
                <w:rFonts w:cs="Arial"/>
                <w:sz w:val="18"/>
                <w:szCs w:val="18"/>
              </w:rPr>
              <w:t>24296</w:t>
            </w:r>
          </w:p>
        </w:tc>
      </w:tr>
      <w:tr w:rsidR="00672F1A" w:rsidRPr="00D57A41" w14:paraId="4B32B4DA" w14:textId="77777777" w:rsidTr="00D57A41">
        <w:trPr>
          <w:trHeight w:val="20"/>
        </w:trPr>
        <w:tc>
          <w:tcPr>
            <w:tcW w:w="970" w:type="dxa"/>
            <w:vMerge/>
            <w:shd w:val="clear" w:color="auto" w:fill="auto"/>
            <w:noWrap/>
            <w:tcMar>
              <w:left w:w="28" w:type="dxa"/>
              <w:right w:w="28" w:type="dxa"/>
            </w:tcMar>
            <w:vAlign w:val="center"/>
            <w:hideMark/>
          </w:tcPr>
          <w:p w14:paraId="0F3A7C82"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51C74E0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1110</w:t>
            </w:r>
          </w:p>
        </w:tc>
        <w:tc>
          <w:tcPr>
            <w:tcW w:w="4151" w:type="dxa"/>
            <w:shd w:val="clear" w:color="auto" w:fill="auto"/>
            <w:noWrap/>
            <w:tcMar>
              <w:left w:w="28" w:type="dxa"/>
              <w:right w:w="28" w:type="dxa"/>
            </w:tcMar>
            <w:vAlign w:val="center"/>
            <w:hideMark/>
          </w:tcPr>
          <w:p w14:paraId="66097BB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Škofja Loka -Gorenja Vas</w:t>
            </w:r>
          </w:p>
        </w:tc>
        <w:tc>
          <w:tcPr>
            <w:tcW w:w="1415" w:type="dxa"/>
            <w:shd w:val="clear" w:color="auto" w:fill="auto"/>
            <w:noWrap/>
            <w:tcMar>
              <w:left w:w="28" w:type="dxa"/>
              <w:right w:w="28" w:type="dxa"/>
            </w:tcMar>
            <w:vAlign w:val="center"/>
            <w:hideMark/>
          </w:tcPr>
          <w:p w14:paraId="14DB3FF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659</w:t>
            </w:r>
          </w:p>
        </w:tc>
        <w:tc>
          <w:tcPr>
            <w:tcW w:w="1719" w:type="dxa"/>
            <w:shd w:val="clear" w:color="auto" w:fill="auto"/>
            <w:noWrap/>
            <w:tcMar>
              <w:left w:w="28" w:type="dxa"/>
              <w:right w:w="28" w:type="dxa"/>
            </w:tcMar>
            <w:vAlign w:val="center"/>
            <w:hideMark/>
          </w:tcPr>
          <w:p w14:paraId="3A32D56E" w14:textId="77777777" w:rsidR="00672F1A" w:rsidRPr="00D57A41" w:rsidRDefault="00672F1A" w:rsidP="009B0BCA">
            <w:pPr>
              <w:spacing w:before="20"/>
              <w:jc w:val="center"/>
              <w:rPr>
                <w:rFonts w:cs="Arial"/>
                <w:sz w:val="18"/>
                <w:szCs w:val="18"/>
                <w:lang w:eastAsia="sl-SI"/>
              </w:rPr>
            </w:pPr>
            <w:r w:rsidRPr="00D57A41">
              <w:rPr>
                <w:rFonts w:cs="Arial"/>
                <w:sz w:val="18"/>
                <w:szCs w:val="18"/>
              </w:rPr>
              <w:t>8499</w:t>
            </w:r>
          </w:p>
        </w:tc>
      </w:tr>
      <w:tr w:rsidR="00672F1A" w:rsidRPr="00D57A41" w14:paraId="1371B6C1" w14:textId="77777777" w:rsidTr="00D57A41">
        <w:trPr>
          <w:trHeight w:val="20"/>
        </w:trPr>
        <w:tc>
          <w:tcPr>
            <w:tcW w:w="970" w:type="dxa"/>
            <w:shd w:val="clear" w:color="auto" w:fill="auto"/>
            <w:noWrap/>
            <w:tcMar>
              <w:left w:w="28" w:type="dxa"/>
              <w:right w:w="28" w:type="dxa"/>
            </w:tcMar>
            <w:vAlign w:val="center"/>
            <w:hideMark/>
          </w:tcPr>
          <w:p w14:paraId="7350EB8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R1-211</w:t>
            </w:r>
            <w:r w:rsidRPr="00D57A41">
              <w:rPr>
                <w:rStyle w:val="Sprotnaopomba-sklic"/>
                <w:rFonts w:cs="Arial"/>
                <w:sz w:val="18"/>
                <w:szCs w:val="18"/>
                <w:lang w:eastAsia="sl-SI"/>
              </w:rPr>
              <w:footnoteReference w:id="13"/>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0267ABA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212</w:t>
            </w:r>
          </w:p>
        </w:tc>
        <w:tc>
          <w:tcPr>
            <w:tcW w:w="4151" w:type="dxa"/>
            <w:shd w:val="clear" w:color="auto" w:fill="auto"/>
            <w:noWrap/>
            <w:tcMar>
              <w:left w:w="28" w:type="dxa"/>
              <w:right w:w="28" w:type="dxa"/>
            </w:tcMar>
            <w:vAlign w:val="center"/>
            <w:hideMark/>
          </w:tcPr>
          <w:p w14:paraId="5E31D068"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Jeprca-Ljubljana (Šentvid)</w:t>
            </w:r>
          </w:p>
        </w:tc>
        <w:tc>
          <w:tcPr>
            <w:tcW w:w="1415" w:type="dxa"/>
            <w:shd w:val="clear" w:color="auto" w:fill="auto"/>
            <w:noWrap/>
            <w:tcMar>
              <w:left w:w="28" w:type="dxa"/>
              <w:right w:w="28" w:type="dxa"/>
            </w:tcMar>
            <w:vAlign w:val="center"/>
            <w:hideMark/>
          </w:tcPr>
          <w:p w14:paraId="3815075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8596</w:t>
            </w:r>
          </w:p>
        </w:tc>
        <w:tc>
          <w:tcPr>
            <w:tcW w:w="1719" w:type="dxa"/>
            <w:shd w:val="clear" w:color="auto" w:fill="auto"/>
            <w:noWrap/>
            <w:tcMar>
              <w:left w:w="28" w:type="dxa"/>
              <w:right w:w="28" w:type="dxa"/>
            </w:tcMar>
            <w:vAlign w:val="center"/>
            <w:hideMark/>
          </w:tcPr>
          <w:p w14:paraId="19C7721E" w14:textId="77777777" w:rsidR="00672F1A" w:rsidRPr="00D57A41" w:rsidRDefault="00672F1A" w:rsidP="009B0BCA">
            <w:pPr>
              <w:spacing w:before="20"/>
              <w:jc w:val="center"/>
              <w:rPr>
                <w:rFonts w:cs="Arial"/>
                <w:sz w:val="18"/>
                <w:szCs w:val="18"/>
                <w:lang w:eastAsia="sl-SI"/>
              </w:rPr>
            </w:pPr>
            <w:r w:rsidRPr="00D57A41">
              <w:rPr>
                <w:rFonts w:cs="Arial"/>
                <w:sz w:val="18"/>
                <w:szCs w:val="18"/>
              </w:rPr>
              <w:t>23999</w:t>
            </w:r>
          </w:p>
        </w:tc>
      </w:tr>
      <w:tr w:rsidR="00672F1A" w:rsidRPr="00D57A41" w14:paraId="5B6183FD" w14:textId="77777777" w:rsidTr="00D57A41">
        <w:trPr>
          <w:trHeight w:val="20"/>
        </w:trPr>
        <w:tc>
          <w:tcPr>
            <w:tcW w:w="970" w:type="dxa"/>
            <w:vMerge w:val="restart"/>
            <w:shd w:val="clear" w:color="auto" w:fill="auto"/>
            <w:noWrap/>
            <w:tcMar>
              <w:left w:w="28" w:type="dxa"/>
              <w:right w:w="28" w:type="dxa"/>
            </w:tcMar>
            <w:vAlign w:val="center"/>
            <w:hideMark/>
          </w:tcPr>
          <w:p w14:paraId="0C7CB30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R1-212</w:t>
            </w:r>
          </w:p>
        </w:tc>
        <w:tc>
          <w:tcPr>
            <w:tcW w:w="812" w:type="dxa"/>
            <w:shd w:val="clear" w:color="auto" w:fill="auto"/>
            <w:noWrap/>
            <w:tcMar>
              <w:left w:w="28" w:type="dxa"/>
              <w:right w:w="28" w:type="dxa"/>
            </w:tcMar>
            <w:vAlign w:val="center"/>
            <w:hideMark/>
          </w:tcPr>
          <w:p w14:paraId="26ECCDC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1115</w:t>
            </w:r>
          </w:p>
        </w:tc>
        <w:tc>
          <w:tcPr>
            <w:tcW w:w="4151" w:type="dxa"/>
            <w:shd w:val="clear" w:color="auto" w:fill="auto"/>
            <w:noWrap/>
            <w:tcMar>
              <w:left w:w="28" w:type="dxa"/>
              <w:right w:w="28" w:type="dxa"/>
            </w:tcMar>
            <w:vAlign w:val="center"/>
            <w:hideMark/>
          </w:tcPr>
          <w:p w14:paraId="659E90D9"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Priključek Unec-Unec</w:t>
            </w:r>
          </w:p>
        </w:tc>
        <w:tc>
          <w:tcPr>
            <w:tcW w:w="1415" w:type="dxa"/>
            <w:shd w:val="clear" w:color="auto" w:fill="auto"/>
            <w:noWrap/>
            <w:tcMar>
              <w:left w:w="28" w:type="dxa"/>
              <w:right w:w="28" w:type="dxa"/>
            </w:tcMar>
            <w:vAlign w:val="center"/>
            <w:hideMark/>
          </w:tcPr>
          <w:p w14:paraId="0F27BAF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529</w:t>
            </w:r>
          </w:p>
        </w:tc>
        <w:tc>
          <w:tcPr>
            <w:tcW w:w="1719" w:type="dxa"/>
            <w:shd w:val="clear" w:color="auto" w:fill="auto"/>
            <w:noWrap/>
            <w:tcMar>
              <w:left w:w="28" w:type="dxa"/>
              <w:right w:w="28" w:type="dxa"/>
            </w:tcMar>
            <w:vAlign w:val="center"/>
            <w:hideMark/>
          </w:tcPr>
          <w:p w14:paraId="023C38F3" w14:textId="77777777" w:rsidR="00672F1A" w:rsidRPr="00D57A41" w:rsidRDefault="00672F1A" w:rsidP="009B0BCA">
            <w:pPr>
              <w:spacing w:before="20"/>
              <w:jc w:val="center"/>
              <w:rPr>
                <w:rFonts w:cs="Arial"/>
                <w:sz w:val="18"/>
                <w:szCs w:val="18"/>
                <w:lang w:eastAsia="sl-SI"/>
              </w:rPr>
            </w:pPr>
            <w:r w:rsidRPr="00D57A41">
              <w:rPr>
                <w:rFonts w:cs="Arial"/>
                <w:sz w:val="18"/>
                <w:szCs w:val="18"/>
              </w:rPr>
              <w:t>9100</w:t>
            </w:r>
          </w:p>
        </w:tc>
      </w:tr>
      <w:tr w:rsidR="00672F1A" w:rsidRPr="00D57A41" w14:paraId="0F4A07F0" w14:textId="77777777" w:rsidTr="00D57A41">
        <w:trPr>
          <w:trHeight w:val="20"/>
        </w:trPr>
        <w:tc>
          <w:tcPr>
            <w:tcW w:w="970" w:type="dxa"/>
            <w:vMerge/>
            <w:shd w:val="clear" w:color="auto" w:fill="auto"/>
            <w:noWrap/>
            <w:tcMar>
              <w:left w:w="28" w:type="dxa"/>
              <w:right w:w="28" w:type="dxa"/>
            </w:tcMar>
            <w:vAlign w:val="center"/>
          </w:tcPr>
          <w:p w14:paraId="47116637"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18B2CA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1116</w:t>
            </w:r>
          </w:p>
        </w:tc>
        <w:tc>
          <w:tcPr>
            <w:tcW w:w="4151" w:type="dxa"/>
            <w:shd w:val="clear" w:color="auto" w:fill="auto"/>
            <w:noWrap/>
            <w:tcMar>
              <w:left w:w="28" w:type="dxa"/>
              <w:right w:w="28" w:type="dxa"/>
            </w:tcMar>
            <w:vAlign w:val="center"/>
            <w:hideMark/>
          </w:tcPr>
          <w:p w14:paraId="533C4F3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Unec-Rakek</w:t>
            </w:r>
          </w:p>
        </w:tc>
        <w:tc>
          <w:tcPr>
            <w:tcW w:w="1415" w:type="dxa"/>
            <w:shd w:val="clear" w:color="auto" w:fill="auto"/>
            <w:noWrap/>
            <w:tcMar>
              <w:left w:w="28" w:type="dxa"/>
              <w:right w:w="28" w:type="dxa"/>
            </w:tcMar>
            <w:vAlign w:val="center"/>
            <w:hideMark/>
          </w:tcPr>
          <w:p w14:paraId="4BB6ECC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2157</w:t>
            </w:r>
          </w:p>
        </w:tc>
        <w:tc>
          <w:tcPr>
            <w:tcW w:w="1719" w:type="dxa"/>
            <w:shd w:val="clear" w:color="auto" w:fill="auto"/>
            <w:noWrap/>
            <w:tcMar>
              <w:left w:w="28" w:type="dxa"/>
              <w:right w:w="28" w:type="dxa"/>
            </w:tcMar>
            <w:vAlign w:val="center"/>
            <w:hideMark/>
          </w:tcPr>
          <w:p w14:paraId="43A7969E" w14:textId="77777777" w:rsidR="00672F1A" w:rsidRPr="00D57A41" w:rsidRDefault="00672F1A" w:rsidP="009B0BCA">
            <w:pPr>
              <w:spacing w:before="20"/>
              <w:jc w:val="center"/>
              <w:rPr>
                <w:rFonts w:cs="Arial"/>
                <w:sz w:val="18"/>
                <w:szCs w:val="18"/>
                <w:lang w:eastAsia="sl-SI"/>
              </w:rPr>
            </w:pPr>
            <w:r w:rsidRPr="00D57A41">
              <w:rPr>
                <w:rFonts w:cs="Arial"/>
                <w:sz w:val="18"/>
                <w:szCs w:val="18"/>
              </w:rPr>
              <w:t>9100</w:t>
            </w:r>
          </w:p>
        </w:tc>
      </w:tr>
      <w:tr w:rsidR="00672F1A" w:rsidRPr="00D57A41" w14:paraId="71EB20C3" w14:textId="77777777" w:rsidTr="00D57A41">
        <w:trPr>
          <w:trHeight w:val="20"/>
        </w:trPr>
        <w:tc>
          <w:tcPr>
            <w:tcW w:w="970" w:type="dxa"/>
            <w:vMerge/>
            <w:shd w:val="clear" w:color="auto" w:fill="auto"/>
            <w:noWrap/>
            <w:tcMar>
              <w:left w:w="28" w:type="dxa"/>
              <w:right w:w="28" w:type="dxa"/>
            </w:tcMar>
            <w:vAlign w:val="center"/>
            <w:hideMark/>
          </w:tcPr>
          <w:p w14:paraId="261F422E"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83A96D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1117</w:t>
            </w:r>
          </w:p>
        </w:tc>
        <w:tc>
          <w:tcPr>
            <w:tcW w:w="4151" w:type="dxa"/>
            <w:shd w:val="clear" w:color="auto" w:fill="auto"/>
            <w:noWrap/>
            <w:tcMar>
              <w:left w:w="28" w:type="dxa"/>
              <w:right w:w="28" w:type="dxa"/>
            </w:tcMar>
            <w:vAlign w:val="center"/>
            <w:hideMark/>
          </w:tcPr>
          <w:p w14:paraId="1AB94518"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Rakek-Cerknica</w:t>
            </w:r>
          </w:p>
        </w:tc>
        <w:tc>
          <w:tcPr>
            <w:tcW w:w="1415" w:type="dxa"/>
            <w:shd w:val="clear" w:color="auto" w:fill="auto"/>
            <w:noWrap/>
            <w:tcMar>
              <w:left w:w="28" w:type="dxa"/>
              <w:right w:w="28" w:type="dxa"/>
            </w:tcMar>
            <w:vAlign w:val="center"/>
            <w:hideMark/>
          </w:tcPr>
          <w:p w14:paraId="509C69C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3928</w:t>
            </w:r>
          </w:p>
        </w:tc>
        <w:tc>
          <w:tcPr>
            <w:tcW w:w="1719" w:type="dxa"/>
            <w:shd w:val="clear" w:color="auto" w:fill="auto"/>
            <w:noWrap/>
            <w:tcMar>
              <w:left w:w="28" w:type="dxa"/>
              <w:right w:w="28" w:type="dxa"/>
            </w:tcMar>
            <w:vAlign w:val="center"/>
            <w:hideMark/>
          </w:tcPr>
          <w:p w14:paraId="1B93031D" w14:textId="77777777" w:rsidR="00672F1A" w:rsidRPr="00D57A41" w:rsidRDefault="00672F1A" w:rsidP="009B0BCA">
            <w:pPr>
              <w:spacing w:before="20"/>
              <w:jc w:val="center"/>
              <w:rPr>
                <w:rFonts w:cs="Arial"/>
                <w:sz w:val="18"/>
                <w:szCs w:val="18"/>
                <w:lang w:eastAsia="sl-SI"/>
              </w:rPr>
            </w:pPr>
            <w:r w:rsidRPr="00D57A41">
              <w:rPr>
                <w:rFonts w:cs="Arial"/>
                <w:sz w:val="18"/>
                <w:szCs w:val="18"/>
              </w:rPr>
              <w:t>9952</w:t>
            </w:r>
          </w:p>
        </w:tc>
      </w:tr>
      <w:tr w:rsidR="00672F1A" w:rsidRPr="00D57A41" w14:paraId="005C5EE9" w14:textId="77777777" w:rsidTr="00D57A41">
        <w:trPr>
          <w:trHeight w:val="20"/>
        </w:trPr>
        <w:tc>
          <w:tcPr>
            <w:tcW w:w="970" w:type="dxa"/>
            <w:shd w:val="clear" w:color="auto" w:fill="auto"/>
            <w:noWrap/>
            <w:tcMar>
              <w:left w:w="28" w:type="dxa"/>
              <w:right w:w="28" w:type="dxa"/>
            </w:tcMar>
            <w:vAlign w:val="center"/>
            <w:hideMark/>
          </w:tcPr>
          <w:p w14:paraId="6454BFA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R1-215</w:t>
            </w:r>
          </w:p>
        </w:tc>
        <w:tc>
          <w:tcPr>
            <w:tcW w:w="812" w:type="dxa"/>
            <w:shd w:val="clear" w:color="auto" w:fill="auto"/>
            <w:noWrap/>
            <w:tcMar>
              <w:left w:w="28" w:type="dxa"/>
              <w:right w:w="28" w:type="dxa"/>
            </w:tcMar>
            <w:vAlign w:val="center"/>
            <w:hideMark/>
          </w:tcPr>
          <w:p w14:paraId="2248D88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1456</w:t>
            </w:r>
          </w:p>
        </w:tc>
        <w:tc>
          <w:tcPr>
            <w:tcW w:w="4151" w:type="dxa"/>
            <w:shd w:val="clear" w:color="auto" w:fill="auto"/>
            <w:noWrap/>
            <w:tcMar>
              <w:left w:w="28" w:type="dxa"/>
              <w:right w:w="28" w:type="dxa"/>
            </w:tcMar>
            <w:vAlign w:val="center"/>
            <w:hideMark/>
          </w:tcPr>
          <w:p w14:paraId="5FA6DC93"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Trebnje</w:t>
            </w:r>
          </w:p>
        </w:tc>
        <w:tc>
          <w:tcPr>
            <w:tcW w:w="1415" w:type="dxa"/>
            <w:shd w:val="clear" w:color="auto" w:fill="auto"/>
            <w:noWrap/>
            <w:tcMar>
              <w:left w:w="28" w:type="dxa"/>
              <w:right w:w="28" w:type="dxa"/>
            </w:tcMar>
            <w:vAlign w:val="center"/>
            <w:hideMark/>
          </w:tcPr>
          <w:p w14:paraId="1F68DC1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1450</w:t>
            </w:r>
          </w:p>
        </w:tc>
        <w:tc>
          <w:tcPr>
            <w:tcW w:w="1719" w:type="dxa"/>
            <w:shd w:val="clear" w:color="auto" w:fill="auto"/>
            <w:noWrap/>
            <w:tcMar>
              <w:left w:w="28" w:type="dxa"/>
              <w:right w:w="28" w:type="dxa"/>
            </w:tcMar>
            <w:vAlign w:val="center"/>
            <w:hideMark/>
          </w:tcPr>
          <w:p w14:paraId="14CFBB97" w14:textId="77777777" w:rsidR="00672F1A" w:rsidRPr="00D57A41" w:rsidRDefault="00672F1A" w:rsidP="009B0BCA">
            <w:pPr>
              <w:spacing w:before="20"/>
              <w:jc w:val="center"/>
              <w:rPr>
                <w:rFonts w:cs="Arial"/>
                <w:sz w:val="18"/>
                <w:szCs w:val="18"/>
                <w:lang w:eastAsia="sl-SI"/>
              </w:rPr>
            </w:pPr>
            <w:r w:rsidRPr="00D57A41">
              <w:rPr>
                <w:rFonts w:cs="Arial"/>
                <w:sz w:val="18"/>
                <w:szCs w:val="18"/>
              </w:rPr>
              <w:t>12199</w:t>
            </w:r>
          </w:p>
        </w:tc>
      </w:tr>
      <w:tr w:rsidR="00672F1A" w:rsidRPr="00D57A41" w14:paraId="4677BB1D" w14:textId="77777777" w:rsidTr="00D57A41">
        <w:trPr>
          <w:trHeight w:val="20"/>
        </w:trPr>
        <w:tc>
          <w:tcPr>
            <w:tcW w:w="970" w:type="dxa"/>
            <w:shd w:val="clear" w:color="auto" w:fill="auto"/>
            <w:noWrap/>
            <w:tcMar>
              <w:left w:w="28" w:type="dxa"/>
              <w:right w:w="28" w:type="dxa"/>
            </w:tcMar>
            <w:vAlign w:val="center"/>
            <w:hideMark/>
          </w:tcPr>
          <w:p w14:paraId="72B1B5F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R1-218</w:t>
            </w:r>
          </w:p>
        </w:tc>
        <w:tc>
          <w:tcPr>
            <w:tcW w:w="812" w:type="dxa"/>
            <w:shd w:val="clear" w:color="auto" w:fill="auto"/>
            <w:noWrap/>
            <w:tcMar>
              <w:left w:w="28" w:type="dxa"/>
              <w:right w:w="28" w:type="dxa"/>
            </w:tcMar>
            <w:vAlign w:val="center"/>
            <w:hideMark/>
          </w:tcPr>
          <w:p w14:paraId="269E636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1152</w:t>
            </w:r>
          </w:p>
        </w:tc>
        <w:tc>
          <w:tcPr>
            <w:tcW w:w="4151" w:type="dxa"/>
            <w:shd w:val="clear" w:color="auto" w:fill="auto"/>
            <w:noWrap/>
            <w:tcMar>
              <w:left w:w="28" w:type="dxa"/>
              <w:right w:w="28" w:type="dxa"/>
            </w:tcMar>
            <w:vAlign w:val="center"/>
            <w:hideMark/>
          </w:tcPr>
          <w:p w14:paraId="25574D3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Črnomelj</w:t>
            </w:r>
          </w:p>
        </w:tc>
        <w:tc>
          <w:tcPr>
            <w:tcW w:w="1415" w:type="dxa"/>
            <w:shd w:val="clear" w:color="auto" w:fill="auto"/>
            <w:noWrap/>
            <w:tcMar>
              <w:left w:w="28" w:type="dxa"/>
              <w:right w:w="28" w:type="dxa"/>
            </w:tcMar>
            <w:vAlign w:val="center"/>
            <w:hideMark/>
          </w:tcPr>
          <w:p w14:paraId="2139192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733</w:t>
            </w:r>
          </w:p>
        </w:tc>
        <w:tc>
          <w:tcPr>
            <w:tcW w:w="1719" w:type="dxa"/>
            <w:shd w:val="clear" w:color="auto" w:fill="auto"/>
            <w:noWrap/>
            <w:tcMar>
              <w:left w:w="28" w:type="dxa"/>
              <w:right w:w="28" w:type="dxa"/>
            </w:tcMar>
            <w:vAlign w:val="center"/>
            <w:hideMark/>
          </w:tcPr>
          <w:p w14:paraId="2687E563" w14:textId="77777777" w:rsidR="00672F1A" w:rsidRPr="00D57A41" w:rsidRDefault="00672F1A" w:rsidP="009B0BCA">
            <w:pPr>
              <w:spacing w:before="20"/>
              <w:jc w:val="center"/>
              <w:rPr>
                <w:rFonts w:cs="Arial"/>
                <w:sz w:val="18"/>
                <w:szCs w:val="18"/>
                <w:lang w:eastAsia="sl-SI"/>
              </w:rPr>
            </w:pPr>
            <w:r w:rsidRPr="00D57A41">
              <w:rPr>
                <w:rFonts w:cs="Arial"/>
                <w:sz w:val="18"/>
                <w:szCs w:val="18"/>
              </w:rPr>
              <w:t>11001</w:t>
            </w:r>
          </w:p>
        </w:tc>
      </w:tr>
      <w:tr w:rsidR="00672F1A" w:rsidRPr="00D57A41" w14:paraId="116FCEAD" w14:textId="77777777" w:rsidTr="00D57A41">
        <w:trPr>
          <w:trHeight w:val="20"/>
        </w:trPr>
        <w:tc>
          <w:tcPr>
            <w:tcW w:w="970" w:type="dxa"/>
            <w:shd w:val="clear" w:color="auto" w:fill="auto"/>
            <w:noWrap/>
            <w:tcMar>
              <w:left w:w="28" w:type="dxa"/>
              <w:right w:w="28" w:type="dxa"/>
            </w:tcMar>
            <w:vAlign w:val="center"/>
            <w:hideMark/>
          </w:tcPr>
          <w:p w14:paraId="7A52318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R1-219</w:t>
            </w:r>
          </w:p>
        </w:tc>
        <w:tc>
          <w:tcPr>
            <w:tcW w:w="812" w:type="dxa"/>
            <w:shd w:val="clear" w:color="auto" w:fill="auto"/>
            <w:noWrap/>
            <w:tcMar>
              <w:left w:w="28" w:type="dxa"/>
              <w:right w:w="28" w:type="dxa"/>
            </w:tcMar>
            <w:vAlign w:val="center"/>
            <w:hideMark/>
          </w:tcPr>
          <w:p w14:paraId="3E44159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1242</w:t>
            </w:r>
          </w:p>
        </w:tc>
        <w:tc>
          <w:tcPr>
            <w:tcW w:w="4151" w:type="dxa"/>
            <w:shd w:val="clear" w:color="auto" w:fill="auto"/>
            <w:noWrap/>
            <w:tcMar>
              <w:left w:w="28" w:type="dxa"/>
              <w:right w:w="28" w:type="dxa"/>
            </w:tcMar>
            <w:vAlign w:val="center"/>
            <w:hideMark/>
          </w:tcPr>
          <w:p w14:paraId="54FDF9A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Bizeljsko-Čatež</w:t>
            </w:r>
          </w:p>
        </w:tc>
        <w:tc>
          <w:tcPr>
            <w:tcW w:w="1415" w:type="dxa"/>
            <w:shd w:val="clear" w:color="auto" w:fill="auto"/>
            <w:noWrap/>
            <w:tcMar>
              <w:left w:w="28" w:type="dxa"/>
              <w:right w:w="28" w:type="dxa"/>
            </w:tcMar>
            <w:vAlign w:val="center"/>
            <w:hideMark/>
          </w:tcPr>
          <w:p w14:paraId="2E5E8E4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1546</w:t>
            </w:r>
          </w:p>
        </w:tc>
        <w:tc>
          <w:tcPr>
            <w:tcW w:w="1719" w:type="dxa"/>
            <w:shd w:val="clear" w:color="auto" w:fill="auto"/>
            <w:noWrap/>
            <w:tcMar>
              <w:left w:w="28" w:type="dxa"/>
              <w:right w:w="28" w:type="dxa"/>
            </w:tcMar>
            <w:vAlign w:val="center"/>
            <w:hideMark/>
          </w:tcPr>
          <w:p w14:paraId="7C84E5C6" w14:textId="77777777" w:rsidR="00672F1A" w:rsidRPr="00D57A41" w:rsidRDefault="00672F1A" w:rsidP="009B0BCA">
            <w:pPr>
              <w:spacing w:before="20"/>
              <w:jc w:val="center"/>
              <w:rPr>
                <w:rFonts w:cs="Arial"/>
                <w:sz w:val="18"/>
                <w:szCs w:val="18"/>
                <w:lang w:eastAsia="sl-SI"/>
              </w:rPr>
            </w:pPr>
            <w:r w:rsidRPr="00D57A41">
              <w:rPr>
                <w:rFonts w:cs="Arial"/>
                <w:sz w:val="18"/>
                <w:szCs w:val="18"/>
              </w:rPr>
              <w:t>12052</w:t>
            </w:r>
          </w:p>
        </w:tc>
      </w:tr>
      <w:tr w:rsidR="00672F1A" w:rsidRPr="00D57A41" w14:paraId="737062C1" w14:textId="77777777" w:rsidTr="00D57A41">
        <w:trPr>
          <w:trHeight w:val="20"/>
        </w:trPr>
        <w:tc>
          <w:tcPr>
            <w:tcW w:w="970" w:type="dxa"/>
            <w:shd w:val="clear" w:color="auto" w:fill="auto"/>
            <w:noWrap/>
            <w:tcMar>
              <w:left w:w="28" w:type="dxa"/>
              <w:right w:w="28" w:type="dxa"/>
            </w:tcMar>
            <w:vAlign w:val="center"/>
            <w:hideMark/>
          </w:tcPr>
          <w:p w14:paraId="09586BF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R1-220</w:t>
            </w:r>
          </w:p>
        </w:tc>
        <w:tc>
          <w:tcPr>
            <w:tcW w:w="812" w:type="dxa"/>
            <w:shd w:val="clear" w:color="auto" w:fill="auto"/>
            <w:noWrap/>
            <w:tcMar>
              <w:left w:w="28" w:type="dxa"/>
              <w:right w:w="28" w:type="dxa"/>
            </w:tcMar>
            <w:vAlign w:val="center"/>
            <w:hideMark/>
          </w:tcPr>
          <w:p w14:paraId="203371A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1334</w:t>
            </w:r>
          </w:p>
        </w:tc>
        <w:tc>
          <w:tcPr>
            <w:tcW w:w="4151" w:type="dxa"/>
            <w:shd w:val="clear" w:color="auto" w:fill="auto"/>
            <w:noWrap/>
            <w:tcMar>
              <w:left w:w="28" w:type="dxa"/>
              <w:right w:w="28" w:type="dxa"/>
            </w:tcMar>
            <w:vAlign w:val="center"/>
            <w:hideMark/>
          </w:tcPr>
          <w:p w14:paraId="709CA62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Krško-Brežice</w:t>
            </w:r>
          </w:p>
        </w:tc>
        <w:tc>
          <w:tcPr>
            <w:tcW w:w="1415" w:type="dxa"/>
            <w:shd w:val="clear" w:color="auto" w:fill="auto"/>
            <w:noWrap/>
            <w:tcMar>
              <w:left w:w="28" w:type="dxa"/>
              <w:right w:w="28" w:type="dxa"/>
            </w:tcMar>
            <w:vAlign w:val="center"/>
            <w:hideMark/>
          </w:tcPr>
          <w:p w14:paraId="449E273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3205</w:t>
            </w:r>
          </w:p>
        </w:tc>
        <w:tc>
          <w:tcPr>
            <w:tcW w:w="1719" w:type="dxa"/>
            <w:shd w:val="clear" w:color="auto" w:fill="auto"/>
            <w:noWrap/>
            <w:tcMar>
              <w:left w:w="28" w:type="dxa"/>
              <w:right w:w="28" w:type="dxa"/>
            </w:tcMar>
            <w:vAlign w:val="center"/>
            <w:hideMark/>
          </w:tcPr>
          <w:p w14:paraId="0254348B" w14:textId="77777777" w:rsidR="00672F1A" w:rsidRPr="00D57A41" w:rsidRDefault="00672F1A" w:rsidP="009B0BCA">
            <w:pPr>
              <w:spacing w:before="20"/>
              <w:jc w:val="center"/>
              <w:rPr>
                <w:rFonts w:cs="Arial"/>
                <w:sz w:val="18"/>
                <w:szCs w:val="18"/>
                <w:lang w:eastAsia="sl-SI"/>
              </w:rPr>
            </w:pPr>
            <w:r w:rsidRPr="00D57A41">
              <w:rPr>
                <w:rFonts w:cs="Arial"/>
                <w:sz w:val="18"/>
                <w:szCs w:val="18"/>
              </w:rPr>
              <w:t>14000</w:t>
            </w:r>
          </w:p>
        </w:tc>
      </w:tr>
      <w:tr w:rsidR="00672F1A" w:rsidRPr="00D57A41" w14:paraId="1DCED6D9" w14:textId="77777777" w:rsidTr="00D57A41">
        <w:trPr>
          <w:trHeight w:val="20"/>
        </w:trPr>
        <w:tc>
          <w:tcPr>
            <w:tcW w:w="970" w:type="dxa"/>
            <w:vMerge w:val="restart"/>
            <w:shd w:val="clear" w:color="auto" w:fill="auto"/>
            <w:noWrap/>
            <w:tcMar>
              <w:left w:w="28" w:type="dxa"/>
              <w:right w:w="28" w:type="dxa"/>
            </w:tcMar>
            <w:vAlign w:val="center"/>
            <w:hideMark/>
          </w:tcPr>
          <w:p w14:paraId="3989710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R1-221</w:t>
            </w:r>
          </w:p>
        </w:tc>
        <w:tc>
          <w:tcPr>
            <w:tcW w:w="812" w:type="dxa"/>
            <w:shd w:val="clear" w:color="auto" w:fill="auto"/>
            <w:noWrap/>
            <w:tcMar>
              <w:left w:w="28" w:type="dxa"/>
              <w:right w:w="28" w:type="dxa"/>
            </w:tcMar>
            <w:vAlign w:val="center"/>
            <w:hideMark/>
          </w:tcPr>
          <w:p w14:paraId="68C25ED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1218</w:t>
            </w:r>
          </w:p>
        </w:tc>
        <w:tc>
          <w:tcPr>
            <w:tcW w:w="4151" w:type="dxa"/>
            <w:shd w:val="clear" w:color="auto" w:fill="auto"/>
            <w:noWrap/>
            <w:tcMar>
              <w:left w:w="28" w:type="dxa"/>
              <w:right w:w="28" w:type="dxa"/>
            </w:tcMar>
            <w:vAlign w:val="center"/>
            <w:hideMark/>
          </w:tcPr>
          <w:p w14:paraId="03BCCED3"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Izlake-Zagorje</w:t>
            </w:r>
          </w:p>
        </w:tc>
        <w:tc>
          <w:tcPr>
            <w:tcW w:w="1415" w:type="dxa"/>
            <w:shd w:val="clear" w:color="auto" w:fill="auto"/>
            <w:noWrap/>
            <w:tcMar>
              <w:left w:w="28" w:type="dxa"/>
              <w:right w:w="28" w:type="dxa"/>
            </w:tcMar>
            <w:vAlign w:val="center"/>
            <w:hideMark/>
          </w:tcPr>
          <w:p w14:paraId="7D57260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6474</w:t>
            </w:r>
          </w:p>
        </w:tc>
        <w:tc>
          <w:tcPr>
            <w:tcW w:w="1719" w:type="dxa"/>
            <w:shd w:val="clear" w:color="auto" w:fill="auto"/>
            <w:noWrap/>
            <w:tcMar>
              <w:left w:w="28" w:type="dxa"/>
              <w:right w:w="28" w:type="dxa"/>
            </w:tcMar>
            <w:vAlign w:val="center"/>
            <w:hideMark/>
          </w:tcPr>
          <w:p w14:paraId="135ACF49" w14:textId="77777777" w:rsidR="00672F1A" w:rsidRPr="00D57A41" w:rsidRDefault="00672F1A" w:rsidP="009B0BCA">
            <w:pPr>
              <w:spacing w:before="20"/>
              <w:jc w:val="center"/>
              <w:rPr>
                <w:rFonts w:cs="Arial"/>
                <w:sz w:val="18"/>
                <w:szCs w:val="18"/>
                <w:lang w:eastAsia="sl-SI"/>
              </w:rPr>
            </w:pPr>
            <w:r w:rsidRPr="00D57A41">
              <w:rPr>
                <w:rFonts w:cs="Arial"/>
                <w:sz w:val="18"/>
                <w:szCs w:val="18"/>
              </w:rPr>
              <w:t>10811</w:t>
            </w:r>
          </w:p>
        </w:tc>
      </w:tr>
      <w:tr w:rsidR="00672F1A" w:rsidRPr="00D57A41" w14:paraId="1406B6D8" w14:textId="77777777" w:rsidTr="00D57A41">
        <w:trPr>
          <w:trHeight w:val="20"/>
        </w:trPr>
        <w:tc>
          <w:tcPr>
            <w:tcW w:w="970" w:type="dxa"/>
            <w:vMerge/>
            <w:shd w:val="clear" w:color="auto" w:fill="auto"/>
            <w:noWrap/>
            <w:tcMar>
              <w:left w:w="28" w:type="dxa"/>
              <w:right w:w="28" w:type="dxa"/>
            </w:tcMar>
            <w:vAlign w:val="center"/>
          </w:tcPr>
          <w:p w14:paraId="23150692"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78A9CA4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1220</w:t>
            </w:r>
          </w:p>
        </w:tc>
        <w:tc>
          <w:tcPr>
            <w:tcW w:w="4151" w:type="dxa"/>
            <w:shd w:val="clear" w:color="auto" w:fill="auto"/>
            <w:noWrap/>
            <w:tcMar>
              <w:left w:w="28" w:type="dxa"/>
              <w:right w:w="28" w:type="dxa"/>
            </w:tcMar>
            <w:vAlign w:val="center"/>
            <w:hideMark/>
          </w:tcPr>
          <w:p w14:paraId="24C3062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Bevško-Trbovlje</w:t>
            </w:r>
          </w:p>
        </w:tc>
        <w:tc>
          <w:tcPr>
            <w:tcW w:w="1415" w:type="dxa"/>
            <w:shd w:val="clear" w:color="auto" w:fill="auto"/>
            <w:noWrap/>
            <w:tcMar>
              <w:left w:w="28" w:type="dxa"/>
              <w:right w:w="28" w:type="dxa"/>
            </w:tcMar>
            <w:vAlign w:val="center"/>
            <w:hideMark/>
          </w:tcPr>
          <w:p w14:paraId="68D0BF2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3074</w:t>
            </w:r>
          </w:p>
        </w:tc>
        <w:tc>
          <w:tcPr>
            <w:tcW w:w="1719" w:type="dxa"/>
            <w:shd w:val="clear" w:color="auto" w:fill="auto"/>
            <w:noWrap/>
            <w:tcMar>
              <w:left w:w="28" w:type="dxa"/>
              <w:right w:w="28" w:type="dxa"/>
            </w:tcMar>
            <w:vAlign w:val="center"/>
            <w:hideMark/>
          </w:tcPr>
          <w:p w14:paraId="2B41BD44" w14:textId="77777777" w:rsidR="00672F1A" w:rsidRPr="00D57A41" w:rsidRDefault="00672F1A" w:rsidP="009B0BCA">
            <w:pPr>
              <w:spacing w:before="20"/>
              <w:jc w:val="center"/>
              <w:rPr>
                <w:rFonts w:cs="Arial"/>
                <w:sz w:val="18"/>
                <w:szCs w:val="18"/>
                <w:lang w:eastAsia="sl-SI"/>
              </w:rPr>
            </w:pPr>
            <w:r w:rsidRPr="00D57A41">
              <w:rPr>
                <w:rFonts w:cs="Arial"/>
                <w:sz w:val="18"/>
                <w:szCs w:val="18"/>
              </w:rPr>
              <w:t>12730</w:t>
            </w:r>
          </w:p>
        </w:tc>
      </w:tr>
      <w:tr w:rsidR="00672F1A" w:rsidRPr="00D57A41" w14:paraId="4523879E" w14:textId="77777777" w:rsidTr="00D57A41">
        <w:trPr>
          <w:trHeight w:val="20"/>
        </w:trPr>
        <w:tc>
          <w:tcPr>
            <w:tcW w:w="970" w:type="dxa"/>
            <w:vMerge/>
            <w:shd w:val="clear" w:color="auto" w:fill="auto"/>
            <w:noWrap/>
            <w:tcMar>
              <w:left w:w="28" w:type="dxa"/>
              <w:right w:w="28" w:type="dxa"/>
            </w:tcMar>
            <w:vAlign w:val="center"/>
            <w:hideMark/>
          </w:tcPr>
          <w:p w14:paraId="60A1277A"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174573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1221</w:t>
            </w:r>
          </w:p>
        </w:tc>
        <w:tc>
          <w:tcPr>
            <w:tcW w:w="4151" w:type="dxa"/>
            <w:shd w:val="clear" w:color="auto" w:fill="auto"/>
            <w:noWrap/>
            <w:tcMar>
              <w:left w:w="28" w:type="dxa"/>
              <w:right w:w="28" w:type="dxa"/>
            </w:tcMar>
            <w:vAlign w:val="center"/>
            <w:hideMark/>
          </w:tcPr>
          <w:p w14:paraId="07421E3E"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Trbovlje-Boben-Hrastnik</w:t>
            </w:r>
          </w:p>
        </w:tc>
        <w:tc>
          <w:tcPr>
            <w:tcW w:w="1415" w:type="dxa"/>
            <w:shd w:val="clear" w:color="auto" w:fill="auto"/>
            <w:noWrap/>
            <w:tcMar>
              <w:left w:w="28" w:type="dxa"/>
              <w:right w:w="28" w:type="dxa"/>
            </w:tcMar>
            <w:vAlign w:val="center"/>
            <w:hideMark/>
          </w:tcPr>
          <w:p w14:paraId="0E8ED46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790</w:t>
            </w:r>
          </w:p>
        </w:tc>
        <w:tc>
          <w:tcPr>
            <w:tcW w:w="1719" w:type="dxa"/>
            <w:shd w:val="clear" w:color="auto" w:fill="auto"/>
            <w:noWrap/>
            <w:tcMar>
              <w:left w:w="28" w:type="dxa"/>
              <w:right w:w="28" w:type="dxa"/>
            </w:tcMar>
            <w:vAlign w:val="center"/>
            <w:hideMark/>
          </w:tcPr>
          <w:p w14:paraId="1877C093" w14:textId="77777777" w:rsidR="00672F1A" w:rsidRPr="00D57A41" w:rsidRDefault="00672F1A" w:rsidP="009B0BCA">
            <w:pPr>
              <w:spacing w:before="20"/>
              <w:jc w:val="center"/>
              <w:rPr>
                <w:rFonts w:cs="Arial"/>
                <w:sz w:val="18"/>
                <w:szCs w:val="18"/>
                <w:lang w:eastAsia="sl-SI"/>
              </w:rPr>
            </w:pPr>
            <w:r w:rsidRPr="00D57A41">
              <w:rPr>
                <w:rFonts w:cs="Arial"/>
                <w:sz w:val="18"/>
                <w:szCs w:val="18"/>
              </w:rPr>
              <w:t>8891</w:t>
            </w:r>
          </w:p>
        </w:tc>
      </w:tr>
      <w:tr w:rsidR="00672F1A" w:rsidRPr="00D57A41" w14:paraId="2219C2AE" w14:textId="77777777" w:rsidTr="00D57A41">
        <w:trPr>
          <w:trHeight w:val="20"/>
        </w:trPr>
        <w:tc>
          <w:tcPr>
            <w:tcW w:w="970" w:type="dxa"/>
            <w:shd w:val="clear" w:color="auto" w:fill="auto"/>
            <w:noWrap/>
            <w:tcMar>
              <w:left w:w="28" w:type="dxa"/>
              <w:right w:w="28" w:type="dxa"/>
            </w:tcMar>
            <w:vAlign w:val="center"/>
            <w:hideMark/>
          </w:tcPr>
          <w:p w14:paraId="7F16856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R1-222</w:t>
            </w:r>
          </w:p>
        </w:tc>
        <w:tc>
          <w:tcPr>
            <w:tcW w:w="812" w:type="dxa"/>
            <w:shd w:val="clear" w:color="auto" w:fill="auto"/>
            <w:noWrap/>
            <w:tcMar>
              <w:left w:w="28" w:type="dxa"/>
              <w:right w:w="28" w:type="dxa"/>
            </w:tcMar>
            <w:vAlign w:val="center"/>
            <w:hideMark/>
          </w:tcPr>
          <w:p w14:paraId="1E0975F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1228</w:t>
            </w:r>
          </w:p>
        </w:tc>
        <w:tc>
          <w:tcPr>
            <w:tcW w:w="4151" w:type="dxa"/>
            <w:shd w:val="clear" w:color="auto" w:fill="auto"/>
            <w:noWrap/>
            <w:tcMar>
              <w:left w:w="28" w:type="dxa"/>
              <w:right w:w="28" w:type="dxa"/>
            </w:tcMar>
            <w:vAlign w:val="center"/>
            <w:hideMark/>
          </w:tcPr>
          <w:p w14:paraId="6BFEAC8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Zagorje-Most Čez Savo</w:t>
            </w:r>
          </w:p>
        </w:tc>
        <w:tc>
          <w:tcPr>
            <w:tcW w:w="1415" w:type="dxa"/>
            <w:shd w:val="clear" w:color="auto" w:fill="auto"/>
            <w:noWrap/>
            <w:tcMar>
              <w:left w:w="28" w:type="dxa"/>
              <w:right w:w="28" w:type="dxa"/>
            </w:tcMar>
            <w:vAlign w:val="center"/>
            <w:hideMark/>
          </w:tcPr>
          <w:p w14:paraId="242E0BF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1885</w:t>
            </w:r>
          </w:p>
        </w:tc>
        <w:tc>
          <w:tcPr>
            <w:tcW w:w="1719" w:type="dxa"/>
            <w:shd w:val="clear" w:color="auto" w:fill="auto"/>
            <w:noWrap/>
            <w:tcMar>
              <w:left w:w="28" w:type="dxa"/>
              <w:right w:w="28" w:type="dxa"/>
            </w:tcMar>
            <w:vAlign w:val="center"/>
            <w:hideMark/>
          </w:tcPr>
          <w:p w14:paraId="158ECB4B" w14:textId="77777777" w:rsidR="00672F1A" w:rsidRPr="00D57A41" w:rsidRDefault="00672F1A" w:rsidP="009B0BCA">
            <w:pPr>
              <w:spacing w:before="20"/>
              <w:jc w:val="center"/>
              <w:rPr>
                <w:rFonts w:cs="Arial"/>
                <w:sz w:val="18"/>
                <w:szCs w:val="18"/>
                <w:lang w:eastAsia="sl-SI"/>
              </w:rPr>
            </w:pPr>
            <w:r w:rsidRPr="00D57A41">
              <w:rPr>
                <w:rFonts w:cs="Arial"/>
                <w:sz w:val="18"/>
                <w:szCs w:val="18"/>
              </w:rPr>
              <w:t>10811</w:t>
            </w:r>
          </w:p>
        </w:tc>
      </w:tr>
      <w:tr w:rsidR="00672F1A" w:rsidRPr="00D57A41" w14:paraId="39BA6864" w14:textId="77777777" w:rsidTr="00D57A41">
        <w:trPr>
          <w:trHeight w:val="20"/>
        </w:trPr>
        <w:tc>
          <w:tcPr>
            <w:tcW w:w="970" w:type="dxa"/>
            <w:shd w:val="clear" w:color="auto" w:fill="auto"/>
            <w:noWrap/>
            <w:tcMar>
              <w:left w:w="28" w:type="dxa"/>
              <w:right w:w="28" w:type="dxa"/>
            </w:tcMar>
            <w:vAlign w:val="center"/>
            <w:hideMark/>
          </w:tcPr>
          <w:p w14:paraId="514E5D2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R1-223</w:t>
            </w:r>
          </w:p>
        </w:tc>
        <w:tc>
          <w:tcPr>
            <w:tcW w:w="812" w:type="dxa"/>
            <w:shd w:val="clear" w:color="auto" w:fill="auto"/>
            <w:noWrap/>
            <w:tcMar>
              <w:left w:w="28" w:type="dxa"/>
              <w:right w:w="28" w:type="dxa"/>
            </w:tcMar>
            <w:vAlign w:val="center"/>
            <w:hideMark/>
          </w:tcPr>
          <w:p w14:paraId="4658C07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1229</w:t>
            </w:r>
          </w:p>
        </w:tc>
        <w:tc>
          <w:tcPr>
            <w:tcW w:w="4151" w:type="dxa"/>
            <w:shd w:val="clear" w:color="auto" w:fill="auto"/>
            <w:noWrap/>
            <w:tcMar>
              <w:left w:w="28" w:type="dxa"/>
              <w:right w:w="28" w:type="dxa"/>
            </w:tcMar>
            <w:vAlign w:val="center"/>
            <w:hideMark/>
          </w:tcPr>
          <w:p w14:paraId="55DC7583"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Bevško-Most Čez Savo</w:t>
            </w:r>
          </w:p>
        </w:tc>
        <w:tc>
          <w:tcPr>
            <w:tcW w:w="1415" w:type="dxa"/>
            <w:shd w:val="clear" w:color="auto" w:fill="auto"/>
            <w:noWrap/>
            <w:tcMar>
              <w:left w:w="28" w:type="dxa"/>
              <w:right w:w="28" w:type="dxa"/>
            </w:tcMar>
            <w:vAlign w:val="center"/>
            <w:hideMark/>
          </w:tcPr>
          <w:p w14:paraId="05950C1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1220</w:t>
            </w:r>
          </w:p>
        </w:tc>
        <w:tc>
          <w:tcPr>
            <w:tcW w:w="1719" w:type="dxa"/>
            <w:shd w:val="clear" w:color="auto" w:fill="auto"/>
            <w:noWrap/>
            <w:tcMar>
              <w:left w:w="28" w:type="dxa"/>
              <w:right w:w="28" w:type="dxa"/>
            </w:tcMar>
            <w:vAlign w:val="center"/>
            <w:hideMark/>
          </w:tcPr>
          <w:p w14:paraId="41FD9E9B" w14:textId="77777777" w:rsidR="00672F1A" w:rsidRPr="00D57A41" w:rsidRDefault="00672F1A" w:rsidP="009B0BCA">
            <w:pPr>
              <w:spacing w:before="20"/>
              <w:jc w:val="center"/>
              <w:rPr>
                <w:rFonts w:cs="Arial"/>
                <w:sz w:val="18"/>
                <w:szCs w:val="18"/>
                <w:lang w:eastAsia="sl-SI"/>
              </w:rPr>
            </w:pPr>
            <w:r w:rsidRPr="00D57A41">
              <w:rPr>
                <w:rFonts w:cs="Arial"/>
                <w:sz w:val="18"/>
                <w:szCs w:val="18"/>
              </w:rPr>
              <w:t>10300</w:t>
            </w:r>
          </w:p>
        </w:tc>
      </w:tr>
      <w:tr w:rsidR="00672F1A" w:rsidRPr="00D57A41" w14:paraId="1DCFF15A" w14:textId="77777777" w:rsidTr="00D57A41">
        <w:trPr>
          <w:trHeight w:val="20"/>
        </w:trPr>
        <w:tc>
          <w:tcPr>
            <w:tcW w:w="970" w:type="dxa"/>
            <w:shd w:val="clear" w:color="auto" w:fill="auto"/>
            <w:noWrap/>
            <w:tcMar>
              <w:left w:w="28" w:type="dxa"/>
              <w:right w:w="28" w:type="dxa"/>
            </w:tcMar>
            <w:vAlign w:val="center"/>
            <w:hideMark/>
          </w:tcPr>
          <w:p w14:paraId="3F43942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R1-224</w:t>
            </w:r>
          </w:p>
        </w:tc>
        <w:tc>
          <w:tcPr>
            <w:tcW w:w="812" w:type="dxa"/>
            <w:shd w:val="clear" w:color="auto" w:fill="auto"/>
            <w:noWrap/>
            <w:tcMar>
              <w:left w:w="28" w:type="dxa"/>
              <w:right w:w="28" w:type="dxa"/>
            </w:tcMar>
            <w:vAlign w:val="center"/>
            <w:hideMark/>
          </w:tcPr>
          <w:p w14:paraId="1E967AA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1230</w:t>
            </w:r>
          </w:p>
        </w:tc>
        <w:tc>
          <w:tcPr>
            <w:tcW w:w="4151" w:type="dxa"/>
            <w:shd w:val="clear" w:color="auto" w:fill="auto"/>
            <w:noWrap/>
            <w:tcMar>
              <w:left w:w="28" w:type="dxa"/>
              <w:right w:w="28" w:type="dxa"/>
            </w:tcMar>
            <w:vAlign w:val="center"/>
            <w:hideMark/>
          </w:tcPr>
          <w:p w14:paraId="0DEB0E4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Hrastnik-Most Čez Savo</w:t>
            </w:r>
          </w:p>
        </w:tc>
        <w:tc>
          <w:tcPr>
            <w:tcW w:w="1415" w:type="dxa"/>
            <w:shd w:val="clear" w:color="auto" w:fill="auto"/>
            <w:noWrap/>
            <w:tcMar>
              <w:left w:w="28" w:type="dxa"/>
              <w:right w:w="28" w:type="dxa"/>
            </w:tcMar>
            <w:vAlign w:val="center"/>
            <w:hideMark/>
          </w:tcPr>
          <w:p w14:paraId="0D8FEF4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1500</w:t>
            </w:r>
          </w:p>
        </w:tc>
        <w:tc>
          <w:tcPr>
            <w:tcW w:w="1719" w:type="dxa"/>
            <w:shd w:val="clear" w:color="auto" w:fill="auto"/>
            <w:noWrap/>
            <w:tcMar>
              <w:left w:w="28" w:type="dxa"/>
              <w:right w:w="28" w:type="dxa"/>
            </w:tcMar>
            <w:vAlign w:val="center"/>
            <w:hideMark/>
          </w:tcPr>
          <w:p w14:paraId="65DB015B" w14:textId="77777777" w:rsidR="00672F1A" w:rsidRPr="00D57A41" w:rsidRDefault="00672F1A" w:rsidP="009B0BCA">
            <w:pPr>
              <w:spacing w:before="20"/>
              <w:jc w:val="center"/>
              <w:rPr>
                <w:rFonts w:cs="Arial"/>
                <w:sz w:val="18"/>
                <w:szCs w:val="18"/>
                <w:lang w:eastAsia="sl-SI"/>
              </w:rPr>
            </w:pPr>
            <w:r w:rsidRPr="00D57A41">
              <w:rPr>
                <w:rFonts w:cs="Arial"/>
                <w:sz w:val="18"/>
                <w:szCs w:val="18"/>
              </w:rPr>
              <w:t>8501</w:t>
            </w:r>
          </w:p>
        </w:tc>
      </w:tr>
      <w:tr w:rsidR="00672F1A" w:rsidRPr="00D57A41" w14:paraId="6F072020" w14:textId="77777777" w:rsidTr="00D57A41">
        <w:trPr>
          <w:trHeight w:val="20"/>
        </w:trPr>
        <w:tc>
          <w:tcPr>
            <w:tcW w:w="970" w:type="dxa"/>
            <w:vMerge w:val="restart"/>
            <w:shd w:val="clear" w:color="auto" w:fill="auto"/>
            <w:noWrap/>
            <w:tcMar>
              <w:left w:w="28" w:type="dxa"/>
              <w:right w:w="28" w:type="dxa"/>
            </w:tcMar>
            <w:vAlign w:val="center"/>
            <w:hideMark/>
          </w:tcPr>
          <w:p w14:paraId="4D6AD5B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R1-225</w:t>
            </w:r>
          </w:p>
        </w:tc>
        <w:tc>
          <w:tcPr>
            <w:tcW w:w="812" w:type="dxa"/>
            <w:shd w:val="clear" w:color="auto" w:fill="auto"/>
            <w:noWrap/>
            <w:tcMar>
              <w:left w:w="28" w:type="dxa"/>
              <w:right w:w="28" w:type="dxa"/>
            </w:tcMar>
            <w:vAlign w:val="center"/>
            <w:hideMark/>
          </w:tcPr>
          <w:p w14:paraId="1696E83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1140</w:t>
            </w:r>
          </w:p>
        </w:tc>
        <w:tc>
          <w:tcPr>
            <w:tcW w:w="4151" w:type="dxa"/>
            <w:shd w:val="clear" w:color="auto" w:fill="auto"/>
            <w:noWrap/>
            <w:tcMar>
              <w:left w:w="28" w:type="dxa"/>
              <w:right w:w="28" w:type="dxa"/>
            </w:tcMar>
            <w:vAlign w:val="center"/>
            <w:hideMark/>
          </w:tcPr>
          <w:p w14:paraId="36583C8F"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Mengeš-Duplica</w:t>
            </w:r>
          </w:p>
        </w:tc>
        <w:tc>
          <w:tcPr>
            <w:tcW w:w="1415" w:type="dxa"/>
            <w:shd w:val="clear" w:color="auto" w:fill="auto"/>
            <w:noWrap/>
            <w:tcMar>
              <w:left w:w="28" w:type="dxa"/>
              <w:right w:w="28" w:type="dxa"/>
            </w:tcMar>
            <w:vAlign w:val="center"/>
            <w:hideMark/>
          </w:tcPr>
          <w:p w14:paraId="72180FF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3244</w:t>
            </w:r>
          </w:p>
        </w:tc>
        <w:tc>
          <w:tcPr>
            <w:tcW w:w="1719" w:type="dxa"/>
            <w:shd w:val="clear" w:color="auto" w:fill="auto"/>
            <w:noWrap/>
            <w:tcMar>
              <w:left w:w="28" w:type="dxa"/>
              <w:right w:w="28" w:type="dxa"/>
            </w:tcMar>
            <w:vAlign w:val="center"/>
            <w:hideMark/>
          </w:tcPr>
          <w:p w14:paraId="202964A7" w14:textId="77777777" w:rsidR="00672F1A" w:rsidRPr="00D57A41" w:rsidRDefault="00672F1A" w:rsidP="009B0BCA">
            <w:pPr>
              <w:spacing w:before="20"/>
              <w:jc w:val="center"/>
              <w:rPr>
                <w:rFonts w:cs="Arial"/>
                <w:sz w:val="18"/>
                <w:szCs w:val="18"/>
                <w:lang w:eastAsia="sl-SI"/>
              </w:rPr>
            </w:pPr>
            <w:r w:rsidRPr="00D57A41">
              <w:rPr>
                <w:rFonts w:cs="Arial"/>
                <w:sz w:val="18"/>
                <w:szCs w:val="18"/>
              </w:rPr>
              <w:t>16522</w:t>
            </w:r>
          </w:p>
        </w:tc>
      </w:tr>
      <w:tr w:rsidR="00672F1A" w:rsidRPr="00D57A41" w14:paraId="7AFAFD84" w14:textId="77777777" w:rsidTr="00D57A41">
        <w:trPr>
          <w:trHeight w:val="20"/>
        </w:trPr>
        <w:tc>
          <w:tcPr>
            <w:tcW w:w="970" w:type="dxa"/>
            <w:vMerge/>
            <w:shd w:val="clear" w:color="auto" w:fill="auto"/>
            <w:noWrap/>
            <w:tcMar>
              <w:left w:w="28" w:type="dxa"/>
              <w:right w:w="28" w:type="dxa"/>
            </w:tcMar>
            <w:vAlign w:val="center"/>
          </w:tcPr>
          <w:p w14:paraId="7F685412"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06E3EA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1359</w:t>
            </w:r>
          </w:p>
        </w:tc>
        <w:tc>
          <w:tcPr>
            <w:tcW w:w="4151" w:type="dxa"/>
            <w:shd w:val="clear" w:color="auto" w:fill="auto"/>
            <w:noWrap/>
            <w:tcMar>
              <w:left w:w="28" w:type="dxa"/>
              <w:right w:w="28" w:type="dxa"/>
            </w:tcMar>
            <w:vAlign w:val="center"/>
            <w:hideMark/>
          </w:tcPr>
          <w:p w14:paraId="00679B1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Duplica-Kamnik</w:t>
            </w:r>
          </w:p>
        </w:tc>
        <w:tc>
          <w:tcPr>
            <w:tcW w:w="1415" w:type="dxa"/>
            <w:shd w:val="clear" w:color="auto" w:fill="auto"/>
            <w:noWrap/>
            <w:tcMar>
              <w:left w:w="28" w:type="dxa"/>
              <w:right w:w="28" w:type="dxa"/>
            </w:tcMar>
            <w:vAlign w:val="center"/>
            <w:hideMark/>
          </w:tcPr>
          <w:p w14:paraId="21B4865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3780</w:t>
            </w:r>
          </w:p>
        </w:tc>
        <w:tc>
          <w:tcPr>
            <w:tcW w:w="1719" w:type="dxa"/>
            <w:shd w:val="clear" w:color="auto" w:fill="auto"/>
            <w:noWrap/>
            <w:tcMar>
              <w:left w:w="28" w:type="dxa"/>
              <w:right w:w="28" w:type="dxa"/>
            </w:tcMar>
            <w:vAlign w:val="center"/>
            <w:hideMark/>
          </w:tcPr>
          <w:p w14:paraId="25925CB3" w14:textId="77777777" w:rsidR="00672F1A" w:rsidRPr="00D57A41" w:rsidRDefault="00672F1A" w:rsidP="009B0BCA">
            <w:pPr>
              <w:spacing w:before="20"/>
              <w:jc w:val="center"/>
              <w:rPr>
                <w:rFonts w:cs="Arial"/>
                <w:sz w:val="18"/>
                <w:szCs w:val="18"/>
                <w:lang w:eastAsia="sl-SI"/>
              </w:rPr>
            </w:pPr>
            <w:r w:rsidRPr="00D57A41">
              <w:rPr>
                <w:rFonts w:cs="Arial"/>
                <w:sz w:val="18"/>
                <w:szCs w:val="18"/>
              </w:rPr>
              <w:t>17205</w:t>
            </w:r>
          </w:p>
        </w:tc>
      </w:tr>
      <w:tr w:rsidR="00672F1A" w:rsidRPr="00D57A41" w14:paraId="0FEDB4EC" w14:textId="77777777" w:rsidTr="00D57A41">
        <w:trPr>
          <w:trHeight w:val="20"/>
        </w:trPr>
        <w:tc>
          <w:tcPr>
            <w:tcW w:w="970" w:type="dxa"/>
            <w:vMerge/>
            <w:shd w:val="clear" w:color="auto" w:fill="auto"/>
            <w:noWrap/>
            <w:tcMar>
              <w:left w:w="28" w:type="dxa"/>
              <w:right w:w="28" w:type="dxa"/>
            </w:tcMar>
            <w:vAlign w:val="center"/>
            <w:hideMark/>
          </w:tcPr>
          <w:p w14:paraId="09DC9D87"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F93FF2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1248</w:t>
            </w:r>
          </w:p>
        </w:tc>
        <w:tc>
          <w:tcPr>
            <w:tcW w:w="4151" w:type="dxa"/>
            <w:shd w:val="clear" w:color="auto" w:fill="auto"/>
            <w:noWrap/>
            <w:tcMar>
              <w:left w:w="28" w:type="dxa"/>
              <w:right w:w="28" w:type="dxa"/>
            </w:tcMar>
            <w:vAlign w:val="center"/>
            <w:hideMark/>
          </w:tcPr>
          <w:p w14:paraId="1BB0ADC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Radmirje-Mozirje</w:t>
            </w:r>
          </w:p>
        </w:tc>
        <w:tc>
          <w:tcPr>
            <w:tcW w:w="1415" w:type="dxa"/>
            <w:shd w:val="clear" w:color="auto" w:fill="auto"/>
            <w:noWrap/>
            <w:tcMar>
              <w:left w:w="28" w:type="dxa"/>
              <w:right w:w="28" w:type="dxa"/>
            </w:tcMar>
            <w:vAlign w:val="center"/>
            <w:hideMark/>
          </w:tcPr>
          <w:p w14:paraId="6408462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2583</w:t>
            </w:r>
          </w:p>
        </w:tc>
        <w:tc>
          <w:tcPr>
            <w:tcW w:w="1719" w:type="dxa"/>
            <w:shd w:val="clear" w:color="auto" w:fill="auto"/>
            <w:noWrap/>
            <w:tcMar>
              <w:left w:w="28" w:type="dxa"/>
              <w:right w:w="28" w:type="dxa"/>
            </w:tcMar>
            <w:vAlign w:val="center"/>
            <w:hideMark/>
          </w:tcPr>
          <w:p w14:paraId="2C77EDE2" w14:textId="77777777" w:rsidR="00672F1A" w:rsidRPr="00D57A41" w:rsidRDefault="00672F1A" w:rsidP="009B0BCA">
            <w:pPr>
              <w:spacing w:before="20"/>
              <w:jc w:val="center"/>
              <w:rPr>
                <w:rFonts w:cs="Arial"/>
                <w:sz w:val="18"/>
                <w:szCs w:val="18"/>
                <w:lang w:eastAsia="sl-SI"/>
              </w:rPr>
            </w:pPr>
            <w:r w:rsidRPr="00D57A41">
              <w:rPr>
                <w:rFonts w:cs="Arial"/>
                <w:sz w:val="18"/>
                <w:szCs w:val="18"/>
              </w:rPr>
              <w:t>10400</w:t>
            </w:r>
          </w:p>
        </w:tc>
      </w:tr>
      <w:tr w:rsidR="00672F1A" w:rsidRPr="00D57A41" w14:paraId="3CB48604" w14:textId="77777777" w:rsidTr="00D57A41">
        <w:trPr>
          <w:trHeight w:val="20"/>
        </w:trPr>
        <w:tc>
          <w:tcPr>
            <w:tcW w:w="970" w:type="dxa"/>
            <w:vMerge/>
            <w:shd w:val="clear" w:color="auto" w:fill="auto"/>
            <w:noWrap/>
            <w:tcMar>
              <w:left w:w="28" w:type="dxa"/>
              <w:right w:w="28" w:type="dxa"/>
            </w:tcMar>
            <w:vAlign w:val="center"/>
            <w:hideMark/>
          </w:tcPr>
          <w:p w14:paraId="2D426F98"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8BFD3F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1247</w:t>
            </w:r>
          </w:p>
        </w:tc>
        <w:tc>
          <w:tcPr>
            <w:tcW w:w="4151" w:type="dxa"/>
            <w:shd w:val="clear" w:color="auto" w:fill="auto"/>
            <w:noWrap/>
            <w:tcMar>
              <w:left w:w="28" w:type="dxa"/>
              <w:right w:w="28" w:type="dxa"/>
            </w:tcMar>
            <w:vAlign w:val="center"/>
            <w:hideMark/>
          </w:tcPr>
          <w:p w14:paraId="22346C7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Mozirje-Soteska</w:t>
            </w:r>
          </w:p>
        </w:tc>
        <w:tc>
          <w:tcPr>
            <w:tcW w:w="1415" w:type="dxa"/>
            <w:shd w:val="clear" w:color="auto" w:fill="auto"/>
            <w:noWrap/>
            <w:tcMar>
              <w:left w:w="28" w:type="dxa"/>
              <w:right w:w="28" w:type="dxa"/>
            </w:tcMar>
            <w:vAlign w:val="center"/>
            <w:hideMark/>
          </w:tcPr>
          <w:p w14:paraId="5032367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2339</w:t>
            </w:r>
          </w:p>
        </w:tc>
        <w:tc>
          <w:tcPr>
            <w:tcW w:w="1719" w:type="dxa"/>
            <w:shd w:val="clear" w:color="auto" w:fill="auto"/>
            <w:noWrap/>
            <w:tcMar>
              <w:left w:w="28" w:type="dxa"/>
              <w:right w:w="28" w:type="dxa"/>
            </w:tcMar>
            <w:vAlign w:val="center"/>
            <w:hideMark/>
          </w:tcPr>
          <w:p w14:paraId="315FA11C" w14:textId="77777777" w:rsidR="00672F1A" w:rsidRPr="00D57A41" w:rsidRDefault="00672F1A" w:rsidP="009B0BCA">
            <w:pPr>
              <w:spacing w:before="20"/>
              <w:jc w:val="center"/>
              <w:rPr>
                <w:rFonts w:cs="Arial"/>
                <w:sz w:val="18"/>
                <w:szCs w:val="18"/>
                <w:lang w:eastAsia="sl-SI"/>
              </w:rPr>
            </w:pPr>
            <w:r w:rsidRPr="00D57A41">
              <w:rPr>
                <w:rFonts w:cs="Arial"/>
                <w:sz w:val="18"/>
                <w:szCs w:val="18"/>
              </w:rPr>
              <w:t>9100</w:t>
            </w:r>
          </w:p>
        </w:tc>
      </w:tr>
      <w:tr w:rsidR="00672F1A" w:rsidRPr="00D57A41" w14:paraId="23642391" w14:textId="77777777" w:rsidTr="00D57A41">
        <w:trPr>
          <w:trHeight w:val="20"/>
        </w:trPr>
        <w:tc>
          <w:tcPr>
            <w:tcW w:w="970" w:type="dxa"/>
            <w:vMerge/>
            <w:shd w:val="clear" w:color="auto" w:fill="auto"/>
            <w:noWrap/>
            <w:tcMar>
              <w:left w:w="28" w:type="dxa"/>
              <w:right w:w="28" w:type="dxa"/>
            </w:tcMar>
            <w:vAlign w:val="center"/>
            <w:hideMark/>
          </w:tcPr>
          <w:p w14:paraId="74860EEF"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55F7CB9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1246</w:t>
            </w:r>
          </w:p>
        </w:tc>
        <w:tc>
          <w:tcPr>
            <w:tcW w:w="4151" w:type="dxa"/>
            <w:shd w:val="clear" w:color="auto" w:fill="auto"/>
            <w:noWrap/>
            <w:tcMar>
              <w:left w:w="28" w:type="dxa"/>
              <w:right w:w="28" w:type="dxa"/>
            </w:tcMar>
            <w:vAlign w:val="center"/>
            <w:hideMark/>
          </w:tcPr>
          <w:p w14:paraId="1E4AB8A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Soteska-Šentrupert</w:t>
            </w:r>
          </w:p>
        </w:tc>
        <w:tc>
          <w:tcPr>
            <w:tcW w:w="1415" w:type="dxa"/>
            <w:shd w:val="clear" w:color="auto" w:fill="auto"/>
            <w:noWrap/>
            <w:tcMar>
              <w:left w:w="28" w:type="dxa"/>
              <w:right w:w="28" w:type="dxa"/>
            </w:tcMar>
            <w:vAlign w:val="center"/>
            <w:hideMark/>
          </w:tcPr>
          <w:p w14:paraId="3399984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2591</w:t>
            </w:r>
          </w:p>
        </w:tc>
        <w:tc>
          <w:tcPr>
            <w:tcW w:w="1719" w:type="dxa"/>
            <w:shd w:val="clear" w:color="auto" w:fill="auto"/>
            <w:noWrap/>
            <w:tcMar>
              <w:left w:w="28" w:type="dxa"/>
              <w:right w:w="28" w:type="dxa"/>
            </w:tcMar>
            <w:vAlign w:val="center"/>
            <w:hideMark/>
          </w:tcPr>
          <w:p w14:paraId="2672F66B" w14:textId="77777777" w:rsidR="00672F1A" w:rsidRPr="00D57A41" w:rsidRDefault="00672F1A" w:rsidP="009B0BCA">
            <w:pPr>
              <w:spacing w:before="20"/>
              <w:jc w:val="center"/>
              <w:rPr>
                <w:rFonts w:cs="Arial"/>
                <w:sz w:val="18"/>
                <w:szCs w:val="18"/>
                <w:lang w:eastAsia="sl-SI"/>
              </w:rPr>
            </w:pPr>
            <w:r w:rsidRPr="00D57A41">
              <w:rPr>
                <w:rFonts w:cs="Arial"/>
                <w:sz w:val="18"/>
                <w:szCs w:val="18"/>
              </w:rPr>
              <w:t>9183</w:t>
            </w:r>
          </w:p>
        </w:tc>
      </w:tr>
      <w:tr w:rsidR="00672F1A" w:rsidRPr="00D57A41" w14:paraId="35373DF0" w14:textId="77777777" w:rsidTr="00D57A41">
        <w:trPr>
          <w:trHeight w:val="20"/>
        </w:trPr>
        <w:tc>
          <w:tcPr>
            <w:tcW w:w="970" w:type="dxa"/>
            <w:vMerge w:val="restart"/>
            <w:shd w:val="clear" w:color="auto" w:fill="auto"/>
            <w:noWrap/>
            <w:tcMar>
              <w:left w:w="28" w:type="dxa"/>
              <w:right w:w="28" w:type="dxa"/>
            </w:tcMar>
            <w:vAlign w:val="center"/>
            <w:hideMark/>
          </w:tcPr>
          <w:p w14:paraId="53B52A1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R1-227</w:t>
            </w:r>
          </w:p>
        </w:tc>
        <w:tc>
          <w:tcPr>
            <w:tcW w:w="812" w:type="dxa"/>
            <w:shd w:val="clear" w:color="auto" w:fill="auto"/>
            <w:noWrap/>
            <w:tcMar>
              <w:left w:w="28" w:type="dxa"/>
              <w:right w:w="28" w:type="dxa"/>
            </w:tcMar>
            <w:vAlign w:val="center"/>
            <w:hideMark/>
          </w:tcPr>
          <w:p w14:paraId="681CD24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1264</w:t>
            </w:r>
          </w:p>
        </w:tc>
        <w:tc>
          <w:tcPr>
            <w:tcW w:w="4151" w:type="dxa"/>
            <w:shd w:val="clear" w:color="auto" w:fill="auto"/>
            <w:noWrap/>
            <w:tcMar>
              <w:left w:w="28" w:type="dxa"/>
              <w:right w:w="28" w:type="dxa"/>
            </w:tcMar>
            <w:vAlign w:val="center"/>
            <w:hideMark/>
          </w:tcPr>
          <w:p w14:paraId="34BCD048"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Ravne-Kotlje</w:t>
            </w:r>
          </w:p>
        </w:tc>
        <w:tc>
          <w:tcPr>
            <w:tcW w:w="1415" w:type="dxa"/>
            <w:shd w:val="clear" w:color="auto" w:fill="auto"/>
            <w:noWrap/>
            <w:tcMar>
              <w:left w:w="28" w:type="dxa"/>
              <w:right w:w="28" w:type="dxa"/>
            </w:tcMar>
            <w:vAlign w:val="center"/>
            <w:hideMark/>
          </w:tcPr>
          <w:p w14:paraId="4A8F1AB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1228</w:t>
            </w:r>
          </w:p>
        </w:tc>
        <w:tc>
          <w:tcPr>
            <w:tcW w:w="1719" w:type="dxa"/>
            <w:shd w:val="clear" w:color="auto" w:fill="auto"/>
            <w:noWrap/>
            <w:tcMar>
              <w:left w:w="28" w:type="dxa"/>
              <w:right w:w="28" w:type="dxa"/>
            </w:tcMar>
            <w:vAlign w:val="center"/>
            <w:hideMark/>
          </w:tcPr>
          <w:p w14:paraId="6F01DAE4" w14:textId="77777777" w:rsidR="00672F1A" w:rsidRPr="00D57A41" w:rsidRDefault="00672F1A" w:rsidP="009B0BCA">
            <w:pPr>
              <w:spacing w:before="20"/>
              <w:jc w:val="center"/>
              <w:rPr>
                <w:rFonts w:cs="Arial"/>
                <w:sz w:val="18"/>
                <w:szCs w:val="18"/>
                <w:lang w:eastAsia="sl-SI"/>
              </w:rPr>
            </w:pPr>
            <w:r w:rsidRPr="00D57A41">
              <w:rPr>
                <w:rFonts w:cs="Arial"/>
                <w:sz w:val="18"/>
                <w:szCs w:val="18"/>
              </w:rPr>
              <w:t>9669</w:t>
            </w:r>
          </w:p>
        </w:tc>
      </w:tr>
      <w:tr w:rsidR="00672F1A" w:rsidRPr="00D57A41" w14:paraId="08561E01" w14:textId="77777777" w:rsidTr="00D57A41">
        <w:trPr>
          <w:trHeight w:val="20"/>
        </w:trPr>
        <w:tc>
          <w:tcPr>
            <w:tcW w:w="970" w:type="dxa"/>
            <w:vMerge/>
            <w:shd w:val="clear" w:color="auto" w:fill="auto"/>
            <w:noWrap/>
            <w:tcMar>
              <w:left w:w="28" w:type="dxa"/>
              <w:right w:w="28" w:type="dxa"/>
            </w:tcMar>
            <w:vAlign w:val="center"/>
          </w:tcPr>
          <w:p w14:paraId="234FE340"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4ACDD78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1423</w:t>
            </w:r>
          </w:p>
        </w:tc>
        <w:tc>
          <w:tcPr>
            <w:tcW w:w="4151" w:type="dxa"/>
            <w:shd w:val="clear" w:color="auto" w:fill="auto"/>
            <w:noWrap/>
            <w:tcMar>
              <w:left w:w="28" w:type="dxa"/>
              <w:right w:w="28" w:type="dxa"/>
            </w:tcMar>
            <w:vAlign w:val="center"/>
            <w:hideMark/>
          </w:tcPr>
          <w:p w14:paraId="55D2489B"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Kotlje-Slovenj Gradec</w:t>
            </w:r>
          </w:p>
        </w:tc>
        <w:tc>
          <w:tcPr>
            <w:tcW w:w="1415" w:type="dxa"/>
            <w:shd w:val="clear" w:color="auto" w:fill="auto"/>
            <w:noWrap/>
            <w:tcMar>
              <w:left w:w="28" w:type="dxa"/>
              <w:right w:w="28" w:type="dxa"/>
            </w:tcMar>
            <w:vAlign w:val="center"/>
            <w:hideMark/>
          </w:tcPr>
          <w:p w14:paraId="7F38581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2608</w:t>
            </w:r>
          </w:p>
        </w:tc>
        <w:tc>
          <w:tcPr>
            <w:tcW w:w="1719" w:type="dxa"/>
            <w:shd w:val="clear" w:color="auto" w:fill="auto"/>
            <w:noWrap/>
            <w:tcMar>
              <w:left w:w="28" w:type="dxa"/>
              <w:right w:w="28" w:type="dxa"/>
            </w:tcMar>
            <w:vAlign w:val="center"/>
            <w:hideMark/>
          </w:tcPr>
          <w:p w14:paraId="2F987F3D" w14:textId="77777777" w:rsidR="00672F1A" w:rsidRPr="00D57A41" w:rsidRDefault="00672F1A" w:rsidP="009B0BCA">
            <w:pPr>
              <w:spacing w:before="20"/>
              <w:jc w:val="center"/>
              <w:rPr>
                <w:rFonts w:cs="Arial"/>
                <w:sz w:val="18"/>
                <w:szCs w:val="18"/>
                <w:lang w:eastAsia="sl-SI"/>
              </w:rPr>
            </w:pPr>
            <w:r w:rsidRPr="00D57A41">
              <w:rPr>
                <w:rFonts w:cs="Arial"/>
                <w:sz w:val="18"/>
                <w:szCs w:val="18"/>
              </w:rPr>
              <w:t>10382</w:t>
            </w:r>
          </w:p>
        </w:tc>
      </w:tr>
      <w:tr w:rsidR="00672F1A" w:rsidRPr="00D57A41" w14:paraId="641A8B45" w14:textId="77777777" w:rsidTr="00D57A41">
        <w:trPr>
          <w:trHeight w:val="20"/>
        </w:trPr>
        <w:tc>
          <w:tcPr>
            <w:tcW w:w="970" w:type="dxa"/>
            <w:vMerge w:val="restart"/>
            <w:shd w:val="clear" w:color="auto" w:fill="auto"/>
            <w:noWrap/>
            <w:tcMar>
              <w:left w:w="28" w:type="dxa"/>
              <w:right w:w="28" w:type="dxa"/>
            </w:tcMar>
            <w:vAlign w:val="center"/>
            <w:hideMark/>
          </w:tcPr>
          <w:p w14:paraId="6AC9D3D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R1-229</w:t>
            </w:r>
          </w:p>
        </w:tc>
        <w:tc>
          <w:tcPr>
            <w:tcW w:w="812" w:type="dxa"/>
            <w:shd w:val="clear" w:color="auto" w:fill="auto"/>
            <w:noWrap/>
            <w:tcMar>
              <w:left w:w="28" w:type="dxa"/>
              <w:right w:w="28" w:type="dxa"/>
            </w:tcMar>
            <w:vAlign w:val="center"/>
            <w:hideMark/>
          </w:tcPr>
          <w:p w14:paraId="5BD0EA3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248</w:t>
            </w:r>
          </w:p>
        </w:tc>
        <w:tc>
          <w:tcPr>
            <w:tcW w:w="4151" w:type="dxa"/>
            <w:shd w:val="clear" w:color="auto" w:fill="auto"/>
            <w:noWrap/>
            <w:tcMar>
              <w:left w:w="28" w:type="dxa"/>
              <w:right w:w="28" w:type="dxa"/>
            </w:tcMar>
            <w:vAlign w:val="center"/>
            <w:hideMark/>
          </w:tcPr>
          <w:p w14:paraId="78B7589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Ptuj (Budina-Center)</w:t>
            </w:r>
          </w:p>
        </w:tc>
        <w:tc>
          <w:tcPr>
            <w:tcW w:w="1415" w:type="dxa"/>
            <w:shd w:val="clear" w:color="auto" w:fill="auto"/>
            <w:noWrap/>
            <w:tcMar>
              <w:left w:w="28" w:type="dxa"/>
              <w:right w:w="28" w:type="dxa"/>
            </w:tcMar>
            <w:vAlign w:val="center"/>
            <w:hideMark/>
          </w:tcPr>
          <w:p w14:paraId="2CCD78C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1102</w:t>
            </w:r>
          </w:p>
        </w:tc>
        <w:tc>
          <w:tcPr>
            <w:tcW w:w="1719" w:type="dxa"/>
            <w:shd w:val="clear" w:color="auto" w:fill="auto"/>
            <w:noWrap/>
            <w:tcMar>
              <w:left w:w="28" w:type="dxa"/>
              <w:right w:w="28" w:type="dxa"/>
            </w:tcMar>
            <w:vAlign w:val="center"/>
            <w:hideMark/>
          </w:tcPr>
          <w:p w14:paraId="61A077A3" w14:textId="77777777" w:rsidR="00672F1A" w:rsidRPr="00D57A41" w:rsidRDefault="00672F1A" w:rsidP="009B0BCA">
            <w:pPr>
              <w:spacing w:before="20"/>
              <w:jc w:val="center"/>
              <w:rPr>
                <w:rFonts w:cs="Arial"/>
                <w:sz w:val="18"/>
                <w:szCs w:val="18"/>
                <w:lang w:eastAsia="sl-SI"/>
              </w:rPr>
            </w:pPr>
            <w:r w:rsidRPr="00D57A41">
              <w:rPr>
                <w:rFonts w:cs="Arial"/>
                <w:sz w:val="18"/>
                <w:szCs w:val="18"/>
              </w:rPr>
              <w:t>19201</w:t>
            </w:r>
          </w:p>
        </w:tc>
      </w:tr>
      <w:tr w:rsidR="00672F1A" w:rsidRPr="00D57A41" w14:paraId="58536E9C" w14:textId="77777777" w:rsidTr="00D57A41">
        <w:trPr>
          <w:trHeight w:val="20"/>
        </w:trPr>
        <w:tc>
          <w:tcPr>
            <w:tcW w:w="970" w:type="dxa"/>
            <w:vMerge/>
            <w:shd w:val="clear" w:color="auto" w:fill="auto"/>
            <w:noWrap/>
            <w:tcMar>
              <w:left w:w="28" w:type="dxa"/>
              <w:right w:w="28" w:type="dxa"/>
            </w:tcMar>
            <w:vAlign w:val="center"/>
          </w:tcPr>
          <w:p w14:paraId="695DB4D9"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4AEFE06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1417</w:t>
            </w:r>
          </w:p>
        </w:tc>
        <w:tc>
          <w:tcPr>
            <w:tcW w:w="4151" w:type="dxa"/>
            <w:shd w:val="clear" w:color="auto" w:fill="auto"/>
            <w:noWrap/>
            <w:tcMar>
              <w:left w:w="28" w:type="dxa"/>
              <w:right w:w="28" w:type="dxa"/>
            </w:tcMar>
            <w:vAlign w:val="center"/>
            <w:hideMark/>
          </w:tcPr>
          <w:p w14:paraId="6F813ED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Ptuj-Rogoznica</w:t>
            </w:r>
          </w:p>
        </w:tc>
        <w:tc>
          <w:tcPr>
            <w:tcW w:w="1415" w:type="dxa"/>
            <w:shd w:val="clear" w:color="auto" w:fill="auto"/>
            <w:noWrap/>
            <w:tcMar>
              <w:left w:w="28" w:type="dxa"/>
              <w:right w:w="28" w:type="dxa"/>
            </w:tcMar>
            <w:vAlign w:val="center"/>
            <w:hideMark/>
          </w:tcPr>
          <w:p w14:paraId="4C53988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2086</w:t>
            </w:r>
          </w:p>
        </w:tc>
        <w:tc>
          <w:tcPr>
            <w:tcW w:w="1719" w:type="dxa"/>
            <w:shd w:val="clear" w:color="auto" w:fill="auto"/>
            <w:noWrap/>
            <w:tcMar>
              <w:left w:w="28" w:type="dxa"/>
              <w:right w:w="28" w:type="dxa"/>
            </w:tcMar>
            <w:vAlign w:val="center"/>
            <w:hideMark/>
          </w:tcPr>
          <w:p w14:paraId="3E0EC975" w14:textId="77777777" w:rsidR="00672F1A" w:rsidRPr="00D57A41" w:rsidRDefault="00672F1A" w:rsidP="009B0BCA">
            <w:pPr>
              <w:spacing w:before="20"/>
              <w:jc w:val="center"/>
              <w:rPr>
                <w:rFonts w:cs="Arial"/>
                <w:sz w:val="18"/>
                <w:szCs w:val="18"/>
                <w:lang w:eastAsia="sl-SI"/>
              </w:rPr>
            </w:pPr>
            <w:r w:rsidRPr="00D57A41">
              <w:rPr>
                <w:rFonts w:cs="Arial"/>
                <w:sz w:val="18"/>
                <w:szCs w:val="18"/>
              </w:rPr>
              <w:t>16044</w:t>
            </w:r>
          </w:p>
        </w:tc>
      </w:tr>
      <w:tr w:rsidR="00672F1A" w:rsidRPr="00D57A41" w14:paraId="03846ED3" w14:textId="77777777" w:rsidTr="00D57A41">
        <w:trPr>
          <w:trHeight w:val="20"/>
        </w:trPr>
        <w:tc>
          <w:tcPr>
            <w:tcW w:w="970" w:type="dxa"/>
            <w:vMerge w:val="restart"/>
            <w:shd w:val="clear" w:color="auto" w:fill="auto"/>
            <w:noWrap/>
            <w:tcMar>
              <w:left w:w="28" w:type="dxa"/>
              <w:right w:w="28" w:type="dxa"/>
            </w:tcMar>
            <w:vAlign w:val="center"/>
            <w:hideMark/>
          </w:tcPr>
          <w:p w14:paraId="13C7401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R1-232</w:t>
            </w:r>
          </w:p>
        </w:tc>
        <w:tc>
          <w:tcPr>
            <w:tcW w:w="812" w:type="dxa"/>
            <w:shd w:val="clear" w:color="auto" w:fill="auto"/>
            <w:noWrap/>
            <w:tcMar>
              <w:left w:w="28" w:type="dxa"/>
              <w:right w:w="28" w:type="dxa"/>
            </w:tcMar>
            <w:vAlign w:val="center"/>
            <w:hideMark/>
          </w:tcPr>
          <w:p w14:paraId="5DF2C85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1316</w:t>
            </w:r>
          </w:p>
        </w:tc>
        <w:tc>
          <w:tcPr>
            <w:tcW w:w="4151" w:type="dxa"/>
            <w:shd w:val="clear" w:color="auto" w:fill="auto"/>
            <w:noWrap/>
            <w:tcMar>
              <w:left w:w="28" w:type="dxa"/>
              <w:right w:w="28" w:type="dxa"/>
            </w:tcMar>
            <w:vAlign w:val="center"/>
            <w:hideMark/>
          </w:tcPr>
          <w:p w14:paraId="45FD63F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Martjanci-Murska Sobota</w:t>
            </w:r>
          </w:p>
        </w:tc>
        <w:tc>
          <w:tcPr>
            <w:tcW w:w="1415" w:type="dxa"/>
            <w:shd w:val="clear" w:color="auto" w:fill="auto"/>
            <w:noWrap/>
            <w:tcMar>
              <w:left w:w="28" w:type="dxa"/>
              <w:right w:w="28" w:type="dxa"/>
            </w:tcMar>
            <w:vAlign w:val="center"/>
            <w:hideMark/>
          </w:tcPr>
          <w:p w14:paraId="24F1B05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2471</w:t>
            </w:r>
          </w:p>
        </w:tc>
        <w:tc>
          <w:tcPr>
            <w:tcW w:w="1719" w:type="dxa"/>
            <w:shd w:val="clear" w:color="auto" w:fill="auto"/>
            <w:noWrap/>
            <w:tcMar>
              <w:left w:w="28" w:type="dxa"/>
              <w:right w:w="28" w:type="dxa"/>
            </w:tcMar>
            <w:vAlign w:val="center"/>
            <w:hideMark/>
          </w:tcPr>
          <w:p w14:paraId="67069B65" w14:textId="77777777" w:rsidR="00672F1A" w:rsidRPr="00D57A41" w:rsidRDefault="00672F1A" w:rsidP="009B0BCA">
            <w:pPr>
              <w:spacing w:before="20"/>
              <w:jc w:val="center"/>
              <w:rPr>
                <w:rFonts w:cs="Arial"/>
                <w:sz w:val="18"/>
                <w:szCs w:val="18"/>
                <w:lang w:eastAsia="sl-SI"/>
              </w:rPr>
            </w:pPr>
            <w:r w:rsidRPr="00D57A41">
              <w:rPr>
                <w:rFonts w:cs="Arial"/>
                <w:sz w:val="18"/>
                <w:szCs w:val="18"/>
              </w:rPr>
              <w:t>18902</w:t>
            </w:r>
          </w:p>
        </w:tc>
      </w:tr>
      <w:tr w:rsidR="00672F1A" w:rsidRPr="00D57A41" w14:paraId="11F27147" w14:textId="77777777" w:rsidTr="00D57A41">
        <w:trPr>
          <w:trHeight w:val="20"/>
        </w:trPr>
        <w:tc>
          <w:tcPr>
            <w:tcW w:w="970" w:type="dxa"/>
            <w:vMerge/>
            <w:shd w:val="clear" w:color="auto" w:fill="auto"/>
            <w:noWrap/>
            <w:tcMar>
              <w:left w:w="28" w:type="dxa"/>
              <w:right w:w="28" w:type="dxa"/>
            </w:tcMar>
            <w:vAlign w:val="center"/>
          </w:tcPr>
          <w:p w14:paraId="0A9C552B"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A7C152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1470</w:t>
            </w:r>
          </w:p>
        </w:tc>
        <w:tc>
          <w:tcPr>
            <w:tcW w:w="4151" w:type="dxa"/>
            <w:shd w:val="clear" w:color="auto" w:fill="auto"/>
            <w:noWrap/>
            <w:tcMar>
              <w:left w:w="28" w:type="dxa"/>
              <w:right w:w="28" w:type="dxa"/>
            </w:tcMar>
            <w:vAlign w:val="center"/>
            <w:hideMark/>
          </w:tcPr>
          <w:p w14:paraId="754484C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Murska Sobota</w:t>
            </w:r>
          </w:p>
        </w:tc>
        <w:tc>
          <w:tcPr>
            <w:tcW w:w="1415" w:type="dxa"/>
            <w:shd w:val="clear" w:color="auto" w:fill="auto"/>
            <w:noWrap/>
            <w:tcMar>
              <w:left w:w="28" w:type="dxa"/>
              <w:right w:w="28" w:type="dxa"/>
            </w:tcMar>
            <w:vAlign w:val="center"/>
            <w:hideMark/>
          </w:tcPr>
          <w:p w14:paraId="60A5EF8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1004</w:t>
            </w:r>
          </w:p>
        </w:tc>
        <w:tc>
          <w:tcPr>
            <w:tcW w:w="1719" w:type="dxa"/>
            <w:shd w:val="clear" w:color="auto" w:fill="auto"/>
            <w:noWrap/>
            <w:tcMar>
              <w:left w:w="28" w:type="dxa"/>
              <w:right w:w="28" w:type="dxa"/>
            </w:tcMar>
            <w:vAlign w:val="center"/>
            <w:hideMark/>
          </w:tcPr>
          <w:p w14:paraId="58E2DAD8" w14:textId="77777777" w:rsidR="00672F1A" w:rsidRPr="00D57A41" w:rsidRDefault="00672F1A" w:rsidP="009B0BCA">
            <w:pPr>
              <w:spacing w:before="20"/>
              <w:jc w:val="center"/>
              <w:rPr>
                <w:rFonts w:cs="Arial"/>
                <w:sz w:val="18"/>
                <w:szCs w:val="18"/>
                <w:lang w:eastAsia="sl-SI"/>
              </w:rPr>
            </w:pPr>
            <w:r w:rsidRPr="00D57A41">
              <w:rPr>
                <w:rFonts w:cs="Arial"/>
                <w:sz w:val="18"/>
                <w:szCs w:val="18"/>
              </w:rPr>
              <w:t>10406</w:t>
            </w:r>
          </w:p>
        </w:tc>
      </w:tr>
      <w:tr w:rsidR="00672F1A" w:rsidRPr="00D57A41" w14:paraId="48746853" w14:textId="77777777" w:rsidTr="00D57A41">
        <w:trPr>
          <w:trHeight w:val="20"/>
        </w:trPr>
        <w:tc>
          <w:tcPr>
            <w:tcW w:w="970" w:type="dxa"/>
            <w:vMerge/>
            <w:shd w:val="clear" w:color="auto" w:fill="auto"/>
            <w:noWrap/>
            <w:tcMar>
              <w:left w:w="28" w:type="dxa"/>
              <w:right w:w="28" w:type="dxa"/>
            </w:tcMar>
            <w:vAlign w:val="center"/>
            <w:hideMark/>
          </w:tcPr>
          <w:p w14:paraId="1CF07E59"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512BCFB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1406</w:t>
            </w:r>
          </w:p>
        </w:tc>
        <w:tc>
          <w:tcPr>
            <w:tcW w:w="4151" w:type="dxa"/>
            <w:shd w:val="clear" w:color="auto" w:fill="auto"/>
            <w:noWrap/>
            <w:tcMar>
              <w:left w:w="28" w:type="dxa"/>
              <w:right w:w="28" w:type="dxa"/>
            </w:tcMar>
            <w:vAlign w:val="center"/>
            <w:hideMark/>
          </w:tcPr>
          <w:p w14:paraId="18CD2A0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Murska Sobota -Lipovci</w:t>
            </w:r>
          </w:p>
        </w:tc>
        <w:tc>
          <w:tcPr>
            <w:tcW w:w="1415" w:type="dxa"/>
            <w:shd w:val="clear" w:color="auto" w:fill="auto"/>
            <w:noWrap/>
            <w:tcMar>
              <w:left w:w="28" w:type="dxa"/>
              <w:right w:w="28" w:type="dxa"/>
            </w:tcMar>
            <w:vAlign w:val="center"/>
            <w:hideMark/>
          </w:tcPr>
          <w:p w14:paraId="11D11F8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4067</w:t>
            </w:r>
          </w:p>
        </w:tc>
        <w:tc>
          <w:tcPr>
            <w:tcW w:w="1719" w:type="dxa"/>
            <w:shd w:val="clear" w:color="auto" w:fill="auto"/>
            <w:noWrap/>
            <w:tcMar>
              <w:left w:w="28" w:type="dxa"/>
              <w:right w:w="28" w:type="dxa"/>
            </w:tcMar>
            <w:vAlign w:val="center"/>
            <w:hideMark/>
          </w:tcPr>
          <w:p w14:paraId="1EB2B271" w14:textId="77777777" w:rsidR="00672F1A" w:rsidRPr="00D57A41" w:rsidRDefault="00672F1A" w:rsidP="009B0BCA">
            <w:pPr>
              <w:spacing w:before="20"/>
              <w:jc w:val="center"/>
              <w:rPr>
                <w:rFonts w:cs="Arial"/>
                <w:sz w:val="18"/>
                <w:szCs w:val="18"/>
                <w:lang w:eastAsia="sl-SI"/>
              </w:rPr>
            </w:pPr>
            <w:r w:rsidRPr="00D57A41">
              <w:rPr>
                <w:rFonts w:cs="Arial"/>
                <w:sz w:val="18"/>
                <w:szCs w:val="18"/>
              </w:rPr>
              <w:t>11837</w:t>
            </w:r>
          </w:p>
        </w:tc>
      </w:tr>
      <w:tr w:rsidR="00672F1A" w:rsidRPr="00D57A41" w14:paraId="7291AABB" w14:textId="77777777" w:rsidTr="00D57A41">
        <w:trPr>
          <w:trHeight w:val="20"/>
        </w:trPr>
        <w:tc>
          <w:tcPr>
            <w:tcW w:w="970" w:type="dxa"/>
            <w:shd w:val="clear" w:color="auto" w:fill="auto"/>
            <w:noWrap/>
            <w:tcMar>
              <w:left w:w="28" w:type="dxa"/>
              <w:right w:w="28" w:type="dxa"/>
            </w:tcMar>
            <w:vAlign w:val="center"/>
            <w:hideMark/>
          </w:tcPr>
          <w:p w14:paraId="34D318B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R1-234</w:t>
            </w:r>
          </w:p>
        </w:tc>
        <w:tc>
          <w:tcPr>
            <w:tcW w:w="812" w:type="dxa"/>
            <w:shd w:val="clear" w:color="auto" w:fill="auto"/>
            <w:noWrap/>
            <w:tcMar>
              <w:left w:w="28" w:type="dxa"/>
              <w:right w:w="28" w:type="dxa"/>
            </w:tcMar>
            <w:vAlign w:val="center"/>
            <w:hideMark/>
          </w:tcPr>
          <w:p w14:paraId="2168C34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1280</w:t>
            </w:r>
          </w:p>
        </w:tc>
        <w:tc>
          <w:tcPr>
            <w:tcW w:w="4151" w:type="dxa"/>
            <w:shd w:val="clear" w:color="auto" w:fill="auto"/>
            <w:noWrap/>
            <w:tcMar>
              <w:left w:w="28" w:type="dxa"/>
              <w:right w:w="28" w:type="dxa"/>
            </w:tcMar>
            <w:vAlign w:val="center"/>
            <w:hideMark/>
          </w:tcPr>
          <w:p w14:paraId="4B196D76"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Dole-Šentjur</w:t>
            </w:r>
          </w:p>
        </w:tc>
        <w:tc>
          <w:tcPr>
            <w:tcW w:w="1415" w:type="dxa"/>
            <w:shd w:val="clear" w:color="auto" w:fill="auto"/>
            <w:noWrap/>
            <w:tcMar>
              <w:left w:w="28" w:type="dxa"/>
              <w:right w:w="28" w:type="dxa"/>
            </w:tcMar>
            <w:vAlign w:val="center"/>
            <w:hideMark/>
          </w:tcPr>
          <w:p w14:paraId="298937D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3472</w:t>
            </w:r>
          </w:p>
        </w:tc>
        <w:tc>
          <w:tcPr>
            <w:tcW w:w="1719" w:type="dxa"/>
            <w:shd w:val="clear" w:color="auto" w:fill="auto"/>
            <w:noWrap/>
            <w:tcMar>
              <w:left w:w="28" w:type="dxa"/>
              <w:right w:w="28" w:type="dxa"/>
            </w:tcMar>
            <w:vAlign w:val="center"/>
            <w:hideMark/>
          </w:tcPr>
          <w:p w14:paraId="102EE847" w14:textId="77777777" w:rsidR="00672F1A" w:rsidRPr="00D57A41" w:rsidRDefault="00672F1A" w:rsidP="009B0BCA">
            <w:pPr>
              <w:spacing w:before="20"/>
              <w:jc w:val="center"/>
              <w:rPr>
                <w:rFonts w:cs="Arial"/>
                <w:sz w:val="18"/>
                <w:szCs w:val="18"/>
                <w:lang w:eastAsia="sl-SI"/>
              </w:rPr>
            </w:pPr>
            <w:r w:rsidRPr="00D57A41">
              <w:rPr>
                <w:rFonts w:cs="Arial"/>
                <w:sz w:val="18"/>
                <w:szCs w:val="18"/>
              </w:rPr>
              <w:t>10294</w:t>
            </w:r>
          </w:p>
        </w:tc>
      </w:tr>
      <w:tr w:rsidR="00672F1A" w:rsidRPr="00D57A41" w14:paraId="7E5454FB" w14:textId="77777777" w:rsidTr="00D57A41">
        <w:trPr>
          <w:trHeight w:val="20"/>
        </w:trPr>
        <w:tc>
          <w:tcPr>
            <w:tcW w:w="970" w:type="dxa"/>
            <w:shd w:val="clear" w:color="auto" w:fill="auto"/>
            <w:noWrap/>
            <w:tcMar>
              <w:left w:w="28" w:type="dxa"/>
              <w:right w:w="28" w:type="dxa"/>
            </w:tcMar>
            <w:vAlign w:val="center"/>
            <w:hideMark/>
          </w:tcPr>
          <w:p w14:paraId="594FB7F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R2-403</w:t>
            </w:r>
          </w:p>
        </w:tc>
        <w:tc>
          <w:tcPr>
            <w:tcW w:w="812" w:type="dxa"/>
            <w:shd w:val="clear" w:color="auto" w:fill="auto"/>
            <w:noWrap/>
            <w:tcMar>
              <w:left w:w="28" w:type="dxa"/>
              <w:right w:w="28" w:type="dxa"/>
            </w:tcMar>
            <w:vAlign w:val="center"/>
            <w:hideMark/>
          </w:tcPr>
          <w:p w14:paraId="6250D46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1076</w:t>
            </w:r>
          </w:p>
        </w:tc>
        <w:tc>
          <w:tcPr>
            <w:tcW w:w="4151" w:type="dxa"/>
            <w:shd w:val="clear" w:color="auto" w:fill="auto"/>
            <w:noWrap/>
            <w:tcMar>
              <w:left w:w="28" w:type="dxa"/>
              <w:right w:w="28" w:type="dxa"/>
            </w:tcMar>
            <w:vAlign w:val="center"/>
            <w:hideMark/>
          </w:tcPr>
          <w:p w14:paraId="51F10ED7"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Češnjica-Škofja Loka</w:t>
            </w:r>
          </w:p>
        </w:tc>
        <w:tc>
          <w:tcPr>
            <w:tcW w:w="1415" w:type="dxa"/>
            <w:shd w:val="clear" w:color="auto" w:fill="auto"/>
            <w:noWrap/>
            <w:tcMar>
              <w:left w:w="28" w:type="dxa"/>
              <w:right w:w="28" w:type="dxa"/>
            </w:tcMar>
            <w:vAlign w:val="center"/>
            <w:hideMark/>
          </w:tcPr>
          <w:p w14:paraId="27D33A6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1995</w:t>
            </w:r>
          </w:p>
        </w:tc>
        <w:tc>
          <w:tcPr>
            <w:tcW w:w="1719" w:type="dxa"/>
            <w:shd w:val="clear" w:color="auto" w:fill="auto"/>
            <w:noWrap/>
            <w:tcMar>
              <w:left w:w="28" w:type="dxa"/>
              <w:right w:w="28" w:type="dxa"/>
            </w:tcMar>
            <w:vAlign w:val="center"/>
            <w:hideMark/>
          </w:tcPr>
          <w:p w14:paraId="6D7360C5" w14:textId="77777777" w:rsidR="00672F1A" w:rsidRPr="00D57A41" w:rsidRDefault="00672F1A" w:rsidP="009B0BCA">
            <w:pPr>
              <w:spacing w:before="20"/>
              <w:jc w:val="center"/>
              <w:rPr>
                <w:rFonts w:cs="Arial"/>
                <w:sz w:val="18"/>
                <w:szCs w:val="18"/>
                <w:lang w:eastAsia="sl-SI"/>
              </w:rPr>
            </w:pPr>
            <w:r w:rsidRPr="00D57A41">
              <w:rPr>
                <w:rFonts w:cs="Arial"/>
                <w:sz w:val="18"/>
                <w:szCs w:val="18"/>
              </w:rPr>
              <w:t>10000</w:t>
            </w:r>
          </w:p>
        </w:tc>
      </w:tr>
      <w:tr w:rsidR="00672F1A" w:rsidRPr="00D57A41" w14:paraId="0CF9002A" w14:textId="77777777" w:rsidTr="00D57A41">
        <w:trPr>
          <w:trHeight w:val="20"/>
        </w:trPr>
        <w:tc>
          <w:tcPr>
            <w:tcW w:w="970" w:type="dxa"/>
            <w:shd w:val="clear" w:color="auto" w:fill="auto"/>
            <w:noWrap/>
            <w:tcMar>
              <w:left w:w="28" w:type="dxa"/>
              <w:right w:w="28" w:type="dxa"/>
            </w:tcMar>
            <w:vAlign w:val="center"/>
            <w:hideMark/>
          </w:tcPr>
          <w:p w14:paraId="044D254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R2-406</w:t>
            </w:r>
          </w:p>
        </w:tc>
        <w:tc>
          <w:tcPr>
            <w:tcW w:w="812" w:type="dxa"/>
            <w:shd w:val="clear" w:color="auto" w:fill="auto"/>
            <w:noWrap/>
            <w:tcMar>
              <w:left w:w="28" w:type="dxa"/>
              <w:right w:w="28" w:type="dxa"/>
            </w:tcMar>
            <w:vAlign w:val="center"/>
            <w:hideMark/>
          </w:tcPr>
          <w:p w14:paraId="1E9C1DF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1407</w:t>
            </w:r>
          </w:p>
        </w:tc>
        <w:tc>
          <w:tcPr>
            <w:tcW w:w="4151" w:type="dxa"/>
            <w:shd w:val="clear" w:color="auto" w:fill="auto"/>
            <w:noWrap/>
            <w:tcMar>
              <w:left w:w="28" w:type="dxa"/>
              <w:right w:w="28" w:type="dxa"/>
            </w:tcMar>
            <w:vAlign w:val="center"/>
            <w:hideMark/>
          </w:tcPr>
          <w:p w14:paraId="66373CC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Škofije-Lazaret</w:t>
            </w:r>
          </w:p>
        </w:tc>
        <w:tc>
          <w:tcPr>
            <w:tcW w:w="1415" w:type="dxa"/>
            <w:shd w:val="clear" w:color="auto" w:fill="auto"/>
            <w:noWrap/>
            <w:tcMar>
              <w:left w:w="28" w:type="dxa"/>
              <w:right w:w="28" w:type="dxa"/>
            </w:tcMar>
            <w:vAlign w:val="center"/>
            <w:hideMark/>
          </w:tcPr>
          <w:p w14:paraId="7023EEF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4347</w:t>
            </w:r>
          </w:p>
        </w:tc>
        <w:tc>
          <w:tcPr>
            <w:tcW w:w="1719" w:type="dxa"/>
            <w:shd w:val="clear" w:color="auto" w:fill="auto"/>
            <w:noWrap/>
            <w:tcMar>
              <w:left w:w="28" w:type="dxa"/>
              <w:right w:w="28" w:type="dxa"/>
            </w:tcMar>
            <w:vAlign w:val="center"/>
            <w:hideMark/>
          </w:tcPr>
          <w:p w14:paraId="2D9374EA" w14:textId="77777777" w:rsidR="00672F1A" w:rsidRPr="00D57A41" w:rsidRDefault="00672F1A" w:rsidP="009B0BCA">
            <w:pPr>
              <w:spacing w:before="20"/>
              <w:jc w:val="center"/>
              <w:rPr>
                <w:rFonts w:cs="Arial"/>
                <w:sz w:val="18"/>
                <w:szCs w:val="18"/>
                <w:lang w:eastAsia="sl-SI"/>
              </w:rPr>
            </w:pPr>
            <w:r w:rsidRPr="00D57A41">
              <w:rPr>
                <w:rFonts w:cs="Arial"/>
                <w:sz w:val="18"/>
                <w:szCs w:val="18"/>
              </w:rPr>
              <w:t>9024</w:t>
            </w:r>
          </w:p>
        </w:tc>
      </w:tr>
      <w:tr w:rsidR="00672F1A" w:rsidRPr="00D57A41" w14:paraId="330FAD2A" w14:textId="77777777" w:rsidTr="00D57A41">
        <w:trPr>
          <w:trHeight w:val="20"/>
        </w:trPr>
        <w:tc>
          <w:tcPr>
            <w:tcW w:w="970" w:type="dxa"/>
            <w:vMerge w:val="restart"/>
            <w:shd w:val="clear" w:color="auto" w:fill="auto"/>
            <w:noWrap/>
            <w:tcMar>
              <w:left w:w="28" w:type="dxa"/>
              <w:right w:w="28" w:type="dxa"/>
            </w:tcMar>
            <w:vAlign w:val="center"/>
            <w:hideMark/>
          </w:tcPr>
          <w:p w14:paraId="478805D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R2-409</w:t>
            </w:r>
            <w:r w:rsidRPr="00D57A41">
              <w:rPr>
                <w:rStyle w:val="Sprotnaopomba-sklic"/>
                <w:rFonts w:cs="Arial"/>
                <w:sz w:val="18"/>
                <w:szCs w:val="18"/>
                <w:lang w:eastAsia="sl-SI"/>
              </w:rPr>
              <w:footnoteReference w:id="14"/>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485557A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358</w:t>
            </w:r>
          </w:p>
        </w:tc>
        <w:tc>
          <w:tcPr>
            <w:tcW w:w="4151" w:type="dxa"/>
            <w:shd w:val="clear" w:color="auto" w:fill="auto"/>
            <w:noWrap/>
            <w:tcMar>
              <w:left w:w="28" w:type="dxa"/>
              <w:right w:w="28" w:type="dxa"/>
            </w:tcMar>
            <w:vAlign w:val="center"/>
            <w:hideMark/>
          </w:tcPr>
          <w:p w14:paraId="0D11A61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Ljubljana (Vič)-Brezovica</w:t>
            </w:r>
          </w:p>
        </w:tc>
        <w:tc>
          <w:tcPr>
            <w:tcW w:w="1415" w:type="dxa"/>
            <w:shd w:val="clear" w:color="auto" w:fill="auto"/>
            <w:noWrap/>
            <w:tcMar>
              <w:left w:w="28" w:type="dxa"/>
              <w:right w:w="28" w:type="dxa"/>
            </w:tcMar>
            <w:vAlign w:val="center"/>
            <w:hideMark/>
          </w:tcPr>
          <w:p w14:paraId="791DD88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2718</w:t>
            </w:r>
          </w:p>
        </w:tc>
        <w:tc>
          <w:tcPr>
            <w:tcW w:w="1719" w:type="dxa"/>
            <w:shd w:val="clear" w:color="auto" w:fill="auto"/>
            <w:noWrap/>
            <w:tcMar>
              <w:left w:w="28" w:type="dxa"/>
              <w:right w:w="28" w:type="dxa"/>
            </w:tcMar>
            <w:vAlign w:val="center"/>
            <w:hideMark/>
          </w:tcPr>
          <w:p w14:paraId="0908D63E" w14:textId="77777777" w:rsidR="00672F1A" w:rsidRPr="00D57A41" w:rsidRDefault="00672F1A" w:rsidP="009B0BCA">
            <w:pPr>
              <w:spacing w:before="20"/>
              <w:jc w:val="center"/>
              <w:rPr>
                <w:rFonts w:cs="Arial"/>
                <w:sz w:val="18"/>
                <w:szCs w:val="18"/>
                <w:lang w:eastAsia="sl-SI"/>
              </w:rPr>
            </w:pPr>
            <w:r w:rsidRPr="00D57A41">
              <w:rPr>
                <w:rFonts w:cs="Arial"/>
                <w:sz w:val="18"/>
                <w:szCs w:val="18"/>
              </w:rPr>
              <w:t>18796</w:t>
            </w:r>
          </w:p>
        </w:tc>
      </w:tr>
      <w:tr w:rsidR="00672F1A" w:rsidRPr="00D57A41" w14:paraId="6E5C15DD" w14:textId="77777777" w:rsidTr="00D57A41">
        <w:trPr>
          <w:trHeight w:val="20"/>
        </w:trPr>
        <w:tc>
          <w:tcPr>
            <w:tcW w:w="970" w:type="dxa"/>
            <w:vMerge/>
            <w:shd w:val="clear" w:color="auto" w:fill="auto"/>
            <w:noWrap/>
            <w:tcMar>
              <w:left w:w="28" w:type="dxa"/>
              <w:right w:w="28" w:type="dxa"/>
            </w:tcMar>
            <w:vAlign w:val="center"/>
          </w:tcPr>
          <w:p w14:paraId="7B72F746"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485428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300</w:t>
            </w:r>
          </w:p>
        </w:tc>
        <w:tc>
          <w:tcPr>
            <w:tcW w:w="4151" w:type="dxa"/>
            <w:shd w:val="clear" w:color="auto" w:fill="auto"/>
            <w:noWrap/>
            <w:tcMar>
              <w:left w:w="28" w:type="dxa"/>
              <w:right w:w="28" w:type="dxa"/>
            </w:tcMar>
            <w:vAlign w:val="center"/>
            <w:hideMark/>
          </w:tcPr>
          <w:p w14:paraId="0755DF88"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Brezovica-Vrhnika</w:t>
            </w:r>
          </w:p>
        </w:tc>
        <w:tc>
          <w:tcPr>
            <w:tcW w:w="1415" w:type="dxa"/>
            <w:shd w:val="clear" w:color="auto" w:fill="auto"/>
            <w:noWrap/>
            <w:tcMar>
              <w:left w:w="28" w:type="dxa"/>
              <w:right w:w="28" w:type="dxa"/>
            </w:tcMar>
            <w:vAlign w:val="center"/>
            <w:hideMark/>
          </w:tcPr>
          <w:p w14:paraId="046D178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3825</w:t>
            </w:r>
          </w:p>
        </w:tc>
        <w:tc>
          <w:tcPr>
            <w:tcW w:w="1719" w:type="dxa"/>
            <w:shd w:val="clear" w:color="auto" w:fill="auto"/>
            <w:noWrap/>
            <w:tcMar>
              <w:left w:w="28" w:type="dxa"/>
              <w:right w:w="28" w:type="dxa"/>
            </w:tcMar>
            <w:vAlign w:val="center"/>
            <w:hideMark/>
          </w:tcPr>
          <w:p w14:paraId="682BAB6B" w14:textId="77777777" w:rsidR="00672F1A" w:rsidRPr="00D57A41" w:rsidRDefault="00672F1A" w:rsidP="009B0BCA">
            <w:pPr>
              <w:spacing w:before="20"/>
              <w:jc w:val="center"/>
              <w:rPr>
                <w:rFonts w:cs="Arial"/>
                <w:sz w:val="18"/>
                <w:szCs w:val="18"/>
                <w:lang w:eastAsia="sl-SI"/>
              </w:rPr>
            </w:pPr>
            <w:r w:rsidRPr="00D57A41">
              <w:rPr>
                <w:rFonts w:cs="Arial"/>
                <w:sz w:val="18"/>
                <w:szCs w:val="18"/>
              </w:rPr>
              <w:t>21629</w:t>
            </w:r>
          </w:p>
        </w:tc>
      </w:tr>
      <w:tr w:rsidR="00672F1A" w:rsidRPr="00D57A41" w14:paraId="7B2FD3EF" w14:textId="77777777" w:rsidTr="00D57A41">
        <w:trPr>
          <w:trHeight w:val="20"/>
        </w:trPr>
        <w:tc>
          <w:tcPr>
            <w:tcW w:w="970" w:type="dxa"/>
            <w:vMerge/>
            <w:shd w:val="clear" w:color="auto" w:fill="auto"/>
            <w:noWrap/>
            <w:tcMar>
              <w:left w:w="28" w:type="dxa"/>
              <w:right w:w="28" w:type="dxa"/>
            </w:tcMar>
            <w:vAlign w:val="center"/>
            <w:hideMark/>
          </w:tcPr>
          <w:p w14:paraId="5DBFB200"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E1C877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302</w:t>
            </w:r>
          </w:p>
        </w:tc>
        <w:tc>
          <w:tcPr>
            <w:tcW w:w="4151" w:type="dxa"/>
            <w:shd w:val="clear" w:color="auto" w:fill="auto"/>
            <w:noWrap/>
            <w:tcMar>
              <w:left w:w="28" w:type="dxa"/>
              <w:right w:w="28" w:type="dxa"/>
            </w:tcMar>
            <w:vAlign w:val="center"/>
            <w:hideMark/>
          </w:tcPr>
          <w:p w14:paraId="47849A9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Logatec (Tržaška C.)</w:t>
            </w:r>
          </w:p>
        </w:tc>
        <w:tc>
          <w:tcPr>
            <w:tcW w:w="1415" w:type="dxa"/>
            <w:shd w:val="clear" w:color="auto" w:fill="auto"/>
            <w:noWrap/>
            <w:tcMar>
              <w:left w:w="28" w:type="dxa"/>
              <w:right w:w="28" w:type="dxa"/>
            </w:tcMar>
            <w:vAlign w:val="center"/>
            <w:hideMark/>
          </w:tcPr>
          <w:p w14:paraId="452AA66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861</w:t>
            </w:r>
          </w:p>
        </w:tc>
        <w:tc>
          <w:tcPr>
            <w:tcW w:w="1719" w:type="dxa"/>
            <w:shd w:val="clear" w:color="auto" w:fill="auto"/>
            <w:noWrap/>
            <w:tcMar>
              <w:left w:w="28" w:type="dxa"/>
              <w:right w:w="28" w:type="dxa"/>
            </w:tcMar>
            <w:vAlign w:val="center"/>
            <w:hideMark/>
          </w:tcPr>
          <w:p w14:paraId="103FD089" w14:textId="77777777" w:rsidR="00672F1A" w:rsidRPr="00D57A41" w:rsidRDefault="00672F1A" w:rsidP="009B0BCA">
            <w:pPr>
              <w:spacing w:before="20"/>
              <w:jc w:val="center"/>
              <w:rPr>
                <w:rFonts w:cs="Arial"/>
                <w:sz w:val="18"/>
                <w:szCs w:val="18"/>
                <w:lang w:eastAsia="sl-SI"/>
              </w:rPr>
            </w:pPr>
            <w:r w:rsidRPr="00D57A41">
              <w:rPr>
                <w:rFonts w:cs="Arial"/>
                <w:sz w:val="18"/>
                <w:szCs w:val="18"/>
              </w:rPr>
              <w:t>8500</w:t>
            </w:r>
          </w:p>
        </w:tc>
      </w:tr>
      <w:tr w:rsidR="00672F1A" w:rsidRPr="00D57A41" w14:paraId="1D0F7385" w14:textId="77777777" w:rsidTr="00D57A41">
        <w:trPr>
          <w:trHeight w:val="20"/>
        </w:trPr>
        <w:tc>
          <w:tcPr>
            <w:tcW w:w="970" w:type="dxa"/>
            <w:vMerge/>
            <w:shd w:val="clear" w:color="auto" w:fill="auto"/>
            <w:noWrap/>
            <w:tcMar>
              <w:left w:w="28" w:type="dxa"/>
              <w:right w:w="28" w:type="dxa"/>
            </w:tcMar>
            <w:vAlign w:val="center"/>
            <w:hideMark/>
          </w:tcPr>
          <w:p w14:paraId="74E2728E"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E519FA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305</w:t>
            </w:r>
          </w:p>
        </w:tc>
        <w:tc>
          <w:tcPr>
            <w:tcW w:w="4151" w:type="dxa"/>
            <w:shd w:val="clear" w:color="auto" w:fill="auto"/>
            <w:noWrap/>
            <w:tcMar>
              <w:left w:w="28" w:type="dxa"/>
              <w:right w:w="28" w:type="dxa"/>
            </w:tcMar>
            <w:vAlign w:val="center"/>
            <w:hideMark/>
          </w:tcPr>
          <w:p w14:paraId="0C66C36E"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Ravbarkomanda-Postojna</w:t>
            </w:r>
          </w:p>
        </w:tc>
        <w:tc>
          <w:tcPr>
            <w:tcW w:w="1415" w:type="dxa"/>
            <w:shd w:val="clear" w:color="auto" w:fill="auto"/>
            <w:noWrap/>
            <w:tcMar>
              <w:left w:w="28" w:type="dxa"/>
              <w:right w:w="28" w:type="dxa"/>
            </w:tcMar>
            <w:vAlign w:val="center"/>
            <w:hideMark/>
          </w:tcPr>
          <w:p w14:paraId="5D640CC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1320</w:t>
            </w:r>
          </w:p>
        </w:tc>
        <w:tc>
          <w:tcPr>
            <w:tcW w:w="1719" w:type="dxa"/>
            <w:shd w:val="clear" w:color="auto" w:fill="auto"/>
            <w:noWrap/>
            <w:tcMar>
              <w:left w:w="28" w:type="dxa"/>
              <w:right w:w="28" w:type="dxa"/>
            </w:tcMar>
            <w:vAlign w:val="center"/>
            <w:hideMark/>
          </w:tcPr>
          <w:p w14:paraId="624C1D5D" w14:textId="77777777" w:rsidR="00672F1A" w:rsidRPr="00D57A41" w:rsidRDefault="00672F1A" w:rsidP="009B0BCA">
            <w:pPr>
              <w:spacing w:before="20"/>
              <w:jc w:val="center"/>
              <w:rPr>
                <w:rFonts w:cs="Arial"/>
                <w:sz w:val="18"/>
                <w:szCs w:val="18"/>
                <w:lang w:eastAsia="sl-SI"/>
              </w:rPr>
            </w:pPr>
            <w:r w:rsidRPr="00D57A41">
              <w:rPr>
                <w:rFonts w:cs="Arial"/>
                <w:sz w:val="18"/>
                <w:szCs w:val="18"/>
              </w:rPr>
              <w:t>11500</w:t>
            </w:r>
          </w:p>
        </w:tc>
      </w:tr>
      <w:tr w:rsidR="00672F1A" w:rsidRPr="00D57A41" w14:paraId="73299DAD" w14:textId="77777777" w:rsidTr="00D57A41">
        <w:trPr>
          <w:trHeight w:val="20"/>
        </w:trPr>
        <w:tc>
          <w:tcPr>
            <w:tcW w:w="970" w:type="dxa"/>
            <w:vMerge w:val="restart"/>
            <w:shd w:val="clear" w:color="auto" w:fill="auto"/>
            <w:noWrap/>
            <w:tcMar>
              <w:left w:w="28" w:type="dxa"/>
              <w:right w:w="28" w:type="dxa"/>
            </w:tcMar>
            <w:vAlign w:val="center"/>
            <w:hideMark/>
          </w:tcPr>
          <w:p w14:paraId="74CF7D0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R2-410</w:t>
            </w:r>
          </w:p>
        </w:tc>
        <w:tc>
          <w:tcPr>
            <w:tcW w:w="812" w:type="dxa"/>
            <w:shd w:val="clear" w:color="auto" w:fill="auto"/>
            <w:noWrap/>
            <w:tcMar>
              <w:left w:w="28" w:type="dxa"/>
              <w:right w:w="28" w:type="dxa"/>
            </w:tcMar>
            <w:vAlign w:val="center"/>
            <w:hideMark/>
          </w:tcPr>
          <w:p w14:paraId="56FC228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1134</w:t>
            </w:r>
          </w:p>
        </w:tc>
        <w:tc>
          <w:tcPr>
            <w:tcW w:w="4151" w:type="dxa"/>
            <w:shd w:val="clear" w:color="auto" w:fill="auto"/>
            <w:noWrap/>
            <w:tcMar>
              <w:left w:w="28" w:type="dxa"/>
              <w:right w:w="28" w:type="dxa"/>
            </w:tcMar>
            <w:vAlign w:val="center"/>
            <w:hideMark/>
          </w:tcPr>
          <w:p w14:paraId="21C461BE"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Tržič-Kokrica</w:t>
            </w:r>
          </w:p>
        </w:tc>
        <w:tc>
          <w:tcPr>
            <w:tcW w:w="1415" w:type="dxa"/>
            <w:shd w:val="clear" w:color="auto" w:fill="auto"/>
            <w:noWrap/>
            <w:tcMar>
              <w:left w:w="28" w:type="dxa"/>
              <w:right w:w="28" w:type="dxa"/>
            </w:tcMar>
            <w:vAlign w:val="center"/>
            <w:hideMark/>
          </w:tcPr>
          <w:p w14:paraId="05E6765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388</w:t>
            </w:r>
          </w:p>
        </w:tc>
        <w:tc>
          <w:tcPr>
            <w:tcW w:w="1719" w:type="dxa"/>
            <w:shd w:val="clear" w:color="auto" w:fill="auto"/>
            <w:noWrap/>
            <w:tcMar>
              <w:left w:w="28" w:type="dxa"/>
              <w:right w:w="28" w:type="dxa"/>
            </w:tcMar>
            <w:vAlign w:val="center"/>
            <w:hideMark/>
          </w:tcPr>
          <w:p w14:paraId="7555AF0E" w14:textId="77777777" w:rsidR="00672F1A" w:rsidRPr="00D57A41" w:rsidRDefault="00672F1A" w:rsidP="009B0BCA">
            <w:pPr>
              <w:spacing w:before="20"/>
              <w:jc w:val="center"/>
              <w:rPr>
                <w:rFonts w:cs="Arial"/>
                <w:sz w:val="18"/>
                <w:szCs w:val="18"/>
                <w:lang w:eastAsia="sl-SI"/>
              </w:rPr>
            </w:pPr>
            <w:r w:rsidRPr="00D57A41">
              <w:rPr>
                <w:rFonts w:cs="Arial"/>
                <w:sz w:val="18"/>
                <w:szCs w:val="18"/>
              </w:rPr>
              <w:t>12188</w:t>
            </w:r>
          </w:p>
        </w:tc>
      </w:tr>
      <w:tr w:rsidR="00672F1A" w:rsidRPr="00D57A41" w14:paraId="0A97ED06" w14:textId="77777777" w:rsidTr="00D57A41">
        <w:trPr>
          <w:trHeight w:val="20"/>
        </w:trPr>
        <w:tc>
          <w:tcPr>
            <w:tcW w:w="970" w:type="dxa"/>
            <w:vMerge/>
            <w:shd w:val="clear" w:color="auto" w:fill="auto"/>
            <w:noWrap/>
            <w:tcMar>
              <w:left w:w="28" w:type="dxa"/>
              <w:right w:w="28" w:type="dxa"/>
            </w:tcMar>
            <w:vAlign w:val="center"/>
          </w:tcPr>
          <w:p w14:paraId="1E92DDC7"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352CC6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1135</w:t>
            </w:r>
          </w:p>
        </w:tc>
        <w:tc>
          <w:tcPr>
            <w:tcW w:w="4151" w:type="dxa"/>
            <w:shd w:val="clear" w:color="auto" w:fill="auto"/>
            <w:noWrap/>
            <w:tcMar>
              <w:left w:w="28" w:type="dxa"/>
              <w:right w:w="28" w:type="dxa"/>
            </w:tcMar>
            <w:vAlign w:val="center"/>
            <w:hideMark/>
          </w:tcPr>
          <w:p w14:paraId="1A77316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Kokrica-Kranj</w:t>
            </w:r>
          </w:p>
        </w:tc>
        <w:tc>
          <w:tcPr>
            <w:tcW w:w="1415" w:type="dxa"/>
            <w:shd w:val="clear" w:color="auto" w:fill="auto"/>
            <w:noWrap/>
            <w:tcMar>
              <w:left w:w="28" w:type="dxa"/>
              <w:right w:w="28" w:type="dxa"/>
            </w:tcMar>
            <w:vAlign w:val="center"/>
            <w:hideMark/>
          </w:tcPr>
          <w:p w14:paraId="69AE1A0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2254</w:t>
            </w:r>
          </w:p>
        </w:tc>
        <w:tc>
          <w:tcPr>
            <w:tcW w:w="1719" w:type="dxa"/>
            <w:shd w:val="clear" w:color="auto" w:fill="auto"/>
            <w:noWrap/>
            <w:tcMar>
              <w:left w:w="28" w:type="dxa"/>
              <w:right w:w="28" w:type="dxa"/>
            </w:tcMar>
            <w:vAlign w:val="center"/>
            <w:hideMark/>
          </w:tcPr>
          <w:p w14:paraId="572A3DF6" w14:textId="77777777" w:rsidR="00672F1A" w:rsidRPr="00D57A41" w:rsidRDefault="00672F1A" w:rsidP="009B0BCA">
            <w:pPr>
              <w:spacing w:before="20"/>
              <w:jc w:val="center"/>
              <w:rPr>
                <w:rFonts w:cs="Arial"/>
                <w:sz w:val="18"/>
                <w:szCs w:val="18"/>
                <w:lang w:eastAsia="sl-SI"/>
              </w:rPr>
            </w:pPr>
            <w:r w:rsidRPr="00D57A41">
              <w:rPr>
                <w:rFonts w:cs="Arial"/>
                <w:sz w:val="18"/>
                <w:szCs w:val="18"/>
              </w:rPr>
              <w:t>12588</w:t>
            </w:r>
          </w:p>
        </w:tc>
      </w:tr>
      <w:tr w:rsidR="00672F1A" w:rsidRPr="00D57A41" w14:paraId="714DA11A" w14:textId="77777777" w:rsidTr="00D57A41">
        <w:trPr>
          <w:trHeight w:val="20"/>
        </w:trPr>
        <w:tc>
          <w:tcPr>
            <w:tcW w:w="970" w:type="dxa"/>
            <w:vMerge w:val="restart"/>
            <w:shd w:val="clear" w:color="auto" w:fill="auto"/>
            <w:noWrap/>
            <w:tcMar>
              <w:left w:w="28" w:type="dxa"/>
              <w:right w:w="28" w:type="dxa"/>
            </w:tcMar>
            <w:vAlign w:val="center"/>
            <w:hideMark/>
          </w:tcPr>
          <w:p w14:paraId="016CACD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R2-411</w:t>
            </w:r>
          </w:p>
        </w:tc>
        <w:tc>
          <w:tcPr>
            <w:tcW w:w="812" w:type="dxa"/>
            <w:shd w:val="clear" w:color="auto" w:fill="auto"/>
            <w:noWrap/>
            <w:tcMar>
              <w:left w:w="28" w:type="dxa"/>
              <w:right w:w="28" w:type="dxa"/>
            </w:tcMar>
            <w:vAlign w:val="center"/>
            <w:hideMark/>
          </w:tcPr>
          <w:p w14:paraId="412E72C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1471</w:t>
            </w:r>
          </w:p>
        </w:tc>
        <w:tc>
          <w:tcPr>
            <w:tcW w:w="4151" w:type="dxa"/>
            <w:shd w:val="clear" w:color="auto" w:fill="auto"/>
            <w:noWrap/>
            <w:tcMar>
              <w:left w:w="28" w:type="dxa"/>
              <w:right w:w="28" w:type="dxa"/>
            </w:tcMar>
            <w:vAlign w:val="center"/>
            <w:hideMark/>
          </w:tcPr>
          <w:p w14:paraId="2DF6975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Kranj Z-Polica</w:t>
            </w:r>
          </w:p>
        </w:tc>
        <w:tc>
          <w:tcPr>
            <w:tcW w:w="1415" w:type="dxa"/>
            <w:shd w:val="clear" w:color="auto" w:fill="auto"/>
            <w:noWrap/>
            <w:tcMar>
              <w:left w:w="28" w:type="dxa"/>
              <w:right w:w="28" w:type="dxa"/>
            </w:tcMar>
            <w:vAlign w:val="center"/>
            <w:hideMark/>
          </w:tcPr>
          <w:p w14:paraId="6817948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733</w:t>
            </w:r>
          </w:p>
        </w:tc>
        <w:tc>
          <w:tcPr>
            <w:tcW w:w="1719" w:type="dxa"/>
            <w:shd w:val="clear" w:color="auto" w:fill="auto"/>
            <w:noWrap/>
            <w:tcMar>
              <w:left w:w="28" w:type="dxa"/>
              <w:right w:w="28" w:type="dxa"/>
            </w:tcMar>
            <w:vAlign w:val="center"/>
            <w:hideMark/>
          </w:tcPr>
          <w:p w14:paraId="6BA9EF49" w14:textId="77777777" w:rsidR="00672F1A" w:rsidRPr="00D57A41" w:rsidRDefault="00672F1A" w:rsidP="009B0BCA">
            <w:pPr>
              <w:spacing w:before="20"/>
              <w:jc w:val="center"/>
              <w:rPr>
                <w:rFonts w:cs="Arial"/>
                <w:sz w:val="18"/>
                <w:szCs w:val="18"/>
                <w:lang w:eastAsia="sl-SI"/>
              </w:rPr>
            </w:pPr>
            <w:r w:rsidRPr="00D57A41">
              <w:rPr>
                <w:rFonts w:cs="Arial"/>
                <w:sz w:val="18"/>
                <w:szCs w:val="18"/>
              </w:rPr>
              <w:t>16200</w:t>
            </w:r>
          </w:p>
        </w:tc>
      </w:tr>
      <w:tr w:rsidR="00672F1A" w:rsidRPr="00D57A41" w14:paraId="3622C83B" w14:textId="77777777" w:rsidTr="00D57A41">
        <w:trPr>
          <w:trHeight w:val="20"/>
        </w:trPr>
        <w:tc>
          <w:tcPr>
            <w:tcW w:w="970" w:type="dxa"/>
            <w:vMerge/>
            <w:shd w:val="clear" w:color="auto" w:fill="auto"/>
            <w:noWrap/>
            <w:tcMar>
              <w:left w:w="28" w:type="dxa"/>
              <w:right w:w="28" w:type="dxa"/>
            </w:tcMar>
            <w:vAlign w:val="center"/>
            <w:hideMark/>
          </w:tcPr>
          <w:p w14:paraId="4A2A5DB4"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5659949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1428</w:t>
            </w:r>
          </w:p>
        </w:tc>
        <w:tc>
          <w:tcPr>
            <w:tcW w:w="4151" w:type="dxa"/>
            <w:shd w:val="clear" w:color="auto" w:fill="auto"/>
            <w:noWrap/>
            <w:tcMar>
              <w:left w:w="28" w:type="dxa"/>
              <w:right w:w="28" w:type="dxa"/>
            </w:tcMar>
            <w:vAlign w:val="center"/>
            <w:hideMark/>
          </w:tcPr>
          <w:p w14:paraId="45A6224C"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Polica-Podtabor</w:t>
            </w:r>
          </w:p>
        </w:tc>
        <w:tc>
          <w:tcPr>
            <w:tcW w:w="1415" w:type="dxa"/>
            <w:shd w:val="clear" w:color="auto" w:fill="auto"/>
            <w:noWrap/>
            <w:tcMar>
              <w:left w:w="28" w:type="dxa"/>
              <w:right w:w="28" w:type="dxa"/>
            </w:tcMar>
            <w:vAlign w:val="center"/>
            <w:hideMark/>
          </w:tcPr>
          <w:p w14:paraId="117E955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1944</w:t>
            </w:r>
          </w:p>
        </w:tc>
        <w:tc>
          <w:tcPr>
            <w:tcW w:w="1719" w:type="dxa"/>
            <w:shd w:val="clear" w:color="auto" w:fill="auto"/>
            <w:noWrap/>
            <w:tcMar>
              <w:left w:w="28" w:type="dxa"/>
              <w:right w:w="28" w:type="dxa"/>
            </w:tcMar>
            <w:vAlign w:val="center"/>
            <w:hideMark/>
          </w:tcPr>
          <w:p w14:paraId="40346C12" w14:textId="77777777" w:rsidR="00672F1A" w:rsidRPr="00D57A41" w:rsidRDefault="00672F1A" w:rsidP="009B0BCA">
            <w:pPr>
              <w:spacing w:before="20"/>
              <w:jc w:val="center"/>
              <w:rPr>
                <w:rFonts w:cs="Arial"/>
                <w:sz w:val="18"/>
                <w:szCs w:val="18"/>
                <w:lang w:eastAsia="sl-SI"/>
              </w:rPr>
            </w:pPr>
            <w:r w:rsidRPr="00D57A41">
              <w:rPr>
                <w:rFonts w:cs="Arial"/>
                <w:sz w:val="18"/>
                <w:szCs w:val="18"/>
              </w:rPr>
              <w:t>8449</w:t>
            </w:r>
          </w:p>
        </w:tc>
      </w:tr>
      <w:tr w:rsidR="00672F1A" w:rsidRPr="00D57A41" w14:paraId="2B8F399D" w14:textId="77777777" w:rsidTr="00D57A41">
        <w:trPr>
          <w:trHeight w:val="20"/>
        </w:trPr>
        <w:tc>
          <w:tcPr>
            <w:tcW w:w="970" w:type="dxa"/>
            <w:vMerge w:val="restart"/>
            <w:shd w:val="clear" w:color="auto" w:fill="auto"/>
            <w:noWrap/>
            <w:tcMar>
              <w:left w:w="28" w:type="dxa"/>
              <w:right w:w="28" w:type="dxa"/>
            </w:tcMar>
            <w:vAlign w:val="center"/>
            <w:hideMark/>
          </w:tcPr>
          <w:p w14:paraId="6F68432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R2-412</w:t>
            </w:r>
          </w:p>
        </w:tc>
        <w:tc>
          <w:tcPr>
            <w:tcW w:w="812" w:type="dxa"/>
            <w:shd w:val="clear" w:color="auto" w:fill="auto"/>
            <w:noWrap/>
            <w:tcMar>
              <w:left w:w="28" w:type="dxa"/>
              <w:right w:w="28" w:type="dxa"/>
            </w:tcMar>
            <w:vAlign w:val="center"/>
            <w:hideMark/>
          </w:tcPr>
          <w:p w14:paraId="0DE5AA4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1454</w:t>
            </w:r>
          </w:p>
        </w:tc>
        <w:tc>
          <w:tcPr>
            <w:tcW w:w="4151" w:type="dxa"/>
            <w:shd w:val="clear" w:color="auto" w:fill="auto"/>
            <w:noWrap/>
            <w:tcMar>
              <w:left w:w="28" w:type="dxa"/>
              <w:right w:w="28" w:type="dxa"/>
            </w:tcMar>
            <w:vAlign w:val="center"/>
            <w:hideMark/>
          </w:tcPr>
          <w:p w14:paraId="3EC14D2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Polica-Kranj (Kidričeva)</w:t>
            </w:r>
          </w:p>
        </w:tc>
        <w:tc>
          <w:tcPr>
            <w:tcW w:w="1415" w:type="dxa"/>
            <w:shd w:val="clear" w:color="auto" w:fill="auto"/>
            <w:noWrap/>
            <w:tcMar>
              <w:left w:w="28" w:type="dxa"/>
              <w:right w:w="28" w:type="dxa"/>
            </w:tcMar>
            <w:vAlign w:val="center"/>
            <w:hideMark/>
          </w:tcPr>
          <w:p w14:paraId="18BA1E0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2035</w:t>
            </w:r>
          </w:p>
        </w:tc>
        <w:tc>
          <w:tcPr>
            <w:tcW w:w="1719" w:type="dxa"/>
            <w:shd w:val="clear" w:color="auto" w:fill="auto"/>
            <w:noWrap/>
            <w:tcMar>
              <w:left w:w="28" w:type="dxa"/>
              <w:right w:w="28" w:type="dxa"/>
            </w:tcMar>
            <w:vAlign w:val="center"/>
            <w:hideMark/>
          </w:tcPr>
          <w:p w14:paraId="371E96E2" w14:textId="77777777" w:rsidR="00672F1A" w:rsidRPr="00D57A41" w:rsidRDefault="00672F1A" w:rsidP="009B0BCA">
            <w:pPr>
              <w:spacing w:before="20"/>
              <w:jc w:val="center"/>
              <w:rPr>
                <w:rFonts w:cs="Arial"/>
                <w:sz w:val="18"/>
                <w:szCs w:val="18"/>
                <w:lang w:eastAsia="sl-SI"/>
              </w:rPr>
            </w:pPr>
            <w:r w:rsidRPr="00D57A41">
              <w:rPr>
                <w:rFonts w:cs="Arial"/>
                <w:sz w:val="18"/>
                <w:szCs w:val="18"/>
              </w:rPr>
              <w:t>18533</w:t>
            </w:r>
          </w:p>
        </w:tc>
      </w:tr>
      <w:tr w:rsidR="00672F1A" w:rsidRPr="00D57A41" w14:paraId="69D0E459" w14:textId="77777777" w:rsidTr="00D57A41">
        <w:trPr>
          <w:trHeight w:val="20"/>
        </w:trPr>
        <w:tc>
          <w:tcPr>
            <w:tcW w:w="970" w:type="dxa"/>
            <w:vMerge/>
            <w:shd w:val="clear" w:color="auto" w:fill="auto"/>
            <w:noWrap/>
            <w:tcMar>
              <w:left w:w="28" w:type="dxa"/>
              <w:right w:w="28" w:type="dxa"/>
            </w:tcMar>
            <w:vAlign w:val="center"/>
          </w:tcPr>
          <w:p w14:paraId="30A209E3"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536218B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359</w:t>
            </w:r>
          </w:p>
        </w:tc>
        <w:tc>
          <w:tcPr>
            <w:tcW w:w="4151" w:type="dxa"/>
            <w:shd w:val="clear" w:color="auto" w:fill="auto"/>
            <w:noWrap/>
            <w:tcMar>
              <w:left w:w="28" w:type="dxa"/>
              <w:right w:w="28" w:type="dxa"/>
            </w:tcMar>
            <w:vAlign w:val="center"/>
            <w:hideMark/>
          </w:tcPr>
          <w:p w14:paraId="755BEB3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Kranj (Kidričeva-Iskra)</w:t>
            </w:r>
          </w:p>
        </w:tc>
        <w:tc>
          <w:tcPr>
            <w:tcW w:w="1415" w:type="dxa"/>
            <w:shd w:val="clear" w:color="auto" w:fill="auto"/>
            <w:noWrap/>
            <w:tcMar>
              <w:left w:w="28" w:type="dxa"/>
              <w:right w:w="28" w:type="dxa"/>
            </w:tcMar>
            <w:vAlign w:val="center"/>
            <w:hideMark/>
          </w:tcPr>
          <w:p w14:paraId="625C888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1559</w:t>
            </w:r>
          </w:p>
        </w:tc>
        <w:tc>
          <w:tcPr>
            <w:tcW w:w="1719" w:type="dxa"/>
            <w:shd w:val="clear" w:color="auto" w:fill="auto"/>
            <w:noWrap/>
            <w:tcMar>
              <w:left w:w="28" w:type="dxa"/>
              <w:right w:w="28" w:type="dxa"/>
            </w:tcMar>
            <w:vAlign w:val="center"/>
            <w:hideMark/>
          </w:tcPr>
          <w:p w14:paraId="12EEAF89" w14:textId="77777777" w:rsidR="00672F1A" w:rsidRPr="00D57A41" w:rsidRDefault="00672F1A" w:rsidP="009B0BCA">
            <w:pPr>
              <w:spacing w:before="20"/>
              <w:jc w:val="center"/>
              <w:rPr>
                <w:rFonts w:cs="Arial"/>
                <w:sz w:val="18"/>
                <w:szCs w:val="18"/>
                <w:lang w:eastAsia="sl-SI"/>
              </w:rPr>
            </w:pPr>
            <w:r w:rsidRPr="00D57A41">
              <w:rPr>
                <w:rFonts w:cs="Arial"/>
                <w:sz w:val="18"/>
                <w:szCs w:val="18"/>
              </w:rPr>
              <w:t>18897</w:t>
            </w:r>
          </w:p>
        </w:tc>
      </w:tr>
      <w:tr w:rsidR="00672F1A" w:rsidRPr="00D57A41" w14:paraId="586ECA09" w14:textId="77777777" w:rsidTr="00D57A41">
        <w:trPr>
          <w:trHeight w:val="20"/>
        </w:trPr>
        <w:tc>
          <w:tcPr>
            <w:tcW w:w="970" w:type="dxa"/>
            <w:vMerge/>
            <w:shd w:val="clear" w:color="auto" w:fill="auto"/>
            <w:noWrap/>
            <w:tcMar>
              <w:left w:w="28" w:type="dxa"/>
              <w:right w:w="28" w:type="dxa"/>
            </w:tcMar>
            <w:vAlign w:val="center"/>
            <w:hideMark/>
          </w:tcPr>
          <w:p w14:paraId="0DD51269"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4230051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210</w:t>
            </w:r>
          </w:p>
        </w:tc>
        <w:tc>
          <w:tcPr>
            <w:tcW w:w="4151" w:type="dxa"/>
            <w:shd w:val="clear" w:color="auto" w:fill="auto"/>
            <w:noWrap/>
            <w:tcMar>
              <w:left w:w="28" w:type="dxa"/>
              <w:right w:w="28" w:type="dxa"/>
            </w:tcMar>
            <w:vAlign w:val="center"/>
            <w:hideMark/>
          </w:tcPr>
          <w:p w14:paraId="473FE6A6"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Kranj (Iskra-Labore)</w:t>
            </w:r>
          </w:p>
        </w:tc>
        <w:tc>
          <w:tcPr>
            <w:tcW w:w="1415" w:type="dxa"/>
            <w:shd w:val="clear" w:color="auto" w:fill="auto"/>
            <w:noWrap/>
            <w:tcMar>
              <w:left w:w="28" w:type="dxa"/>
              <w:right w:w="28" w:type="dxa"/>
            </w:tcMar>
            <w:vAlign w:val="center"/>
            <w:hideMark/>
          </w:tcPr>
          <w:p w14:paraId="798036F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1259</w:t>
            </w:r>
          </w:p>
        </w:tc>
        <w:tc>
          <w:tcPr>
            <w:tcW w:w="1719" w:type="dxa"/>
            <w:shd w:val="clear" w:color="auto" w:fill="auto"/>
            <w:noWrap/>
            <w:tcMar>
              <w:left w:w="28" w:type="dxa"/>
              <w:right w:w="28" w:type="dxa"/>
            </w:tcMar>
            <w:vAlign w:val="center"/>
            <w:hideMark/>
          </w:tcPr>
          <w:p w14:paraId="46CA42BB" w14:textId="77777777" w:rsidR="00672F1A" w:rsidRPr="00D57A41" w:rsidRDefault="00672F1A" w:rsidP="009B0BCA">
            <w:pPr>
              <w:spacing w:before="20"/>
              <w:jc w:val="center"/>
              <w:rPr>
                <w:rFonts w:cs="Arial"/>
                <w:sz w:val="18"/>
                <w:szCs w:val="18"/>
                <w:lang w:eastAsia="sl-SI"/>
              </w:rPr>
            </w:pPr>
            <w:r w:rsidRPr="00D57A41">
              <w:rPr>
                <w:rFonts w:cs="Arial"/>
                <w:sz w:val="18"/>
                <w:szCs w:val="18"/>
              </w:rPr>
              <w:t>17396</w:t>
            </w:r>
          </w:p>
        </w:tc>
      </w:tr>
      <w:tr w:rsidR="00672F1A" w:rsidRPr="00D57A41" w14:paraId="546F8C25" w14:textId="77777777" w:rsidTr="00D57A41">
        <w:trPr>
          <w:trHeight w:val="20"/>
        </w:trPr>
        <w:tc>
          <w:tcPr>
            <w:tcW w:w="970" w:type="dxa"/>
            <w:vMerge w:val="restart"/>
            <w:shd w:val="clear" w:color="auto" w:fill="auto"/>
            <w:noWrap/>
            <w:tcMar>
              <w:left w:w="28" w:type="dxa"/>
              <w:right w:w="28" w:type="dxa"/>
            </w:tcMar>
            <w:vAlign w:val="center"/>
            <w:hideMark/>
          </w:tcPr>
          <w:p w14:paraId="2D49ADC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R2-413</w:t>
            </w:r>
          </w:p>
        </w:tc>
        <w:tc>
          <w:tcPr>
            <w:tcW w:w="812" w:type="dxa"/>
            <w:shd w:val="clear" w:color="auto" w:fill="auto"/>
            <w:noWrap/>
            <w:tcMar>
              <w:left w:w="28" w:type="dxa"/>
              <w:right w:w="28" w:type="dxa"/>
            </w:tcMar>
            <w:vAlign w:val="center"/>
            <w:hideMark/>
          </w:tcPr>
          <w:p w14:paraId="7E9BDA4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1079</w:t>
            </w:r>
          </w:p>
        </w:tc>
        <w:tc>
          <w:tcPr>
            <w:tcW w:w="4151" w:type="dxa"/>
            <w:shd w:val="clear" w:color="auto" w:fill="auto"/>
            <w:noWrap/>
            <w:tcMar>
              <w:left w:w="28" w:type="dxa"/>
              <w:right w:w="28" w:type="dxa"/>
            </w:tcMar>
            <w:vAlign w:val="center"/>
            <w:hideMark/>
          </w:tcPr>
          <w:p w14:paraId="3C1261E3"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Zbilje-Vodice</w:t>
            </w:r>
          </w:p>
        </w:tc>
        <w:tc>
          <w:tcPr>
            <w:tcW w:w="1415" w:type="dxa"/>
            <w:shd w:val="clear" w:color="auto" w:fill="auto"/>
            <w:noWrap/>
            <w:tcMar>
              <w:left w:w="28" w:type="dxa"/>
              <w:right w:w="28" w:type="dxa"/>
            </w:tcMar>
            <w:vAlign w:val="center"/>
            <w:hideMark/>
          </w:tcPr>
          <w:p w14:paraId="284217D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905</w:t>
            </w:r>
          </w:p>
        </w:tc>
        <w:tc>
          <w:tcPr>
            <w:tcW w:w="1719" w:type="dxa"/>
            <w:shd w:val="clear" w:color="auto" w:fill="auto"/>
            <w:noWrap/>
            <w:tcMar>
              <w:left w:w="28" w:type="dxa"/>
              <w:right w:w="28" w:type="dxa"/>
            </w:tcMar>
            <w:vAlign w:val="center"/>
            <w:hideMark/>
          </w:tcPr>
          <w:p w14:paraId="0A9A16F6" w14:textId="77777777" w:rsidR="00672F1A" w:rsidRPr="00D57A41" w:rsidRDefault="00672F1A" w:rsidP="009B0BCA">
            <w:pPr>
              <w:spacing w:before="20"/>
              <w:jc w:val="center"/>
              <w:rPr>
                <w:rFonts w:cs="Arial"/>
                <w:sz w:val="18"/>
                <w:szCs w:val="18"/>
                <w:lang w:eastAsia="sl-SI"/>
              </w:rPr>
            </w:pPr>
            <w:r w:rsidRPr="00D57A41">
              <w:rPr>
                <w:rFonts w:cs="Arial"/>
                <w:sz w:val="18"/>
                <w:szCs w:val="18"/>
              </w:rPr>
              <w:t>12833</w:t>
            </w:r>
          </w:p>
        </w:tc>
      </w:tr>
      <w:tr w:rsidR="00672F1A" w:rsidRPr="00D57A41" w14:paraId="161475C8" w14:textId="77777777" w:rsidTr="00D57A41">
        <w:trPr>
          <w:trHeight w:val="20"/>
        </w:trPr>
        <w:tc>
          <w:tcPr>
            <w:tcW w:w="970" w:type="dxa"/>
            <w:vMerge/>
            <w:shd w:val="clear" w:color="auto" w:fill="auto"/>
            <w:noWrap/>
            <w:tcMar>
              <w:left w:w="28" w:type="dxa"/>
              <w:right w:w="28" w:type="dxa"/>
            </w:tcMar>
            <w:vAlign w:val="center"/>
          </w:tcPr>
          <w:p w14:paraId="56604ACC"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4722486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1080</w:t>
            </w:r>
          </w:p>
        </w:tc>
        <w:tc>
          <w:tcPr>
            <w:tcW w:w="4151" w:type="dxa"/>
            <w:shd w:val="clear" w:color="auto" w:fill="auto"/>
            <w:noWrap/>
            <w:tcMar>
              <w:left w:w="28" w:type="dxa"/>
              <w:right w:w="28" w:type="dxa"/>
            </w:tcMar>
            <w:vAlign w:val="center"/>
            <w:hideMark/>
          </w:tcPr>
          <w:p w14:paraId="09407E86"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Vodice-Moste</w:t>
            </w:r>
          </w:p>
        </w:tc>
        <w:tc>
          <w:tcPr>
            <w:tcW w:w="1415" w:type="dxa"/>
            <w:shd w:val="clear" w:color="auto" w:fill="auto"/>
            <w:noWrap/>
            <w:tcMar>
              <w:left w:w="28" w:type="dxa"/>
              <w:right w:w="28" w:type="dxa"/>
            </w:tcMar>
            <w:vAlign w:val="center"/>
            <w:hideMark/>
          </w:tcPr>
          <w:p w14:paraId="0A428BC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4390</w:t>
            </w:r>
          </w:p>
        </w:tc>
        <w:tc>
          <w:tcPr>
            <w:tcW w:w="1719" w:type="dxa"/>
            <w:shd w:val="clear" w:color="auto" w:fill="auto"/>
            <w:noWrap/>
            <w:tcMar>
              <w:left w:w="28" w:type="dxa"/>
              <w:right w:w="28" w:type="dxa"/>
            </w:tcMar>
            <w:vAlign w:val="center"/>
            <w:hideMark/>
          </w:tcPr>
          <w:p w14:paraId="35F86A58" w14:textId="77777777" w:rsidR="00672F1A" w:rsidRPr="00D57A41" w:rsidRDefault="00672F1A" w:rsidP="009B0BCA">
            <w:pPr>
              <w:spacing w:before="20"/>
              <w:jc w:val="center"/>
              <w:rPr>
                <w:rFonts w:cs="Arial"/>
                <w:sz w:val="18"/>
                <w:szCs w:val="18"/>
                <w:lang w:eastAsia="sl-SI"/>
              </w:rPr>
            </w:pPr>
            <w:r w:rsidRPr="00D57A41">
              <w:rPr>
                <w:rFonts w:cs="Arial"/>
                <w:sz w:val="18"/>
                <w:szCs w:val="18"/>
              </w:rPr>
              <w:t>9619</w:t>
            </w:r>
          </w:p>
        </w:tc>
      </w:tr>
      <w:tr w:rsidR="00672F1A" w:rsidRPr="00D57A41" w14:paraId="422611EC" w14:textId="77777777" w:rsidTr="00D57A41">
        <w:trPr>
          <w:trHeight w:val="20"/>
        </w:trPr>
        <w:tc>
          <w:tcPr>
            <w:tcW w:w="970" w:type="dxa"/>
            <w:vMerge/>
            <w:shd w:val="clear" w:color="auto" w:fill="auto"/>
            <w:noWrap/>
            <w:tcMar>
              <w:left w:w="28" w:type="dxa"/>
              <w:right w:w="28" w:type="dxa"/>
            </w:tcMar>
            <w:vAlign w:val="center"/>
            <w:hideMark/>
          </w:tcPr>
          <w:p w14:paraId="29F73BE5"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CC1898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1081</w:t>
            </w:r>
          </w:p>
        </w:tc>
        <w:tc>
          <w:tcPr>
            <w:tcW w:w="4151" w:type="dxa"/>
            <w:shd w:val="clear" w:color="auto" w:fill="auto"/>
            <w:noWrap/>
            <w:tcMar>
              <w:left w:w="28" w:type="dxa"/>
              <w:right w:w="28" w:type="dxa"/>
            </w:tcMar>
            <w:vAlign w:val="center"/>
            <w:hideMark/>
          </w:tcPr>
          <w:p w14:paraId="77C69307"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Moste-Duplica</w:t>
            </w:r>
          </w:p>
        </w:tc>
        <w:tc>
          <w:tcPr>
            <w:tcW w:w="1415" w:type="dxa"/>
            <w:shd w:val="clear" w:color="auto" w:fill="auto"/>
            <w:noWrap/>
            <w:tcMar>
              <w:left w:w="28" w:type="dxa"/>
              <w:right w:w="28" w:type="dxa"/>
            </w:tcMar>
            <w:vAlign w:val="center"/>
            <w:hideMark/>
          </w:tcPr>
          <w:p w14:paraId="1803653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4102</w:t>
            </w:r>
          </w:p>
        </w:tc>
        <w:tc>
          <w:tcPr>
            <w:tcW w:w="1719" w:type="dxa"/>
            <w:shd w:val="clear" w:color="auto" w:fill="auto"/>
            <w:noWrap/>
            <w:tcMar>
              <w:left w:w="28" w:type="dxa"/>
              <w:right w:w="28" w:type="dxa"/>
            </w:tcMar>
            <w:vAlign w:val="center"/>
            <w:hideMark/>
          </w:tcPr>
          <w:p w14:paraId="554E9139" w14:textId="77777777" w:rsidR="00672F1A" w:rsidRPr="00D57A41" w:rsidRDefault="00672F1A" w:rsidP="009B0BCA">
            <w:pPr>
              <w:spacing w:before="20"/>
              <w:jc w:val="center"/>
              <w:rPr>
                <w:rFonts w:cs="Arial"/>
                <w:sz w:val="18"/>
                <w:szCs w:val="18"/>
                <w:lang w:eastAsia="sl-SI"/>
              </w:rPr>
            </w:pPr>
            <w:r w:rsidRPr="00D57A41">
              <w:rPr>
                <w:rFonts w:cs="Arial"/>
                <w:sz w:val="18"/>
                <w:szCs w:val="18"/>
              </w:rPr>
              <w:t>9690</w:t>
            </w:r>
          </w:p>
        </w:tc>
      </w:tr>
      <w:tr w:rsidR="00672F1A" w:rsidRPr="00D57A41" w14:paraId="24F03FB1" w14:textId="77777777" w:rsidTr="00D57A41">
        <w:trPr>
          <w:trHeight w:val="20"/>
        </w:trPr>
        <w:tc>
          <w:tcPr>
            <w:tcW w:w="970" w:type="dxa"/>
            <w:vMerge w:val="restart"/>
            <w:shd w:val="clear" w:color="auto" w:fill="auto"/>
            <w:noWrap/>
            <w:tcMar>
              <w:left w:w="28" w:type="dxa"/>
              <w:right w:w="28" w:type="dxa"/>
            </w:tcMar>
            <w:vAlign w:val="center"/>
            <w:hideMark/>
          </w:tcPr>
          <w:p w14:paraId="498A58E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R2-419</w:t>
            </w:r>
          </w:p>
        </w:tc>
        <w:tc>
          <w:tcPr>
            <w:tcW w:w="812" w:type="dxa"/>
            <w:shd w:val="clear" w:color="auto" w:fill="auto"/>
            <w:noWrap/>
            <w:tcMar>
              <w:left w:w="28" w:type="dxa"/>
              <w:right w:w="28" w:type="dxa"/>
            </w:tcMar>
            <w:vAlign w:val="center"/>
            <w:hideMark/>
          </w:tcPr>
          <w:p w14:paraId="5B80C13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1203</w:t>
            </w:r>
          </w:p>
        </w:tc>
        <w:tc>
          <w:tcPr>
            <w:tcW w:w="4151" w:type="dxa"/>
            <w:shd w:val="clear" w:color="auto" w:fill="auto"/>
            <w:noWrap/>
            <w:tcMar>
              <w:left w:w="28" w:type="dxa"/>
              <w:right w:w="28" w:type="dxa"/>
            </w:tcMar>
            <w:vAlign w:val="center"/>
            <w:hideMark/>
          </w:tcPr>
          <w:p w14:paraId="75828458"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Soteska-Novo mesto</w:t>
            </w:r>
          </w:p>
        </w:tc>
        <w:tc>
          <w:tcPr>
            <w:tcW w:w="1415" w:type="dxa"/>
            <w:shd w:val="clear" w:color="auto" w:fill="auto"/>
            <w:noWrap/>
            <w:tcMar>
              <w:left w:w="28" w:type="dxa"/>
              <w:right w:w="28" w:type="dxa"/>
            </w:tcMar>
            <w:vAlign w:val="center"/>
            <w:hideMark/>
          </w:tcPr>
          <w:p w14:paraId="2B1C2AD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2261</w:t>
            </w:r>
          </w:p>
        </w:tc>
        <w:tc>
          <w:tcPr>
            <w:tcW w:w="1719" w:type="dxa"/>
            <w:shd w:val="clear" w:color="auto" w:fill="auto"/>
            <w:noWrap/>
            <w:tcMar>
              <w:left w:w="28" w:type="dxa"/>
              <w:right w:w="28" w:type="dxa"/>
            </w:tcMar>
            <w:vAlign w:val="center"/>
            <w:hideMark/>
          </w:tcPr>
          <w:p w14:paraId="72A45225" w14:textId="77777777" w:rsidR="00672F1A" w:rsidRPr="00D57A41" w:rsidRDefault="00672F1A" w:rsidP="009B0BCA">
            <w:pPr>
              <w:spacing w:before="20"/>
              <w:jc w:val="center"/>
              <w:rPr>
                <w:rFonts w:cs="Arial"/>
                <w:sz w:val="18"/>
                <w:szCs w:val="18"/>
                <w:lang w:eastAsia="sl-SI"/>
              </w:rPr>
            </w:pPr>
            <w:r w:rsidRPr="00D57A41">
              <w:rPr>
                <w:rFonts w:cs="Arial"/>
                <w:sz w:val="18"/>
                <w:szCs w:val="18"/>
              </w:rPr>
              <w:t>16000</w:t>
            </w:r>
          </w:p>
        </w:tc>
      </w:tr>
      <w:tr w:rsidR="00672F1A" w:rsidRPr="00D57A41" w14:paraId="28DA881B" w14:textId="77777777" w:rsidTr="00D57A41">
        <w:trPr>
          <w:trHeight w:val="20"/>
        </w:trPr>
        <w:tc>
          <w:tcPr>
            <w:tcW w:w="970" w:type="dxa"/>
            <w:vMerge/>
            <w:shd w:val="clear" w:color="auto" w:fill="auto"/>
            <w:noWrap/>
            <w:tcMar>
              <w:left w:w="28" w:type="dxa"/>
              <w:right w:w="28" w:type="dxa"/>
            </w:tcMar>
            <w:vAlign w:val="center"/>
            <w:hideMark/>
          </w:tcPr>
          <w:p w14:paraId="2FC83282"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E466A7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1204</w:t>
            </w:r>
          </w:p>
        </w:tc>
        <w:tc>
          <w:tcPr>
            <w:tcW w:w="4151" w:type="dxa"/>
            <w:shd w:val="clear" w:color="auto" w:fill="auto"/>
            <w:noWrap/>
            <w:tcMar>
              <w:left w:w="28" w:type="dxa"/>
              <w:right w:w="28" w:type="dxa"/>
            </w:tcMar>
            <w:vAlign w:val="center"/>
            <w:hideMark/>
          </w:tcPr>
          <w:p w14:paraId="5E6F0469"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Novo mesto-Šentjernej</w:t>
            </w:r>
          </w:p>
        </w:tc>
        <w:tc>
          <w:tcPr>
            <w:tcW w:w="1415" w:type="dxa"/>
            <w:shd w:val="clear" w:color="auto" w:fill="auto"/>
            <w:noWrap/>
            <w:tcMar>
              <w:left w:w="28" w:type="dxa"/>
              <w:right w:w="28" w:type="dxa"/>
            </w:tcMar>
            <w:vAlign w:val="center"/>
            <w:hideMark/>
          </w:tcPr>
          <w:p w14:paraId="64091E4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1678</w:t>
            </w:r>
          </w:p>
        </w:tc>
        <w:tc>
          <w:tcPr>
            <w:tcW w:w="1719" w:type="dxa"/>
            <w:shd w:val="clear" w:color="auto" w:fill="auto"/>
            <w:noWrap/>
            <w:tcMar>
              <w:left w:w="28" w:type="dxa"/>
              <w:right w:w="28" w:type="dxa"/>
            </w:tcMar>
            <w:vAlign w:val="center"/>
            <w:hideMark/>
          </w:tcPr>
          <w:p w14:paraId="4CDBD72C" w14:textId="77777777" w:rsidR="00672F1A" w:rsidRPr="00D57A41" w:rsidRDefault="00672F1A" w:rsidP="009B0BCA">
            <w:pPr>
              <w:spacing w:before="20"/>
              <w:jc w:val="center"/>
              <w:rPr>
                <w:rFonts w:cs="Arial"/>
                <w:sz w:val="18"/>
                <w:szCs w:val="18"/>
                <w:lang w:eastAsia="sl-SI"/>
              </w:rPr>
            </w:pPr>
            <w:r w:rsidRPr="00D57A41">
              <w:rPr>
                <w:rFonts w:cs="Arial"/>
                <w:sz w:val="18"/>
                <w:szCs w:val="18"/>
              </w:rPr>
              <w:t>9458</w:t>
            </w:r>
          </w:p>
        </w:tc>
      </w:tr>
      <w:tr w:rsidR="00672F1A" w:rsidRPr="00D57A41" w14:paraId="3F19EF1F" w14:textId="77777777" w:rsidTr="00D57A41">
        <w:trPr>
          <w:trHeight w:val="20"/>
        </w:trPr>
        <w:tc>
          <w:tcPr>
            <w:tcW w:w="970" w:type="dxa"/>
            <w:shd w:val="clear" w:color="auto" w:fill="auto"/>
            <w:noWrap/>
            <w:tcMar>
              <w:left w:w="28" w:type="dxa"/>
              <w:right w:w="28" w:type="dxa"/>
            </w:tcMar>
            <w:vAlign w:val="center"/>
            <w:hideMark/>
          </w:tcPr>
          <w:p w14:paraId="62A4347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R2-423</w:t>
            </w:r>
          </w:p>
        </w:tc>
        <w:tc>
          <w:tcPr>
            <w:tcW w:w="812" w:type="dxa"/>
            <w:shd w:val="clear" w:color="auto" w:fill="auto"/>
            <w:noWrap/>
            <w:tcMar>
              <w:left w:w="28" w:type="dxa"/>
              <w:right w:w="28" w:type="dxa"/>
            </w:tcMar>
            <w:vAlign w:val="center"/>
            <w:hideMark/>
          </w:tcPr>
          <w:p w14:paraId="507DD66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1226</w:t>
            </w:r>
          </w:p>
        </w:tc>
        <w:tc>
          <w:tcPr>
            <w:tcW w:w="4151" w:type="dxa"/>
            <w:shd w:val="clear" w:color="auto" w:fill="auto"/>
            <w:noWrap/>
            <w:tcMar>
              <w:left w:w="28" w:type="dxa"/>
              <w:right w:w="28" w:type="dxa"/>
            </w:tcMar>
            <w:vAlign w:val="center"/>
            <w:hideMark/>
          </w:tcPr>
          <w:p w14:paraId="069816F3"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Šentjur-Črnolica</w:t>
            </w:r>
          </w:p>
        </w:tc>
        <w:tc>
          <w:tcPr>
            <w:tcW w:w="1415" w:type="dxa"/>
            <w:shd w:val="clear" w:color="auto" w:fill="auto"/>
            <w:noWrap/>
            <w:tcMar>
              <w:left w:w="28" w:type="dxa"/>
              <w:right w:w="28" w:type="dxa"/>
            </w:tcMar>
            <w:vAlign w:val="center"/>
            <w:hideMark/>
          </w:tcPr>
          <w:p w14:paraId="13B52BB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2367</w:t>
            </w:r>
          </w:p>
        </w:tc>
        <w:tc>
          <w:tcPr>
            <w:tcW w:w="1719" w:type="dxa"/>
            <w:shd w:val="clear" w:color="auto" w:fill="auto"/>
            <w:noWrap/>
            <w:tcMar>
              <w:left w:w="28" w:type="dxa"/>
              <w:right w:w="28" w:type="dxa"/>
            </w:tcMar>
            <w:vAlign w:val="center"/>
            <w:hideMark/>
          </w:tcPr>
          <w:p w14:paraId="285AD13E" w14:textId="77777777" w:rsidR="00672F1A" w:rsidRPr="00D57A41" w:rsidRDefault="00672F1A" w:rsidP="009B0BCA">
            <w:pPr>
              <w:spacing w:before="20"/>
              <w:jc w:val="center"/>
              <w:rPr>
                <w:rFonts w:cs="Arial"/>
                <w:sz w:val="18"/>
                <w:szCs w:val="18"/>
                <w:lang w:eastAsia="sl-SI"/>
              </w:rPr>
            </w:pPr>
            <w:r w:rsidRPr="00D57A41">
              <w:rPr>
                <w:rFonts w:cs="Arial"/>
                <w:sz w:val="18"/>
                <w:szCs w:val="18"/>
              </w:rPr>
              <w:t>8350</w:t>
            </w:r>
          </w:p>
        </w:tc>
      </w:tr>
      <w:tr w:rsidR="00672F1A" w:rsidRPr="00D57A41" w14:paraId="6CC043BD" w14:textId="77777777" w:rsidTr="00D57A41">
        <w:trPr>
          <w:trHeight w:val="20"/>
        </w:trPr>
        <w:tc>
          <w:tcPr>
            <w:tcW w:w="970" w:type="dxa"/>
            <w:vMerge w:val="restart"/>
            <w:shd w:val="clear" w:color="auto" w:fill="auto"/>
            <w:noWrap/>
            <w:tcMar>
              <w:left w:w="28" w:type="dxa"/>
              <w:right w:w="28" w:type="dxa"/>
            </w:tcMar>
            <w:vAlign w:val="center"/>
            <w:hideMark/>
          </w:tcPr>
          <w:p w14:paraId="60F7498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R2-425</w:t>
            </w:r>
          </w:p>
        </w:tc>
        <w:tc>
          <w:tcPr>
            <w:tcW w:w="812" w:type="dxa"/>
            <w:shd w:val="clear" w:color="auto" w:fill="auto"/>
            <w:noWrap/>
            <w:tcMar>
              <w:left w:w="28" w:type="dxa"/>
              <w:right w:w="28" w:type="dxa"/>
            </w:tcMar>
            <w:vAlign w:val="center"/>
            <w:hideMark/>
          </w:tcPr>
          <w:p w14:paraId="09CDCFD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1267</w:t>
            </w:r>
          </w:p>
        </w:tc>
        <w:tc>
          <w:tcPr>
            <w:tcW w:w="4151" w:type="dxa"/>
            <w:shd w:val="clear" w:color="auto" w:fill="auto"/>
            <w:noWrap/>
            <w:tcMar>
              <w:left w:w="28" w:type="dxa"/>
              <w:right w:w="28" w:type="dxa"/>
            </w:tcMar>
            <w:vAlign w:val="center"/>
            <w:hideMark/>
          </w:tcPr>
          <w:p w14:paraId="37AC0DC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Šoštanj-Pesje</w:t>
            </w:r>
          </w:p>
        </w:tc>
        <w:tc>
          <w:tcPr>
            <w:tcW w:w="1415" w:type="dxa"/>
            <w:shd w:val="clear" w:color="auto" w:fill="auto"/>
            <w:noWrap/>
            <w:tcMar>
              <w:left w:w="28" w:type="dxa"/>
              <w:right w:w="28" w:type="dxa"/>
            </w:tcMar>
            <w:vAlign w:val="center"/>
            <w:hideMark/>
          </w:tcPr>
          <w:p w14:paraId="5E986EF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1868</w:t>
            </w:r>
          </w:p>
        </w:tc>
        <w:tc>
          <w:tcPr>
            <w:tcW w:w="1719" w:type="dxa"/>
            <w:shd w:val="clear" w:color="auto" w:fill="auto"/>
            <w:noWrap/>
            <w:tcMar>
              <w:left w:w="28" w:type="dxa"/>
              <w:right w:w="28" w:type="dxa"/>
            </w:tcMar>
            <w:vAlign w:val="center"/>
            <w:hideMark/>
          </w:tcPr>
          <w:p w14:paraId="18E6E3DD" w14:textId="77777777" w:rsidR="00672F1A" w:rsidRPr="00D57A41" w:rsidRDefault="00672F1A" w:rsidP="009B0BCA">
            <w:pPr>
              <w:spacing w:before="20"/>
              <w:jc w:val="center"/>
              <w:rPr>
                <w:rFonts w:cs="Arial"/>
                <w:sz w:val="18"/>
                <w:szCs w:val="18"/>
                <w:lang w:eastAsia="sl-SI"/>
              </w:rPr>
            </w:pPr>
            <w:r w:rsidRPr="00D57A41">
              <w:rPr>
                <w:rFonts w:cs="Arial"/>
                <w:sz w:val="18"/>
                <w:szCs w:val="18"/>
              </w:rPr>
              <w:t>12303</w:t>
            </w:r>
          </w:p>
        </w:tc>
      </w:tr>
      <w:tr w:rsidR="00672F1A" w:rsidRPr="00D57A41" w14:paraId="073D002F" w14:textId="77777777" w:rsidTr="00D57A41">
        <w:trPr>
          <w:trHeight w:val="20"/>
        </w:trPr>
        <w:tc>
          <w:tcPr>
            <w:tcW w:w="970" w:type="dxa"/>
            <w:vMerge/>
            <w:shd w:val="clear" w:color="auto" w:fill="auto"/>
            <w:noWrap/>
            <w:tcMar>
              <w:left w:w="28" w:type="dxa"/>
              <w:right w:w="28" w:type="dxa"/>
            </w:tcMar>
            <w:vAlign w:val="center"/>
            <w:hideMark/>
          </w:tcPr>
          <w:p w14:paraId="26F39B2E"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A94EE6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1419</w:t>
            </w:r>
          </w:p>
        </w:tc>
        <w:tc>
          <w:tcPr>
            <w:tcW w:w="4151" w:type="dxa"/>
            <w:shd w:val="clear" w:color="auto" w:fill="auto"/>
            <w:noWrap/>
            <w:tcMar>
              <w:left w:w="28" w:type="dxa"/>
              <w:right w:w="28" w:type="dxa"/>
            </w:tcMar>
            <w:vAlign w:val="center"/>
            <w:hideMark/>
          </w:tcPr>
          <w:p w14:paraId="6E89E1B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Pesje-Velenje</w:t>
            </w:r>
          </w:p>
        </w:tc>
        <w:tc>
          <w:tcPr>
            <w:tcW w:w="1415" w:type="dxa"/>
            <w:shd w:val="clear" w:color="auto" w:fill="auto"/>
            <w:noWrap/>
            <w:tcMar>
              <w:left w:w="28" w:type="dxa"/>
              <w:right w:w="28" w:type="dxa"/>
            </w:tcMar>
            <w:vAlign w:val="center"/>
            <w:hideMark/>
          </w:tcPr>
          <w:p w14:paraId="3AA4371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3790</w:t>
            </w:r>
          </w:p>
        </w:tc>
        <w:tc>
          <w:tcPr>
            <w:tcW w:w="1719" w:type="dxa"/>
            <w:shd w:val="clear" w:color="auto" w:fill="auto"/>
            <w:noWrap/>
            <w:tcMar>
              <w:left w:w="28" w:type="dxa"/>
              <w:right w:w="28" w:type="dxa"/>
            </w:tcMar>
            <w:vAlign w:val="center"/>
            <w:hideMark/>
          </w:tcPr>
          <w:p w14:paraId="48E15314" w14:textId="77777777" w:rsidR="00672F1A" w:rsidRPr="00D57A41" w:rsidRDefault="00672F1A" w:rsidP="009B0BCA">
            <w:pPr>
              <w:spacing w:before="20"/>
              <w:jc w:val="center"/>
              <w:rPr>
                <w:rFonts w:cs="Arial"/>
                <w:sz w:val="18"/>
                <w:szCs w:val="18"/>
                <w:lang w:eastAsia="sl-SI"/>
              </w:rPr>
            </w:pPr>
            <w:r w:rsidRPr="00D57A41">
              <w:rPr>
                <w:rFonts w:cs="Arial"/>
                <w:sz w:val="18"/>
                <w:szCs w:val="18"/>
              </w:rPr>
              <w:t>16350</w:t>
            </w:r>
          </w:p>
        </w:tc>
      </w:tr>
      <w:tr w:rsidR="00672F1A" w:rsidRPr="00D57A41" w14:paraId="7DF9C8D2" w14:textId="77777777" w:rsidTr="00D57A41">
        <w:trPr>
          <w:trHeight w:val="20"/>
        </w:trPr>
        <w:tc>
          <w:tcPr>
            <w:tcW w:w="970" w:type="dxa"/>
            <w:vMerge w:val="restart"/>
            <w:shd w:val="clear" w:color="auto" w:fill="auto"/>
            <w:noWrap/>
            <w:tcMar>
              <w:left w:w="28" w:type="dxa"/>
              <w:right w:w="28" w:type="dxa"/>
            </w:tcMar>
            <w:vAlign w:val="center"/>
            <w:hideMark/>
          </w:tcPr>
          <w:p w14:paraId="4A3CBD5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R2-430</w:t>
            </w:r>
            <w:r w:rsidRPr="00D57A41">
              <w:rPr>
                <w:rStyle w:val="Sprotnaopomba-sklic"/>
                <w:rFonts w:cs="Arial"/>
                <w:sz w:val="18"/>
                <w:szCs w:val="18"/>
                <w:lang w:eastAsia="sl-SI"/>
              </w:rPr>
              <w:footnoteReference w:id="15"/>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1738FAF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273</w:t>
            </w:r>
          </w:p>
        </w:tc>
        <w:tc>
          <w:tcPr>
            <w:tcW w:w="4151" w:type="dxa"/>
            <w:shd w:val="clear" w:color="auto" w:fill="auto"/>
            <w:noWrap/>
            <w:tcMar>
              <w:left w:w="28" w:type="dxa"/>
              <w:right w:w="28" w:type="dxa"/>
            </w:tcMar>
            <w:vAlign w:val="center"/>
            <w:hideMark/>
          </w:tcPr>
          <w:p w14:paraId="0000A456"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Maribor(Ptujska)-Hoče</w:t>
            </w:r>
          </w:p>
        </w:tc>
        <w:tc>
          <w:tcPr>
            <w:tcW w:w="1415" w:type="dxa"/>
            <w:shd w:val="clear" w:color="auto" w:fill="auto"/>
            <w:noWrap/>
            <w:tcMar>
              <w:left w:w="28" w:type="dxa"/>
              <w:right w:w="28" w:type="dxa"/>
            </w:tcMar>
            <w:vAlign w:val="center"/>
            <w:hideMark/>
          </w:tcPr>
          <w:p w14:paraId="33AD191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4870</w:t>
            </w:r>
          </w:p>
        </w:tc>
        <w:tc>
          <w:tcPr>
            <w:tcW w:w="1719" w:type="dxa"/>
            <w:shd w:val="clear" w:color="auto" w:fill="auto"/>
            <w:noWrap/>
            <w:tcMar>
              <w:left w:w="28" w:type="dxa"/>
              <w:right w:w="28" w:type="dxa"/>
            </w:tcMar>
            <w:vAlign w:val="center"/>
            <w:hideMark/>
          </w:tcPr>
          <w:p w14:paraId="12A924E9" w14:textId="77777777" w:rsidR="00672F1A" w:rsidRPr="00D57A41" w:rsidRDefault="00672F1A" w:rsidP="009B0BCA">
            <w:pPr>
              <w:spacing w:before="20"/>
              <w:jc w:val="center"/>
              <w:rPr>
                <w:rFonts w:cs="Arial"/>
                <w:sz w:val="18"/>
                <w:szCs w:val="18"/>
                <w:lang w:eastAsia="sl-SI"/>
              </w:rPr>
            </w:pPr>
            <w:r w:rsidRPr="00D57A41">
              <w:rPr>
                <w:rFonts w:cs="Arial"/>
                <w:sz w:val="18"/>
                <w:szCs w:val="18"/>
              </w:rPr>
              <w:t>35595</w:t>
            </w:r>
          </w:p>
        </w:tc>
      </w:tr>
      <w:tr w:rsidR="00672F1A" w:rsidRPr="00D57A41" w14:paraId="4F8633B8" w14:textId="77777777" w:rsidTr="00D57A41">
        <w:trPr>
          <w:trHeight w:val="20"/>
        </w:trPr>
        <w:tc>
          <w:tcPr>
            <w:tcW w:w="970" w:type="dxa"/>
            <w:vMerge/>
            <w:shd w:val="clear" w:color="auto" w:fill="auto"/>
            <w:noWrap/>
            <w:tcMar>
              <w:left w:w="28" w:type="dxa"/>
              <w:right w:w="28" w:type="dxa"/>
            </w:tcMar>
            <w:vAlign w:val="center"/>
          </w:tcPr>
          <w:p w14:paraId="729A19BF"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CDA9F2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381</w:t>
            </w:r>
          </w:p>
        </w:tc>
        <w:tc>
          <w:tcPr>
            <w:tcW w:w="4151" w:type="dxa"/>
            <w:shd w:val="clear" w:color="auto" w:fill="auto"/>
            <w:noWrap/>
            <w:tcMar>
              <w:left w:w="28" w:type="dxa"/>
              <w:right w:w="28" w:type="dxa"/>
            </w:tcMar>
            <w:vAlign w:val="center"/>
            <w:hideMark/>
          </w:tcPr>
          <w:p w14:paraId="0A18BB98"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Hoče-Slivnica</w:t>
            </w:r>
          </w:p>
        </w:tc>
        <w:tc>
          <w:tcPr>
            <w:tcW w:w="1415" w:type="dxa"/>
            <w:shd w:val="clear" w:color="auto" w:fill="auto"/>
            <w:noWrap/>
            <w:tcMar>
              <w:left w:w="28" w:type="dxa"/>
              <w:right w:w="28" w:type="dxa"/>
            </w:tcMar>
            <w:vAlign w:val="center"/>
            <w:hideMark/>
          </w:tcPr>
          <w:p w14:paraId="71E1659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961</w:t>
            </w:r>
          </w:p>
        </w:tc>
        <w:tc>
          <w:tcPr>
            <w:tcW w:w="1719" w:type="dxa"/>
            <w:shd w:val="clear" w:color="auto" w:fill="auto"/>
            <w:noWrap/>
            <w:tcMar>
              <w:left w:w="28" w:type="dxa"/>
              <w:right w:w="28" w:type="dxa"/>
            </w:tcMar>
            <w:vAlign w:val="center"/>
            <w:hideMark/>
          </w:tcPr>
          <w:p w14:paraId="6F028A72" w14:textId="77777777" w:rsidR="00672F1A" w:rsidRPr="00D57A41" w:rsidRDefault="00672F1A" w:rsidP="009B0BCA">
            <w:pPr>
              <w:spacing w:before="20"/>
              <w:jc w:val="center"/>
              <w:rPr>
                <w:rFonts w:cs="Arial"/>
                <w:sz w:val="18"/>
                <w:szCs w:val="18"/>
                <w:lang w:eastAsia="sl-SI"/>
              </w:rPr>
            </w:pPr>
            <w:r w:rsidRPr="00D57A41">
              <w:rPr>
                <w:rFonts w:cs="Arial"/>
                <w:sz w:val="18"/>
                <w:szCs w:val="18"/>
              </w:rPr>
              <w:t>30777</w:t>
            </w:r>
          </w:p>
        </w:tc>
      </w:tr>
      <w:tr w:rsidR="00672F1A" w:rsidRPr="00D57A41" w14:paraId="1264118E" w14:textId="77777777" w:rsidTr="00D57A41">
        <w:trPr>
          <w:trHeight w:val="20"/>
        </w:trPr>
        <w:tc>
          <w:tcPr>
            <w:tcW w:w="970" w:type="dxa"/>
            <w:vMerge/>
            <w:shd w:val="clear" w:color="auto" w:fill="auto"/>
            <w:noWrap/>
            <w:tcMar>
              <w:left w:w="28" w:type="dxa"/>
              <w:right w:w="28" w:type="dxa"/>
            </w:tcMar>
            <w:vAlign w:val="center"/>
            <w:hideMark/>
          </w:tcPr>
          <w:p w14:paraId="6A7B00DE"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BDD3B7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1452</w:t>
            </w:r>
          </w:p>
        </w:tc>
        <w:tc>
          <w:tcPr>
            <w:tcW w:w="4151" w:type="dxa"/>
            <w:shd w:val="clear" w:color="auto" w:fill="auto"/>
            <w:noWrap/>
            <w:tcMar>
              <w:left w:w="28" w:type="dxa"/>
              <w:right w:w="28" w:type="dxa"/>
            </w:tcMar>
            <w:vAlign w:val="center"/>
            <w:hideMark/>
          </w:tcPr>
          <w:p w14:paraId="413FE108"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Odcep do priklj. Slovenska Bistrica Sever</w:t>
            </w:r>
          </w:p>
        </w:tc>
        <w:tc>
          <w:tcPr>
            <w:tcW w:w="1415" w:type="dxa"/>
            <w:shd w:val="clear" w:color="auto" w:fill="auto"/>
            <w:noWrap/>
            <w:tcMar>
              <w:left w:w="28" w:type="dxa"/>
              <w:right w:w="28" w:type="dxa"/>
            </w:tcMar>
            <w:vAlign w:val="center"/>
            <w:hideMark/>
          </w:tcPr>
          <w:p w14:paraId="4AA8D9B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1430</w:t>
            </w:r>
          </w:p>
        </w:tc>
        <w:tc>
          <w:tcPr>
            <w:tcW w:w="1719" w:type="dxa"/>
            <w:shd w:val="clear" w:color="auto" w:fill="auto"/>
            <w:noWrap/>
            <w:tcMar>
              <w:left w:w="28" w:type="dxa"/>
              <w:right w:w="28" w:type="dxa"/>
            </w:tcMar>
            <w:vAlign w:val="center"/>
            <w:hideMark/>
          </w:tcPr>
          <w:p w14:paraId="4AB4BA83" w14:textId="77777777" w:rsidR="00672F1A" w:rsidRPr="00D57A41" w:rsidRDefault="00672F1A" w:rsidP="009B0BCA">
            <w:pPr>
              <w:spacing w:before="20"/>
              <w:jc w:val="center"/>
              <w:rPr>
                <w:rFonts w:cs="Arial"/>
                <w:sz w:val="18"/>
                <w:szCs w:val="18"/>
                <w:lang w:eastAsia="sl-SI"/>
              </w:rPr>
            </w:pPr>
            <w:r w:rsidRPr="00D57A41">
              <w:rPr>
                <w:rFonts w:cs="Arial"/>
                <w:sz w:val="18"/>
                <w:szCs w:val="18"/>
              </w:rPr>
              <w:t>4128</w:t>
            </w:r>
          </w:p>
        </w:tc>
      </w:tr>
      <w:tr w:rsidR="00672F1A" w:rsidRPr="00D57A41" w14:paraId="57D4CCB2" w14:textId="77777777" w:rsidTr="00D57A41">
        <w:trPr>
          <w:trHeight w:val="20"/>
        </w:trPr>
        <w:tc>
          <w:tcPr>
            <w:tcW w:w="970" w:type="dxa"/>
            <w:vMerge/>
            <w:shd w:val="clear" w:color="auto" w:fill="auto"/>
            <w:noWrap/>
            <w:tcMar>
              <w:left w:w="28" w:type="dxa"/>
              <w:right w:w="28" w:type="dxa"/>
            </w:tcMar>
            <w:vAlign w:val="center"/>
            <w:hideMark/>
          </w:tcPr>
          <w:p w14:paraId="24021F86"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0800E3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275</w:t>
            </w:r>
          </w:p>
        </w:tc>
        <w:tc>
          <w:tcPr>
            <w:tcW w:w="4151" w:type="dxa"/>
            <w:shd w:val="clear" w:color="auto" w:fill="auto"/>
            <w:noWrap/>
            <w:tcMar>
              <w:left w:w="28" w:type="dxa"/>
              <w:right w:w="28" w:type="dxa"/>
            </w:tcMar>
            <w:vAlign w:val="center"/>
            <w:hideMark/>
          </w:tcPr>
          <w:p w14:paraId="4BAEA9E6"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Slovenska Bistrica</w:t>
            </w:r>
          </w:p>
        </w:tc>
        <w:tc>
          <w:tcPr>
            <w:tcW w:w="1415" w:type="dxa"/>
            <w:shd w:val="clear" w:color="auto" w:fill="auto"/>
            <w:noWrap/>
            <w:tcMar>
              <w:left w:w="28" w:type="dxa"/>
              <w:right w:w="28" w:type="dxa"/>
            </w:tcMar>
            <w:vAlign w:val="center"/>
            <w:hideMark/>
          </w:tcPr>
          <w:p w14:paraId="06B8CCC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2641</w:t>
            </w:r>
          </w:p>
        </w:tc>
        <w:tc>
          <w:tcPr>
            <w:tcW w:w="1719" w:type="dxa"/>
            <w:shd w:val="clear" w:color="auto" w:fill="auto"/>
            <w:noWrap/>
            <w:tcMar>
              <w:left w:w="28" w:type="dxa"/>
              <w:right w:w="28" w:type="dxa"/>
            </w:tcMar>
            <w:vAlign w:val="center"/>
            <w:hideMark/>
          </w:tcPr>
          <w:p w14:paraId="7A959728" w14:textId="77777777" w:rsidR="00672F1A" w:rsidRPr="00D57A41" w:rsidRDefault="00672F1A" w:rsidP="009B0BCA">
            <w:pPr>
              <w:spacing w:before="20"/>
              <w:jc w:val="center"/>
              <w:rPr>
                <w:rFonts w:cs="Arial"/>
                <w:sz w:val="18"/>
                <w:szCs w:val="18"/>
                <w:lang w:eastAsia="sl-SI"/>
              </w:rPr>
            </w:pPr>
            <w:r w:rsidRPr="00D57A41">
              <w:rPr>
                <w:rFonts w:cs="Arial"/>
                <w:sz w:val="18"/>
                <w:szCs w:val="18"/>
              </w:rPr>
              <w:t>14308</w:t>
            </w:r>
          </w:p>
        </w:tc>
      </w:tr>
      <w:tr w:rsidR="00672F1A" w:rsidRPr="00D57A41" w14:paraId="3F7CB3A3" w14:textId="77777777" w:rsidTr="00D57A41">
        <w:trPr>
          <w:trHeight w:val="20"/>
        </w:trPr>
        <w:tc>
          <w:tcPr>
            <w:tcW w:w="970" w:type="dxa"/>
            <w:vMerge/>
            <w:shd w:val="clear" w:color="auto" w:fill="auto"/>
            <w:noWrap/>
            <w:tcMar>
              <w:left w:w="28" w:type="dxa"/>
              <w:right w:w="28" w:type="dxa"/>
            </w:tcMar>
            <w:vAlign w:val="center"/>
            <w:hideMark/>
          </w:tcPr>
          <w:p w14:paraId="19BDA98D"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C1E346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278</w:t>
            </w:r>
          </w:p>
        </w:tc>
        <w:tc>
          <w:tcPr>
            <w:tcW w:w="4151" w:type="dxa"/>
            <w:shd w:val="clear" w:color="auto" w:fill="auto"/>
            <w:noWrap/>
            <w:tcMar>
              <w:left w:w="28" w:type="dxa"/>
              <w:right w:w="28" w:type="dxa"/>
            </w:tcMar>
            <w:vAlign w:val="center"/>
            <w:hideMark/>
          </w:tcPr>
          <w:p w14:paraId="4DCC42E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Tepanje-Slovenske Konjice</w:t>
            </w:r>
          </w:p>
        </w:tc>
        <w:tc>
          <w:tcPr>
            <w:tcW w:w="1415" w:type="dxa"/>
            <w:shd w:val="clear" w:color="auto" w:fill="auto"/>
            <w:noWrap/>
            <w:tcMar>
              <w:left w:w="28" w:type="dxa"/>
              <w:right w:w="28" w:type="dxa"/>
            </w:tcMar>
            <w:vAlign w:val="center"/>
            <w:hideMark/>
          </w:tcPr>
          <w:p w14:paraId="302EA32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3156</w:t>
            </w:r>
          </w:p>
        </w:tc>
        <w:tc>
          <w:tcPr>
            <w:tcW w:w="1719" w:type="dxa"/>
            <w:shd w:val="clear" w:color="auto" w:fill="auto"/>
            <w:noWrap/>
            <w:tcMar>
              <w:left w:w="28" w:type="dxa"/>
              <w:right w:w="28" w:type="dxa"/>
            </w:tcMar>
            <w:vAlign w:val="center"/>
            <w:hideMark/>
          </w:tcPr>
          <w:p w14:paraId="0836F5B4" w14:textId="77777777" w:rsidR="00672F1A" w:rsidRPr="00D57A41" w:rsidRDefault="00672F1A" w:rsidP="009B0BCA">
            <w:pPr>
              <w:spacing w:before="20"/>
              <w:jc w:val="center"/>
              <w:rPr>
                <w:rFonts w:cs="Arial"/>
                <w:sz w:val="18"/>
                <w:szCs w:val="18"/>
                <w:lang w:eastAsia="sl-SI"/>
              </w:rPr>
            </w:pPr>
            <w:r w:rsidRPr="00D57A41">
              <w:rPr>
                <w:rFonts w:cs="Arial"/>
                <w:sz w:val="18"/>
                <w:szCs w:val="18"/>
              </w:rPr>
              <w:t>13683</w:t>
            </w:r>
          </w:p>
        </w:tc>
      </w:tr>
      <w:tr w:rsidR="00672F1A" w:rsidRPr="00D57A41" w14:paraId="5C1E98B5" w14:textId="77777777" w:rsidTr="00D57A41">
        <w:trPr>
          <w:trHeight w:val="20"/>
        </w:trPr>
        <w:tc>
          <w:tcPr>
            <w:tcW w:w="970" w:type="dxa"/>
            <w:vMerge/>
            <w:shd w:val="clear" w:color="auto" w:fill="auto"/>
            <w:noWrap/>
            <w:tcMar>
              <w:left w:w="28" w:type="dxa"/>
              <w:right w:w="28" w:type="dxa"/>
            </w:tcMar>
            <w:vAlign w:val="center"/>
            <w:hideMark/>
          </w:tcPr>
          <w:p w14:paraId="2E04455D"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74E5CFC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279</w:t>
            </w:r>
          </w:p>
        </w:tc>
        <w:tc>
          <w:tcPr>
            <w:tcW w:w="4151" w:type="dxa"/>
            <w:shd w:val="clear" w:color="auto" w:fill="auto"/>
            <w:noWrap/>
            <w:tcMar>
              <w:left w:w="28" w:type="dxa"/>
              <w:right w:w="28" w:type="dxa"/>
            </w:tcMar>
            <w:vAlign w:val="center"/>
            <w:hideMark/>
          </w:tcPr>
          <w:p w14:paraId="2F60308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Slovenske Konjice</w:t>
            </w:r>
          </w:p>
        </w:tc>
        <w:tc>
          <w:tcPr>
            <w:tcW w:w="1415" w:type="dxa"/>
            <w:shd w:val="clear" w:color="auto" w:fill="auto"/>
            <w:noWrap/>
            <w:tcMar>
              <w:left w:w="28" w:type="dxa"/>
              <w:right w:w="28" w:type="dxa"/>
            </w:tcMar>
            <w:vAlign w:val="center"/>
            <w:hideMark/>
          </w:tcPr>
          <w:p w14:paraId="18335A6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816</w:t>
            </w:r>
          </w:p>
        </w:tc>
        <w:tc>
          <w:tcPr>
            <w:tcW w:w="1719" w:type="dxa"/>
            <w:shd w:val="clear" w:color="auto" w:fill="auto"/>
            <w:noWrap/>
            <w:tcMar>
              <w:left w:w="28" w:type="dxa"/>
              <w:right w:w="28" w:type="dxa"/>
            </w:tcMar>
            <w:vAlign w:val="center"/>
            <w:hideMark/>
          </w:tcPr>
          <w:p w14:paraId="0520F333" w14:textId="77777777" w:rsidR="00672F1A" w:rsidRPr="00D57A41" w:rsidRDefault="00672F1A" w:rsidP="009B0BCA">
            <w:pPr>
              <w:spacing w:before="20"/>
              <w:jc w:val="center"/>
              <w:rPr>
                <w:rFonts w:cs="Arial"/>
                <w:sz w:val="18"/>
                <w:szCs w:val="18"/>
                <w:lang w:eastAsia="sl-SI"/>
              </w:rPr>
            </w:pPr>
            <w:r w:rsidRPr="00D57A41">
              <w:rPr>
                <w:rFonts w:cs="Arial"/>
                <w:sz w:val="18"/>
                <w:szCs w:val="18"/>
              </w:rPr>
              <w:t>14802</w:t>
            </w:r>
          </w:p>
        </w:tc>
      </w:tr>
      <w:tr w:rsidR="00672F1A" w:rsidRPr="00D57A41" w14:paraId="10B7525F" w14:textId="77777777" w:rsidTr="00D57A41">
        <w:trPr>
          <w:trHeight w:val="20"/>
        </w:trPr>
        <w:tc>
          <w:tcPr>
            <w:tcW w:w="970" w:type="dxa"/>
            <w:vMerge/>
            <w:shd w:val="clear" w:color="auto" w:fill="auto"/>
            <w:noWrap/>
            <w:tcMar>
              <w:left w:w="28" w:type="dxa"/>
              <w:right w:w="28" w:type="dxa"/>
            </w:tcMar>
            <w:vAlign w:val="center"/>
            <w:hideMark/>
          </w:tcPr>
          <w:p w14:paraId="1CD545E7"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3CE762D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280</w:t>
            </w:r>
          </w:p>
        </w:tc>
        <w:tc>
          <w:tcPr>
            <w:tcW w:w="4151" w:type="dxa"/>
            <w:shd w:val="clear" w:color="auto" w:fill="auto"/>
            <w:noWrap/>
            <w:tcMar>
              <w:left w:w="28" w:type="dxa"/>
              <w:right w:w="28" w:type="dxa"/>
            </w:tcMar>
            <w:vAlign w:val="center"/>
            <w:hideMark/>
          </w:tcPr>
          <w:p w14:paraId="13C7CD97"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Slovenske Konjice-Stranice</w:t>
            </w:r>
          </w:p>
        </w:tc>
        <w:tc>
          <w:tcPr>
            <w:tcW w:w="1415" w:type="dxa"/>
            <w:shd w:val="clear" w:color="auto" w:fill="auto"/>
            <w:noWrap/>
            <w:tcMar>
              <w:left w:w="28" w:type="dxa"/>
              <w:right w:w="28" w:type="dxa"/>
            </w:tcMar>
            <w:vAlign w:val="center"/>
            <w:hideMark/>
          </w:tcPr>
          <w:p w14:paraId="7326DA8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5160</w:t>
            </w:r>
          </w:p>
        </w:tc>
        <w:tc>
          <w:tcPr>
            <w:tcW w:w="1719" w:type="dxa"/>
            <w:shd w:val="clear" w:color="auto" w:fill="auto"/>
            <w:noWrap/>
            <w:tcMar>
              <w:left w:w="28" w:type="dxa"/>
              <w:right w:w="28" w:type="dxa"/>
            </w:tcMar>
            <w:vAlign w:val="center"/>
            <w:hideMark/>
          </w:tcPr>
          <w:p w14:paraId="3499F0CA" w14:textId="77777777" w:rsidR="00672F1A" w:rsidRPr="00D57A41" w:rsidRDefault="00672F1A" w:rsidP="009B0BCA">
            <w:pPr>
              <w:spacing w:before="20"/>
              <w:jc w:val="center"/>
              <w:rPr>
                <w:rFonts w:cs="Arial"/>
                <w:sz w:val="18"/>
                <w:szCs w:val="18"/>
                <w:lang w:eastAsia="sl-SI"/>
              </w:rPr>
            </w:pPr>
            <w:r w:rsidRPr="00D57A41">
              <w:rPr>
                <w:rFonts w:cs="Arial"/>
                <w:sz w:val="18"/>
                <w:szCs w:val="18"/>
              </w:rPr>
              <w:t>11417</w:t>
            </w:r>
          </w:p>
        </w:tc>
      </w:tr>
      <w:tr w:rsidR="00672F1A" w:rsidRPr="00D57A41" w14:paraId="041C9B4E" w14:textId="77777777" w:rsidTr="00D57A41">
        <w:trPr>
          <w:trHeight w:val="20"/>
        </w:trPr>
        <w:tc>
          <w:tcPr>
            <w:tcW w:w="970" w:type="dxa"/>
            <w:vMerge/>
            <w:shd w:val="clear" w:color="auto" w:fill="auto"/>
            <w:noWrap/>
            <w:tcMar>
              <w:left w:w="28" w:type="dxa"/>
              <w:right w:w="28" w:type="dxa"/>
            </w:tcMar>
            <w:vAlign w:val="center"/>
            <w:hideMark/>
          </w:tcPr>
          <w:p w14:paraId="63DFC9F2"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B53350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282</w:t>
            </w:r>
          </w:p>
        </w:tc>
        <w:tc>
          <w:tcPr>
            <w:tcW w:w="4151" w:type="dxa"/>
            <w:shd w:val="clear" w:color="auto" w:fill="auto"/>
            <w:noWrap/>
            <w:tcMar>
              <w:left w:w="28" w:type="dxa"/>
              <w:right w:w="28" w:type="dxa"/>
            </w:tcMar>
            <w:vAlign w:val="center"/>
            <w:hideMark/>
          </w:tcPr>
          <w:p w14:paraId="6226783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Višnja Vas-Celje</w:t>
            </w:r>
          </w:p>
        </w:tc>
        <w:tc>
          <w:tcPr>
            <w:tcW w:w="1415" w:type="dxa"/>
            <w:shd w:val="clear" w:color="auto" w:fill="auto"/>
            <w:noWrap/>
            <w:tcMar>
              <w:left w:w="28" w:type="dxa"/>
              <w:right w:w="28" w:type="dxa"/>
            </w:tcMar>
            <w:vAlign w:val="center"/>
            <w:hideMark/>
          </w:tcPr>
          <w:p w14:paraId="78DF40B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8046</w:t>
            </w:r>
          </w:p>
        </w:tc>
        <w:tc>
          <w:tcPr>
            <w:tcW w:w="1719" w:type="dxa"/>
            <w:shd w:val="clear" w:color="auto" w:fill="auto"/>
            <w:noWrap/>
            <w:tcMar>
              <w:left w:w="28" w:type="dxa"/>
              <w:right w:w="28" w:type="dxa"/>
            </w:tcMar>
            <w:vAlign w:val="center"/>
            <w:hideMark/>
          </w:tcPr>
          <w:p w14:paraId="27C322D9" w14:textId="77777777" w:rsidR="00672F1A" w:rsidRPr="00D57A41" w:rsidRDefault="00672F1A" w:rsidP="009B0BCA">
            <w:pPr>
              <w:spacing w:before="20"/>
              <w:jc w:val="center"/>
              <w:rPr>
                <w:rFonts w:cs="Arial"/>
                <w:sz w:val="18"/>
                <w:szCs w:val="18"/>
                <w:lang w:eastAsia="sl-SI"/>
              </w:rPr>
            </w:pPr>
            <w:r w:rsidRPr="00D57A41">
              <w:rPr>
                <w:rFonts w:cs="Arial"/>
                <w:sz w:val="18"/>
                <w:szCs w:val="18"/>
              </w:rPr>
              <w:t>28301</w:t>
            </w:r>
          </w:p>
        </w:tc>
      </w:tr>
      <w:tr w:rsidR="00672F1A" w:rsidRPr="00D57A41" w14:paraId="7242947E" w14:textId="77777777" w:rsidTr="00D57A41">
        <w:trPr>
          <w:trHeight w:val="20"/>
        </w:trPr>
        <w:tc>
          <w:tcPr>
            <w:tcW w:w="970" w:type="dxa"/>
            <w:shd w:val="clear" w:color="auto" w:fill="auto"/>
            <w:noWrap/>
            <w:tcMar>
              <w:left w:w="28" w:type="dxa"/>
              <w:right w:w="28" w:type="dxa"/>
            </w:tcMar>
            <w:vAlign w:val="center"/>
            <w:hideMark/>
          </w:tcPr>
          <w:p w14:paraId="587EA2D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R2-435</w:t>
            </w:r>
            <w:r w:rsidRPr="00D57A41">
              <w:rPr>
                <w:rStyle w:val="Sprotnaopomba-sklic"/>
                <w:rFonts w:cs="Arial"/>
                <w:sz w:val="18"/>
                <w:szCs w:val="18"/>
                <w:lang w:eastAsia="sl-SI"/>
              </w:rPr>
              <w:footnoteReference w:id="16"/>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0D3A62C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1431</w:t>
            </w:r>
          </w:p>
        </w:tc>
        <w:tc>
          <w:tcPr>
            <w:tcW w:w="4151" w:type="dxa"/>
            <w:shd w:val="clear" w:color="auto" w:fill="auto"/>
            <w:noWrap/>
            <w:tcMar>
              <w:left w:w="28" w:type="dxa"/>
              <w:right w:w="28" w:type="dxa"/>
            </w:tcMar>
            <w:vAlign w:val="center"/>
            <w:hideMark/>
          </w:tcPr>
          <w:p w14:paraId="13EC677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Maribor-Ruše</w:t>
            </w:r>
          </w:p>
        </w:tc>
        <w:tc>
          <w:tcPr>
            <w:tcW w:w="1415" w:type="dxa"/>
            <w:shd w:val="clear" w:color="auto" w:fill="auto"/>
            <w:noWrap/>
            <w:tcMar>
              <w:left w:w="28" w:type="dxa"/>
              <w:right w:w="28" w:type="dxa"/>
            </w:tcMar>
            <w:vAlign w:val="center"/>
            <w:hideMark/>
          </w:tcPr>
          <w:p w14:paraId="6F4A7E7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9187</w:t>
            </w:r>
          </w:p>
        </w:tc>
        <w:tc>
          <w:tcPr>
            <w:tcW w:w="1719" w:type="dxa"/>
            <w:shd w:val="clear" w:color="auto" w:fill="auto"/>
            <w:noWrap/>
            <w:tcMar>
              <w:left w:w="28" w:type="dxa"/>
              <w:right w:w="28" w:type="dxa"/>
            </w:tcMar>
            <w:vAlign w:val="center"/>
            <w:hideMark/>
          </w:tcPr>
          <w:p w14:paraId="17E2C8EB" w14:textId="77777777" w:rsidR="00672F1A" w:rsidRPr="00D57A41" w:rsidRDefault="00672F1A" w:rsidP="009B0BCA">
            <w:pPr>
              <w:spacing w:before="20"/>
              <w:jc w:val="center"/>
              <w:rPr>
                <w:rFonts w:cs="Arial"/>
                <w:sz w:val="18"/>
                <w:szCs w:val="18"/>
                <w:lang w:eastAsia="sl-SI"/>
              </w:rPr>
            </w:pPr>
            <w:r w:rsidRPr="00D57A41">
              <w:rPr>
                <w:rFonts w:cs="Arial"/>
                <w:sz w:val="18"/>
                <w:szCs w:val="18"/>
              </w:rPr>
              <w:t>12745</w:t>
            </w:r>
          </w:p>
        </w:tc>
      </w:tr>
      <w:tr w:rsidR="00672F1A" w:rsidRPr="00D57A41" w14:paraId="27BBECEE" w14:textId="77777777" w:rsidTr="00D57A41">
        <w:trPr>
          <w:trHeight w:val="20"/>
        </w:trPr>
        <w:tc>
          <w:tcPr>
            <w:tcW w:w="970" w:type="dxa"/>
            <w:shd w:val="clear" w:color="auto" w:fill="auto"/>
            <w:noWrap/>
            <w:tcMar>
              <w:left w:w="28" w:type="dxa"/>
              <w:right w:w="28" w:type="dxa"/>
            </w:tcMar>
            <w:vAlign w:val="center"/>
            <w:hideMark/>
          </w:tcPr>
          <w:p w14:paraId="7F479DA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R2-441</w:t>
            </w:r>
          </w:p>
        </w:tc>
        <w:tc>
          <w:tcPr>
            <w:tcW w:w="812" w:type="dxa"/>
            <w:shd w:val="clear" w:color="auto" w:fill="auto"/>
            <w:noWrap/>
            <w:tcMar>
              <w:left w:w="28" w:type="dxa"/>
              <w:right w:w="28" w:type="dxa"/>
            </w:tcMar>
            <w:vAlign w:val="center"/>
            <w:hideMark/>
          </w:tcPr>
          <w:p w14:paraId="797827D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1298</w:t>
            </w:r>
          </w:p>
        </w:tc>
        <w:tc>
          <w:tcPr>
            <w:tcW w:w="4151" w:type="dxa"/>
            <w:shd w:val="clear" w:color="auto" w:fill="auto"/>
            <w:noWrap/>
            <w:tcMar>
              <w:left w:w="28" w:type="dxa"/>
              <w:right w:w="28" w:type="dxa"/>
            </w:tcMar>
            <w:vAlign w:val="center"/>
            <w:hideMark/>
          </w:tcPr>
          <w:p w14:paraId="119D866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Murska Sobota-Gederovci</w:t>
            </w:r>
          </w:p>
        </w:tc>
        <w:tc>
          <w:tcPr>
            <w:tcW w:w="1415" w:type="dxa"/>
            <w:shd w:val="clear" w:color="auto" w:fill="auto"/>
            <w:noWrap/>
            <w:tcMar>
              <w:left w:w="28" w:type="dxa"/>
              <w:right w:w="28" w:type="dxa"/>
            </w:tcMar>
            <w:vAlign w:val="center"/>
            <w:hideMark/>
          </w:tcPr>
          <w:p w14:paraId="6338E2E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3264</w:t>
            </w:r>
          </w:p>
        </w:tc>
        <w:tc>
          <w:tcPr>
            <w:tcW w:w="1719" w:type="dxa"/>
            <w:shd w:val="clear" w:color="auto" w:fill="auto"/>
            <w:noWrap/>
            <w:tcMar>
              <w:left w:w="28" w:type="dxa"/>
              <w:right w:w="28" w:type="dxa"/>
            </w:tcMar>
            <w:vAlign w:val="center"/>
            <w:hideMark/>
          </w:tcPr>
          <w:p w14:paraId="18664D9B" w14:textId="77777777" w:rsidR="00672F1A" w:rsidRPr="00D57A41" w:rsidRDefault="00672F1A" w:rsidP="009B0BCA">
            <w:pPr>
              <w:spacing w:before="20"/>
              <w:jc w:val="center"/>
              <w:rPr>
                <w:rFonts w:cs="Arial"/>
                <w:sz w:val="18"/>
                <w:szCs w:val="18"/>
                <w:lang w:eastAsia="sl-SI"/>
              </w:rPr>
            </w:pPr>
            <w:r w:rsidRPr="00D57A41">
              <w:rPr>
                <w:rFonts w:cs="Arial"/>
                <w:sz w:val="18"/>
                <w:szCs w:val="18"/>
              </w:rPr>
              <w:t>16499</w:t>
            </w:r>
          </w:p>
        </w:tc>
      </w:tr>
      <w:tr w:rsidR="00672F1A" w:rsidRPr="00D57A41" w14:paraId="3B0EBEBE" w14:textId="77777777" w:rsidTr="00D57A41">
        <w:trPr>
          <w:trHeight w:val="20"/>
        </w:trPr>
        <w:tc>
          <w:tcPr>
            <w:tcW w:w="970" w:type="dxa"/>
            <w:vMerge w:val="restart"/>
            <w:shd w:val="clear" w:color="auto" w:fill="auto"/>
            <w:noWrap/>
            <w:tcMar>
              <w:left w:w="28" w:type="dxa"/>
              <w:right w:w="28" w:type="dxa"/>
            </w:tcMar>
            <w:vAlign w:val="center"/>
            <w:hideMark/>
          </w:tcPr>
          <w:p w14:paraId="6F7D341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R2-443</w:t>
            </w:r>
          </w:p>
        </w:tc>
        <w:tc>
          <w:tcPr>
            <w:tcW w:w="812" w:type="dxa"/>
            <w:shd w:val="clear" w:color="auto" w:fill="auto"/>
            <w:noWrap/>
            <w:tcMar>
              <w:left w:w="28" w:type="dxa"/>
              <w:right w:w="28" w:type="dxa"/>
            </w:tcMar>
            <w:vAlign w:val="center"/>
            <w:hideMark/>
          </w:tcPr>
          <w:p w14:paraId="314410B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1397</w:t>
            </w:r>
          </w:p>
        </w:tc>
        <w:tc>
          <w:tcPr>
            <w:tcW w:w="4151" w:type="dxa"/>
            <w:shd w:val="clear" w:color="auto" w:fill="auto"/>
            <w:noWrap/>
            <w:tcMar>
              <w:left w:w="28" w:type="dxa"/>
              <w:right w:w="28" w:type="dxa"/>
            </w:tcMar>
            <w:vAlign w:val="center"/>
            <w:hideMark/>
          </w:tcPr>
          <w:p w14:paraId="1B42763B"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Lipovci-Bratonci</w:t>
            </w:r>
          </w:p>
        </w:tc>
        <w:tc>
          <w:tcPr>
            <w:tcW w:w="1415" w:type="dxa"/>
            <w:shd w:val="clear" w:color="auto" w:fill="auto"/>
            <w:noWrap/>
            <w:tcMar>
              <w:left w:w="28" w:type="dxa"/>
              <w:right w:w="28" w:type="dxa"/>
            </w:tcMar>
            <w:vAlign w:val="center"/>
            <w:hideMark/>
          </w:tcPr>
          <w:p w14:paraId="5FBE73E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1348</w:t>
            </w:r>
          </w:p>
        </w:tc>
        <w:tc>
          <w:tcPr>
            <w:tcW w:w="1719" w:type="dxa"/>
            <w:shd w:val="clear" w:color="auto" w:fill="auto"/>
            <w:noWrap/>
            <w:tcMar>
              <w:left w:w="28" w:type="dxa"/>
              <w:right w:w="28" w:type="dxa"/>
            </w:tcMar>
            <w:vAlign w:val="center"/>
            <w:hideMark/>
          </w:tcPr>
          <w:p w14:paraId="2872114F" w14:textId="77777777" w:rsidR="00672F1A" w:rsidRPr="00D57A41" w:rsidRDefault="00672F1A" w:rsidP="009B0BCA">
            <w:pPr>
              <w:spacing w:before="20"/>
              <w:jc w:val="center"/>
              <w:rPr>
                <w:rFonts w:cs="Arial"/>
                <w:sz w:val="18"/>
                <w:szCs w:val="18"/>
                <w:lang w:eastAsia="sl-SI"/>
              </w:rPr>
            </w:pPr>
            <w:r w:rsidRPr="00D57A41">
              <w:rPr>
                <w:rFonts w:cs="Arial"/>
                <w:sz w:val="18"/>
                <w:szCs w:val="18"/>
              </w:rPr>
              <w:t>11778</w:t>
            </w:r>
          </w:p>
        </w:tc>
      </w:tr>
      <w:tr w:rsidR="00672F1A" w:rsidRPr="00D57A41" w14:paraId="7AA84B3D" w14:textId="77777777" w:rsidTr="00D57A41">
        <w:trPr>
          <w:trHeight w:val="20"/>
        </w:trPr>
        <w:tc>
          <w:tcPr>
            <w:tcW w:w="970" w:type="dxa"/>
            <w:vMerge/>
            <w:shd w:val="clear" w:color="auto" w:fill="auto"/>
            <w:noWrap/>
            <w:tcMar>
              <w:left w:w="28" w:type="dxa"/>
              <w:right w:w="28" w:type="dxa"/>
            </w:tcMar>
            <w:vAlign w:val="center"/>
            <w:hideMark/>
          </w:tcPr>
          <w:p w14:paraId="3FB85DF5"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EF95F2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320</w:t>
            </w:r>
          </w:p>
        </w:tc>
        <w:tc>
          <w:tcPr>
            <w:tcW w:w="4151" w:type="dxa"/>
            <w:shd w:val="clear" w:color="auto" w:fill="auto"/>
            <w:noWrap/>
            <w:tcMar>
              <w:left w:w="28" w:type="dxa"/>
              <w:right w:w="28" w:type="dxa"/>
            </w:tcMar>
            <w:vAlign w:val="center"/>
            <w:hideMark/>
          </w:tcPr>
          <w:p w14:paraId="5FC49BF5"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Bratonci-Beltinci</w:t>
            </w:r>
          </w:p>
        </w:tc>
        <w:tc>
          <w:tcPr>
            <w:tcW w:w="1415" w:type="dxa"/>
            <w:shd w:val="clear" w:color="auto" w:fill="auto"/>
            <w:noWrap/>
            <w:tcMar>
              <w:left w:w="28" w:type="dxa"/>
              <w:right w:w="28" w:type="dxa"/>
            </w:tcMar>
            <w:vAlign w:val="center"/>
            <w:hideMark/>
          </w:tcPr>
          <w:p w14:paraId="149FEDB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620</w:t>
            </w:r>
          </w:p>
        </w:tc>
        <w:tc>
          <w:tcPr>
            <w:tcW w:w="1719" w:type="dxa"/>
            <w:shd w:val="clear" w:color="auto" w:fill="auto"/>
            <w:noWrap/>
            <w:tcMar>
              <w:left w:w="28" w:type="dxa"/>
              <w:right w:w="28" w:type="dxa"/>
            </w:tcMar>
            <w:vAlign w:val="center"/>
            <w:hideMark/>
          </w:tcPr>
          <w:p w14:paraId="566EFB37" w14:textId="77777777" w:rsidR="00672F1A" w:rsidRPr="00D57A41" w:rsidRDefault="00672F1A" w:rsidP="009B0BCA">
            <w:pPr>
              <w:spacing w:before="20"/>
              <w:jc w:val="center"/>
              <w:rPr>
                <w:rFonts w:cs="Arial"/>
                <w:sz w:val="18"/>
                <w:szCs w:val="18"/>
                <w:lang w:eastAsia="sl-SI"/>
              </w:rPr>
            </w:pPr>
            <w:r w:rsidRPr="00D57A41">
              <w:rPr>
                <w:rFonts w:cs="Arial"/>
                <w:sz w:val="18"/>
                <w:szCs w:val="18"/>
              </w:rPr>
              <w:t>9889</w:t>
            </w:r>
          </w:p>
        </w:tc>
      </w:tr>
      <w:tr w:rsidR="00672F1A" w:rsidRPr="00D57A41" w14:paraId="674FB33C" w14:textId="77777777" w:rsidTr="00D57A41">
        <w:trPr>
          <w:trHeight w:val="20"/>
        </w:trPr>
        <w:tc>
          <w:tcPr>
            <w:tcW w:w="970" w:type="dxa"/>
            <w:vMerge w:val="restart"/>
            <w:shd w:val="clear" w:color="auto" w:fill="auto"/>
            <w:noWrap/>
            <w:tcMar>
              <w:left w:w="28" w:type="dxa"/>
              <w:right w:w="28" w:type="dxa"/>
            </w:tcMar>
            <w:vAlign w:val="center"/>
            <w:hideMark/>
          </w:tcPr>
          <w:p w14:paraId="255B505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R2-444</w:t>
            </w:r>
          </w:p>
        </w:tc>
        <w:tc>
          <w:tcPr>
            <w:tcW w:w="812" w:type="dxa"/>
            <w:shd w:val="clear" w:color="auto" w:fill="auto"/>
            <w:noWrap/>
            <w:tcMar>
              <w:left w:w="28" w:type="dxa"/>
              <w:right w:w="28" w:type="dxa"/>
            </w:tcMar>
            <w:vAlign w:val="center"/>
            <w:hideMark/>
          </w:tcPr>
          <w:p w14:paraId="3B25996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347</w:t>
            </w:r>
          </w:p>
        </w:tc>
        <w:tc>
          <w:tcPr>
            <w:tcW w:w="4151" w:type="dxa"/>
            <w:shd w:val="clear" w:color="auto" w:fill="auto"/>
            <w:noWrap/>
            <w:tcMar>
              <w:left w:w="28" w:type="dxa"/>
              <w:right w:w="28" w:type="dxa"/>
            </w:tcMar>
            <w:vAlign w:val="center"/>
            <w:hideMark/>
          </w:tcPr>
          <w:p w14:paraId="2C7A098A"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Selo-Nova Gorica</w:t>
            </w:r>
          </w:p>
        </w:tc>
        <w:tc>
          <w:tcPr>
            <w:tcW w:w="1415" w:type="dxa"/>
            <w:shd w:val="clear" w:color="auto" w:fill="auto"/>
            <w:noWrap/>
            <w:tcMar>
              <w:left w:w="28" w:type="dxa"/>
              <w:right w:w="28" w:type="dxa"/>
            </w:tcMar>
            <w:vAlign w:val="center"/>
            <w:hideMark/>
          </w:tcPr>
          <w:p w14:paraId="60CCAAC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1873</w:t>
            </w:r>
          </w:p>
        </w:tc>
        <w:tc>
          <w:tcPr>
            <w:tcW w:w="1719" w:type="dxa"/>
            <w:shd w:val="clear" w:color="auto" w:fill="auto"/>
            <w:noWrap/>
            <w:tcMar>
              <w:left w:w="28" w:type="dxa"/>
              <w:right w:w="28" w:type="dxa"/>
            </w:tcMar>
            <w:vAlign w:val="center"/>
            <w:hideMark/>
          </w:tcPr>
          <w:p w14:paraId="26C1791A" w14:textId="77777777" w:rsidR="00672F1A" w:rsidRPr="00D57A41" w:rsidRDefault="00672F1A" w:rsidP="009B0BCA">
            <w:pPr>
              <w:spacing w:before="20"/>
              <w:jc w:val="center"/>
              <w:rPr>
                <w:rFonts w:cs="Arial"/>
                <w:sz w:val="18"/>
                <w:szCs w:val="18"/>
                <w:lang w:eastAsia="sl-SI"/>
              </w:rPr>
            </w:pPr>
            <w:r w:rsidRPr="00D57A41">
              <w:rPr>
                <w:rFonts w:cs="Arial"/>
                <w:sz w:val="18"/>
                <w:szCs w:val="18"/>
              </w:rPr>
              <w:t>10591</w:t>
            </w:r>
          </w:p>
        </w:tc>
      </w:tr>
      <w:tr w:rsidR="00672F1A" w:rsidRPr="00D57A41" w14:paraId="232DC16B" w14:textId="77777777" w:rsidTr="00D57A41">
        <w:trPr>
          <w:trHeight w:val="20"/>
        </w:trPr>
        <w:tc>
          <w:tcPr>
            <w:tcW w:w="970" w:type="dxa"/>
            <w:vMerge/>
            <w:shd w:val="clear" w:color="auto" w:fill="auto"/>
            <w:noWrap/>
            <w:tcMar>
              <w:left w:w="28" w:type="dxa"/>
              <w:right w:w="28" w:type="dxa"/>
            </w:tcMar>
            <w:vAlign w:val="center"/>
          </w:tcPr>
          <w:p w14:paraId="779BE800"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332034B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365</w:t>
            </w:r>
          </w:p>
        </w:tc>
        <w:tc>
          <w:tcPr>
            <w:tcW w:w="4151" w:type="dxa"/>
            <w:shd w:val="clear" w:color="auto" w:fill="auto"/>
            <w:noWrap/>
            <w:tcMar>
              <w:left w:w="28" w:type="dxa"/>
              <w:right w:w="28" w:type="dxa"/>
            </w:tcMar>
            <w:vAlign w:val="center"/>
            <w:hideMark/>
          </w:tcPr>
          <w:p w14:paraId="7593664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Nova Gorica</w:t>
            </w:r>
          </w:p>
        </w:tc>
        <w:tc>
          <w:tcPr>
            <w:tcW w:w="1415" w:type="dxa"/>
            <w:shd w:val="clear" w:color="auto" w:fill="auto"/>
            <w:noWrap/>
            <w:tcMar>
              <w:left w:w="28" w:type="dxa"/>
              <w:right w:w="28" w:type="dxa"/>
            </w:tcMar>
            <w:vAlign w:val="center"/>
            <w:hideMark/>
          </w:tcPr>
          <w:p w14:paraId="32C6F60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428</w:t>
            </w:r>
          </w:p>
        </w:tc>
        <w:tc>
          <w:tcPr>
            <w:tcW w:w="1719" w:type="dxa"/>
            <w:shd w:val="clear" w:color="auto" w:fill="auto"/>
            <w:noWrap/>
            <w:tcMar>
              <w:left w:w="28" w:type="dxa"/>
              <w:right w:w="28" w:type="dxa"/>
            </w:tcMar>
            <w:vAlign w:val="center"/>
            <w:hideMark/>
          </w:tcPr>
          <w:p w14:paraId="15D839CA" w14:textId="77777777" w:rsidR="00672F1A" w:rsidRPr="00D57A41" w:rsidRDefault="00672F1A" w:rsidP="009B0BCA">
            <w:pPr>
              <w:spacing w:before="20"/>
              <w:jc w:val="center"/>
              <w:rPr>
                <w:rFonts w:cs="Arial"/>
                <w:sz w:val="18"/>
                <w:szCs w:val="18"/>
                <w:lang w:eastAsia="sl-SI"/>
              </w:rPr>
            </w:pPr>
            <w:r w:rsidRPr="00D57A41">
              <w:rPr>
                <w:rFonts w:cs="Arial"/>
                <w:sz w:val="18"/>
                <w:szCs w:val="18"/>
              </w:rPr>
              <w:t>9499</w:t>
            </w:r>
          </w:p>
        </w:tc>
      </w:tr>
      <w:tr w:rsidR="00672F1A" w:rsidRPr="00D57A41" w14:paraId="57FFAB0B" w14:textId="77777777" w:rsidTr="00D57A41">
        <w:trPr>
          <w:trHeight w:val="20"/>
        </w:trPr>
        <w:tc>
          <w:tcPr>
            <w:tcW w:w="970" w:type="dxa"/>
            <w:vMerge/>
            <w:shd w:val="clear" w:color="auto" w:fill="auto"/>
            <w:noWrap/>
            <w:tcMar>
              <w:left w:w="28" w:type="dxa"/>
              <w:right w:w="28" w:type="dxa"/>
            </w:tcMar>
            <w:vAlign w:val="center"/>
            <w:hideMark/>
          </w:tcPr>
          <w:p w14:paraId="2D61E0D7"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EFB701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348</w:t>
            </w:r>
          </w:p>
        </w:tc>
        <w:tc>
          <w:tcPr>
            <w:tcW w:w="4151" w:type="dxa"/>
            <w:shd w:val="clear" w:color="auto" w:fill="auto"/>
            <w:noWrap/>
            <w:tcMar>
              <w:left w:w="28" w:type="dxa"/>
              <w:right w:w="28" w:type="dxa"/>
            </w:tcMar>
            <w:vAlign w:val="center"/>
            <w:hideMark/>
          </w:tcPr>
          <w:p w14:paraId="2F0745D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Nova Gorica-Rožna Dolina</w:t>
            </w:r>
          </w:p>
        </w:tc>
        <w:tc>
          <w:tcPr>
            <w:tcW w:w="1415" w:type="dxa"/>
            <w:shd w:val="clear" w:color="auto" w:fill="auto"/>
            <w:noWrap/>
            <w:tcMar>
              <w:left w:w="28" w:type="dxa"/>
              <w:right w:w="28" w:type="dxa"/>
            </w:tcMar>
            <w:vAlign w:val="center"/>
            <w:hideMark/>
          </w:tcPr>
          <w:p w14:paraId="450E569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141</w:t>
            </w:r>
          </w:p>
        </w:tc>
        <w:tc>
          <w:tcPr>
            <w:tcW w:w="1719" w:type="dxa"/>
            <w:shd w:val="clear" w:color="auto" w:fill="auto"/>
            <w:noWrap/>
            <w:tcMar>
              <w:left w:w="28" w:type="dxa"/>
              <w:right w:w="28" w:type="dxa"/>
            </w:tcMar>
            <w:vAlign w:val="center"/>
            <w:hideMark/>
          </w:tcPr>
          <w:p w14:paraId="521DB042" w14:textId="77777777" w:rsidR="00672F1A" w:rsidRPr="00D57A41" w:rsidRDefault="00672F1A" w:rsidP="009B0BCA">
            <w:pPr>
              <w:spacing w:before="20"/>
              <w:jc w:val="center"/>
              <w:rPr>
                <w:rFonts w:cs="Arial"/>
                <w:sz w:val="18"/>
                <w:szCs w:val="18"/>
                <w:lang w:eastAsia="sl-SI"/>
              </w:rPr>
            </w:pPr>
            <w:r w:rsidRPr="00D57A41">
              <w:rPr>
                <w:rFonts w:cs="Arial"/>
                <w:sz w:val="18"/>
                <w:szCs w:val="18"/>
              </w:rPr>
              <w:t>9280</w:t>
            </w:r>
          </w:p>
        </w:tc>
      </w:tr>
      <w:tr w:rsidR="00672F1A" w:rsidRPr="00D57A41" w14:paraId="109A0BF2" w14:textId="77777777" w:rsidTr="00D57A41">
        <w:trPr>
          <w:trHeight w:val="20"/>
        </w:trPr>
        <w:tc>
          <w:tcPr>
            <w:tcW w:w="970" w:type="dxa"/>
            <w:shd w:val="clear" w:color="auto" w:fill="auto"/>
            <w:noWrap/>
            <w:tcMar>
              <w:left w:w="28" w:type="dxa"/>
              <w:right w:w="28" w:type="dxa"/>
            </w:tcMar>
            <w:vAlign w:val="center"/>
            <w:hideMark/>
          </w:tcPr>
          <w:p w14:paraId="0651A16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R2-445</w:t>
            </w:r>
          </w:p>
        </w:tc>
        <w:tc>
          <w:tcPr>
            <w:tcW w:w="812" w:type="dxa"/>
            <w:shd w:val="clear" w:color="auto" w:fill="auto"/>
            <w:noWrap/>
            <w:tcMar>
              <w:left w:w="28" w:type="dxa"/>
              <w:right w:w="28" w:type="dxa"/>
            </w:tcMar>
            <w:vAlign w:val="center"/>
            <w:hideMark/>
          </w:tcPr>
          <w:p w14:paraId="04A9050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350</w:t>
            </w:r>
          </w:p>
        </w:tc>
        <w:tc>
          <w:tcPr>
            <w:tcW w:w="4151" w:type="dxa"/>
            <w:shd w:val="clear" w:color="auto" w:fill="auto"/>
            <w:noWrap/>
            <w:tcMar>
              <w:left w:w="28" w:type="dxa"/>
              <w:right w:w="28" w:type="dxa"/>
            </w:tcMar>
            <w:vAlign w:val="center"/>
            <w:hideMark/>
          </w:tcPr>
          <w:p w14:paraId="6332512E"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Sežana-Fernetiči</w:t>
            </w:r>
          </w:p>
        </w:tc>
        <w:tc>
          <w:tcPr>
            <w:tcW w:w="1415" w:type="dxa"/>
            <w:shd w:val="clear" w:color="auto" w:fill="auto"/>
            <w:noWrap/>
            <w:tcMar>
              <w:left w:w="28" w:type="dxa"/>
              <w:right w:w="28" w:type="dxa"/>
            </w:tcMar>
            <w:vAlign w:val="center"/>
            <w:hideMark/>
          </w:tcPr>
          <w:p w14:paraId="1C612CA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2799</w:t>
            </w:r>
          </w:p>
        </w:tc>
        <w:tc>
          <w:tcPr>
            <w:tcW w:w="1719" w:type="dxa"/>
            <w:shd w:val="clear" w:color="auto" w:fill="auto"/>
            <w:noWrap/>
            <w:tcMar>
              <w:left w:w="28" w:type="dxa"/>
              <w:right w:w="28" w:type="dxa"/>
            </w:tcMar>
            <w:vAlign w:val="center"/>
            <w:hideMark/>
          </w:tcPr>
          <w:p w14:paraId="56FBAFF4" w14:textId="77777777" w:rsidR="00672F1A" w:rsidRPr="00D57A41" w:rsidRDefault="00672F1A" w:rsidP="009B0BCA">
            <w:pPr>
              <w:spacing w:before="20"/>
              <w:jc w:val="center"/>
              <w:rPr>
                <w:rFonts w:cs="Arial"/>
                <w:sz w:val="18"/>
                <w:szCs w:val="18"/>
                <w:lang w:eastAsia="sl-SI"/>
              </w:rPr>
            </w:pPr>
            <w:r w:rsidRPr="00D57A41">
              <w:rPr>
                <w:rFonts w:cs="Arial"/>
                <w:sz w:val="18"/>
                <w:szCs w:val="18"/>
              </w:rPr>
              <w:t>8999</w:t>
            </w:r>
          </w:p>
        </w:tc>
      </w:tr>
      <w:tr w:rsidR="00672F1A" w:rsidRPr="00D57A41" w14:paraId="5071E057" w14:textId="77777777" w:rsidTr="00D57A41">
        <w:trPr>
          <w:trHeight w:val="20"/>
        </w:trPr>
        <w:tc>
          <w:tcPr>
            <w:tcW w:w="970" w:type="dxa"/>
            <w:vMerge w:val="restart"/>
            <w:shd w:val="clear" w:color="auto" w:fill="auto"/>
            <w:noWrap/>
            <w:tcMar>
              <w:left w:w="28" w:type="dxa"/>
              <w:right w:w="28" w:type="dxa"/>
            </w:tcMar>
            <w:vAlign w:val="center"/>
            <w:hideMark/>
          </w:tcPr>
          <w:p w14:paraId="00C8F06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R2-447</w:t>
            </w:r>
          </w:p>
        </w:tc>
        <w:tc>
          <w:tcPr>
            <w:tcW w:w="812" w:type="dxa"/>
            <w:shd w:val="clear" w:color="auto" w:fill="auto"/>
            <w:noWrap/>
            <w:tcMar>
              <w:left w:w="28" w:type="dxa"/>
              <w:right w:w="28" w:type="dxa"/>
            </w:tcMar>
            <w:vAlign w:val="center"/>
            <w:hideMark/>
          </w:tcPr>
          <w:p w14:paraId="37BB365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286</w:t>
            </w:r>
          </w:p>
        </w:tc>
        <w:tc>
          <w:tcPr>
            <w:tcW w:w="4151" w:type="dxa"/>
            <w:shd w:val="clear" w:color="auto" w:fill="auto"/>
            <w:noWrap/>
            <w:tcMar>
              <w:left w:w="28" w:type="dxa"/>
              <w:right w:w="28" w:type="dxa"/>
            </w:tcMar>
            <w:vAlign w:val="center"/>
            <w:hideMark/>
          </w:tcPr>
          <w:p w14:paraId="2420BE24"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Medlog-Petrovče</w:t>
            </w:r>
          </w:p>
        </w:tc>
        <w:tc>
          <w:tcPr>
            <w:tcW w:w="1415" w:type="dxa"/>
            <w:shd w:val="clear" w:color="auto" w:fill="auto"/>
            <w:noWrap/>
            <w:tcMar>
              <w:left w:w="28" w:type="dxa"/>
              <w:right w:w="28" w:type="dxa"/>
            </w:tcMar>
            <w:vAlign w:val="center"/>
            <w:hideMark/>
          </w:tcPr>
          <w:p w14:paraId="172B26C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3306</w:t>
            </w:r>
          </w:p>
        </w:tc>
        <w:tc>
          <w:tcPr>
            <w:tcW w:w="1719" w:type="dxa"/>
            <w:shd w:val="clear" w:color="auto" w:fill="auto"/>
            <w:noWrap/>
            <w:tcMar>
              <w:left w:w="28" w:type="dxa"/>
              <w:right w:w="28" w:type="dxa"/>
            </w:tcMar>
            <w:vAlign w:val="center"/>
            <w:hideMark/>
          </w:tcPr>
          <w:p w14:paraId="6D7C3108" w14:textId="77777777" w:rsidR="00672F1A" w:rsidRPr="00D57A41" w:rsidRDefault="00672F1A" w:rsidP="009B0BCA">
            <w:pPr>
              <w:spacing w:before="20"/>
              <w:jc w:val="center"/>
              <w:rPr>
                <w:rFonts w:cs="Arial"/>
                <w:sz w:val="18"/>
                <w:szCs w:val="18"/>
                <w:lang w:eastAsia="sl-SI"/>
              </w:rPr>
            </w:pPr>
            <w:r w:rsidRPr="00D57A41">
              <w:rPr>
                <w:rFonts w:cs="Arial"/>
                <w:sz w:val="18"/>
                <w:szCs w:val="18"/>
              </w:rPr>
              <w:t>16014</w:t>
            </w:r>
          </w:p>
        </w:tc>
      </w:tr>
      <w:tr w:rsidR="00672F1A" w:rsidRPr="00D57A41" w14:paraId="739FCC65" w14:textId="77777777" w:rsidTr="00D57A41">
        <w:trPr>
          <w:trHeight w:val="20"/>
        </w:trPr>
        <w:tc>
          <w:tcPr>
            <w:tcW w:w="970" w:type="dxa"/>
            <w:vMerge/>
            <w:shd w:val="clear" w:color="auto" w:fill="auto"/>
            <w:noWrap/>
            <w:tcMar>
              <w:left w:w="28" w:type="dxa"/>
              <w:right w:w="28" w:type="dxa"/>
            </w:tcMar>
            <w:vAlign w:val="center"/>
          </w:tcPr>
          <w:p w14:paraId="3BB83AC1"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5B2CD1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287</w:t>
            </w:r>
          </w:p>
        </w:tc>
        <w:tc>
          <w:tcPr>
            <w:tcW w:w="4151" w:type="dxa"/>
            <w:shd w:val="clear" w:color="auto" w:fill="auto"/>
            <w:noWrap/>
            <w:tcMar>
              <w:left w:w="28" w:type="dxa"/>
              <w:right w:w="28" w:type="dxa"/>
            </w:tcMar>
            <w:vAlign w:val="center"/>
            <w:hideMark/>
          </w:tcPr>
          <w:p w14:paraId="5772B01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Petrovče-Žalec</w:t>
            </w:r>
          </w:p>
        </w:tc>
        <w:tc>
          <w:tcPr>
            <w:tcW w:w="1415" w:type="dxa"/>
            <w:shd w:val="clear" w:color="auto" w:fill="auto"/>
            <w:noWrap/>
            <w:tcMar>
              <w:left w:w="28" w:type="dxa"/>
              <w:right w:w="28" w:type="dxa"/>
            </w:tcMar>
            <w:vAlign w:val="center"/>
            <w:hideMark/>
          </w:tcPr>
          <w:p w14:paraId="65D9454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1469</w:t>
            </w:r>
          </w:p>
        </w:tc>
        <w:tc>
          <w:tcPr>
            <w:tcW w:w="1719" w:type="dxa"/>
            <w:shd w:val="clear" w:color="auto" w:fill="auto"/>
            <w:noWrap/>
            <w:tcMar>
              <w:left w:w="28" w:type="dxa"/>
              <w:right w:w="28" w:type="dxa"/>
            </w:tcMar>
            <w:vAlign w:val="center"/>
            <w:hideMark/>
          </w:tcPr>
          <w:p w14:paraId="5B44A5F7" w14:textId="77777777" w:rsidR="00672F1A" w:rsidRPr="00D57A41" w:rsidRDefault="00672F1A" w:rsidP="009B0BCA">
            <w:pPr>
              <w:spacing w:before="20"/>
              <w:jc w:val="center"/>
              <w:rPr>
                <w:rFonts w:cs="Arial"/>
                <w:sz w:val="18"/>
                <w:szCs w:val="18"/>
                <w:lang w:eastAsia="sl-SI"/>
              </w:rPr>
            </w:pPr>
            <w:r w:rsidRPr="00D57A41">
              <w:rPr>
                <w:rFonts w:cs="Arial"/>
                <w:sz w:val="18"/>
                <w:szCs w:val="18"/>
              </w:rPr>
              <w:t>14499</w:t>
            </w:r>
          </w:p>
        </w:tc>
      </w:tr>
      <w:tr w:rsidR="00672F1A" w:rsidRPr="00D57A41" w14:paraId="0D65E766" w14:textId="77777777" w:rsidTr="00D57A41">
        <w:trPr>
          <w:trHeight w:val="20"/>
        </w:trPr>
        <w:tc>
          <w:tcPr>
            <w:tcW w:w="970" w:type="dxa"/>
            <w:vMerge/>
            <w:shd w:val="clear" w:color="auto" w:fill="auto"/>
            <w:noWrap/>
            <w:tcMar>
              <w:left w:w="28" w:type="dxa"/>
              <w:right w:w="28" w:type="dxa"/>
            </w:tcMar>
            <w:vAlign w:val="center"/>
            <w:hideMark/>
          </w:tcPr>
          <w:p w14:paraId="54712C76"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4C388C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367</w:t>
            </w:r>
          </w:p>
        </w:tc>
        <w:tc>
          <w:tcPr>
            <w:tcW w:w="4151" w:type="dxa"/>
            <w:shd w:val="clear" w:color="auto" w:fill="auto"/>
            <w:noWrap/>
            <w:tcMar>
              <w:left w:w="28" w:type="dxa"/>
              <w:right w:w="28" w:type="dxa"/>
            </w:tcMar>
            <w:vAlign w:val="center"/>
            <w:hideMark/>
          </w:tcPr>
          <w:p w14:paraId="2C621E7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Žalec-Šempeter</w:t>
            </w:r>
          </w:p>
        </w:tc>
        <w:tc>
          <w:tcPr>
            <w:tcW w:w="1415" w:type="dxa"/>
            <w:shd w:val="clear" w:color="auto" w:fill="auto"/>
            <w:noWrap/>
            <w:tcMar>
              <w:left w:w="28" w:type="dxa"/>
              <w:right w:w="28" w:type="dxa"/>
            </w:tcMar>
            <w:vAlign w:val="center"/>
            <w:hideMark/>
          </w:tcPr>
          <w:p w14:paraId="4B36B61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6102</w:t>
            </w:r>
          </w:p>
        </w:tc>
        <w:tc>
          <w:tcPr>
            <w:tcW w:w="1719" w:type="dxa"/>
            <w:shd w:val="clear" w:color="auto" w:fill="auto"/>
            <w:noWrap/>
            <w:tcMar>
              <w:left w:w="28" w:type="dxa"/>
              <w:right w:w="28" w:type="dxa"/>
            </w:tcMar>
            <w:vAlign w:val="center"/>
            <w:hideMark/>
          </w:tcPr>
          <w:p w14:paraId="0CF42617" w14:textId="77777777" w:rsidR="00672F1A" w:rsidRPr="00D57A41" w:rsidRDefault="00672F1A" w:rsidP="009B0BCA">
            <w:pPr>
              <w:spacing w:before="20"/>
              <w:jc w:val="center"/>
              <w:rPr>
                <w:rFonts w:cs="Arial"/>
                <w:sz w:val="18"/>
                <w:szCs w:val="18"/>
                <w:lang w:eastAsia="sl-SI"/>
              </w:rPr>
            </w:pPr>
            <w:r w:rsidRPr="00D57A41">
              <w:rPr>
                <w:rFonts w:cs="Arial"/>
                <w:sz w:val="18"/>
                <w:szCs w:val="18"/>
              </w:rPr>
              <w:t>14499</w:t>
            </w:r>
          </w:p>
        </w:tc>
      </w:tr>
      <w:tr w:rsidR="00672F1A" w:rsidRPr="00D57A41" w14:paraId="6B194E67" w14:textId="77777777" w:rsidTr="00D57A41">
        <w:trPr>
          <w:trHeight w:val="20"/>
        </w:trPr>
        <w:tc>
          <w:tcPr>
            <w:tcW w:w="970" w:type="dxa"/>
            <w:vMerge/>
            <w:shd w:val="clear" w:color="auto" w:fill="auto"/>
            <w:noWrap/>
            <w:tcMar>
              <w:left w:w="28" w:type="dxa"/>
              <w:right w:w="28" w:type="dxa"/>
            </w:tcMar>
            <w:vAlign w:val="center"/>
            <w:hideMark/>
          </w:tcPr>
          <w:p w14:paraId="196AD986"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3327964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288</w:t>
            </w:r>
          </w:p>
        </w:tc>
        <w:tc>
          <w:tcPr>
            <w:tcW w:w="4151" w:type="dxa"/>
            <w:shd w:val="clear" w:color="auto" w:fill="auto"/>
            <w:noWrap/>
            <w:tcMar>
              <w:left w:w="28" w:type="dxa"/>
              <w:right w:w="28" w:type="dxa"/>
            </w:tcMar>
            <w:vAlign w:val="center"/>
            <w:hideMark/>
          </w:tcPr>
          <w:p w14:paraId="10BC651B"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Šempeter-Latkova vas</w:t>
            </w:r>
          </w:p>
        </w:tc>
        <w:tc>
          <w:tcPr>
            <w:tcW w:w="1415" w:type="dxa"/>
            <w:shd w:val="clear" w:color="auto" w:fill="auto"/>
            <w:noWrap/>
            <w:tcMar>
              <w:left w:w="28" w:type="dxa"/>
              <w:right w:w="28" w:type="dxa"/>
            </w:tcMar>
            <w:vAlign w:val="center"/>
            <w:hideMark/>
          </w:tcPr>
          <w:p w14:paraId="267F6B5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591</w:t>
            </w:r>
          </w:p>
        </w:tc>
        <w:tc>
          <w:tcPr>
            <w:tcW w:w="1719" w:type="dxa"/>
            <w:shd w:val="clear" w:color="auto" w:fill="auto"/>
            <w:noWrap/>
            <w:tcMar>
              <w:left w:w="28" w:type="dxa"/>
              <w:right w:w="28" w:type="dxa"/>
            </w:tcMar>
            <w:vAlign w:val="center"/>
            <w:hideMark/>
          </w:tcPr>
          <w:p w14:paraId="0145BABB" w14:textId="77777777" w:rsidR="00672F1A" w:rsidRPr="00D57A41" w:rsidRDefault="00672F1A" w:rsidP="009B0BCA">
            <w:pPr>
              <w:spacing w:before="20"/>
              <w:jc w:val="center"/>
              <w:rPr>
                <w:rFonts w:cs="Arial"/>
                <w:sz w:val="18"/>
                <w:szCs w:val="18"/>
                <w:lang w:eastAsia="sl-SI"/>
              </w:rPr>
            </w:pPr>
            <w:r w:rsidRPr="00D57A41">
              <w:rPr>
                <w:rFonts w:cs="Arial"/>
                <w:sz w:val="18"/>
                <w:szCs w:val="18"/>
              </w:rPr>
              <w:t>9144</w:t>
            </w:r>
          </w:p>
        </w:tc>
      </w:tr>
      <w:tr w:rsidR="00672F1A" w:rsidRPr="00D57A41" w14:paraId="401D4A81" w14:textId="77777777" w:rsidTr="00D57A41">
        <w:trPr>
          <w:trHeight w:val="20"/>
        </w:trPr>
        <w:tc>
          <w:tcPr>
            <w:tcW w:w="970" w:type="dxa"/>
            <w:vMerge/>
            <w:shd w:val="clear" w:color="auto" w:fill="auto"/>
            <w:noWrap/>
            <w:tcMar>
              <w:left w:w="28" w:type="dxa"/>
              <w:right w:w="28" w:type="dxa"/>
            </w:tcMar>
            <w:vAlign w:val="center"/>
            <w:hideMark/>
          </w:tcPr>
          <w:p w14:paraId="44E1C7A5"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24B4DE7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293</w:t>
            </w:r>
          </w:p>
        </w:tc>
        <w:tc>
          <w:tcPr>
            <w:tcW w:w="4151" w:type="dxa"/>
            <w:shd w:val="clear" w:color="auto" w:fill="auto"/>
            <w:noWrap/>
            <w:tcMar>
              <w:left w:w="28" w:type="dxa"/>
              <w:right w:w="28" w:type="dxa"/>
            </w:tcMar>
            <w:vAlign w:val="center"/>
            <w:hideMark/>
          </w:tcPr>
          <w:p w14:paraId="49C7F0D8"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Želodnik-Domžale</w:t>
            </w:r>
          </w:p>
        </w:tc>
        <w:tc>
          <w:tcPr>
            <w:tcW w:w="1415" w:type="dxa"/>
            <w:shd w:val="clear" w:color="auto" w:fill="auto"/>
            <w:noWrap/>
            <w:tcMar>
              <w:left w:w="28" w:type="dxa"/>
              <w:right w:w="28" w:type="dxa"/>
            </w:tcMar>
            <w:vAlign w:val="center"/>
            <w:hideMark/>
          </w:tcPr>
          <w:p w14:paraId="166F785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4285</w:t>
            </w:r>
          </w:p>
        </w:tc>
        <w:tc>
          <w:tcPr>
            <w:tcW w:w="1719" w:type="dxa"/>
            <w:shd w:val="clear" w:color="auto" w:fill="auto"/>
            <w:noWrap/>
            <w:tcMar>
              <w:left w:w="28" w:type="dxa"/>
              <w:right w:w="28" w:type="dxa"/>
            </w:tcMar>
            <w:vAlign w:val="center"/>
            <w:hideMark/>
          </w:tcPr>
          <w:p w14:paraId="4D6894B2" w14:textId="77777777" w:rsidR="00672F1A" w:rsidRPr="00D57A41" w:rsidRDefault="00672F1A" w:rsidP="009B0BCA">
            <w:pPr>
              <w:spacing w:before="20"/>
              <w:jc w:val="center"/>
              <w:rPr>
                <w:rFonts w:cs="Arial"/>
                <w:sz w:val="18"/>
                <w:szCs w:val="18"/>
                <w:lang w:eastAsia="sl-SI"/>
              </w:rPr>
            </w:pPr>
            <w:r w:rsidRPr="00D57A41">
              <w:rPr>
                <w:rFonts w:cs="Arial"/>
                <w:sz w:val="18"/>
                <w:szCs w:val="18"/>
              </w:rPr>
              <w:t>18001</w:t>
            </w:r>
          </w:p>
        </w:tc>
      </w:tr>
      <w:tr w:rsidR="00672F1A" w:rsidRPr="00D57A41" w14:paraId="3C3FFEB7" w14:textId="77777777" w:rsidTr="00D57A41">
        <w:trPr>
          <w:trHeight w:val="20"/>
        </w:trPr>
        <w:tc>
          <w:tcPr>
            <w:tcW w:w="970" w:type="dxa"/>
            <w:vMerge/>
            <w:shd w:val="clear" w:color="auto" w:fill="auto"/>
            <w:noWrap/>
            <w:tcMar>
              <w:left w:w="28" w:type="dxa"/>
              <w:right w:w="28" w:type="dxa"/>
            </w:tcMar>
            <w:vAlign w:val="center"/>
            <w:hideMark/>
          </w:tcPr>
          <w:p w14:paraId="3EC00889"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6814492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294</w:t>
            </w:r>
          </w:p>
        </w:tc>
        <w:tc>
          <w:tcPr>
            <w:tcW w:w="4151" w:type="dxa"/>
            <w:shd w:val="clear" w:color="auto" w:fill="auto"/>
            <w:noWrap/>
            <w:tcMar>
              <w:left w:w="28" w:type="dxa"/>
              <w:right w:w="28" w:type="dxa"/>
            </w:tcMar>
            <w:vAlign w:val="center"/>
            <w:hideMark/>
          </w:tcPr>
          <w:p w14:paraId="6D47781E"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Domžale-Trzin</w:t>
            </w:r>
          </w:p>
        </w:tc>
        <w:tc>
          <w:tcPr>
            <w:tcW w:w="1415" w:type="dxa"/>
            <w:shd w:val="clear" w:color="auto" w:fill="auto"/>
            <w:noWrap/>
            <w:tcMar>
              <w:left w:w="28" w:type="dxa"/>
              <w:right w:w="28" w:type="dxa"/>
            </w:tcMar>
            <w:vAlign w:val="center"/>
            <w:hideMark/>
          </w:tcPr>
          <w:p w14:paraId="69D8090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2610</w:t>
            </w:r>
          </w:p>
        </w:tc>
        <w:tc>
          <w:tcPr>
            <w:tcW w:w="1719" w:type="dxa"/>
            <w:shd w:val="clear" w:color="auto" w:fill="auto"/>
            <w:noWrap/>
            <w:tcMar>
              <w:left w:w="28" w:type="dxa"/>
              <w:right w:w="28" w:type="dxa"/>
            </w:tcMar>
            <w:vAlign w:val="center"/>
            <w:hideMark/>
          </w:tcPr>
          <w:p w14:paraId="1FDEAA82" w14:textId="77777777" w:rsidR="00672F1A" w:rsidRPr="00D57A41" w:rsidRDefault="00672F1A" w:rsidP="009B0BCA">
            <w:pPr>
              <w:spacing w:before="20"/>
              <w:jc w:val="center"/>
              <w:rPr>
                <w:rFonts w:cs="Arial"/>
                <w:sz w:val="18"/>
                <w:szCs w:val="18"/>
                <w:lang w:eastAsia="sl-SI"/>
              </w:rPr>
            </w:pPr>
            <w:r w:rsidRPr="00D57A41">
              <w:rPr>
                <w:rFonts w:cs="Arial"/>
                <w:sz w:val="18"/>
                <w:szCs w:val="18"/>
              </w:rPr>
              <w:t>17549</w:t>
            </w:r>
          </w:p>
        </w:tc>
      </w:tr>
      <w:tr w:rsidR="00672F1A" w:rsidRPr="00D57A41" w14:paraId="690962DA" w14:textId="77777777" w:rsidTr="00D57A41">
        <w:trPr>
          <w:trHeight w:val="20"/>
        </w:trPr>
        <w:tc>
          <w:tcPr>
            <w:tcW w:w="970" w:type="dxa"/>
            <w:shd w:val="clear" w:color="auto" w:fill="auto"/>
            <w:noWrap/>
            <w:tcMar>
              <w:left w:w="28" w:type="dxa"/>
              <w:right w:w="28" w:type="dxa"/>
            </w:tcMar>
            <w:vAlign w:val="center"/>
            <w:hideMark/>
          </w:tcPr>
          <w:p w14:paraId="7E1B82E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R2-449</w:t>
            </w:r>
          </w:p>
        </w:tc>
        <w:tc>
          <w:tcPr>
            <w:tcW w:w="812" w:type="dxa"/>
            <w:shd w:val="clear" w:color="auto" w:fill="auto"/>
            <w:noWrap/>
            <w:tcMar>
              <w:left w:w="28" w:type="dxa"/>
              <w:right w:w="28" w:type="dxa"/>
            </w:tcMar>
            <w:vAlign w:val="center"/>
            <w:hideMark/>
          </w:tcPr>
          <w:p w14:paraId="0078C7C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1543</w:t>
            </w:r>
          </w:p>
        </w:tc>
        <w:tc>
          <w:tcPr>
            <w:tcW w:w="4151" w:type="dxa"/>
            <w:shd w:val="clear" w:color="auto" w:fill="auto"/>
            <w:noWrap/>
            <w:tcMar>
              <w:left w:w="28" w:type="dxa"/>
              <w:right w:w="28" w:type="dxa"/>
            </w:tcMar>
            <w:vAlign w:val="center"/>
            <w:hideMark/>
          </w:tcPr>
          <w:p w14:paraId="34942509"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Priključek Lenart-Lenart</w:t>
            </w:r>
          </w:p>
        </w:tc>
        <w:tc>
          <w:tcPr>
            <w:tcW w:w="1415" w:type="dxa"/>
            <w:shd w:val="clear" w:color="auto" w:fill="auto"/>
            <w:noWrap/>
            <w:tcMar>
              <w:left w:w="28" w:type="dxa"/>
              <w:right w:w="28" w:type="dxa"/>
            </w:tcMar>
            <w:vAlign w:val="center"/>
            <w:hideMark/>
          </w:tcPr>
          <w:p w14:paraId="325D8FA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1442</w:t>
            </w:r>
          </w:p>
        </w:tc>
        <w:tc>
          <w:tcPr>
            <w:tcW w:w="1719" w:type="dxa"/>
            <w:shd w:val="clear" w:color="auto" w:fill="auto"/>
            <w:noWrap/>
            <w:tcMar>
              <w:left w:w="28" w:type="dxa"/>
              <w:right w:w="28" w:type="dxa"/>
            </w:tcMar>
            <w:vAlign w:val="center"/>
            <w:hideMark/>
          </w:tcPr>
          <w:p w14:paraId="4A5CE6A7" w14:textId="77777777" w:rsidR="00672F1A" w:rsidRPr="00D57A41" w:rsidRDefault="00672F1A" w:rsidP="009B0BCA">
            <w:pPr>
              <w:spacing w:before="20"/>
              <w:jc w:val="center"/>
              <w:rPr>
                <w:rFonts w:cs="Arial"/>
                <w:sz w:val="18"/>
                <w:szCs w:val="18"/>
                <w:lang w:eastAsia="sl-SI"/>
              </w:rPr>
            </w:pPr>
            <w:r w:rsidRPr="00D57A41">
              <w:rPr>
                <w:rFonts w:cs="Arial"/>
                <w:sz w:val="18"/>
                <w:szCs w:val="18"/>
              </w:rPr>
              <w:t>10817</w:t>
            </w:r>
          </w:p>
        </w:tc>
      </w:tr>
      <w:tr w:rsidR="00672F1A" w:rsidRPr="00D57A41" w14:paraId="7A2ADC5F" w14:textId="77777777" w:rsidTr="00D57A41">
        <w:trPr>
          <w:trHeight w:val="20"/>
        </w:trPr>
        <w:tc>
          <w:tcPr>
            <w:tcW w:w="970" w:type="dxa"/>
            <w:shd w:val="clear" w:color="auto" w:fill="auto"/>
            <w:noWrap/>
            <w:tcMar>
              <w:left w:w="28" w:type="dxa"/>
              <w:right w:w="28" w:type="dxa"/>
            </w:tcMar>
            <w:vAlign w:val="center"/>
            <w:hideMark/>
          </w:tcPr>
          <w:p w14:paraId="2822470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R2-450</w:t>
            </w:r>
          </w:p>
        </w:tc>
        <w:tc>
          <w:tcPr>
            <w:tcW w:w="812" w:type="dxa"/>
            <w:shd w:val="clear" w:color="auto" w:fill="auto"/>
            <w:noWrap/>
            <w:tcMar>
              <w:left w:w="28" w:type="dxa"/>
              <w:right w:w="28" w:type="dxa"/>
            </w:tcMar>
            <w:vAlign w:val="center"/>
            <w:hideMark/>
          </w:tcPr>
          <w:p w14:paraId="460C68E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1404</w:t>
            </w:r>
          </w:p>
        </w:tc>
        <w:tc>
          <w:tcPr>
            <w:tcW w:w="4151" w:type="dxa"/>
            <w:shd w:val="clear" w:color="auto" w:fill="auto"/>
            <w:noWrap/>
            <w:tcMar>
              <w:left w:w="28" w:type="dxa"/>
              <w:right w:w="28" w:type="dxa"/>
            </w:tcMar>
            <w:vAlign w:val="center"/>
            <w:hideMark/>
          </w:tcPr>
          <w:p w14:paraId="6520718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Hoče-Letališče Maribor</w:t>
            </w:r>
          </w:p>
        </w:tc>
        <w:tc>
          <w:tcPr>
            <w:tcW w:w="1415" w:type="dxa"/>
            <w:shd w:val="clear" w:color="auto" w:fill="auto"/>
            <w:noWrap/>
            <w:tcMar>
              <w:left w:w="28" w:type="dxa"/>
              <w:right w:w="28" w:type="dxa"/>
            </w:tcMar>
            <w:vAlign w:val="center"/>
            <w:hideMark/>
          </w:tcPr>
          <w:p w14:paraId="28B12B0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1412</w:t>
            </w:r>
          </w:p>
        </w:tc>
        <w:tc>
          <w:tcPr>
            <w:tcW w:w="1719" w:type="dxa"/>
            <w:shd w:val="clear" w:color="auto" w:fill="auto"/>
            <w:noWrap/>
            <w:tcMar>
              <w:left w:w="28" w:type="dxa"/>
              <w:right w:w="28" w:type="dxa"/>
            </w:tcMar>
            <w:vAlign w:val="center"/>
            <w:hideMark/>
          </w:tcPr>
          <w:p w14:paraId="2FCD8317" w14:textId="77777777" w:rsidR="00672F1A" w:rsidRPr="00D57A41" w:rsidRDefault="00672F1A" w:rsidP="009B0BCA">
            <w:pPr>
              <w:spacing w:before="20"/>
              <w:jc w:val="center"/>
              <w:rPr>
                <w:rFonts w:cs="Arial"/>
                <w:sz w:val="18"/>
                <w:szCs w:val="18"/>
                <w:lang w:eastAsia="sl-SI"/>
              </w:rPr>
            </w:pPr>
            <w:r w:rsidRPr="00D57A41">
              <w:rPr>
                <w:rFonts w:cs="Arial"/>
                <w:sz w:val="18"/>
                <w:szCs w:val="18"/>
              </w:rPr>
              <w:t>8124</w:t>
            </w:r>
          </w:p>
        </w:tc>
      </w:tr>
      <w:tr w:rsidR="00672F1A" w:rsidRPr="00D57A41" w14:paraId="19D66172" w14:textId="77777777" w:rsidTr="00D57A41">
        <w:trPr>
          <w:trHeight w:val="20"/>
        </w:trPr>
        <w:tc>
          <w:tcPr>
            <w:tcW w:w="970" w:type="dxa"/>
            <w:shd w:val="clear" w:color="auto" w:fill="auto"/>
            <w:noWrap/>
            <w:tcMar>
              <w:left w:w="28" w:type="dxa"/>
              <w:right w:w="28" w:type="dxa"/>
            </w:tcMar>
            <w:vAlign w:val="center"/>
            <w:hideMark/>
          </w:tcPr>
          <w:p w14:paraId="5955329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R2-452</w:t>
            </w:r>
          </w:p>
        </w:tc>
        <w:tc>
          <w:tcPr>
            <w:tcW w:w="812" w:type="dxa"/>
            <w:shd w:val="clear" w:color="auto" w:fill="auto"/>
            <w:noWrap/>
            <w:tcMar>
              <w:left w:w="28" w:type="dxa"/>
              <w:right w:w="28" w:type="dxa"/>
            </w:tcMar>
            <w:vAlign w:val="center"/>
            <w:hideMark/>
          </w:tcPr>
          <w:p w14:paraId="3483352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368</w:t>
            </w:r>
          </w:p>
        </w:tc>
        <w:tc>
          <w:tcPr>
            <w:tcW w:w="4151" w:type="dxa"/>
            <w:shd w:val="clear" w:color="auto" w:fill="auto"/>
            <w:noWrap/>
            <w:tcMar>
              <w:left w:w="28" w:type="dxa"/>
              <w:right w:w="28" w:type="dxa"/>
            </w:tcMar>
            <w:vAlign w:val="center"/>
            <w:hideMark/>
          </w:tcPr>
          <w:p w14:paraId="289B18FF"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Hrušica-Javornik</w:t>
            </w:r>
          </w:p>
        </w:tc>
        <w:tc>
          <w:tcPr>
            <w:tcW w:w="1415" w:type="dxa"/>
            <w:shd w:val="clear" w:color="auto" w:fill="auto"/>
            <w:noWrap/>
            <w:tcMar>
              <w:left w:w="28" w:type="dxa"/>
              <w:right w:w="28" w:type="dxa"/>
            </w:tcMar>
            <w:vAlign w:val="center"/>
            <w:hideMark/>
          </w:tcPr>
          <w:p w14:paraId="611AC3D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3958</w:t>
            </w:r>
          </w:p>
        </w:tc>
        <w:tc>
          <w:tcPr>
            <w:tcW w:w="1719" w:type="dxa"/>
            <w:shd w:val="clear" w:color="auto" w:fill="auto"/>
            <w:noWrap/>
            <w:tcMar>
              <w:left w:w="28" w:type="dxa"/>
              <w:right w:w="28" w:type="dxa"/>
            </w:tcMar>
            <w:vAlign w:val="center"/>
            <w:hideMark/>
          </w:tcPr>
          <w:p w14:paraId="5AD78A02" w14:textId="77777777" w:rsidR="00672F1A" w:rsidRPr="00D57A41" w:rsidRDefault="00672F1A" w:rsidP="009B0BCA">
            <w:pPr>
              <w:spacing w:before="20"/>
              <w:jc w:val="center"/>
              <w:rPr>
                <w:rFonts w:cs="Arial"/>
                <w:sz w:val="18"/>
                <w:szCs w:val="18"/>
                <w:lang w:eastAsia="sl-SI"/>
              </w:rPr>
            </w:pPr>
            <w:r w:rsidRPr="00D57A41">
              <w:rPr>
                <w:rFonts w:cs="Arial"/>
                <w:sz w:val="18"/>
                <w:szCs w:val="18"/>
              </w:rPr>
              <w:t>15851</w:t>
            </w:r>
          </w:p>
        </w:tc>
      </w:tr>
      <w:tr w:rsidR="00672F1A" w:rsidRPr="00D57A41" w14:paraId="2AF421B0" w14:textId="77777777" w:rsidTr="00D57A41">
        <w:trPr>
          <w:trHeight w:val="20"/>
        </w:trPr>
        <w:tc>
          <w:tcPr>
            <w:tcW w:w="970" w:type="dxa"/>
            <w:vMerge w:val="restart"/>
            <w:shd w:val="clear" w:color="auto" w:fill="auto"/>
            <w:noWrap/>
            <w:tcMar>
              <w:left w:w="28" w:type="dxa"/>
              <w:right w:w="28" w:type="dxa"/>
            </w:tcMar>
            <w:vAlign w:val="center"/>
            <w:hideMark/>
          </w:tcPr>
          <w:p w14:paraId="5065096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R2-454</w:t>
            </w:r>
            <w:r w:rsidRPr="00D57A41">
              <w:rPr>
                <w:rStyle w:val="Sprotnaopomba-sklic"/>
                <w:rFonts w:cs="Arial"/>
                <w:sz w:val="18"/>
                <w:szCs w:val="18"/>
                <w:lang w:eastAsia="sl-SI"/>
              </w:rPr>
              <w:footnoteReference w:id="17"/>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4F26E76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1400</w:t>
            </w:r>
          </w:p>
        </w:tc>
        <w:tc>
          <w:tcPr>
            <w:tcW w:w="4151" w:type="dxa"/>
            <w:shd w:val="clear" w:color="auto" w:fill="auto"/>
            <w:noWrap/>
            <w:tcMar>
              <w:left w:w="28" w:type="dxa"/>
              <w:right w:w="28" w:type="dxa"/>
            </w:tcMar>
            <w:vAlign w:val="center"/>
            <w:hideMark/>
          </w:tcPr>
          <w:p w14:paraId="2288F1C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Miklavž-Hajdina</w:t>
            </w:r>
          </w:p>
        </w:tc>
        <w:tc>
          <w:tcPr>
            <w:tcW w:w="1415" w:type="dxa"/>
            <w:shd w:val="clear" w:color="auto" w:fill="auto"/>
            <w:noWrap/>
            <w:tcMar>
              <w:left w:w="28" w:type="dxa"/>
              <w:right w:w="28" w:type="dxa"/>
            </w:tcMar>
            <w:vAlign w:val="center"/>
            <w:hideMark/>
          </w:tcPr>
          <w:p w14:paraId="7AAF329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2671</w:t>
            </w:r>
          </w:p>
        </w:tc>
        <w:tc>
          <w:tcPr>
            <w:tcW w:w="1719" w:type="dxa"/>
            <w:shd w:val="clear" w:color="auto" w:fill="auto"/>
            <w:noWrap/>
            <w:tcMar>
              <w:left w:w="28" w:type="dxa"/>
              <w:right w:w="28" w:type="dxa"/>
            </w:tcMar>
            <w:vAlign w:val="center"/>
            <w:hideMark/>
          </w:tcPr>
          <w:p w14:paraId="2E34642F" w14:textId="77777777" w:rsidR="00672F1A" w:rsidRPr="00D57A41" w:rsidRDefault="00672F1A" w:rsidP="009B0BCA">
            <w:pPr>
              <w:spacing w:before="20"/>
              <w:jc w:val="center"/>
              <w:rPr>
                <w:rFonts w:cs="Arial"/>
                <w:sz w:val="18"/>
                <w:szCs w:val="18"/>
                <w:lang w:eastAsia="sl-SI"/>
              </w:rPr>
            </w:pPr>
            <w:r w:rsidRPr="00D57A41">
              <w:rPr>
                <w:rFonts w:cs="Arial"/>
                <w:sz w:val="18"/>
                <w:szCs w:val="18"/>
              </w:rPr>
              <w:t>17363</w:t>
            </w:r>
          </w:p>
        </w:tc>
      </w:tr>
      <w:tr w:rsidR="00672F1A" w:rsidRPr="00D57A41" w14:paraId="4DA8577E" w14:textId="77777777" w:rsidTr="00D57A41">
        <w:trPr>
          <w:trHeight w:val="20"/>
        </w:trPr>
        <w:tc>
          <w:tcPr>
            <w:tcW w:w="970" w:type="dxa"/>
            <w:vMerge/>
            <w:shd w:val="clear" w:color="auto" w:fill="auto"/>
            <w:noWrap/>
            <w:tcMar>
              <w:left w:w="28" w:type="dxa"/>
              <w:right w:w="28" w:type="dxa"/>
            </w:tcMar>
            <w:vAlign w:val="center"/>
            <w:hideMark/>
          </w:tcPr>
          <w:p w14:paraId="72BD22C5"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5CEBC47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1495</w:t>
            </w:r>
          </w:p>
        </w:tc>
        <w:tc>
          <w:tcPr>
            <w:tcW w:w="4151" w:type="dxa"/>
            <w:shd w:val="clear" w:color="auto" w:fill="auto"/>
            <w:noWrap/>
            <w:tcMar>
              <w:left w:w="28" w:type="dxa"/>
              <w:right w:w="28" w:type="dxa"/>
            </w:tcMar>
            <w:vAlign w:val="center"/>
            <w:hideMark/>
          </w:tcPr>
          <w:p w14:paraId="5BDE0963"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Hajdina (Mariborska C.-Gomile)</w:t>
            </w:r>
          </w:p>
        </w:tc>
        <w:tc>
          <w:tcPr>
            <w:tcW w:w="1415" w:type="dxa"/>
            <w:shd w:val="clear" w:color="auto" w:fill="auto"/>
            <w:noWrap/>
            <w:tcMar>
              <w:left w:w="28" w:type="dxa"/>
              <w:right w:w="28" w:type="dxa"/>
            </w:tcMar>
            <w:vAlign w:val="center"/>
            <w:hideMark/>
          </w:tcPr>
          <w:p w14:paraId="701AFF3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2180</w:t>
            </w:r>
          </w:p>
        </w:tc>
        <w:tc>
          <w:tcPr>
            <w:tcW w:w="1719" w:type="dxa"/>
            <w:shd w:val="clear" w:color="auto" w:fill="auto"/>
            <w:noWrap/>
            <w:tcMar>
              <w:left w:w="28" w:type="dxa"/>
              <w:right w:w="28" w:type="dxa"/>
            </w:tcMar>
            <w:vAlign w:val="center"/>
            <w:hideMark/>
          </w:tcPr>
          <w:p w14:paraId="56BDE288" w14:textId="77777777" w:rsidR="00672F1A" w:rsidRPr="00D57A41" w:rsidRDefault="00672F1A" w:rsidP="009B0BCA">
            <w:pPr>
              <w:spacing w:before="20"/>
              <w:jc w:val="center"/>
              <w:rPr>
                <w:rFonts w:cs="Arial"/>
                <w:sz w:val="18"/>
                <w:szCs w:val="18"/>
                <w:lang w:eastAsia="sl-SI"/>
              </w:rPr>
            </w:pPr>
            <w:r w:rsidRPr="00D57A41">
              <w:rPr>
                <w:rFonts w:cs="Arial"/>
                <w:sz w:val="18"/>
                <w:szCs w:val="18"/>
              </w:rPr>
              <w:t>13012</w:t>
            </w:r>
          </w:p>
        </w:tc>
      </w:tr>
      <w:tr w:rsidR="00672F1A" w:rsidRPr="00D57A41" w14:paraId="70B2EFE6" w14:textId="77777777" w:rsidTr="00D57A41">
        <w:trPr>
          <w:trHeight w:val="20"/>
        </w:trPr>
        <w:tc>
          <w:tcPr>
            <w:tcW w:w="970" w:type="dxa"/>
            <w:shd w:val="clear" w:color="auto" w:fill="auto"/>
            <w:noWrap/>
            <w:tcMar>
              <w:left w:w="28" w:type="dxa"/>
              <w:right w:w="28" w:type="dxa"/>
            </w:tcMar>
            <w:vAlign w:val="center"/>
            <w:hideMark/>
          </w:tcPr>
          <w:p w14:paraId="4E315FA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R3-613</w:t>
            </w:r>
          </w:p>
        </w:tc>
        <w:tc>
          <w:tcPr>
            <w:tcW w:w="812" w:type="dxa"/>
            <w:shd w:val="clear" w:color="auto" w:fill="auto"/>
            <w:noWrap/>
            <w:tcMar>
              <w:left w:w="28" w:type="dxa"/>
              <w:right w:w="28" w:type="dxa"/>
            </w:tcMar>
            <w:vAlign w:val="center"/>
            <w:hideMark/>
          </w:tcPr>
          <w:p w14:paraId="5730670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1437</w:t>
            </w:r>
          </w:p>
        </w:tc>
        <w:tc>
          <w:tcPr>
            <w:tcW w:w="4151" w:type="dxa"/>
            <w:shd w:val="clear" w:color="auto" w:fill="auto"/>
            <w:noWrap/>
            <w:tcMar>
              <w:left w:w="28" w:type="dxa"/>
              <w:right w:w="28" w:type="dxa"/>
            </w:tcMar>
            <w:vAlign w:val="center"/>
            <w:hideMark/>
          </w:tcPr>
          <w:p w14:paraId="76EE83E9"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Ajševica-Nova Gorica</w:t>
            </w:r>
          </w:p>
        </w:tc>
        <w:tc>
          <w:tcPr>
            <w:tcW w:w="1415" w:type="dxa"/>
            <w:shd w:val="clear" w:color="auto" w:fill="auto"/>
            <w:noWrap/>
            <w:tcMar>
              <w:left w:w="28" w:type="dxa"/>
              <w:right w:w="28" w:type="dxa"/>
            </w:tcMar>
            <w:vAlign w:val="center"/>
            <w:hideMark/>
          </w:tcPr>
          <w:p w14:paraId="37477D3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3960</w:t>
            </w:r>
          </w:p>
        </w:tc>
        <w:tc>
          <w:tcPr>
            <w:tcW w:w="1719" w:type="dxa"/>
            <w:shd w:val="clear" w:color="auto" w:fill="auto"/>
            <w:noWrap/>
            <w:tcMar>
              <w:left w:w="28" w:type="dxa"/>
              <w:right w:w="28" w:type="dxa"/>
            </w:tcMar>
            <w:vAlign w:val="center"/>
            <w:hideMark/>
          </w:tcPr>
          <w:p w14:paraId="4C9AFB99" w14:textId="77777777" w:rsidR="00672F1A" w:rsidRPr="00D57A41" w:rsidRDefault="00672F1A" w:rsidP="009B0BCA">
            <w:pPr>
              <w:spacing w:before="20"/>
              <w:jc w:val="center"/>
              <w:rPr>
                <w:rFonts w:cs="Arial"/>
                <w:sz w:val="18"/>
                <w:szCs w:val="18"/>
                <w:lang w:eastAsia="sl-SI"/>
              </w:rPr>
            </w:pPr>
            <w:r w:rsidRPr="00D57A41">
              <w:rPr>
                <w:rFonts w:cs="Arial"/>
                <w:sz w:val="18"/>
                <w:szCs w:val="18"/>
              </w:rPr>
              <w:t>18801</w:t>
            </w:r>
          </w:p>
        </w:tc>
      </w:tr>
      <w:tr w:rsidR="00672F1A" w:rsidRPr="00D57A41" w14:paraId="5E3462B9" w14:textId="77777777" w:rsidTr="00D57A41">
        <w:trPr>
          <w:trHeight w:val="20"/>
        </w:trPr>
        <w:tc>
          <w:tcPr>
            <w:tcW w:w="970" w:type="dxa"/>
            <w:shd w:val="clear" w:color="auto" w:fill="auto"/>
            <w:noWrap/>
            <w:tcMar>
              <w:left w:w="28" w:type="dxa"/>
              <w:right w:w="28" w:type="dxa"/>
            </w:tcMar>
            <w:vAlign w:val="center"/>
            <w:hideMark/>
          </w:tcPr>
          <w:p w14:paraId="1BAA4A2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R3-629</w:t>
            </w:r>
          </w:p>
        </w:tc>
        <w:tc>
          <w:tcPr>
            <w:tcW w:w="812" w:type="dxa"/>
            <w:shd w:val="clear" w:color="auto" w:fill="auto"/>
            <w:noWrap/>
            <w:tcMar>
              <w:left w:w="28" w:type="dxa"/>
              <w:right w:w="28" w:type="dxa"/>
            </w:tcMar>
            <w:vAlign w:val="center"/>
            <w:hideMark/>
          </w:tcPr>
          <w:p w14:paraId="6EEBC74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1381</w:t>
            </w:r>
          </w:p>
        </w:tc>
        <w:tc>
          <w:tcPr>
            <w:tcW w:w="4151" w:type="dxa"/>
            <w:shd w:val="clear" w:color="auto" w:fill="auto"/>
            <w:noWrap/>
            <w:tcMar>
              <w:left w:w="28" w:type="dxa"/>
              <w:right w:w="28" w:type="dxa"/>
            </w:tcMar>
            <w:vAlign w:val="center"/>
            <w:hideMark/>
          </w:tcPr>
          <w:p w14:paraId="664809F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Valeta</w:t>
            </w:r>
          </w:p>
        </w:tc>
        <w:tc>
          <w:tcPr>
            <w:tcW w:w="1415" w:type="dxa"/>
            <w:shd w:val="clear" w:color="auto" w:fill="auto"/>
            <w:noWrap/>
            <w:tcMar>
              <w:left w:w="28" w:type="dxa"/>
              <w:right w:w="28" w:type="dxa"/>
            </w:tcMar>
            <w:vAlign w:val="center"/>
            <w:hideMark/>
          </w:tcPr>
          <w:p w14:paraId="74B229A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793</w:t>
            </w:r>
          </w:p>
        </w:tc>
        <w:tc>
          <w:tcPr>
            <w:tcW w:w="1719" w:type="dxa"/>
            <w:shd w:val="clear" w:color="auto" w:fill="auto"/>
            <w:noWrap/>
            <w:tcMar>
              <w:left w:w="28" w:type="dxa"/>
              <w:right w:w="28" w:type="dxa"/>
            </w:tcMar>
            <w:vAlign w:val="center"/>
            <w:hideMark/>
          </w:tcPr>
          <w:p w14:paraId="71F4FA54" w14:textId="77777777" w:rsidR="00672F1A" w:rsidRPr="00D57A41" w:rsidRDefault="00672F1A" w:rsidP="009B0BCA">
            <w:pPr>
              <w:spacing w:before="20"/>
              <w:jc w:val="center"/>
              <w:rPr>
                <w:rFonts w:cs="Arial"/>
                <w:sz w:val="18"/>
                <w:szCs w:val="18"/>
                <w:lang w:eastAsia="sl-SI"/>
              </w:rPr>
            </w:pPr>
            <w:r w:rsidRPr="00D57A41">
              <w:rPr>
                <w:rFonts w:cs="Arial"/>
                <w:sz w:val="18"/>
                <w:szCs w:val="18"/>
              </w:rPr>
              <w:t>10335</w:t>
            </w:r>
          </w:p>
        </w:tc>
      </w:tr>
      <w:tr w:rsidR="00672F1A" w:rsidRPr="00D57A41" w14:paraId="4D88F8C4" w14:textId="77777777" w:rsidTr="00D57A41">
        <w:trPr>
          <w:trHeight w:val="20"/>
        </w:trPr>
        <w:tc>
          <w:tcPr>
            <w:tcW w:w="970" w:type="dxa"/>
            <w:shd w:val="clear" w:color="auto" w:fill="auto"/>
            <w:noWrap/>
            <w:tcMar>
              <w:left w:w="28" w:type="dxa"/>
              <w:right w:w="28" w:type="dxa"/>
            </w:tcMar>
            <w:vAlign w:val="center"/>
            <w:hideMark/>
          </w:tcPr>
          <w:p w14:paraId="1ABC36F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R3-635</w:t>
            </w:r>
          </w:p>
        </w:tc>
        <w:tc>
          <w:tcPr>
            <w:tcW w:w="812" w:type="dxa"/>
            <w:shd w:val="clear" w:color="auto" w:fill="auto"/>
            <w:noWrap/>
            <w:tcMar>
              <w:left w:w="28" w:type="dxa"/>
              <w:right w:w="28" w:type="dxa"/>
            </w:tcMar>
            <w:vAlign w:val="center"/>
            <w:hideMark/>
          </w:tcPr>
          <w:p w14:paraId="419465F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1121</w:t>
            </w:r>
          </w:p>
        </w:tc>
        <w:tc>
          <w:tcPr>
            <w:tcW w:w="4151" w:type="dxa"/>
            <w:shd w:val="clear" w:color="auto" w:fill="auto"/>
            <w:noWrap/>
            <w:tcMar>
              <w:left w:w="28" w:type="dxa"/>
              <w:right w:w="28" w:type="dxa"/>
            </w:tcMar>
            <w:vAlign w:val="center"/>
            <w:hideMark/>
          </w:tcPr>
          <w:p w14:paraId="751860DC"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Lesce-Kamna Gorica-Lipnica</w:t>
            </w:r>
          </w:p>
        </w:tc>
        <w:tc>
          <w:tcPr>
            <w:tcW w:w="1415" w:type="dxa"/>
            <w:vAlign w:val="center"/>
          </w:tcPr>
          <w:p w14:paraId="4348D79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825</w:t>
            </w:r>
          </w:p>
        </w:tc>
        <w:tc>
          <w:tcPr>
            <w:tcW w:w="1719" w:type="dxa"/>
            <w:shd w:val="clear" w:color="auto" w:fill="auto"/>
            <w:noWrap/>
            <w:tcMar>
              <w:left w:w="28" w:type="dxa"/>
              <w:right w:w="28" w:type="dxa"/>
            </w:tcMar>
            <w:vAlign w:val="center"/>
            <w:hideMark/>
          </w:tcPr>
          <w:p w14:paraId="5C83F633" w14:textId="77777777" w:rsidR="00672F1A" w:rsidRPr="00D57A41" w:rsidRDefault="00672F1A" w:rsidP="009B0BCA">
            <w:pPr>
              <w:spacing w:before="20"/>
              <w:jc w:val="center"/>
              <w:rPr>
                <w:rFonts w:cs="Arial"/>
                <w:sz w:val="18"/>
                <w:szCs w:val="18"/>
                <w:lang w:eastAsia="sl-SI"/>
              </w:rPr>
            </w:pPr>
            <w:r w:rsidRPr="00D57A41">
              <w:rPr>
                <w:rFonts w:cs="Arial"/>
                <w:sz w:val="18"/>
                <w:szCs w:val="18"/>
              </w:rPr>
              <w:t>10396</w:t>
            </w:r>
          </w:p>
        </w:tc>
      </w:tr>
      <w:tr w:rsidR="00672F1A" w:rsidRPr="00D57A41" w14:paraId="0DCB67F8" w14:textId="77777777" w:rsidTr="00D57A41">
        <w:trPr>
          <w:trHeight w:val="20"/>
        </w:trPr>
        <w:tc>
          <w:tcPr>
            <w:tcW w:w="970" w:type="dxa"/>
            <w:shd w:val="clear" w:color="auto" w:fill="auto"/>
            <w:noWrap/>
            <w:tcMar>
              <w:left w:w="28" w:type="dxa"/>
              <w:right w:w="28" w:type="dxa"/>
            </w:tcMar>
            <w:vAlign w:val="center"/>
            <w:hideMark/>
          </w:tcPr>
          <w:p w14:paraId="1ABC42C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lastRenderedPageBreak/>
              <w:t>R3-639</w:t>
            </w:r>
            <w:r w:rsidRPr="00D57A41">
              <w:rPr>
                <w:rStyle w:val="Sprotnaopomba-sklic"/>
                <w:rFonts w:cs="Arial"/>
                <w:sz w:val="18"/>
                <w:szCs w:val="18"/>
                <w:lang w:eastAsia="sl-SI"/>
              </w:rPr>
              <w:footnoteReference w:id="18"/>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435BBD3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1141</w:t>
            </w:r>
          </w:p>
        </w:tc>
        <w:tc>
          <w:tcPr>
            <w:tcW w:w="4151" w:type="dxa"/>
            <w:shd w:val="clear" w:color="auto" w:fill="auto"/>
            <w:noWrap/>
            <w:tcMar>
              <w:left w:w="28" w:type="dxa"/>
              <w:right w:w="28" w:type="dxa"/>
            </w:tcMar>
            <w:vAlign w:val="center"/>
            <w:hideMark/>
          </w:tcPr>
          <w:p w14:paraId="3177B649"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Ljubljana (Šentvid)-Vodice</w:t>
            </w:r>
          </w:p>
        </w:tc>
        <w:tc>
          <w:tcPr>
            <w:tcW w:w="1415" w:type="dxa"/>
            <w:vAlign w:val="center"/>
          </w:tcPr>
          <w:p w14:paraId="5898E24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5160</w:t>
            </w:r>
          </w:p>
        </w:tc>
        <w:tc>
          <w:tcPr>
            <w:tcW w:w="1719" w:type="dxa"/>
            <w:shd w:val="clear" w:color="auto" w:fill="auto"/>
            <w:noWrap/>
            <w:tcMar>
              <w:left w:w="28" w:type="dxa"/>
              <w:right w:w="28" w:type="dxa"/>
            </w:tcMar>
            <w:vAlign w:val="center"/>
            <w:hideMark/>
          </w:tcPr>
          <w:p w14:paraId="7C2E0D91" w14:textId="77777777" w:rsidR="00672F1A" w:rsidRPr="00D57A41" w:rsidRDefault="00672F1A" w:rsidP="009B0BCA">
            <w:pPr>
              <w:spacing w:before="20"/>
              <w:jc w:val="center"/>
              <w:rPr>
                <w:rFonts w:cs="Arial"/>
                <w:sz w:val="18"/>
                <w:szCs w:val="18"/>
                <w:lang w:eastAsia="sl-SI"/>
              </w:rPr>
            </w:pPr>
            <w:r w:rsidRPr="00D57A41">
              <w:rPr>
                <w:rFonts w:cs="Arial"/>
                <w:sz w:val="18"/>
                <w:szCs w:val="18"/>
              </w:rPr>
              <w:t>15000</w:t>
            </w:r>
          </w:p>
        </w:tc>
      </w:tr>
      <w:tr w:rsidR="00672F1A" w:rsidRPr="00D57A41" w14:paraId="60D9D0A8" w14:textId="77777777" w:rsidTr="00D57A41">
        <w:trPr>
          <w:trHeight w:val="20"/>
        </w:trPr>
        <w:tc>
          <w:tcPr>
            <w:tcW w:w="970" w:type="dxa"/>
            <w:shd w:val="clear" w:color="auto" w:fill="auto"/>
            <w:noWrap/>
            <w:tcMar>
              <w:left w:w="28" w:type="dxa"/>
              <w:right w:w="28" w:type="dxa"/>
            </w:tcMar>
            <w:vAlign w:val="center"/>
            <w:hideMark/>
          </w:tcPr>
          <w:p w14:paraId="4F6044F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R3-641</w:t>
            </w:r>
            <w:r w:rsidRPr="00D57A41">
              <w:rPr>
                <w:rStyle w:val="Sprotnaopomba-sklic"/>
                <w:rFonts w:cs="Arial"/>
                <w:sz w:val="18"/>
                <w:szCs w:val="18"/>
                <w:lang w:eastAsia="sl-SI"/>
              </w:rPr>
              <w:footnoteReference w:id="19"/>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3B42E0E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1369</w:t>
            </w:r>
          </w:p>
        </w:tc>
        <w:tc>
          <w:tcPr>
            <w:tcW w:w="4151" w:type="dxa"/>
            <w:shd w:val="clear" w:color="auto" w:fill="auto"/>
            <w:noWrap/>
            <w:tcMar>
              <w:left w:w="28" w:type="dxa"/>
              <w:right w:w="28" w:type="dxa"/>
            </w:tcMar>
            <w:vAlign w:val="center"/>
            <w:hideMark/>
          </w:tcPr>
          <w:p w14:paraId="0FBB76C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Ljubljanica-Ljubljana (Dolgi Most)</w:t>
            </w:r>
          </w:p>
        </w:tc>
        <w:tc>
          <w:tcPr>
            <w:tcW w:w="1415" w:type="dxa"/>
            <w:vAlign w:val="center"/>
          </w:tcPr>
          <w:p w14:paraId="25C7ACB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3297</w:t>
            </w:r>
          </w:p>
        </w:tc>
        <w:tc>
          <w:tcPr>
            <w:tcW w:w="1719" w:type="dxa"/>
            <w:shd w:val="clear" w:color="auto" w:fill="auto"/>
            <w:noWrap/>
            <w:tcMar>
              <w:left w:w="28" w:type="dxa"/>
              <w:right w:w="28" w:type="dxa"/>
            </w:tcMar>
            <w:vAlign w:val="center"/>
            <w:hideMark/>
          </w:tcPr>
          <w:p w14:paraId="7839EA2E" w14:textId="77777777" w:rsidR="00672F1A" w:rsidRPr="00D57A41" w:rsidRDefault="00672F1A" w:rsidP="009B0BCA">
            <w:pPr>
              <w:spacing w:before="20"/>
              <w:jc w:val="center"/>
              <w:rPr>
                <w:rFonts w:cs="Arial"/>
                <w:sz w:val="18"/>
                <w:szCs w:val="18"/>
                <w:lang w:eastAsia="sl-SI"/>
              </w:rPr>
            </w:pPr>
            <w:r w:rsidRPr="00D57A41">
              <w:rPr>
                <w:rFonts w:cs="Arial"/>
                <w:sz w:val="18"/>
                <w:szCs w:val="18"/>
              </w:rPr>
              <w:t>9261</w:t>
            </w:r>
          </w:p>
        </w:tc>
      </w:tr>
      <w:tr w:rsidR="00672F1A" w:rsidRPr="00D57A41" w14:paraId="5137C74C" w14:textId="77777777" w:rsidTr="00D57A41">
        <w:trPr>
          <w:trHeight w:val="20"/>
        </w:trPr>
        <w:tc>
          <w:tcPr>
            <w:tcW w:w="970" w:type="dxa"/>
            <w:shd w:val="clear" w:color="auto" w:fill="auto"/>
            <w:noWrap/>
            <w:tcMar>
              <w:left w:w="28" w:type="dxa"/>
              <w:right w:w="28" w:type="dxa"/>
            </w:tcMar>
            <w:vAlign w:val="center"/>
            <w:hideMark/>
          </w:tcPr>
          <w:p w14:paraId="1F26B71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R3-642</w:t>
            </w:r>
            <w:r w:rsidRPr="00D57A41">
              <w:rPr>
                <w:rStyle w:val="Sprotnaopomba-sklic"/>
                <w:rFonts w:cs="Arial"/>
                <w:sz w:val="18"/>
                <w:szCs w:val="18"/>
                <w:lang w:eastAsia="sl-SI"/>
              </w:rPr>
              <w:footnoteReference w:id="20"/>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2B4AC31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1360</w:t>
            </w:r>
          </w:p>
        </w:tc>
        <w:tc>
          <w:tcPr>
            <w:tcW w:w="4151" w:type="dxa"/>
            <w:shd w:val="clear" w:color="auto" w:fill="auto"/>
            <w:noWrap/>
            <w:tcMar>
              <w:left w:w="28" w:type="dxa"/>
              <w:right w:w="28" w:type="dxa"/>
            </w:tcMar>
            <w:vAlign w:val="center"/>
            <w:hideMark/>
          </w:tcPr>
          <w:p w14:paraId="6E2A81F2"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Ig-Ljubljana (Peruzzijeva)</w:t>
            </w:r>
          </w:p>
        </w:tc>
        <w:tc>
          <w:tcPr>
            <w:tcW w:w="1415" w:type="dxa"/>
            <w:vAlign w:val="center"/>
          </w:tcPr>
          <w:p w14:paraId="6FC81D2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7172</w:t>
            </w:r>
          </w:p>
        </w:tc>
        <w:tc>
          <w:tcPr>
            <w:tcW w:w="1719" w:type="dxa"/>
            <w:shd w:val="clear" w:color="auto" w:fill="auto"/>
            <w:noWrap/>
            <w:tcMar>
              <w:left w:w="28" w:type="dxa"/>
              <w:right w:w="28" w:type="dxa"/>
            </w:tcMar>
            <w:vAlign w:val="center"/>
            <w:hideMark/>
          </w:tcPr>
          <w:p w14:paraId="6B12F46C" w14:textId="77777777" w:rsidR="00672F1A" w:rsidRPr="00D57A41" w:rsidRDefault="00672F1A" w:rsidP="009B0BCA">
            <w:pPr>
              <w:spacing w:before="20"/>
              <w:jc w:val="center"/>
              <w:rPr>
                <w:rFonts w:cs="Arial"/>
                <w:sz w:val="18"/>
                <w:szCs w:val="18"/>
                <w:lang w:eastAsia="sl-SI"/>
              </w:rPr>
            </w:pPr>
            <w:r w:rsidRPr="00D57A41">
              <w:rPr>
                <w:rFonts w:cs="Arial"/>
                <w:sz w:val="18"/>
                <w:szCs w:val="18"/>
              </w:rPr>
              <w:t>18036</w:t>
            </w:r>
          </w:p>
        </w:tc>
      </w:tr>
      <w:tr w:rsidR="00672F1A" w:rsidRPr="00D57A41" w14:paraId="62CCC1F5" w14:textId="77777777" w:rsidTr="00D57A41">
        <w:trPr>
          <w:trHeight w:val="20"/>
        </w:trPr>
        <w:tc>
          <w:tcPr>
            <w:tcW w:w="970" w:type="dxa"/>
            <w:vMerge w:val="restart"/>
            <w:shd w:val="clear" w:color="auto" w:fill="auto"/>
            <w:noWrap/>
            <w:tcMar>
              <w:left w:w="28" w:type="dxa"/>
              <w:right w:w="28" w:type="dxa"/>
            </w:tcMar>
            <w:vAlign w:val="center"/>
            <w:hideMark/>
          </w:tcPr>
          <w:p w14:paraId="63E5966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R3-644</w:t>
            </w:r>
            <w:r w:rsidRPr="00D57A41">
              <w:rPr>
                <w:rStyle w:val="Sprotnaopomba-sklic"/>
                <w:rFonts w:cs="Arial"/>
                <w:sz w:val="18"/>
                <w:szCs w:val="18"/>
                <w:lang w:eastAsia="sl-SI"/>
              </w:rPr>
              <w:footnoteReference w:id="21"/>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79C71D6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1356</w:t>
            </w:r>
          </w:p>
        </w:tc>
        <w:tc>
          <w:tcPr>
            <w:tcW w:w="4151" w:type="dxa"/>
            <w:shd w:val="clear" w:color="auto" w:fill="auto"/>
            <w:noWrap/>
            <w:tcMar>
              <w:left w:w="28" w:type="dxa"/>
              <w:right w:w="28" w:type="dxa"/>
            </w:tcMar>
            <w:vAlign w:val="center"/>
            <w:hideMark/>
          </w:tcPr>
          <w:p w14:paraId="66BF85D4" w14:textId="77777777" w:rsidR="00672F1A" w:rsidRPr="00D57A41" w:rsidRDefault="00672F1A" w:rsidP="009B0BCA">
            <w:pPr>
              <w:spacing w:before="20"/>
              <w:rPr>
                <w:rFonts w:cs="Arial"/>
                <w:sz w:val="18"/>
                <w:szCs w:val="18"/>
                <w:vertAlign w:val="superscript"/>
                <w:lang w:eastAsia="sl-SI"/>
              </w:rPr>
            </w:pPr>
            <w:r w:rsidRPr="00D57A41">
              <w:rPr>
                <w:rFonts w:cs="Arial"/>
                <w:sz w:val="18"/>
                <w:szCs w:val="18"/>
                <w:lang w:eastAsia="sl-SI"/>
              </w:rPr>
              <w:t>Ljubljana (Šmartinska)-Šentjakob</w:t>
            </w:r>
          </w:p>
        </w:tc>
        <w:tc>
          <w:tcPr>
            <w:tcW w:w="1415" w:type="dxa"/>
            <w:vAlign w:val="center"/>
          </w:tcPr>
          <w:p w14:paraId="5C7E03A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3931</w:t>
            </w:r>
          </w:p>
        </w:tc>
        <w:tc>
          <w:tcPr>
            <w:tcW w:w="1719" w:type="dxa"/>
            <w:shd w:val="clear" w:color="auto" w:fill="auto"/>
            <w:noWrap/>
            <w:tcMar>
              <w:left w:w="28" w:type="dxa"/>
              <w:right w:w="28" w:type="dxa"/>
            </w:tcMar>
            <w:vAlign w:val="center"/>
            <w:hideMark/>
          </w:tcPr>
          <w:p w14:paraId="695E5416" w14:textId="77777777" w:rsidR="00672F1A" w:rsidRPr="00D57A41" w:rsidRDefault="00672F1A" w:rsidP="009B0BCA">
            <w:pPr>
              <w:spacing w:before="20"/>
              <w:jc w:val="center"/>
              <w:rPr>
                <w:rFonts w:cs="Arial"/>
                <w:sz w:val="18"/>
                <w:szCs w:val="18"/>
                <w:lang w:eastAsia="sl-SI"/>
              </w:rPr>
            </w:pPr>
            <w:r w:rsidRPr="00D57A41">
              <w:rPr>
                <w:rFonts w:cs="Arial"/>
                <w:sz w:val="18"/>
                <w:szCs w:val="18"/>
              </w:rPr>
              <w:t>11911</w:t>
            </w:r>
          </w:p>
        </w:tc>
      </w:tr>
      <w:tr w:rsidR="00672F1A" w:rsidRPr="00D57A41" w14:paraId="638F5FC8" w14:textId="77777777" w:rsidTr="00D57A41">
        <w:trPr>
          <w:trHeight w:val="20"/>
        </w:trPr>
        <w:tc>
          <w:tcPr>
            <w:tcW w:w="970" w:type="dxa"/>
            <w:vMerge/>
            <w:shd w:val="clear" w:color="auto" w:fill="auto"/>
            <w:noWrap/>
            <w:tcMar>
              <w:left w:w="28" w:type="dxa"/>
              <w:right w:w="28" w:type="dxa"/>
            </w:tcMar>
            <w:vAlign w:val="center"/>
          </w:tcPr>
          <w:p w14:paraId="6439B868"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156456E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1357</w:t>
            </w:r>
          </w:p>
        </w:tc>
        <w:tc>
          <w:tcPr>
            <w:tcW w:w="4151" w:type="dxa"/>
            <w:shd w:val="clear" w:color="auto" w:fill="auto"/>
            <w:noWrap/>
            <w:tcMar>
              <w:left w:w="28" w:type="dxa"/>
              <w:right w:w="28" w:type="dxa"/>
            </w:tcMar>
            <w:vAlign w:val="center"/>
            <w:hideMark/>
          </w:tcPr>
          <w:p w14:paraId="4566D60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Šentjakob-Domžale</w:t>
            </w:r>
          </w:p>
        </w:tc>
        <w:tc>
          <w:tcPr>
            <w:tcW w:w="1415" w:type="dxa"/>
            <w:vAlign w:val="center"/>
          </w:tcPr>
          <w:p w14:paraId="152E8D6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6180</w:t>
            </w:r>
          </w:p>
        </w:tc>
        <w:tc>
          <w:tcPr>
            <w:tcW w:w="1719" w:type="dxa"/>
            <w:shd w:val="clear" w:color="auto" w:fill="auto"/>
            <w:noWrap/>
            <w:tcMar>
              <w:left w:w="28" w:type="dxa"/>
              <w:right w:w="28" w:type="dxa"/>
            </w:tcMar>
            <w:vAlign w:val="center"/>
            <w:hideMark/>
          </w:tcPr>
          <w:p w14:paraId="35F3C312" w14:textId="77777777" w:rsidR="00672F1A" w:rsidRPr="00D57A41" w:rsidRDefault="00672F1A" w:rsidP="009B0BCA">
            <w:pPr>
              <w:spacing w:before="20"/>
              <w:jc w:val="center"/>
              <w:rPr>
                <w:rFonts w:cs="Arial"/>
                <w:sz w:val="18"/>
                <w:szCs w:val="18"/>
                <w:lang w:eastAsia="sl-SI"/>
              </w:rPr>
            </w:pPr>
            <w:r w:rsidRPr="00D57A41">
              <w:rPr>
                <w:rFonts w:cs="Arial"/>
                <w:sz w:val="18"/>
                <w:szCs w:val="18"/>
              </w:rPr>
              <w:t>17000</w:t>
            </w:r>
          </w:p>
        </w:tc>
      </w:tr>
      <w:tr w:rsidR="00672F1A" w:rsidRPr="00D57A41" w14:paraId="3F13854E" w14:textId="77777777" w:rsidTr="00D57A41">
        <w:trPr>
          <w:trHeight w:val="20"/>
        </w:trPr>
        <w:tc>
          <w:tcPr>
            <w:tcW w:w="970" w:type="dxa"/>
            <w:vMerge/>
            <w:shd w:val="clear" w:color="auto" w:fill="auto"/>
            <w:noWrap/>
            <w:tcMar>
              <w:left w:w="28" w:type="dxa"/>
              <w:right w:w="28" w:type="dxa"/>
            </w:tcMar>
            <w:vAlign w:val="center"/>
            <w:hideMark/>
          </w:tcPr>
          <w:p w14:paraId="0E5A581F"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3AF3564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1358</w:t>
            </w:r>
          </w:p>
        </w:tc>
        <w:tc>
          <w:tcPr>
            <w:tcW w:w="4151" w:type="dxa"/>
            <w:shd w:val="clear" w:color="auto" w:fill="auto"/>
            <w:noWrap/>
            <w:tcMar>
              <w:left w:w="28" w:type="dxa"/>
              <w:right w:w="28" w:type="dxa"/>
            </w:tcMar>
            <w:vAlign w:val="center"/>
            <w:hideMark/>
          </w:tcPr>
          <w:p w14:paraId="2441EAC4"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Domžale-Duplica</w:t>
            </w:r>
          </w:p>
        </w:tc>
        <w:tc>
          <w:tcPr>
            <w:tcW w:w="1415" w:type="dxa"/>
            <w:vAlign w:val="center"/>
          </w:tcPr>
          <w:p w14:paraId="0FD8162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6090</w:t>
            </w:r>
          </w:p>
        </w:tc>
        <w:tc>
          <w:tcPr>
            <w:tcW w:w="1719" w:type="dxa"/>
            <w:shd w:val="clear" w:color="auto" w:fill="auto"/>
            <w:noWrap/>
            <w:tcMar>
              <w:left w:w="28" w:type="dxa"/>
              <w:right w:w="28" w:type="dxa"/>
            </w:tcMar>
            <w:vAlign w:val="center"/>
            <w:hideMark/>
          </w:tcPr>
          <w:p w14:paraId="6FD7A64B" w14:textId="77777777" w:rsidR="00672F1A" w:rsidRPr="00D57A41" w:rsidRDefault="00672F1A" w:rsidP="009B0BCA">
            <w:pPr>
              <w:spacing w:before="20"/>
              <w:jc w:val="center"/>
              <w:rPr>
                <w:rFonts w:cs="Arial"/>
                <w:sz w:val="18"/>
                <w:szCs w:val="18"/>
                <w:lang w:eastAsia="sl-SI"/>
              </w:rPr>
            </w:pPr>
            <w:r w:rsidRPr="00D57A41">
              <w:rPr>
                <w:rFonts w:cs="Arial"/>
                <w:sz w:val="18"/>
                <w:szCs w:val="18"/>
              </w:rPr>
              <w:t>18060</w:t>
            </w:r>
          </w:p>
        </w:tc>
      </w:tr>
      <w:tr w:rsidR="00672F1A" w:rsidRPr="00D57A41" w14:paraId="2888CCB8" w14:textId="77777777" w:rsidTr="00D57A41">
        <w:trPr>
          <w:trHeight w:val="20"/>
        </w:trPr>
        <w:tc>
          <w:tcPr>
            <w:tcW w:w="970" w:type="dxa"/>
            <w:shd w:val="clear" w:color="auto" w:fill="auto"/>
            <w:noWrap/>
            <w:tcMar>
              <w:left w:w="28" w:type="dxa"/>
              <w:right w:w="28" w:type="dxa"/>
            </w:tcMar>
            <w:vAlign w:val="center"/>
            <w:hideMark/>
          </w:tcPr>
          <w:p w14:paraId="6AEDD72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R3-645</w:t>
            </w:r>
            <w:r w:rsidRPr="00D57A41">
              <w:rPr>
                <w:rStyle w:val="Sprotnaopomba-sklic"/>
                <w:rFonts w:cs="Arial"/>
                <w:sz w:val="18"/>
                <w:szCs w:val="18"/>
                <w:lang w:eastAsia="sl-SI"/>
              </w:rPr>
              <w:footnoteReference w:id="22"/>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4162E60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1188</w:t>
            </w:r>
          </w:p>
        </w:tc>
        <w:tc>
          <w:tcPr>
            <w:tcW w:w="4151" w:type="dxa"/>
            <w:shd w:val="clear" w:color="auto" w:fill="auto"/>
            <w:noWrap/>
            <w:tcMar>
              <w:left w:w="28" w:type="dxa"/>
              <w:right w:w="28" w:type="dxa"/>
            </w:tcMar>
            <w:vAlign w:val="center"/>
            <w:hideMark/>
          </w:tcPr>
          <w:p w14:paraId="0A1E861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Ljubljana (Litijska)-Zadvor</w:t>
            </w:r>
          </w:p>
        </w:tc>
        <w:tc>
          <w:tcPr>
            <w:tcW w:w="1415" w:type="dxa"/>
            <w:vAlign w:val="center"/>
          </w:tcPr>
          <w:p w14:paraId="500BC08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2672</w:t>
            </w:r>
          </w:p>
        </w:tc>
        <w:tc>
          <w:tcPr>
            <w:tcW w:w="1719" w:type="dxa"/>
            <w:shd w:val="clear" w:color="auto" w:fill="auto"/>
            <w:noWrap/>
            <w:tcMar>
              <w:left w:w="28" w:type="dxa"/>
              <w:right w:w="28" w:type="dxa"/>
            </w:tcMar>
            <w:vAlign w:val="center"/>
            <w:hideMark/>
          </w:tcPr>
          <w:p w14:paraId="6DE5EB82" w14:textId="77777777" w:rsidR="00672F1A" w:rsidRPr="00D57A41" w:rsidRDefault="00672F1A" w:rsidP="009B0BCA">
            <w:pPr>
              <w:spacing w:before="20"/>
              <w:jc w:val="center"/>
              <w:rPr>
                <w:rFonts w:cs="Arial"/>
                <w:sz w:val="18"/>
                <w:szCs w:val="18"/>
                <w:lang w:eastAsia="sl-SI"/>
              </w:rPr>
            </w:pPr>
            <w:r w:rsidRPr="00D57A41">
              <w:rPr>
                <w:rFonts w:cs="Arial"/>
                <w:sz w:val="18"/>
                <w:szCs w:val="18"/>
              </w:rPr>
              <w:t>11278</w:t>
            </w:r>
          </w:p>
        </w:tc>
      </w:tr>
      <w:tr w:rsidR="00672F1A" w:rsidRPr="00D57A41" w14:paraId="6840CA9C" w14:textId="77777777" w:rsidTr="00D57A41">
        <w:trPr>
          <w:trHeight w:val="20"/>
        </w:trPr>
        <w:tc>
          <w:tcPr>
            <w:tcW w:w="970" w:type="dxa"/>
            <w:shd w:val="clear" w:color="auto" w:fill="auto"/>
            <w:noWrap/>
            <w:tcMar>
              <w:left w:w="28" w:type="dxa"/>
              <w:right w:w="28" w:type="dxa"/>
            </w:tcMar>
            <w:vAlign w:val="center"/>
            <w:hideMark/>
          </w:tcPr>
          <w:p w14:paraId="2322774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R3-646</w:t>
            </w:r>
          </w:p>
        </w:tc>
        <w:tc>
          <w:tcPr>
            <w:tcW w:w="812" w:type="dxa"/>
            <w:shd w:val="clear" w:color="auto" w:fill="auto"/>
            <w:noWrap/>
            <w:tcMar>
              <w:left w:w="28" w:type="dxa"/>
              <w:right w:w="28" w:type="dxa"/>
            </w:tcMar>
            <w:vAlign w:val="center"/>
            <w:hideMark/>
          </w:tcPr>
          <w:p w14:paraId="7C47913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1444</w:t>
            </w:r>
          </w:p>
        </w:tc>
        <w:tc>
          <w:tcPr>
            <w:tcW w:w="4151" w:type="dxa"/>
            <w:shd w:val="clear" w:color="auto" w:fill="auto"/>
            <w:noWrap/>
            <w:tcMar>
              <w:left w:w="28" w:type="dxa"/>
              <w:right w:w="28" w:type="dxa"/>
            </w:tcMar>
            <w:vAlign w:val="center"/>
            <w:hideMark/>
          </w:tcPr>
          <w:p w14:paraId="609C1AA4"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Cikava - Grosuplje</w:t>
            </w:r>
          </w:p>
        </w:tc>
        <w:tc>
          <w:tcPr>
            <w:tcW w:w="1415" w:type="dxa"/>
            <w:vAlign w:val="center"/>
          </w:tcPr>
          <w:p w14:paraId="5FB6F00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2163</w:t>
            </w:r>
          </w:p>
        </w:tc>
        <w:tc>
          <w:tcPr>
            <w:tcW w:w="1719" w:type="dxa"/>
            <w:shd w:val="clear" w:color="auto" w:fill="auto"/>
            <w:noWrap/>
            <w:tcMar>
              <w:left w:w="28" w:type="dxa"/>
              <w:right w:w="28" w:type="dxa"/>
            </w:tcMar>
            <w:vAlign w:val="center"/>
            <w:hideMark/>
          </w:tcPr>
          <w:p w14:paraId="082400D6" w14:textId="77777777" w:rsidR="00672F1A" w:rsidRPr="00D57A41" w:rsidRDefault="00672F1A" w:rsidP="009B0BCA">
            <w:pPr>
              <w:spacing w:before="20"/>
              <w:jc w:val="center"/>
              <w:rPr>
                <w:rFonts w:cs="Arial"/>
                <w:sz w:val="18"/>
                <w:szCs w:val="18"/>
                <w:lang w:eastAsia="sl-SI"/>
              </w:rPr>
            </w:pPr>
            <w:r w:rsidRPr="00D57A41">
              <w:rPr>
                <w:rFonts w:cs="Arial"/>
                <w:sz w:val="18"/>
                <w:szCs w:val="18"/>
              </w:rPr>
              <w:t>12098</w:t>
            </w:r>
          </w:p>
        </w:tc>
      </w:tr>
      <w:tr w:rsidR="00672F1A" w:rsidRPr="00D57A41" w14:paraId="2E51D5D6" w14:textId="77777777" w:rsidTr="00D57A41">
        <w:trPr>
          <w:trHeight w:val="20"/>
        </w:trPr>
        <w:tc>
          <w:tcPr>
            <w:tcW w:w="970" w:type="dxa"/>
            <w:shd w:val="clear" w:color="auto" w:fill="auto"/>
            <w:noWrap/>
            <w:tcMar>
              <w:left w:w="28" w:type="dxa"/>
              <w:right w:w="28" w:type="dxa"/>
            </w:tcMar>
            <w:vAlign w:val="center"/>
            <w:hideMark/>
          </w:tcPr>
          <w:p w14:paraId="18A9BDB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R3-647</w:t>
            </w:r>
          </w:p>
        </w:tc>
        <w:tc>
          <w:tcPr>
            <w:tcW w:w="812" w:type="dxa"/>
            <w:shd w:val="clear" w:color="auto" w:fill="auto"/>
            <w:noWrap/>
            <w:tcMar>
              <w:left w:w="28" w:type="dxa"/>
              <w:right w:w="28" w:type="dxa"/>
            </w:tcMar>
            <w:vAlign w:val="center"/>
            <w:hideMark/>
          </w:tcPr>
          <w:p w14:paraId="42DF85F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1151</w:t>
            </w:r>
          </w:p>
        </w:tc>
        <w:tc>
          <w:tcPr>
            <w:tcW w:w="4151" w:type="dxa"/>
            <w:shd w:val="clear" w:color="auto" w:fill="auto"/>
            <w:noWrap/>
            <w:tcMar>
              <w:left w:w="28" w:type="dxa"/>
              <w:right w:w="28" w:type="dxa"/>
            </w:tcMar>
            <w:vAlign w:val="center"/>
            <w:hideMark/>
          </w:tcPr>
          <w:p w14:paraId="1423644C"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Grosuplje</w:t>
            </w:r>
          </w:p>
        </w:tc>
        <w:tc>
          <w:tcPr>
            <w:tcW w:w="1415" w:type="dxa"/>
            <w:vAlign w:val="center"/>
          </w:tcPr>
          <w:p w14:paraId="2CCB6BF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308</w:t>
            </w:r>
          </w:p>
        </w:tc>
        <w:tc>
          <w:tcPr>
            <w:tcW w:w="1719" w:type="dxa"/>
            <w:shd w:val="clear" w:color="auto" w:fill="auto"/>
            <w:noWrap/>
            <w:tcMar>
              <w:left w:w="28" w:type="dxa"/>
              <w:right w:w="28" w:type="dxa"/>
            </w:tcMar>
            <w:vAlign w:val="center"/>
            <w:hideMark/>
          </w:tcPr>
          <w:p w14:paraId="12FA7B1D" w14:textId="77777777" w:rsidR="00672F1A" w:rsidRPr="00D57A41" w:rsidRDefault="00672F1A" w:rsidP="009B0BCA">
            <w:pPr>
              <w:spacing w:before="20"/>
              <w:jc w:val="center"/>
              <w:rPr>
                <w:rFonts w:cs="Arial"/>
                <w:sz w:val="18"/>
                <w:szCs w:val="18"/>
                <w:lang w:eastAsia="sl-SI"/>
              </w:rPr>
            </w:pPr>
            <w:r w:rsidRPr="00D57A41">
              <w:rPr>
                <w:rFonts w:cs="Arial"/>
                <w:sz w:val="18"/>
                <w:szCs w:val="18"/>
              </w:rPr>
              <w:t>13000</w:t>
            </w:r>
          </w:p>
        </w:tc>
      </w:tr>
      <w:tr w:rsidR="00672F1A" w:rsidRPr="00D57A41" w14:paraId="455752B4" w14:textId="77777777" w:rsidTr="00D57A41">
        <w:trPr>
          <w:trHeight w:val="20"/>
        </w:trPr>
        <w:tc>
          <w:tcPr>
            <w:tcW w:w="970" w:type="dxa"/>
            <w:vMerge w:val="restart"/>
            <w:shd w:val="clear" w:color="auto" w:fill="auto"/>
            <w:noWrap/>
            <w:tcMar>
              <w:left w:w="28" w:type="dxa"/>
              <w:right w:w="28" w:type="dxa"/>
            </w:tcMar>
            <w:vAlign w:val="center"/>
            <w:hideMark/>
          </w:tcPr>
          <w:p w14:paraId="1485457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R3-651</w:t>
            </w:r>
          </w:p>
        </w:tc>
        <w:tc>
          <w:tcPr>
            <w:tcW w:w="812" w:type="dxa"/>
            <w:shd w:val="clear" w:color="auto" w:fill="auto"/>
            <w:noWrap/>
            <w:tcMar>
              <w:left w:w="28" w:type="dxa"/>
              <w:right w:w="28" w:type="dxa"/>
            </w:tcMar>
            <w:vAlign w:val="center"/>
            <w:hideMark/>
          </w:tcPr>
          <w:p w14:paraId="57C6AE1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252</w:t>
            </w:r>
          </w:p>
        </w:tc>
        <w:tc>
          <w:tcPr>
            <w:tcW w:w="4151" w:type="dxa"/>
            <w:shd w:val="clear" w:color="auto" w:fill="auto"/>
            <w:noWrap/>
            <w:tcMar>
              <w:left w:w="28" w:type="dxa"/>
              <w:right w:w="28" w:type="dxa"/>
            </w:tcMar>
            <w:vAlign w:val="center"/>
            <w:hideMark/>
          </w:tcPr>
          <w:p w14:paraId="7C11633F"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Priklj. Novo mesto Zahod-Nm (Bučna Vas)</w:t>
            </w:r>
          </w:p>
        </w:tc>
        <w:tc>
          <w:tcPr>
            <w:tcW w:w="1415" w:type="dxa"/>
            <w:vAlign w:val="center"/>
          </w:tcPr>
          <w:p w14:paraId="42195F3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2314</w:t>
            </w:r>
          </w:p>
        </w:tc>
        <w:tc>
          <w:tcPr>
            <w:tcW w:w="1719" w:type="dxa"/>
            <w:shd w:val="clear" w:color="auto" w:fill="auto"/>
            <w:noWrap/>
            <w:tcMar>
              <w:left w:w="28" w:type="dxa"/>
              <w:right w:w="28" w:type="dxa"/>
            </w:tcMar>
            <w:vAlign w:val="center"/>
            <w:hideMark/>
          </w:tcPr>
          <w:p w14:paraId="6267DB5C" w14:textId="77777777" w:rsidR="00672F1A" w:rsidRPr="00D57A41" w:rsidRDefault="00672F1A" w:rsidP="009B0BCA">
            <w:pPr>
              <w:spacing w:before="20"/>
              <w:jc w:val="center"/>
              <w:rPr>
                <w:rFonts w:cs="Arial"/>
                <w:sz w:val="18"/>
                <w:szCs w:val="18"/>
                <w:lang w:eastAsia="sl-SI"/>
              </w:rPr>
            </w:pPr>
            <w:r w:rsidRPr="00D57A41">
              <w:rPr>
                <w:rFonts w:cs="Arial"/>
                <w:sz w:val="18"/>
                <w:szCs w:val="18"/>
              </w:rPr>
              <w:t>9299</w:t>
            </w:r>
          </w:p>
        </w:tc>
      </w:tr>
      <w:tr w:rsidR="00672F1A" w:rsidRPr="00D57A41" w14:paraId="675EAD6D" w14:textId="77777777" w:rsidTr="00D57A41">
        <w:trPr>
          <w:trHeight w:val="20"/>
        </w:trPr>
        <w:tc>
          <w:tcPr>
            <w:tcW w:w="970" w:type="dxa"/>
            <w:vMerge/>
            <w:shd w:val="clear" w:color="auto" w:fill="auto"/>
            <w:noWrap/>
            <w:tcMar>
              <w:left w:w="28" w:type="dxa"/>
              <w:right w:w="28" w:type="dxa"/>
            </w:tcMar>
            <w:vAlign w:val="center"/>
            <w:hideMark/>
          </w:tcPr>
          <w:p w14:paraId="420CAE04"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7B7C952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399</w:t>
            </w:r>
          </w:p>
        </w:tc>
        <w:tc>
          <w:tcPr>
            <w:tcW w:w="4151" w:type="dxa"/>
            <w:shd w:val="clear" w:color="auto" w:fill="auto"/>
            <w:noWrap/>
            <w:tcMar>
              <w:left w:w="28" w:type="dxa"/>
              <w:right w:w="28" w:type="dxa"/>
            </w:tcMar>
            <w:vAlign w:val="center"/>
            <w:hideMark/>
          </w:tcPr>
          <w:p w14:paraId="757236B4"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Novo mesto (Bučna Vas-Krka)</w:t>
            </w:r>
          </w:p>
        </w:tc>
        <w:tc>
          <w:tcPr>
            <w:tcW w:w="1415" w:type="dxa"/>
            <w:vAlign w:val="center"/>
          </w:tcPr>
          <w:p w14:paraId="39A9933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1090</w:t>
            </w:r>
          </w:p>
        </w:tc>
        <w:tc>
          <w:tcPr>
            <w:tcW w:w="1719" w:type="dxa"/>
            <w:shd w:val="clear" w:color="auto" w:fill="auto"/>
            <w:noWrap/>
            <w:tcMar>
              <w:left w:w="28" w:type="dxa"/>
              <w:right w:w="28" w:type="dxa"/>
            </w:tcMar>
            <w:vAlign w:val="center"/>
            <w:hideMark/>
          </w:tcPr>
          <w:p w14:paraId="3982BB78" w14:textId="77777777" w:rsidR="00672F1A" w:rsidRPr="00D57A41" w:rsidRDefault="00672F1A" w:rsidP="009B0BCA">
            <w:pPr>
              <w:spacing w:before="20"/>
              <w:jc w:val="center"/>
              <w:rPr>
                <w:rFonts w:cs="Arial"/>
                <w:sz w:val="18"/>
                <w:szCs w:val="18"/>
                <w:lang w:eastAsia="sl-SI"/>
              </w:rPr>
            </w:pPr>
            <w:r w:rsidRPr="00D57A41">
              <w:rPr>
                <w:rFonts w:cs="Arial"/>
                <w:sz w:val="18"/>
                <w:szCs w:val="18"/>
              </w:rPr>
              <w:t>11000</w:t>
            </w:r>
          </w:p>
        </w:tc>
      </w:tr>
      <w:tr w:rsidR="00672F1A" w:rsidRPr="00D57A41" w14:paraId="19BD618F" w14:textId="77777777" w:rsidTr="00D57A41">
        <w:trPr>
          <w:trHeight w:val="20"/>
        </w:trPr>
        <w:tc>
          <w:tcPr>
            <w:tcW w:w="970" w:type="dxa"/>
            <w:shd w:val="clear" w:color="auto" w:fill="auto"/>
            <w:noWrap/>
            <w:tcMar>
              <w:left w:w="28" w:type="dxa"/>
              <w:right w:w="28" w:type="dxa"/>
            </w:tcMar>
            <w:vAlign w:val="center"/>
            <w:hideMark/>
          </w:tcPr>
          <w:p w14:paraId="36302FB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R3-664</w:t>
            </w:r>
          </w:p>
        </w:tc>
        <w:tc>
          <w:tcPr>
            <w:tcW w:w="812" w:type="dxa"/>
            <w:shd w:val="clear" w:color="auto" w:fill="auto"/>
            <w:noWrap/>
            <w:tcMar>
              <w:left w:w="28" w:type="dxa"/>
              <w:right w:w="28" w:type="dxa"/>
            </w:tcMar>
            <w:vAlign w:val="center"/>
            <w:hideMark/>
          </w:tcPr>
          <w:p w14:paraId="71A2BE9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2501</w:t>
            </w:r>
          </w:p>
        </w:tc>
        <w:tc>
          <w:tcPr>
            <w:tcW w:w="4151" w:type="dxa"/>
            <w:shd w:val="clear" w:color="auto" w:fill="auto"/>
            <w:noWrap/>
            <w:tcMar>
              <w:left w:w="28" w:type="dxa"/>
              <w:right w:w="28" w:type="dxa"/>
            </w:tcMar>
            <w:vAlign w:val="center"/>
            <w:hideMark/>
          </w:tcPr>
          <w:p w14:paraId="0B769B86"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Gaber-Uršna sela-Novo mesto</w:t>
            </w:r>
          </w:p>
        </w:tc>
        <w:tc>
          <w:tcPr>
            <w:tcW w:w="1415" w:type="dxa"/>
            <w:vAlign w:val="center"/>
          </w:tcPr>
          <w:p w14:paraId="6039101C"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229</w:t>
            </w:r>
          </w:p>
        </w:tc>
        <w:tc>
          <w:tcPr>
            <w:tcW w:w="1719" w:type="dxa"/>
            <w:shd w:val="clear" w:color="auto" w:fill="auto"/>
            <w:noWrap/>
            <w:tcMar>
              <w:left w:w="28" w:type="dxa"/>
              <w:right w:w="28" w:type="dxa"/>
            </w:tcMar>
            <w:vAlign w:val="center"/>
            <w:hideMark/>
          </w:tcPr>
          <w:p w14:paraId="082BF75D" w14:textId="77777777" w:rsidR="00672F1A" w:rsidRPr="00D57A41" w:rsidRDefault="00672F1A" w:rsidP="009B0BCA">
            <w:pPr>
              <w:spacing w:before="20"/>
              <w:jc w:val="center"/>
              <w:rPr>
                <w:rFonts w:cs="Arial"/>
                <w:sz w:val="18"/>
                <w:szCs w:val="18"/>
                <w:lang w:eastAsia="sl-SI"/>
              </w:rPr>
            </w:pPr>
            <w:r w:rsidRPr="00D57A41">
              <w:rPr>
                <w:rFonts w:cs="Arial"/>
                <w:sz w:val="18"/>
                <w:szCs w:val="18"/>
              </w:rPr>
              <w:t>11995</w:t>
            </w:r>
          </w:p>
        </w:tc>
      </w:tr>
      <w:tr w:rsidR="00672F1A" w:rsidRPr="00D57A41" w14:paraId="1047B396" w14:textId="77777777" w:rsidTr="00D57A41">
        <w:trPr>
          <w:trHeight w:val="20"/>
        </w:trPr>
        <w:tc>
          <w:tcPr>
            <w:tcW w:w="970" w:type="dxa"/>
            <w:shd w:val="clear" w:color="auto" w:fill="auto"/>
            <w:noWrap/>
            <w:tcMar>
              <w:left w:w="28" w:type="dxa"/>
              <w:right w:w="28" w:type="dxa"/>
            </w:tcMar>
            <w:vAlign w:val="center"/>
            <w:hideMark/>
          </w:tcPr>
          <w:p w14:paraId="11547C5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R3-686</w:t>
            </w:r>
          </w:p>
        </w:tc>
        <w:tc>
          <w:tcPr>
            <w:tcW w:w="812" w:type="dxa"/>
            <w:shd w:val="clear" w:color="auto" w:fill="auto"/>
            <w:noWrap/>
            <w:tcMar>
              <w:left w:w="28" w:type="dxa"/>
              <w:right w:w="28" w:type="dxa"/>
            </w:tcMar>
            <w:vAlign w:val="center"/>
            <w:hideMark/>
          </w:tcPr>
          <w:p w14:paraId="713239A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1278</w:t>
            </w:r>
          </w:p>
        </w:tc>
        <w:tc>
          <w:tcPr>
            <w:tcW w:w="4151" w:type="dxa"/>
            <w:shd w:val="clear" w:color="auto" w:fill="auto"/>
            <w:noWrap/>
            <w:tcMar>
              <w:left w:w="28" w:type="dxa"/>
              <w:right w:w="28" w:type="dxa"/>
            </w:tcMar>
            <w:vAlign w:val="center"/>
            <w:hideMark/>
          </w:tcPr>
          <w:p w14:paraId="2EDB33D5"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Tepanje-Žiče</w:t>
            </w:r>
          </w:p>
        </w:tc>
        <w:tc>
          <w:tcPr>
            <w:tcW w:w="1415" w:type="dxa"/>
            <w:vAlign w:val="center"/>
          </w:tcPr>
          <w:p w14:paraId="2A603CA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345</w:t>
            </w:r>
          </w:p>
        </w:tc>
        <w:tc>
          <w:tcPr>
            <w:tcW w:w="1719" w:type="dxa"/>
            <w:shd w:val="clear" w:color="auto" w:fill="auto"/>
            <w:noWrap/>
            <w:tcMar>
              <w:left w:w="28" w:type="dxa"/>
              <w:right w:w="28" w:type="dxa"/>
            </w:tcMar>
            <w:vAlign w:val="center"/>
            <w:hideMark/>
          </w:tcPr>
          <w:p w14:paraId="4902ECEA" w14:textId="77777777" w:rsidR="00672F1A" w:rsidRPr="00D57A41" w:rsidRDefault="00672F1A" w:rsidP="009B0BCA">
            <w:pPr>
              <w:spacing w:before="20"/>
              <w:jc w:val="center"/>
              <w:rPr>
                <w:rFonts w:cs="Arial"/>
                <w:sz w:val="18"/>
                <w:szCs w:val="18"/>
                <w:lang w:eastAsia="sl-SI"/>
              </w:rPr>
            </w:pPr>
            <w:r w:rsidRPr="00D57A41">
              <w:rPr>
                <w:rFonts w:cs="Arial"/>
                <w:sz w:val="18"/>
                <w:szCs w:val="18"/>
              </w:rPr>
              <w:t>10849</w:t>
            </w:r>
          </w:p>
        </w:tc>
      </w:tr>
      <w:tr w:rsidR="00672F1A" w:rsidRPr="00D57A41" w14:paraId="50E73DB2" w14:textId="77777777" w:rsidTr="00D57A41">
        <w:trPr>
          <w:trHeight w:val="20"/>
        </w:trPr>
        <w:tc>
          <w:tcPr>
            <w:tcW w:w="970" w:type="dxa"/>
            <w:shd w:val="clear" w:color="auto" w:fill="auto"/>
            <w:noWrap/>
            <w:tcMar>
              <w:left w:w="28" w:type="dxa"/>
              <w:right w:w="28" w:type="dxa"/>
            </w:tcMar>
            <w:vAlign w:val="center"/>
            <w:hideMark/>
          </w:tcPr>
          <w:p w14:paraId="29C14E8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R3-694</w:t>
            </w:r>
          </w:p>
        </w:tc>
        <w:tc>
          <w:tcPr>
            <w:tcW w:w="812" w:type="dxa"/>
            <w:shd w:val="clear" w:color="auto" w:fill="auto"/>
            <w:noWrap/>
            <w:tcMar>
              <w:left w:w="28" w:type="dxa"/>
              <w:right w:w="28" w:type="dxa"/>
            </w:tcMar>
            <w:vAlign w:val="center"/>
            <w:hideMark/>
          </w:tcPr>
          <w:p w14:paraId="77EE13AA"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1268</w:t>
            </w:r>
          </w:p>
        </w:tc>
        <w:tc>
          <w:tcPr>
            <w:tcW w:w="4151" w:type="dxa"/>
            <w:shd w:val="clear" w:color="auto" w:fill="auto"/>
            <w:noWrap/>
            <w:tcMar>
              <w:left w:w="28" w:type="dxa"/>
              <w:right w:w="28" w:type="dxa"/>
            </w:tcMar>
            <w:vAlign w:val="center"/>
            <w:hideMark/>
          </w:tcPr>
          <w:p w14:paraId="0375485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Velenje-Dobrteša vas</w:t>
            </w:r>
          </w:p>
        </w:tc>
        <w:tc>
          <w:tcPr>
            <w:tcW w:w="1415" w:type="dxa"/>
            <w:vAlign w:val="center"/>
          </w:tcPr>
          <w:p w14:paraId="4563D996"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344</w:t>
            </w:r>
          </w:p>
        </w:tc>
        <w:tc>
          <w:tcPr>
            <w:tcW w:w="1719" w:type="dxa"/>
            <w:shd w:val="clear" w:color="auto" w:fill="auto"/>
            <w:noWrap/>
            <w:tcMar>
              <w:left w:w="28" w:type="dxa"/>
              <w:right w:w="28" w:type="dxa"/>
            </w:tcMar>
            <w:vAlign w:val="center"/>
            <w:hideMark/>
          </w:tcPr>
          <w:p w14:paraId="229F35FF" w14:textId="77777777" w:rsidR="00672F1A" w:rsidRPr="00D57A41" w:rsidRDefault="00672F1A" w:rsidP="009B0BCA">
            <w:pPr>
              <w:spacing w:before="20"/>
              <w:jc w:val="center"/>
              <w:rPr>
                <w:rFonts w:cs="Arial"/>
                <w:sz w:val="18"/>
                <w:szCs w:val="18"/>
                <w:lang w:eastAsia="sl-SI"/>
              </w:rPr>
            </w:pPr>
            <w:r w:rsidRPr="00D57A41">
              <w:rPr>
                <w:rFonts w:cs="Arial"/>
                <w:sz w:val="18"/>
                <w:szCs w:val="18"/>
              </w:rPr>
              <w:t>14743</w:t>
            </w:r>
          </w:p>
        </w:tc>
      </w:tr>
      <w:tr w:rsidR="00672F1A" w:rsidRPr="00D57A41" w14:paraId="2398F463" w14:textId="77777777" w:rsidTr="00D57A41">
        <w:trPr>
          <w:trHeight w:val="20"/>
        </w:trPr>
        <w:tc>
          <w:tcPr>
            <w:tcW w:w="970" w:type="dxa"/>
            <w:shd w:val="clear" w:color="auto" w:fill="auto"/>
            <w:noWrap/>
            <w:tcMar>
              <w:left w:w="28" w:type="dxa"/>
              <w:right w:w="28" w:type="dxa"/>
            </w:tcMar>
            <w:vAlign w:val="center"/>
            <w:hideMark/>
          </w:tcPr>
          <w:p w14:paraId="5236A92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R3-696</w:t>
            </w:r>
          </w:p>
        </w:tc>
        <w:tc>
          <w:tcPr>
            <w:tcW w:w="812" w:type="dxa"/>
            <w:shd w:val="clear" w:color="auto" w:fill="auto"/>
            <w:noWrap/>
            <w:tcMar>
              <w:left w:w="28" w:type="dxa"/>
              <w:right w:w="28" w:type="dxa"/>
            </w:tcMar>
            <w:vAlign w:val="center"/>
            <w:hideMark/>
          </w:tcPr>
          <w:p w14:paraId="1603648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7912</w:t>
            </w:r>
          </w:p>
        </w:tc>
        <w:tc>
          <w:tcPr>
            <w:tcW w:w="4151" w:type="dxa"/>
            <w:shd w:val="clear" w:color="auto" w:fill="auto"/>
            <w:noWrap/>
            <w:tcMar>
              <w:left w:w="28" w:type="dxa"/>
              <w:right w:w="28" w:type="dxa"/>
            </w:tcMar>
            <w:vAlign w:val="center"/>
            <w:hideMark/>
          </w:tcPr>
          <w:p w14:paraId="1B346D75"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Velenje-Škale</w:t>
            </w:r>
          </w:p>
        </w:tc>
        <w:tc>
          <w:tcPr>
            <w:tcW w:w="1415" w:type="dxa"/>
            <w:vAlign w:val="center"/>
          </w:tcPr>
          <w:p w14:paraId="4557CFE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443</w:t>
            </w:r>
          </w:p>
        </w:tc>
        <w:tc>
          <w:tcPr>
            <w:tcW w:w="1719" w:type="dxa"/>
            <w:shd w:val="clear" w:color="auto" w:fill="auto"/>
            <w:noWrap/>
            <w:tcMar>
              <w:left w:w="28" w:type="dxa"/>
              <w:right w:w="28" w:type="dxa"/>
            </w:tcMar>
            <w:vAlign w:val="center"/>
            <w:hideMark/>
          </w:tcPr>
          <w:p w14:paraId="54CEFBA6" w14:textId="77777777" w:rsidR="00672F1A" w:rsidRPr="00D57A41" w:rsidRDefault="00672F1A" w:rsidP="009B0BCA">
            <w:pPr>
              <w:spacing w:before="20"/>
              <w:jc w:val="center"/>
              <w:rPr>
                <w:rFonts w:cs="Arial"/>
                <w:sz w:val="18"/>
                <w:szCs w:val="18"/>
                <w:lang w:eastAsia="sl-SI"/>
              </w:rPr>
            </w:pPr>
            <w:r w:rsidRPr="00D57A41">
              <w:rPr>
                <w:rFonts w:cs="Arial"/>
                <w:sz w:val="18"/>
                <w:szCs w:val="18"/>
              </w:rPr>
              <w:t>14000</w:t>
            </w:r>
          </w:p>
        </w:tc>
      </w:tr>
      <w:tr w:rsidR="00672F1A" w:rsidRPr="00D57A41" w14:paraId="1D917408" w14:textId="77777777" w:rsidTr="00D57A41">
        <w:trPr>
          <w:trHeight w:val="20"/>
        </w:trPr>
        <w:tc>
          <w:tcPr>
            <w:tcW w:w="970" w:type="dxa"/>
            <w:shd w:val="clear" w:color="auto" w:fill="auto"/>
            <w:noWrap/>
            <w:tcMar>
              <w:left w:w="28" w:type="dxa"/>
              <w:right w:w="28" w:type="dxa"/>
            </w:tcMar>
            <w:vAlign w:val="center"/>
            <w:hideMark/>
          </w:tcPr>
          <w:p w14:paraId="3DE42EB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R3-701</w:t>
            </w:r>
          </w:p>
        </w:tc>
        <w:tc>
          <w:tcPr>
            <w:tcW w:w="812" w:type="dxa"/>
            <w:shd w:val="clear" w:color="auto" w:fill="auto"/>
            <w:noWrap/>
            <w:tcMar>
              <w:left w:w="28" w:type="dxa"/>
              <w:right w:w="28" w:type="dxa"/>
            </w:tcMar>
            <w:vAlign w:val="center"/>
            <w:hideMark/>
          </w:tcPr>
          <w:p w14:paraId="75E0F78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1430</w:t>
            </w:r>
          </w:p>
        </w:tc>
        <w:tc>
          <w:tcPr>
            <w:tcW w:w="4151" w:type="dxa"/>
            <w:shd w:val="clear" w:color="auto" w:fill="auto"/>
            <w:noWrap/>
            <w:tcMar>
              <w:left w:w="28" w:type="dxa"/>
              <w:right w:w="28" w:type="dxa"/>
            </w:tcMar>
            <w:vAlign w:val="center"/>
            <w:hideMark/>
          </w:tcPr>
          <w:p w14:paraId="5284AFB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Pesek-Rogla-Zeče</w:t>
            </w:r>
          </w:p>
        </w:tc>
        <w:tc>
          <w:tcPr>
            <w:tcW w:w="1415" w:type="dxa"/>
            <w:vAlign w:val="center"/>
          </w:tcPr>
          <w:p w14:paraId="4756BA41"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2963</w:t>
            </w:r>
          </w:p>
        </w:tc>
        <w:tc>
          <w:tcPr>
            <w:tcW w:w="1719" w:type="dxa"/>
            <w:shd w:val="clear" w:color="auto" w:fill="auto"/>
            <w:noWrap/>
            <w:tcMar>
              <w:left w:w="28" w:type="dxa"/>
              <w:right w:w="28" w:type="dxa"/>
            </w:tcMar>
            <w:vAlign w:val="center"/>
            <w:hideMark/>
          </w:tcPr>
          <w:p w14:paraId="65342C39" w14:textId="77777777" w:rsidR="00672F1A" w:rsidRPr="00D57A41" w:rsidRDefault="00672F1A" w:rsidP="009B0BCA">
            <w:pPr>
              <w:spacing w:before="20"/>
              <w:jc w:val="center"/>
              <w:rPr>
                <w:rFonts w:cs="Arial"/>
                <w:sz w:val="18"/>
                <w:szCs w:val="18"/>
                <w:lang w:eastAsia="sl-SI"/>
              </w:rPr>
            </w:pPr>
            <w:r w:rsidRPr="00D57A41">
              <w:rPr>
                <w:rFonts w:cs="Arial"/>
                <w:sz w:val="18"/>
                <w:szCs w:val="18"/>
              </w:rPr>
              <w:t>8559</w:t>
            </w:r>
          </w:p>
        </w:tc>
      </w:tr>
      <w:tr w:rsidR="00672F1A" w:rsidRPr="00D57A41" w14:paraId="6A92AE5A" w14:textId="77777777" w:rsidTr="00D57A41">
        <w:trPr>
          <w:trHeight w:val="20"/>
        </w:trPr>
        <w:tc>
          <w:tcPr>
            <w:tcW w:w="970" w:type="dxa"/>
            <w:shd w:val="clear" w:color="auto" w:fill="auto"/>
            <w:noWrap/>
            <w:tcMar>
              <w:left w:w="28" w:type="dxa"/>
              <w:right w:w="28" w:type="dxa"/>
            </w:tcMar>
            <w:vAlign w:val="center"/>
            <w:hideMark/>
          </w:tcPr>
          <w:p w14:paraId="701D0AE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R3-709</w:t>
            </w:r>
            <w:r w:rsidRPr="00D57A41">
              <w:rPr>
                <w:rStyle w:val="Sprotnaopomba-sklic"/>
                <w:rFonts w:cs="Arial"/>
                <w:sz w:val="18"/>
                <w:szCs w:val="18"/>
                <w:lang w:eastAsia="sl-SI"/>
              </w:rPr>
              <w:footnoteReference w:id="23"/>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2538425F"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8615</w:t>
            </w:r>
          </w:p>
        </w:tc>
        <w:tc>
          <w:tcPr>
            <w:tcW w:w="4151" w:type="dxa"/>
            <w:shd w:val="clear" w:color="auto" w:fill="auto"/>
            <w:noWrap/>
            <w:tcMar>
              <w:left w:w="28" w:type="dxa"/>
              <w:right w:w="28" w:type="dxa"/>
            </w:tcMar>
            <w:vAlign w:val="center"/>
            <w:hideMark/>
          </w:tcPr>
          <w:p w14:paraId="7A56F32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Maribor (Malečnik)-Pernica</w:t>
            </w:r>
          </w:p>
        </w:tc>
        <w:tc>
          <w:tcPr>
            <w:tcW w:w="1415" w:type="dxa"/>
            <w:vAlign w:val="center"/>
          </w:tcPr>
          <w:p w14:paraId="74BA10C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6750</w:t>
            </w:r>
          </w:p>
        </w:tc>
        <w:tc>
          <w:tcPr>
            <w:tcW w:w="1719" w:type="dxa"/>
            <w:shd w:val="clear" w:color="auto" w:fill="auto"/>
            <w:noWrap/>
            <w:tcMar>
              <w:left w:w="28" w:type="dxa"/>
              <w:right w:w="28" w:type="dxa"/>
            </w:tcMar>
            <w:vAlign w:val="center"/>
            <w:hideMark/>
          </w:tcPr>
          <w:p w14:paraId="2123842E" w14:textId="77777777" w:rsidR="00672F1A" w:rsidRPr="00D57A41" w:rsidRDefault="00672F1A" w:rsidP="009B0BCA">
            <w:pPr>
              <w:spacing w:before="20"/>
              <w:jc w:val="center"/>
              <w:rPr>
                <w:rFonts w:cs="Arial"/>
                <w:sz w:val="18"/>
                <w:szCs w:val="18"/>
                <w:lang w:eastAsia="sl-SI"/>
              </w:rPr>
            </w:pPr>
            <w:r w:rsidRPr="00D57A41">
              <w:rPr>
                <w:rFonts w:cs="Arial"/>
                <w:sz w:val="18"/>
                <w:szCs w:val="18"/>
              </w:rPr>
              <w:t>7257</w:t>
            </w:r>
          </w:p>
        </w:tc>
      </w:tr>
      <w:tr w:rsidR="00672F1A" w:rsidRPr="00D57A41" w14:paraId="77EFFF5D" w14:textId="77777777" w:rsidTr="00D57A41">
        <w:trPr>
          <w:trHeight w:val="20"/>
        </w:trPr>
        <w:tc>
          <w:tcPr>
            <w:tcW w:w="970" w:type="dxa"/>
            <w:vMerge w:val="restart"/>
            <w:shd w:val="clear" w:color="auto" w:fill="auto"/>
            <w:noWrap/>
            <w:tcMar>
              <w:left w:w="28" w:type="dxa"/>
              <w:right w:w="28" w:type="dxa"/>
            </w:tcMar>
            <w:vAlign w:val="center"/>
            <w:hideMark/>
          </w:tcPr>
          <w:p w14:paraId="1837A42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R3-710</w:t>
            </w:r>
            <w:r w:rsidRPr="00D57A41">
              <w:rPr>
                <w:rStyle w:val="Sprotnaopomba-sklic"/>
                <w:rFonts w:cs="Arial"/>
                <w:sz w:val="18"/>
                <w:szCs w:val="18"/>
                <w:lang w:eastAsia="sl-SI"/>
              </w:rPr>
              <w:footnoteReference w:id="24"/>
            </w:r>
            <w:r w:rsidRPr="00D57A41">
              <w:rPr>
                <w:rFonts w:cs="Arial"/>
                <w:sz w:val="18"/>
                <w:szCs w:val="18"/>
                <w:vertAlign w:val="superscript"/>
                <w:lang w:eastAsia="sl-SI"/>
              </w:rPr>
              <w:t>.)</w:t>
            </w:r>
          </w:p>
        </w:tc>
        <w:tc>
          <w:tcPr>
            <w:tcW w:w="812" w:type="dxa"/>
            <w:shd w:val="clear" w:color="auto" w:fill="auto"/>
            <w:noWrap/>
            <w:tcMar>
              <w:left w:w="28" w:type="dxa"/>
              <w:right w:w="28" w:type="dxa"/>
            </w:tcMar>
            <w:vAlign w:val="center"/>
            <w:hideMark/>
          </w:tcPr>
          <w:p w14:paraId="29A0ACB5"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1292</w:t>
            </w:r>
          </w:p>
        </w:tc>
        <w:tc>
          <w:tcPr>
            <w:tcW w:w="4151" w:type="dxa"/>
            <w:shd w:val="clear" w:color="auto" w:fill="auto"/>
            <w:noWrap/>
            <w:tcMar>
              <w:left w:w="28" w:type="dxa"/>
              <w:right w:w="28" w:type="dxa"/>
            </w:tcMar>
            <w:vAlign w:val="center"/>
            <w:hideMark/>
          </w:tcPr>
          <w:p w14:paraId="140E5501"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Maribor-Vurberk-Ptuj</w:t>
            </w:r>
          </w:p>
        </w:tc>
        <w:tc>
          <w:tcPr>
            <w:tcW w:w="1415" w:type="dxa"/>
            <w:vAlign w:val="center"/>
          </w:tcPr>
          <w:p w14:paraId="04DFB22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9675</w:t>
            </w:r>
          </w:p>
        </w:tc>
        <w:tc>
          <w:tcPr>
            <w:tcW w:w="1719" w:type="dxa"/>
            <w:shd w:val="clear" w:color="auto" w:fill="auto"/>
            <w:noWrap/>
            <w:tcMar>
              <w:left w:w="28" w:type="dxa"/>
              <w:right w:w="28" w:type="dxa"/>
            </w:tcMar>
            <w:vAlign w:val="center"/>
            <w:hideMark/>
          </w:tcPr>
          <w:p w14:paraId="14C22AC8" w14:textId="77777777" w:rsidR="00672F1A" w:rsidRPr="00D57A41" w:rsidRDefault="00672F1A" w:rsidP="009B0BCA">
            <w:pPr>
              <w:spacing w:before="20"/>
              <w:jc w:val="center"/>
              <w:rPr>
                <w:rFonts w:cs="Arial"/>
                <w:sz w:val="18"/>
                <w:szCs w:val="18"/>
                <w:lang w:eastAsia="sl-SI"/>
              </w:rPr>
            </w:pPr>
            <w:r w:rsidRPr="00D57A41">
              <w:rPr>
                <w:rFonts w:cs="Arial"/>
                <w:sz w:val="18"/>
                <w:szCs w:val="18"/>
              </w:rPr>
              <w:t>18942</w:t>
            </w:r>
          </w:p>
        </w:tc>
      </w:tr>
      <w:tr w:rsidR="00672F1A" w:rsidRPr="00D57A41" w14:paraId="380E6CF6" w14:textId="77777777" w:rsidTr="00D57A41">
        <w:trPr>
          <w:trHeight w:val="20"/>
        </w:trPr>
        <w:tc>
          <w:tcPr>
            <w:tcW w:w="970" w:type="dxa"/>
            <w:vMerge/>
            <w:shd w:val="clear" w:color="auto" w:fill="auto"/>
            <w:noWrap/>
            <w:tcMar>
              <w:left w:w="28" w:type="dxa"/>
              <w:right w:w="28" w:type="dxa"/>
            </w:tcMar>
            <w:vAlign w:val="center"/>
            <w:hideMark/>
          </w:tcPr>
          <w:p w14:paraId="4D248247" w14:textId="77777777" w:rsidR="00672F1A" w:rsidRPr="00D57A41" w:rsidRDefault="00672F1A" w:rsidP="009B0BCA">
            <w:pPr>
              <w:spacing w:before="20"/>
              <w:jc w:val="center"/>
              <w:rPr>
                <w:rFonts w:cs="Arial"/>
                <w:sz w:val="18"/>
                <w:szCs w:val="18"/>
                <w:lang w:eastAsia="sl-SI"/>
              </w:rPr>
            </w:pPr>
          </w:p>
        </w:tc>
        <w:tc>
          <w:tcPr>
            <w:tcW w:w="812" w:type="dxa"/>
            <w:shd w:val="clear" w:color="auto" w:fill="auto"/>
            <w:noWrap/>
            <w:tcMar>
              <w:left w:w="28" w:type="dxa"/>
              <w:right w:w="28" w:type="dxa"/>
            </w:tcMar>
            <w:vAlign w:val="center"/>
            <w:hideMark/>
          </w:tcPr>
          <w:p w14:paraId="0CA6C26D"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247</w:t>
            </w:r>
          </w:p>
        </w:tc>
        <w:tc>
          <w:tcPr>
            <w:tcW w:w="4151" w:type="dxa"/>
            <w:shd w:val="clear" w:color="auto" w:fill="auto"/>
            <w:noWrap/>
            <w:tcMar>
              <w:left w:w="28" w:type="dxa"/>
              <w:right w:w="28" w:type="dxa"/>
            </w:tcMar>
            <w:vAlign w:val="center"/>
            <w:hideMark/>
          </w:tcPr>
          <w:p w14:paraId="747D80E6"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Ptuj-Hajdina</w:t>
            </w:r>
          </w:p>
        </w:tc>
        <w:tc>
          <w:tcPr>
            <w:tcW w:w="1415" w:type="dxa"/>
            <w:vAlign w:val="center"/>
          </w:tcPr>
          <w:p w14:paraId="0DC6E55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2719</w:t>
            </w:r>
          </w:p>
        </w:tc>
        <w:tc>
          <w:tcPr>
            <w:tcW w:w="1719" w:type="dxa"/>
            <w:shd w:val="clear" w:color="auto" w:fill="auto"/>
            <w:noWrap/>
            <w:tcMar>
              <w:left w:w="28" w:type="dxa"/>
              <w:right w:w="28" w:type="dxa"/>
            </w:tcMar>
            <w:vAlign w:val="center"/>
            <w:hideMark/>
          </w:tcPr>
          <w:p w14:paraId="22587F0A" w14:textId="77777777" w:rsidR="00672F1A" w:rsidRPr="00D57A41" w:rsidRDefault="00672F1A" w:rsidP="009B0BCA">
            <w:pPr>
              <w:spacing w:before="20"/>
              <w:jc w:val="center"/>
              <w:rPr>
                <w:rFonts w:cs="Arial"/>
                <w:sz w:val="18"/>
                <w:szCs w:val="18"/>
                <w:lang w:eastAsia="sl-SI"/>
              </w:rPr>
            </w:pPr>
            <w:r w:rsidRPr="00D57A41">
              <w:rPr>
                <w:rFonts w:cs="Arial"/>
                <w:sz w:val="18"/>
                <w:szCs w:val="18"/>
              </w:rPr>
              <w:t>18763</w:t>
            </w:r>
          </w:p>
        </w:tc>
      </w:tr>
      <w:tr w:rsidR="00672F1A" w:rsidRPr="00D57A41" w14:paraId="7B752029" w14:textId="77777777" w:rsidTr="00D57A41">
        <w:trPr>
          <w:trHeight w:val="20"/>
        </w:trPr>
        <w:tc>
          <w:tcPr>
            <w:tcW w:w="970" w:type="dxa"/>
            <w:shd w:val="clear" w:color="auto" w:fill="auto"/>
            <w:noWrap/>
            <w:tcMar>
              <w:left w:w="28" w:type="dxa"/>
              <w:right w:w="28" w:type="dxa"/>
            </w:tcMar>
            <w:vAlign w:val="center"/>
            <w:hideMark/>
          </w:tcPr>
          <w:p w14:paraId="1C76FA67"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R3-740</w:t>
            </w:r>
          </w:p>
        </w:tc>
        <w:tc>
          <w:tcPr>
            <w:tcW w:w="812" w:type="dxa"/>
            <w:shd w:val="clear" w:color="auto" w:fill="auto"/>
            <w:noWrap/>
            <w:tcMar>
              <w:left w:w="28" w:type="dxa"/>
              <w:right w:w="28" w:type="dxa"/>
            </w:tcMar>
            <w:vAlign w:val="center"/>
            <w:hideMark/>
          </w:tcPr>
          <w:p w14:paraId="1B70FD83"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1398</w:t>
            </w:r>
          </w:p>
        </w:tc>
        <w:tc>
          <w:tcPr>
            <w:tcW w:w="4151" w:type="dxa"/>
            <w:shd w:val="clear" w:color="auto" w:fill="auto"/>
            <w:noWrap/>
            <w:tcMar>
              <w:left w:w="28" w:type="dxa"/>
              <w:right w:w="28" w:type="dxa"/>
            </w:tcMar>
            <w:vAlign w:val="center"/>
            <w:hideMark/>
          </w:tcPr>
          <w:p w14:paraId="58BA57F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Murska Sobota (Gaj)- Murska Sobota</w:t>
            </w:r>
          </w:p>
        </w:tc>
        <w:tc>
          <w:tcPr>
            <w:tcW w:w="1415" w:type="dxa"/>
            <w:vAlign w:val="center"/>
          </w:tcPr>
          <w:p w14:paraId="7FCE7719"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2362</w:t>
            </w:r>
          </w:p>
        </w:tc>
        <w:tc>
          <w:tcPr>
            <w:tcW w:w="1719" w:type="dxa"/>
            <w:shd w:val="clear" w:color="auto" w:fill="auto"/>
            <w:noWrap/>
            <w:tcMar>
              <w:left w:w="28" w:type="dxa"/>
              <w:right w:w="28" w:type="dxa"/>
            </w:tcMar>
            <w:vAlign w:val="center"/>
            <w:hideMark/>
          </w:tcPr>
          <w:p w14:paraId="2EBBF364" w14:textId="77777777" w:rsidR="00672F1A" w:rsidRPr="00D57A41" w:rsidRDefault="00672F1A" w:rsidP="009B0BCA">
            <w:pPr>
              <w:spacing w:before="20"/>
              <w:jc w:val="center"/>
              <w:rPr>
                <w:rFonts w:cs="Arial"/>
                <w:sz w:val="18"/>
                <w:szCs w:val="18"/>
                <w:lang w:eastAsia="sl-SI"/>
              </w:rPr>
            </w:pPr>
            <w:r w:rsidRPr="00D57A41">
              <w:rPr>
                <w:rFonts w:cs="Arial"/>
                <w:sz w:val="18"/>
                <w:szCs w:val="18"/>
              </w:rPr>
              <w:t>15400</w:t>
            </w:r>
          </w:p>
        </w:tc>
      </w:tr>
      <w:tr w:rsidR="00672F1A" w:rsidRPr="00D57A41" w14:paraId="088AD7A0" w14:textId="77777777" w:rsidTr="00D57A41">
        <w:trPr>
          <w:trHeight w:val="20"/>
        </w:trPr>
        <w:tc>
          <w:tcPr>
            <w:tcW w:w="970" w:type="dxa"/>
            <w:shd w:val="clear" w:color="auto" w:fill="auto"/>
            <w:noWrap/>
            <w:tcMar>
              <w:left w:w="28" w:type="dxa"/>
              <w:right w:w="28" w:type="dxa"/>
            </w:tcMar>
            <w:vAlign w:val="center"/>
            <w:hideMark/>
          </w:tcPr>
          <w:p w14:paraId="575FC71E"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R3-741</w:t>
            </w:r>
          </w:p>
        </w:tc>
        <w:tc>
          <w:tcPr>
            <w:tcW w:w="812" w:type="dxa"/>
            <w:shd w:val="clear" w:color="auto" w:fill="auto"/>
            <w:noWrap/>
            <w:tcMar>
              <w:left w:w="28" w:type="dxa"/>
              <w:right w:w="28" w:type="dxa"/>
            </w:tcMar>
            <w:vAlign w:val="center"/>
            <w:hideMark/>
          </w:tcPr>
          <w:p w14:paraId="1066BE44"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235</w:t>
            </w:r>
          </w:p>
        </w:tc>
        <w:tc>
          <w:tcPr>
            <w:tcW w:w="4151" w:type="dxa"/>
            <w:shd w:val="clear" w:color="auto" w:fill="auto"/>
            <w:noWrap/>
            <w:tcMar>
              <w:left w:w="28" w:type="dxa"/>
              <w:right w:w="28" w:type="dxa"/>
            </w:tcMar>
            <w:vAlign w:val="center"/>
            <w:hideMark/>
          </w:tcPr>
          <w:p w14:paraId="509DED8D"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Škofije</w:t>
            </w:r>
          </w:p>
        </w:tc>
        <w:tc>
          <w:tcPr>
            <w:tcW w:w="1415" w:type="dxa"/>
            <w:vAlign w:val="center"/>
          </w:tcPr>
          <w:p w14:paraId="55AF1290"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1024</w:t>
            </w:r>
          </w:p>
        </w:tc>
        <w:tc>
          <w:tcPr>
            <w:tcW w:w="1719" w:type="dxa"/>
            <w:shd w:val="clear" w:color="auto" w:fill="auto"/>
            <w:noWrap/>
            <w:tcMar>
              <w:left w:w="28" w:type="dxa"/>
              <w:right w:w="28" w:type="dxa"/>
            </w:tcMar>
            <w:vAlign w:val="center"/>
            <w:hideMark/>
          </w:tcPr>
          <w:p w14:paraId="3867FE12" w14:textId="77777777" w:rsidR="00672F1A" w:rsidRPr="00D57A41" w:rsidRDefault="00672F1A" w:rsidP="009B0BCA">
            <w:pPr>
              <w:spacing w:before="20"/>
              <w:jc w:val="center"/>
              <w:rPr>
                <w:rFonts w:cs="Arial"/>
                <w:sz w:val="18"/>
                <w:szCs w:val="18"/>
                <w:lang w:eastAsia="sl-SI"/>
              </w:rPr>
            </w:pPr>
            <w:r w:rsidRPr="00D57A41">
              <w:rPr>
                <w:rFonts w:cs="Arial"/>
                <w:sz w:val="18"/>
                <w:szCs w:val="18"/>
              </w:rPr>
              <w:t>10589</w:t>
            </w:r>
          </w:p>
        </w:tc>
      </w:tr>
      <w:tr w:rsidR="00672F1A" w:rsidRPr="00D57A41" w14:paraId="0C61EE89" w14:textId="77777777" w:rsidTr="00D57A41">
        <w:trPr>
          <w:trHeight w:val="20"/>
        </w:trPr>
        <w:tc>
          <w:tcPr>
            <w:tcW w:w="970" w:type="dxa"/>
            <w:shd w:val="clear" w:color="auto" w:fill="auto"/>
            <w:noWrap/>
            <w:tcMar>
              <w:left w:w="28" w:type="dxa"/>
              <w:right w:w="28" w:type="dxa"/>
            </w:tcMar>
            <w:vAlign w:val="center"/>
            <w:hideMark/>
          </w:tcPr>
          <w:p w14:paraId="517EDBDB"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R3-742</w:t>
            </w:r>
          </w:p>
        </w:tc>
        <w:tc>
          <w:tcPr>
            <w:tcW w:w="812" w:type="dxa"/>
            <w:shd w:val="clear" w:color="auto" w:fill="auto"/>
            <w:noWrap/>
            <w:tcMar>
              <w:left w:w="28" w:type="dxa"/>
              <w:right w:w="28" w:type="dxa"/>
            </w:tcMar>
            <w:vAlign w:val="center"/>
            <w:hideMark/>
          </w:tcPr>
          <w:p w14:paraId="0AC54C62"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4806</w:t>
            </w:r>
          </w:p>
        </w:tc>
        <w:tc>
          <w:tcPr>
            <w:tcW w:w="4151" w:type="dxa"/>
            <w:shd w:val="clear" w:color="auto" w:fill="auto"/>
            <w:noWrap/>
            <w:tcMar>
              <w:left w:w="28" w:type="dxa"/>
              <w:right w:w="28" w:type="dxa"/>
            </w:tcMar>
            <w:vAlign w:val="center"/>
            <w:hideMark/>
          </w:tcPr>
          <w:p w14:paraId="4E100DB0" w14:textId="77777777" w:rsidR="00672F1A" w:rsidRPr="00D57A41" w:rsidRDefault="00672F1A" w:rsidP="009B0BCA">
            <w:pPr>
              <w:spacing w:before="20"/>
              <w:rPr>
                <w:rFonts w:cs="Arial"/>
                <w:sz w:val="18"/>
                <w:szCs w:val="18"/>
                <w:lang w:eastAsia="sl-SI"/>
              </w:rPr>
            </w:pPr>
            <w:r w:rsidRPr="00D57A41">
              <w:rPr>
                <w:rFonts w:cs="Arial"/>
                <w:sz w:val="18"/>
                <w:szCs w:val="18"/>
                <w:lang w:eastAsia="sl-SI"/>
              </w:rPr>
              <w:t>Podpeč-Brezovica</w:t>
            </w:r>
          </w:p>
        </w:tc>
        <w:tc>
          <w:tcPr>
            <w:tcW w:w="1415" w:type="dxa"/>
            <w:vAlign w:val="center"/>
          </w:tcPr>
          <w:p w14:paraId="58E9FAB8" w14:textId="77777777" w:rsidR="00672F1A" w:rsidRPr="00D57A41" w:rsidRDefault="00672F1A" w:rsidP="009B0BCA">
            <w:pPr>
              <w:spacing w:before="20"/>
              <w:jc w:val="center"/>
              <w:rPr>
                <w:rFonts w:cs="Arial"/>
                <w:sz w:val="18"/>
                <w:szCs w:val="18"/>
                <w:lang w:eastAsia="sl-SI"/>
              </w:rPr>
            </w:pPr>
            <w:r w:rsidRPr="00D57A41">
              <w:rPr>
                <w:rFonts w:cs="Arial"/>
                <w:sz w:val="18"/>
                <w:szCs w:val="18"/>
                <w:lang w:eastAsia="sl-SI"/>
              </w:rPr>
              <w:t>2517</w:t>
            </w:r>
          </w:p>
        </w:tc>
        <w:tc>
          <w:tcPr>
            <w:tcW w:w="1719" w:type="dxa"/>
            <w:shd w:val="clear" w:color="auto" w:fill="auto"/>
            <w:noWrap/>
            <w:tcMar>
              <w:left w:w="28" w:type="dxa"/>
              <w:right w:w="28" w:type="dxa"/>
            </w:tcMar>
            <w:vAlign w:val="center"/>
            <w:hideMark/>
          </w:tcPr>
          <w:p w14:paraId="23444042" w14:textId="77777777" w:rsidR="00672F1A" w:rsidRPr="00D57A41" w:rsidRDefault="00672F1A" w:rsidP="009B0BCA">
            <w:pPr>
              <w:spacing w:before="20"/>
              <w:jc w:val="center"/>
              <w:rPr>
                <w:rFonts w:cs="Arial"/>
                <w:sz w:val="18"/>
                <w:szCs w:val="18"/>
                <w:lang w:eastAsia="sl-SI"/>
              </w:rPr>
            </w:pPr>
            <w:r w:rsidRPr="00D57A41">
              <w:rPr>
                <w:rFonts w:cs="Arial"/>
                <w:sz w:val="18"/>
                <w:szCs w:val="18"/>
              </w:rPr>
              <w:t>12169</w:t>
            </w:r>
          </w:p>
        </w:tc>
      </w:tr>
      <w:tr w:rsidR="00672F1A" w:rsidRPr="00D57A41" w14:paraId="1BE7FE0E" w14:textId="77777777" w:rsidTr="00D57A41">
        <w:trPr>
          <w:trHeight w:val="20"/>
        </w:trPr>
        <w:tc>
          <w:tcPr>
            <w:tcW w:w="5933" w:type="dxa"/>
            <w:gridSpan w:val="3"/>
            <w:shd w:val="clear" w:color="000000" w:fill="D8D8D8"/>
            <w:noWrap/>
            <w:tcMar>
              <w:left w:w="28" w:type="dxa"/>
              <w:right w:w="28" w:type="dxa"/>
            </w:tcMar>
            <w:vAlign w:val="center"/>
            <w:hideMark/>
          </w:tcPr>
          <w:p w14:paraId="2408A6FB" w14:textId="77777777" w:rsidR="00672F1A" w:rsidRPr="00D57A41" w:rsidRDefault="00672F1A" w:rsidP="009B0BCA">
            <w:pPr>
              <w:spacing w:before="20"/>
              <w:rPr>
                <w:rFonts w:cs="Arial"/>
                <w:b/>
                <w:i/>
                <w:sz w:val="18"/>
                <w:szCs w:val="18"/>
                <w:lang w:eastAsia="sl-SI"/>
              </w:rPr>
            </w:pPr>
            <w:r w:rsidRPr="00D57A41">
              <w:rPr>
                <w:rFonts w:cs="Arial"/>
                <w:b/>
                <w:i/>
                <w:sz w:val="18"/>
                <w:szCs w:val="18"/>
                <w:lang w:eastAsia="sl-SI"/>
              </w:rPr>
              <w:t>Skupaj</w:t>
            </w:r>
          </w:p>
        </w:tc>
        <w:tc>
          <w:tcPr>
            <w:tcW w:w="1415" w:type="dxa"/>
            <w:shd w:val="clear" w:color="000000" w:fill="D8D8D8"/>
            <w:vAlign w:val="center"/>
          </w:tcPr>
          <w:p w14:paraId="7AFAC146" w14:textId="77777777" w:rsidR="00672F1A" w:rsidRPr="00D57A41" w:rsidRDefault="00672F1A" w:rsidP="009B0BCA">
            <w:pPr>
              <w:spacing w:before="20"/>
              <w:jc w:val="center"/>
              <w:rPr>
                <w:rFonts w:cs="Arial"/>
                <w:b/>
                <w:i/>
                <w:sz w:val="18"/>
                <w:szCs w:val="18"/>
                <w:lang w:eastAsia="sl-SI"/>
              </w:rPr>
            </w:pPr>
            <w:r w:rsidRPr="00D57A41">
              <w:rPr>
                <w:rFonts w:cs="Arial"/>
                <w:b/>
                <w:i/>
                <w:sz w:val="18"/>
                <w:szCs w:val="18"/>
                <w:lang w:eastAsia="sl-SI"/>
              </w:rPr>
              <w:t>637323</w:t>
            </w:r>
          </w:p>
        </w:tc>
        <w:tc>
          <w:tcPr>
            <w:tcW w:w="1719" w:type="dxa"/>
            <w:shd w:val="clear" w:color="000000" w:fill="D8D8D8"/>
            <w:noWrap/>
            <w:tcMar>
              <w:left w:w="28" w:type="dxa"/>
              <w:right w:w="28" w:type="dxa"/>
            </w:tcMar>
            <w:vAlign w:val="center"/>
            <w:hideMark/>
          </w:tcPr>
          <w:p w14:paraId="00D58F52" w14:textId="27B232CE" w:rsidR="00672F1A" w:rsidRPr="00D57A41" w:rsidRDefault="00672F1A" w:rsidP="009B0BCA">
            <w:pPr>
              <w:spacing w:before="20"/>
              <w:jc w:val="center"/>
              <w:rPr>
                <w:rFonts w:cs="Arial"/>
                <w:b/>
                <w:i/>
                <w:sz w:val="18"/>
                <w:szCs w:val="18"/>
                <w:lang w:eastAsia="sl-SI"/>
              </w:rPr>
            </w:pPr>
            <w:r w:rsidRPr="00D57A41">
              <w:rPr>
                <w:rFonts w:cs="Arial"/>
                <w:b/>
                <w:i/>
                <w:sz w:val="18"/>
                <w:szCs w:val="18"/>
                <w:lang w:eastAsia="sl-SI"/>
              </w:rPr>
              <w:t>47612</w:t>
            </w:r>
          </w:p>
        </w:tc>
      </w:tr>
    </w:tbl>
    <w:p w14:paraId="032522C4" w14:textId="77777777" w:rsidR="00672F1A" w:rsidRDefault="00672F1A" w:rsidP="00672F1A"/>
    <w:p w14:paraId="24D8686C" w14:textId="77777777" w:rsidR="00B547AA" w:rsidRDefault="00B547AA" w:rsidP="00672F1A"/>
    <w:p w14:paraId="3BDAE246" w14:textId="77777777" w:rsidR="00B547AA" w:rsidRDefault="00B547AA" w:rsidP="00672F1A"/>
    <w:p w14:paraId="6E2F43A0" w14:textId="77777777" w:rsidR="00B547AA" w:rsidRDefault="00B547AA" w:rsidP="00672F1A"/>
    <w:p w14:paraId="52B3BC8D" w14:textId="77777777" w:rsidR="00B547AA" w:rsidRDefault="00B547AA" w:rsidP="00672F1A"/>
    <w:p w14:paraId="62360F7B" w14:textId="77777777" w:rsidR="00B547AA" w:rsidRDefault="00B547AA" w:rsidP="00672F1A"/>
    <w:p w14:paraId="4544C945" w14:textId="77777777" w:rsidR="00EE33F8" w:rsidRDefault="00EE33F8" w:rsidP="00672F1A"/>
    <w:p w14:paraId="49638CF9" w14:textId="77777777" w:rsidR="00B547AA" w:rsidRDefault="00B547AA" w:rsidP="00672F1A"/>
    <w:p w14:paraId="3F257230" w14:textId="77777777" w:rsidR="00B547AA" w:rsidRDefault="00B547AA" w:rsidP="00672F1A"/>
    <w:p w14:paraId="03E1FED8" w14:textId="77777777" w:rsidR="009B52D4" w:rsidRDefault="009B52D4" w:rsidP="00672F1A"/>
    <w:p w14:paraId="7143C167" w14:textId="77777777" w:rsidR="009B52D4" w:rsidRDefault="009B52D4" w:rsidP="00672F1A"/>
    <w:p w14:paraId="037E8C8E" w14:textId="77777777" w:rsidR="00823457" w:rsidRDefault="00823457" w:rsidP="00672F1A">
      <w:pPr>
        <w:sectPr w:rsidR="00823457" w:rsidSect="00A8014C">
          <w:headerReference w:type="even" r:id="rId97"/>
          <w:headerReference w:type="default" r:id="rId98"/>
          <w:headerReference w:type="first" r:id="rId99"/>
          <w:pgSz w:w="11906" w:h="16838"/>
          <w:pgMar w:top="1417" w:right="1417" w:bottom="1417" w:left="1417" w:header="708" w:footer="708" w:gutter="0"/>
          <w:cols w:space="708"/>
          <w:titlePg/>
          <w:docGrid w:linePitch="360"/>
        </w:sectPr>
      </w:pPr>
    </w:p>
    <w:bookmarkEnd w:id="628"/>
    <w:p w14:paraId="13960D24" w14:textId="2252C26A" w:rsidR="00BF2A36" w:rsidRDefault="00BF2A36" w:rsidP="005643AF">
      <w:pPr>
        <w:pStyle w:val="Napis"/>
      </w:pPr>
      <w:r w:rsidRPr="00C52196">
        <w:lastRenderedPageBreak/>
        <w:t xml:space="preserve">T </w:t>
      </w:r>
      <w:fldSimple w:instr=" SEQ T \* ARABIC ">
        <w:r w:rsidR="006F50D5">
          <w:rPr>
            <w:noProof/>
          </w:rPr>
          <w:t>3</w:t>
        </w:r>
      </w:fldSimple>
      <w:r>
        <w:t xml:space="preserve">: </w:t>
      </w:r>
      <w:r w:rsidRPr="00922C31">
        <w:t>PODROBNEJŠI PODATKI O IZVEDENIH PROTIHRUPNIH UKREPIH NA ODSEKIH AVTOCEST IN HITRIH CEST</w:t>
      </w:r>
    </w:p>
    <w:tbl>
      <w:tblPr>
        <w:tblW w:w="14161" w:type="dxa"/>
        <w:tblInd w:w="12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48"/>
        <w:gridCol w:w="839"/>
        <w:gridCol w:w="2410"/>
        <w:gridCol w:w="709"/>
        <w:gridCol w:w="992"/>
        <w:gridCol w:w="709"/>
        <w:gridCol w:w="992"/>
        <w:gridCol w:w="709"/>
        <w:gridCol w:w="992"/>
        <w:gridCol w:w="851"/>
        <w:gridCol w:w="850"/>
        <w:gridCol w:w="851"/>
        <w:gridCol w:w="850"/>
        <w:gridCol w:w="709"/>
        <w:gridCol w:w="850"/>
      </w:tblGrid>
      <w:tr w:rsidR="005A72AD" w:rsidRPr="00D57A41" w14:paraId="2FE3977A" w14:textId="77777777" w:rsidTr="00D57A41">
        <w:trPr>
          <w:trHeight w:val="20"/>
          <w:tblHeader/>
        </w:trPr>
        <w:tc>
          <w:tcPr>
            <w:tcW w:w="848" w:type="dxa"/>
            <w:vMerge w:val="restart"/>
            <w:tcBorders>
              <w:top w:val="single" w:sz="8" w:space="0" w:color="auto"/>
              <w:bottom w:val="single" w:sz="4" w:space="0" w:color="auto"/>
            </w:tcBorders>
            <w:shd w:val="clear" w:color="auto" w:fill="D9E2F3" w:themeFill="accent1" w:themeFillTint="33"/>
            <w:noWrap/>
            <w:vAlign w:val="center"/>
            <w:hideMark/>
          </w:tcPr>
          <w:p w14:paraId="0F69AD27" w14:textId="77777777" w:rsidR="005A72AD" w:rsidRPr="00D57A41" w:rsidRDefault="005A72AD" w:rsidP="005A72AD">
            <w:pPr>
              <w:ind w:left="-106" w:right="-107"/>
              <w:jc w:val="center"/>
              <w:rPr>
                <w:rFonts w:eastAsia="Times New Roman" w:cs="Arial"/>
                <w:b/>
                <w:sz w:val="18"/>
                <w:szCs w:val="18"/>
              </w:rPr>
            </w:pPr>
            <w:r w:rsidRPr="00D57A41">
              <w:rPr>
                <w:rFonts w:eastAsia="Times New Roman" w:cs="Arial"/>
                <w:b/>
                <w:sz w:val="18"/>
                <w:szCs w:val="18"/>
              </w:rPr>
              <w:t>Cesta</w:t>
            </w:r>
          </w:p>
        </w:tc>
        <w:tc>
          <w:tcPr>
            <w:tcW w:w="839" w:type="dxa"/>
            <w:vMerge w:val="restart"/>
            <w:tcBorders>
              <w:top w:val="single" w:sz="8" w:space="0" w:color="auto"/>
              <w:bottom w:val="single" w:sz="4" w:space="0" w:color="auto"/>
            </w:tcBorders>
            <w:shd w:val="clear" w:color="auto" w:fill="D9E2F3" w:themeFill="accent1" w:themeFillTint="33"/>
            <w:vAlign w:val="center"/>
          </w:tcPr>
          <w:p w14:paraId="64245B5A" w14:textId="77777777" w:rsidR="005A72AD" w:rsidRPr="00D57A41" w:rsidRDefault="005A72AD" w:rsidP="005A72AD">
            <w:pPr>
              <w:ind w:left="-105" w:right="-107"/>
              <w:jc w:val="center"/>
              <w:rPr>
                <w:rFonts w:eastAsia="Times New Roman" w:cs="Arial"/>
                <w:b/>
                <w:sz w:val="18"/>
                <w:szCs w:val="18"/>
              </w:rPr>
            </w:pPr>
            <w:r w:rsidRPr="00D57A41">
              <w:rPr>
                <w:rFonts w:eastAsia="Times New Roman" w:cs="Arial"/>
                <w:b/>
                <w:sz w:val="18"/>
                <w:szCs w:val="18"/>
              </w:rPr>
              <w:t>Odsek</w:t>
            </w:r>
          </w:p>
        </w:tc>
        <w:tc>
          <w:tcPr>
            <w:tcW w:w="2410" w:type="dxa"/>
            <w:vMerge w:val="restart"/>
            <w:tcBorders>
              <w:top w:val="single" w:sz="8" w:space="0" w:color="auto"/>
              <w:bottom w:val="single" w:sz="4" w:space="0" w:color="auto"/>
              <w:right w:val="single" w:sz="8" w:space="0" w:color="auto"/>
            </w:tcBorders>
            <w:shd w:val="clear" w:color="auto" w:fill="D9E2F3" w:themeFill="accent1" w:themeFillTint="33"/>
            <w:noWrap/>
            <w:vAlign w:val="center"/>
            <w:hideMark/>
          </w:tcPr>
          <w:p w14:paraId="61D16FA6" w14:textId="77777777" w:rsidR="005A72AD" w:rsidRPr="00D57A41" w:rsidRDefault="005A72AD" w:rsidP="005A72AD">
            <w:pPr>
              <w:jc w:val="center"/>
              <w:rPr>
                <w:rFonts w:eastAsia="Times New Roman" w:cs="Arial"/>
                <w:b/>
                <w:sz w:val="18"/>
                <w:szCs w:val="18"/>
              </w:rPr>
            </w:pPr>
            <w:r w:rsidRPr="00D57A41">
              <w:rPr>
                <w:rFonts w:eastAsia="Times New Roman" w:cs="Arial"/>
                <w:b/>
                <w:sz w:val="18"/>
                <w:szCs w:val="18"/>
              </w:rPr>
              <w:t>Ime odseka</w:t>
            </w:r>
          </w:p>
        </w:tc>
        <w:tc>
          <w:tcPr>
            <w:tcW w:w="1701" w:type="dxa"/>
            <w:gridSpan w:val="2"/>
            <w:tcBorders>
              <w:top w:val="single" w:sz="8" w:space="0" w:color="auto"/>
              <w:left w:val="single" w:sz="8" w:space="0" w:color="auto"/>
              <w:bottom w:val="single" w:sz="4" w:space="0" w:color="auto"/>
            </w:tcBorders>
            <w:shd w:val="clear" w:color="auto" w:fill="D9E2F3" w:themeFill="accent1" w:themeFillTint="33"/>
            <w:noWrap/>
            <w:vAlign w:val="center"/>
            <w:hideMark/>
          </w:tcPr>
          <w:p w14:paraId="3AB518FC" w14:textId="77777777" w:rsidR="005A72AD" w:rsidRPr="00D57A41" w:rsidRDefault="005A72AD" w:rsidP="005A72AD">
            <w:pPr>
              <w:ind w:right="-111"/>
              <w:jc w:val="center"/>
              <w:rPr>
                <w:rFonts w:eastAsia="Times New Roman" w:cs="Arial"/>
                <w:b/>
                <w:sz w:val="18"/>
                <w:szCs w:val="18"/>
              </w:rPr>
            </w:pPr>
            <w:r w:rsidRPr="00D57A41">
              <w:rPr>
                <w:rFonts w:eastAsia="Times New Roman" w:cs="Arial"/>
                <w:b/>
                <w:sz w:val="18"/>
                <w:szCs w:val="18"/>
              </w:rPr>
              <w:t>Protihrupne ograje</w:t>
            </w:r>
          </w:p>
        </w:tc>
        <w:tc>
          <w:tcPr>
            <w:tcW w:w="1701" w:type="dxa"/>
            <w:gridSpan w:val="2"/>
            <w:tcBorders>
              <w:top w:val="single" w:sz="8" w:space="0" w:color="auto"/>
              <w:bottom w:val="single" w:sz="4" w:space="0" w:color="auto"/>
            </w:tcBorders>
            <w:shd w:val="clear" w:color="auto" w:fill="D9E2F3" w:themeFill="accent1" w:themeFillTint="33"/>
            <w:noWrap/>
            <w:vAlign w:val="center"/>
            <w:hideMark/>
          </w:tcPr>
          <w:p w14:paraId="508C41AE" w14:textId="77777777" w:rsidR="005A72AD" w:rsidRPr="00D57A41" w:rsidRDefault="005A72AD" w:rsidP="005A72AD">
            <w:pPr>
              <w:ind w:left="-113"/>
              <w:jc w:val="center"/>
              <w:rPr>
                <w:rFonts w:eastAsia="Times New Roman" w:cs="Arial"/>
                <w:b/>
                <w:sz w:val="18"/>
                <w:szCs w:val="18"/>
              </w:rPr>
            </w:pPr>
            <w:r w:rsidRPr="00D57A41">
              <w:rPr>
                <w:rFonts w:eastAsia="Times New Roman" w:cs="Arial"/>
                <w:b/>
                <w:sz w:val="18"/>
                <w:szCs w:val="18"/>
              </w:rPr>
              <w:t>Zemeljski nasip</w:t>
            </w:r>
          </w:p>
        </w:tc>
        <w:tc>
          <w:tcPr>
            <w:tcW w:w="1701" w:type="dxa"/>
            <w:gridSpan w:val="2"/>
            <w:tcBorders>
              <w:top w:val="single" w:sz="8" w:space="0" w:color="auto"/>
              <w:bottom w:val="single" w:sz="4" w:space="0" w:color="auto"/>
            </w:tcBorders>
            <w:shd w:val="clear" w:color="auto" w:fill="D9E2F3" w:themeFill="accent1" w:themeFillTint="33"/>
            <w:noWrap/>
            <w:vAlign w:val="center"/>
            <w:hideMark/>
          </w:tcPr>
          <w:p w14:paraId="2FC08AA7" w14:textId="77777777" w:rsidR="005A72AD" w:rsidRPr="00D57A41" w:rsidRDefault="005A72AD" w:rsidP="005A72AD">
            <w:pPr>
              <w:jc w:val="center"/>
              <w:rPr>
                <w:rFonts w:eastAsia="Times New Roman" w:cs="Arial"/>
                <w:b/>
                <w:sz w:val="18"/>
                <w:szCs w:val="18"/>
              </w:rPr>
            </w:pPr>
            <w:r w:rsidRPr="00D57A41">
              <w:rPr>
                <w:rFonts w:eastAsia="Times New Roman" w:cs="Arial"/>
                <w:b/>
                <w:sz w:val="18"/>
                <w:szCs w:val="18"/>
              </w:rPr>
              <w:t>Betonske varnostne ograje</w:t>
            </w:r>
          </w:p>
        </w:tc>
        <w:tc>
          <w:tcPr>
            <w:tcW w:w="2552" w:type="dxa"/>
            <w:gridSpan w:val="3"/>
            <w:tcBorders>
              <w:top w:val="single" w:sz="8" w:space="0" w:color="auto"/>
              <w:bottom w:val="single" w:sz="4" w:space="0" w:color="auto"/>
            </w:tcBorders>
            <w:shd w:val="clear" w:color="auto" w:fill="D9E2F3" w:themeFill="accent1" w:themeFillTint="33"/>
            <w:noWrap/>
            <w:vAlign w:val="center"/>
            <w:hideMark/>
          </w:tcPr>
          <w:p w14:paraId="0893E55D" w14:textId="77777777" w:rsidR="005A72AD" w:rsidRPr="00D57A41" w:rsidRDefault="005A72AD" w:rsidP="005A72AD">
            <w:pPr>
              <w:jc w:val="center"/>
              <w:rPr>
                <w:rFonts w:eastAsia="Times New Roman" w:cs="Arial"/>
                <w:b/>
                <w:sz w:val="18"/>
                <w:szCs w:val="18"/>
              </w:rPr>
            </w:pPr>
            <w:r w:rsidRPr="00D57A41">
              <w:rPr>
                <w:rFonts w:eastAsia="Times New Roman" w:cs="Arial"/>
                <w:b/>
                <w:sz w:val="18"/>
                <w:szCs w:val="18"/>
              </w:rPr>
              <w:t>Pasivna (vsa) - predvidena</w:t>
            </w:r>
          </w:p>
        </w:tc>
        <w:tc>
          <w:tcPr>
            <w:tcW w:w="2409" w:type="dxa"/>
            <w:gridSpan w:val="3"/>
            <w:tcBorders>
              <w:top w:val="single" w:sz="8" w:space="0" w:color="auto"/>
              <w:bottom w:val="single" w:sz="4" w:space="0" w:color="auto"/>
            </w:tcBorders>
            <w:shd w:val="clear" w:color="auto" w:fill="D9E2F3" w:themeFill="accent1" w:themeFillTint="33"/>
            <w:noWrap/>
            <w:vAlign w:val="center"/>
            <w:hideMark/>
          </w:tcPr>
          <w:p w14:paraId="2CD2D935" w14:textId="77777777" w:rsidR="005A72AD" w:rsidRPr="00D57A41" w:rsidRDefault="005A72AD" w:rsidP="005A72AD">
            <w:pPr>
              <w:jc w:val="center"/>
              <w:rPr>
                <w:rFonts w:eastAsia="Times New Roman" w:cs="Arial"/>
                <w:b/>
                <w:sz w:val="18"/>
                <w:szCs w:val="18"/>
              </w:rPr>
            </w:pPr>
            <w:r w:rsidRPr="00D57A41">
              <w:rPr>
                <w:rFonts w:eastAsia="Times New Roman" w:cs="Arial"/>
                <w:b/>
                <w:sz w:val="18"/>
                <w:szCs w:val="18"/>
              </w:rPr>
              <w:t>Pasivna (vsa) - izvedena</w:t>
            </w:r>
          </w:p>
        </w:tc>
      </w:tr>
      <w:tr w:rsidR="005A72AD" w:rsidRPr="00D57A41" w14:paraId="5EB62728" w14:textId="77777777" w:rsidTr="00D57A41">
        <w:trPr>
          <w:trHeight w:val="20"/>
          <w:tblHeader/>
        </w:trPr>
        <w:tc>
          <w:tcPr>
            <w:tcW w:w="848" w:type="dxa"/>
            <w:vMerge/>
            <w:tcBorders>
              <w:top w:val="single" w:sz="4" w:space="0" w:color="auto"/>
              <w:bottom w:val="single" w:sz="8" w:space="0" w:color="auto"/>
            </w:tcBorders>
            <w:shd w:val="clear" w:color="auto" w:fill="D9E2F3" w:themeFill="accent1" w:themeFillTint="33"/>
            <w:noWrap/>
            <w:vAlign w:val="center"/>
            <w:hideMark/>
          </w:tcPr>
          <w:p w14:paraId="4936F943" w14:textId="77777777" w:rsidR="005A72AD" w:rsidRPr="00D57A41" w:rsidRDefault="005A72AD" w:rsidP="005A72AD">
            <w:pPr>
              <w:jc w:val="center"/>
              <w:rPr>
                <w:rFonts w:eastAsia="Times New Roman" w:cs="Arial"/>
                <w:b/>
                <w:sz w:val="18"/>
                <w:szCs w:val="18"/>
              </w:rPr>
            </w:pPr>
          </w:p>
        </w:tc>
        <w:tc>
          <w:tcPr>
            <w:tcW w:w="839" w:type="dxa"/>
            <w:vMerge/>
            <w:tcBorders>
              <w:top w:val="single" w:sz="4" w:space="0" w:color="auto"/>
              <w:bottom w:val="single" w:sz="8" w:space="0" w:color="auto"/>
            </w:tcBorders>
            <w:shd w:val="clear" w:color="auto" w:fill="D9E2F3" w:themeFill="accent1" w:themeFillTint="33"/>
            <w:noWrap/>
            <w:vAlign w:val="bottom"/>
            <w:hideMark/>
          </w:tcPr>
          <w:p w14:paraId="5D05664A" w14:textId="77777777" w:rsidR="005A72AD" w:rsidRPr="00D57A41" w:rsidRDefault="005A72AD" w:rsidP="005A72AD">
            <w:pPr>
              <w:rPr>
                <w:rFonts w:eastAsia="Times New Roman" w:cs="Arial"/>
                <w:b/>
                <w:sz w:val="18"/>
                <w:szCs w:val="18"/>
              </w:rPr>
            </w:pPr>
          </w:p>
        </w:tc>
        <w:tc>
          <w:tcPr>
            <w:tcW w:w="2410" w:type="dxa"/>
            <w:vMerge/>
            <w:tcBorders>
              <w:top w:val="single" w:sz="4" w:space="0" w:color="auto"/>
              <w:bottom w:val="single" w:sz="8" w:space="0" w:color="auto"/>
              <w:right w:val="single" w:sz="8" w:space="0" w:color="auto"/>
            </w:tcBorders>
            <w:shd w:val="clear" w:color="auto" w:fill="D9E2F3" w:themeFill="accent1" w:themeFillTint="33"/>
            <w:vAlign w:val="center"/>
            <w:hideMark/>
          </w:tcPr>
          <w:p w14:paraId="333214C0" w14:textId="77777777" w:rsidR="005A72AD" w:rsidRPr="00D57A41" w:rsidRDefault="005A72AD" w:rsidP="005A72AD">
            <w:pPr>
              <w:rPr>
                <w:rFonts w:eastAsia="Times New Roman" w:cs="Arial"/>
                <w:b/>
                <w:sz w:val="18"/>
                <w:szCs w:val="18"/>
              </w:rPr>
            </w:pPr>
          </w:p>
        </w:tc>
        <w:tc>
          <w:tcPr>
            <w:tcW w:w="709" w:type="dxa"/>
            <w:tcBorders>
              <w:top w:val="single" w:sz="4" w:space="0" w:color="auto"/>
              <w:left w:val="single" w:sz="8" w:space="0" w:color="auto"/>
              <w:bottom w:val="single" w:sz="8" w:space="0" w:color="auto"/>
            </w:tcBorders>
            <w:shd w:val="clear" w:color="auto" w:fill="D9E2F3" w:themeFill="accent1" w:themeFillTint="33"/>
            <w:noWrap/>
            <w:vAlign w:val="center"/>
            <w:hideMark/>
          </w:tcPr>
          <w:p w14:paraId="2352EADC" w14:textId="77777777" w:rsidR="005A72AD" w:rsidRPr="00D57A41" w:rsidRDefault="005A72AD" w:rsidP="005A72AD">
            <w:pPr>
              <w:jc w:val="center"/>
              <w:rPr>
                <w:rFonts w:eastAsia="Times New Roman" w:cs="Arial"/>
                <w:b/>
                <w:sz w:val="18"/>
                <w:szCs w:val="18"/>
              </w:rPr>
            </w:pPr>
            <w:r w:rsidRPr="00D57A41">
              <w:rPr>
                <w:rFonts w:eastAsia="Times New Roman" w:cs="Arial"/>
                <w:b/>
                <w:sz w:val="18"/>
                <w:szCs w:val="18"/>
              </w:rPr>
              <w:t>Štev.</w:t>
            </w:r>
          </w:p>
        </w:tc>
        <w:tc>
          <w:tcPr>
            <w:tcW w:w="992" w:type="dxa"/>
            <w:tcBorders>
              <w:top w:val="single" w:sz="4" w:space="0" w:color="auto"/>
              <w:bottom w:val="single" w:sz="8" w:space="0" w:color="auto"/>
            </w:tcBorders>
            <w:shd w:val="clear" w:color="auto" w:fill="D9E2F3" w:themeFill="accent1" w:themeFillTint="33"/>
            <w:noWrap/>
            <w:vAlign w:val="center"/>
            <w:hideMark/>
          </w:tcPr>
          <w:p w14:paraId="3F08BCFC" w14:textId="77777777" w:rsidR="005A72AD" w:rsidRPr="00D57A41" w:rsidRDefault="005A72AD" w:rsidP="005A72AD">
            <w:pPr>
              <w:spacing w:before="20"/>
              <w:jc w:val="center"/>
              <w:rPr>
                <w:rFonts w:eastAsia="Times New Roman" w:cs="Arial"/>
                <w:b/>
                <w:sz w:val="18"/>
                <w:szCs w:val="18"/>
              </w:rPr>
            </w:pPr>
            <w:r w:rsidRPr="00D57A41">
              <w:rPr>
                <w:rFonts w:eastAsia="Times New Roman" w:cs="Arial"/>
                <w:b/>
                <w:sz w:val="18"/>
                <w:szCs w:val="18"/>
              </w:rPr>
              <w:t>Dolžina (m)</w:t>
            </w:r>
          </w:p>
        </w:tc>
        <w:tc>
          <w:tcPr>
            <w:tcW w:w="709" w:type="dxa"/>
            <w:tcBorders>
              <w:top w:val="single" w:sz="4" w:space="0" w:color="auto"/>
              <w:bottom w:val="single" w:sz="8" w:space="0" w:color="auto"/>
            </w:tcBorders>
            <w:shd w:val="clear" w:color="auto" w:fill="D9E2F3" w:themeFill="accent1" w:themeFillTint="33"/>
            <w:noWrap/>
            <w:vAlign w:val="center"/>
            <w:hideMark/>
          </w:tcPr>
          <w:p w14:paraId="4D46D8D4" w14:textId="77777777" w:rsidR="005A72AD" w:rsidRPr="00D57A41" w:rsidRDefault="005A72AD" w:rsidP="005A72AD">
            <w:pPr>
              <w:jc w:val="center"/>
              <w:rPr>
                <w:rFonts w:eastAsia="Times New Roman" w:cs="Arial"/>
                <w:b/>
                <w:sz w:val="18"/>
                <w:szCs w:val="18"/>
              </w:rPr>
            </w:pPr>
            <w:r w:rsidRPr="00D57A41">
              <w:rPr>
                <w:rFonts w:eastAsia="Times New Roman" w:cs="Arial"/>
                <w:b/>
                <w:sz w:val="18"/>
                <w:szCs w:val="18"/>
              </w:rPr>
              <w:t>Štev.</w:t>
            </w:r>
          </w:p>
        </w:tc>
        <w:tc>
          <w:tcPr>
            <w:tcW w:w="992" w:type="dxa"/>
            <w:tcBorders>
              <w:top w:val="single" w:sz="4" w:space="0" w:color="auto"/>
              <w:bottom w:val="single" w:sz="8" w:space="0" w:color="auto"/>
            </w:tcBorders>
            <w:shd w:val="clear" w:color="auto" w:fill="D9E2F3" w:themeFill="accent1" w:themeFillTint="33"/>
            <w:noWrap/>
            <w:vAlign w:val="center"/>
            <w:hideMark/>
          </w:tcPr>
          <w:p w14:paraId="31F90938" w14:textId="77777777" w:rsidR="005A72AD" w:rsidRPr="00D57A41" w:rsidRDefault="005A72AD" w:rsidP="005A72AD">
            <w:pPr>
              <w:jc w:val="center"/>
              <w:rPr>
                <w:rFonts w:eastAsia="Times New Roman" w:cs="Arial"/>
                <w:b/>
                <w:sz w:val="18"/>
                <w:szCs w:val="18"/>
              </w:rPr>
            </w:pPr>
            <w:r w:rsidRPr="00D57A41">
              <w:rPr>
                <w:rFonts w:eastAsia="Times New Roman" w:cs="Arial"/>
                <w:b/>
                <w:sz w:val="18"/>
                <w:szCs w:val="18"/>
              </w:rPr>
              <w:t>Dolžina (m)</w:t>
            </w:r>
          </w:p>
        </w:tc>
        <w:tc>
          <w:tcPr>
            <w:tcW w:w="709" w:type="dxa"/>
            <w:tcBorders>
              <w:top w:val="single" w:sz="4" w:space="0" w:color="auto"/>
              <w:bottom w:val="single" w:sz="8" w:space="0" w:color="auto"/>
            </w:tcBorders>
            <w:shd w:val="clear" w:color="auto" w:fill="D9E2F3" w:themeFill="accent1" w:themeFillTint="33"/>
            <w:noWrap/>
            <w:vAlign w:val="center"/>
            <w:hideMark/>
          </w:tcPr>
          <w:p w14:paraId="39E378C5" w14:textId="77777777" w:rsidR="005A72AD" w:rsidRPr="00D57A41" w:rsidRDefault="005A72AD" w:rsidP="005A72AD">
            <w:pPr>
              <w:jc w:val="center"/>
              <w:rPr>
                <w:rFonts w:eastAsia="Times New Roman" w:cs="Arial"/>
                <w:b/>
                <w:sz w:val="18"/>
                <w:szCs w:val="18"/>
              </w:rPr>
            </w:pPr>
            <w:r w:rsidRPr="00D57A41">
              <w:rPr>
                <w:rFonts w:eastAsia="Times New Roman" w:cs="Arial"/>
                <w:b/>
                <w:sz w:val="18"/>
                <w:szCs w:val="18"/>
              </w:rPr>
              <w:t>Štev.</w:t>
            </w:r>
          </w:p>
        </w:tc>
        <w:tc>
          <w:tcPr>
            <w:tcW w:w="992" w:type="dxa"/>
            <w:tcBorders>
              <w:top w:val="single" w:sz="4" w:space="0" w:color="auto"/>
              <w:bottom w:val="single" w:sz="8" w:space="0" w:color="auto"/>
            </w:tcBorders>
            <w:shd w:val="clear" w:color="auto" w:fill="D9E2F3" w:themeFill="accent1" w:themeFillTint="33"/>
            <w:noWrap/>
            <w:vAlign w:val="center"/>
            <w:hideMark/>
          </w:tcPr>
          <w:p w14:paraId="669CE5B8" w14:textId="77777777" w:rsidR="005A72AD" w:rsidRPr="00D57A41" w:rsidRDefault="005A72AD" w:rsidP="005A72AD">
            <w:pPr>
              <w:spacing w:before="20"/>
              <w:jc w:val="center"/>
              <w:rPr>
                <w:rFonts w:eastAsia="Times New Roman" w:cs="Arial"/>
                <w:b/>
                <w:sz w:val="18"/>
                <w:szCs w:val="18"/>
              </w:rPr>
            </w:pPr>
            <w:r w:rsidRPr="00D57A41">
              <w:rPr>
                <w:rFonts w:eastAsia="Times New Roman" w:cs="Arial"/>
                <w:b/>
                <w:sz w:val="18"/>
                <w:szCs w:val="18"/>
              </w:rPr>
              <w:t>Dolžina (m)</w:t>
            </w:r>
          </w:p>
        </w:tc>
        <w:tc>
          <w:tcPr>
            <w:tcW w:w="851" w:type="dxa"/>
            <w:tcBorders>
              <w:top w:val="single" w:sz="4" w:space="0" w:color="auto"/>
              <w:bottom w:val="single" w:sz="8" w:space="0" w:color="auto"/>
            </w:tcBorders>
            <w:shd w:val="clear" w:color="auto" w:fill="D9E2F3" w:themeFill="accent1" w:themeFillTint="33"/>
            <w:noWrap/>
            <w:vAlign w:val="center"/>
            <w:hideMark/>
          </w:tcPr>
          <w:p w14:paraId="2C25C0FA" w14:textId="77777777" w:rsidR="005A72AD" w:rsidRPr="00D57A41" w:rsidRDefault="005A72AD" w:rsidP="005A72AD">
            <w:pPr>
              <w:spacing w:before="20"/>
              <w:jc w:val="center"/>
              <w:rPr>
                <w:rFonts w:eastAsia="Times New Roman" w:cs="Arial"/>
                <w:b/>
                <w:sz w:val="18"/>
                <w:szCs w:val="18"/>
              </w:rPr>
            </w:pPr>
            <w:r w:rsidRPr="00D57A41">
              <w:rPr>
                <w:rFonts w:eastAsia="Times New Roman" w:cs="Arial"/>
                <w:b/>
                <w:sz w:val="18"/>
                <w:szCs w:val="18"/>
              </w:rPr>
              <w:t>Št. stavb</w:t>
            </w:r>
          </w:p>
        </w:tc>
        <w:tc>
          <w:tcPr>
            <w:tcW w:w="850" w:type="dxa"/>
            <w:tcBorders>
              <w:top w:val="single" w:sz="4" w:space="0" w:color="auto"/>
              <w:bottom w:val="single" w:sz="8" w:space="0" w:color="auto"/>
            </w:tcBorders>
            <w:shd w:val="clear" w:color="auto" w:fill="D9E2F3" w:themeFill="accent1" w:themeFillTint="33"/>
            <w:noWrap/>
            <w:vAlign w:val="center"/>
            <w:hideMark/>
          </w:tcPr>
          <w:p w14:paraId="3F68F755" w14:textId="77777777" w:rsidR="005A72AD" w:rsidRPr="00D57A41" w:rsidRDefault="005A72AD" w:rsidP="005A72AD">
            <w:pPr>
              <w:spacing w:before="20"/>
              <w:jc w:val="center"/>
              <w:rPr>
                <w:rFonts w:eastAsia="Times New Roman" w:cs="Arial"/>
                <w:b/>
                <w:sz w:val="18"/>
                <w:szCs w:val="18"/>
              </w:rPr>
            </w:pPr>
            <w:r w:rsidRPr="00D57A41">
              <w:rPr>
                <w:rFonts w:eastAsia="Times New Roman" w:cs="Arial"/>
                <w:b/>
                <w:sz w:val="18"/>
                <w:szCs w:val="18"/>
              </w:rPr>
              <w:t>Preb. (st.)</w:t>
            </w:r>
          </w:p>
        </w:tc>
        <w:tc>
          <w:tcPr>
            <w:tcW w:w="851" w:type="dxa"/>
            <w:tcBorders>
              <w:top w:val="single" w:sz="4" w:space="0" w:color="auto"/>
              <w:bottom w:val="single" w:sz="8" w:space="0" w:color="auto"/>
            </w:tcBorders>
            <w:shd w:val="clear" w:color="auto" w:fill="D9E2F3" w:themeFill="accent1" w:themeFillTint="33"/>
            <w:noWrap/>
            <w:vAlign w:val="center"/>
            <w:hideMark/>
          </w:tcPr>
          <w:p w14:paraId="38E560C7" w14:textId="77777777" w:rsidR="005A72AD" w:rsidRPr="00D57A41" w:rsidRDefault="005A72AD" w:rsidP="005A72AD">
            <w:pPr>
              <w:spacing w:before="20"/>
              <w:jc w:val="center"/>
              <w:rPr>
                <w:rFonts w:eastAsia="Times New Roman" w:cs="Arial"/>
                <w:b/>
                <w:sz w:val="18"/>
                <w:szCs w:val="18"/>
              </w:rPr>
            </w:pPr>
            <w:r w:rsidRPr="00D57A41">
              <w:rPr>
                <w:rFonts w:eastAsia="Times New Roman" w:cs="Arial"/>
                <w:b/>
                <w:sz w:val="18"/>
                <w:szCs w:val="18"/>
              </w:rPr>
              <w:t>Preb. (zs.)</w:t>
            </w:r>
          </w:p>
        </w:tc>
        <w:tc>
          <w:tcPr>
            <w:tcW w:w="850" w:type="dxa"/>
            <w:tcBorders>
              <w:top w:val="single" w:sz="4" w:space="0" w:color="auto"/>
              <w:bottom w:val="single" w:sz="8" w:space="0" w:color="auto"/>
            </w:tcBorders>
            <w:shd w:val="clear" w:color="auto" w:fill="D9E2F3" w:themeFill="accent1" w:themeFillTint="33"/>
            <w:noWrap/>
            <w:vAlign w:val="center"/>
            <w:hideMark/>
          </w:tcPr>
          <w:p w14:paraId="52BE9785" w14:textId="77777777" w:rsidR="005A72AD" w:rsidRPr="00D57A41" w:rsidRDefault="005A72AD" w:rsidP="005A72AD">
            <w:pPr>
              <w:spacing w:before="20"/>
              <w:jc w:val="center"/>
              <w:rPr>
                <w:rFonts w:eastAsia="Times New Roman" w:cs="Arial"/>
                <w:b/>
                <w:sz w:val="18"/>
                <w:szCs w:val="18"/>
              </w:rPr>
            </w:pPr>
            <w:r w:rsidRPr="00D57A41">
              <w:rPr>
                <w:rFonts w:eastAsia="Times New Roman" w:cs="Arial"/>
                <w:b/>
                <w:sz w:val="18"/>
                <w:szCs w:val="18"/>
              </w:rPr>
              <w:t>Št. stavb</w:t>
            </w:r>
          </w:p>
        </w:tc>
        <w:tc>
          <w:tcPr>
            <w:tcW w:w="709" w:type="dxa"/>
            <w:tcBorders>
              <w:top w:val="single" w:sz="4" w:space="0" w:color="auto"/>
              <w:bottom w:val="single" w:sz="8" w:space="0" w:color="auto"/>
            </w:tcBorders>
            <w:shd w:val="clear" w:color="auto" w:fill="D9E2F3" w:themeFill="accent1" w:themeFillTint="33"/>
            <w:noWrap/>
            <w:vAlign w:val="center"/>
            <w:hideMark/>
          </w:tcPr>
          <w:p w14:paraId="74C7B25D" w14:textId="77777777" w:rsidR="005A72AD" w:rsidRPr="00D57A41" w:rsidRDefault="005A72AD" w:rsidP="005A72AD">
            <w:pPr>
              <w:spacing w:before="20"/>
              <w:ind w:left="-180"/>
              <w:jc w:val="center"/>
              <w:rPr>
                <w:rFonts w:eastAsia="Times New Roman" w:cs="Arial"/>
                <w:b/>
                <w:sz w:val="18"/>
                <w:szCs w:val="18"/>
              </w:rPr>
            </w:pPr>
            <w:r w:rsidRPr="00D57A41">
              <w:rPr>
                <w:rFonts w:eastAsia="Times New Roman" w:cs="Arial"/>
                <w:b/>
                <w:sz w:val="18"/>
                <w:szCs w:val="18"/>
              </w:rPr>
              <w:t>Preb. (st.)</w:t>
            </w:r>
          </w:p>
        </w:tc>
        <w:tc>
          <w:tcPr>
            <w:tcW w:w="850" w:type="dxa"/>
            <w:tcBorders>
              <w:top w:val="single" w:sz="4" w:space="0" w:color="auto"/>
              <w:bottom w:val="single" w:sz="8" w:space="0" w:color="auto"/>
            </w:tcBorders>
            <w:shd w:val="clear" w:color="auto" w:fill="D9E2F3" w:themeFill="accent1" w:themeFillTint="33"/>
            <w:noWrap/>
            <w:vAlign w:val="center"/>
            <w:hideMark/>
          </w:tcPr>
          <w:p w14:paraId="2C128CF4" w14:textId="77777777" w:rsidR="005A72AD" w:rsidRPr="00D57A41" w:rsidRDefault="005A72AD" w:rsidP="005A72AD">
            <w:pPr>
              <w:spacing w:before="20"/>
              <w:jc w:val="center"/>
              <w:rPr>
                <w:rFonts w:eastAsia="Times New Roman" w:cs="Arial"/>
                <w:b/>
                <w:sz w:val="18"/>
                <w:szCs w:val="18"/>
              </w:rPr>
            </w:pPr>
            <w:r w:rsidRPr="00D57A41">
              <w:rPr>
                <w:rFonts w:eastAsia="Times New Roman" w:cs="Arial"/>
                <w:b/>
                <w:sz w:val="18"/>
                <w:szCs w:val="18"/>
              </w:rPr>
              <w:t>Preb. (zs.)</w:t>
            </w:r>
          </w:p>
        </w:tc>
      </w:tr>
      <w:tr w:rsidR="005A72AD" w:rsidRPr="00D57A41" w14:paraId="5FABB877" w14:textId="77777777" w:rsidTr="00D57A41">
        <w:trPr>
          <w:trHeight w:val="20"/>
        </w:trPr>
        <w:tc>
          <w:tcPr>
            <w:tcW w:w="848" w:type="dxa"/>
            <w:vMerge w:val="restart"/>
            <w:tcBorders>
              <w:top w:val="single" w:sz="8" w:space="0" w:color="auto"/>
            </w:tcBorders>
            <w:shd w:val="clear" w:color="auto" w:fill="auto"/>
            <w:noWrap/>
            <w:vAlign w:val="center"/>
            <w:hideMark/>
          </w:tcPr>
          <w:p w14:paraId="0D09246B"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AC-A1</w:t>
            </w:r>
          </w:p>
        </w:tc>
        <w:tc>
          <w:tcPr>
            <w:tcW w:w="839" w:type="dxa"/>
            <w:tcBorders>
              <w:top w:val="single" w:sz="8" w:space="0" w:color="auto"/>
            </w:tcBorders>
            <w:shd w:val="clear" w:color="auto" w:fill="auto"/>
            <w:noWrap/>
            <w:vAlign w:val="center"/>
            <w:hideMark/>
          </w:tcPr>
          <w:p w14:paraId="32C6CC27"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30</w:t>
            </w:r>
          </w:p>
        </w:tc>
        <w:tc>
          <w:tcPr>
            <w:tcW w:w="2410" w:type="dxa"/>
            <w:tcBorders>
              <w:top w:val="single" w:sz="8" w:space="0" w:color="auto"/>
              <w:right w:val="single" w:sz="8" w:space="0" w:color="auto"/>
            </w:tcBorders>
            <w:shd w:val="clear" w:color="auto" w:fill="auto"/>
            <w:noWrap/>
            <w:vAlign w:val="center"/>
            <w:hideMark/>
          </w:tcPr>
          <w:p w14:paraId="0F92BF40"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Meja A-Šentilj</w:t>
            </w:r>
          </w:p>
        </w:tc>
        <w:tc>
          <w:tcPr>
            <w:tcW w:w="709" w:type="dxa"/>
            <w:tcBorders>
              <w:top w:val="single" w:sz="8" w:space="0" w:color="auto"/>
              <w:left w:val="single" w:sz="8" w:space="0" w:color="auto"/>
            </w:tcBorders>
            <w:shd w:val="clear" w:color="auto" w:fill="auto"/>
            <w:noWrap/>
            <w:vAlign w:val="center"/>
            <w:hideMark/>
          </w:tcPr>
          <w:p w14:paraId="0BBFADE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8" w:space="0" w:color="auto"/>
            </w:tcBorders>
            <w:shd w:val="clear" w:color="auto" w:fill="auto"/>
            <w:noWrap/>
            <w:vAlign w:val="center"/>
            <w:hideMark/>
          </w:tcPr>
          <w:p w14:paraId="537E49F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tcBorders>
              <w:top w:val="single" w:sz="8" w:space="0" w:color="auto"/>
            </w:tcBorders>
            <w:shd w:val="clear" w:color="auto" w:fill="auto"/>
            <w:noWrap/>
            <w:vAlign w:val="center"/>
            <w:hideMark/>
          </w:tcPr>
          <w:p w14:paraId="2EE919B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tcBorders>
              <w:top w:val="single" w:sz="8" w:space="0" w:color="auto"/>
            </w:tcBorders>
            <w:shd w:val="clear" w:color="auto" w:fill="auto"/>
            <w:noWrap/>
            <w:vAlign w:val="center"/>
            <w:hideMark/>
          </w:tcPr>
          <w:p w14:paraId="3F8B90A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tcBorders>
              <w:top w:val="single" w:sz="8" w:space="0" w:color="auto"/>
            </w:tcBorders>
            <w:shd w:val="clear" w:color="auto" w:fill="auto"/>
            <w:noWrap/>
            <w:vAlign w:val="center"/>
            <w:hideMark/>
          </w:tcPr>
          <w:p w14:paraId="6838A84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992" w:type="dxa"/>
            <w:tcBorders>
              <w:top w:val="single" w:sz="8" w:space="0" w:color="auto"/>
            </w:tcBorders>
            <w:shd w:val="clear" w:color="auto" w:fill="auto"/>
            <w:noWrap/>
            <w:vAlign w:val="center"/>
            <w:hideMark/>
          </w:tcPr>
          <w:p w14:paraId="609CE803" w14:textId="77777777" w:rsidR="005A72AD" w:rsidRPr="00D57A41" w:rsidRDefault="005A72AD" w:rsidP="005A72AD">
            <w:pPr>
              <w:ind w:left="-111"/>
              <w:jc w:val="right"/>
              <w:rPr>
                <w:rFonts w:eastAsia="Times New Roman" w:cs="Arial"/>
                <w:sz w:val="18"/>
                <w:szCs w:val="18"/>
              </w:rPr>
            </w:pPr>
            <w:r w:rsidRPr="00D57A41">
              <w:rPr>
                <w:rFonts w:eastAsia="Times New Roman" w:cs="Arial"/>
                <w:sz w:val="18"/>
                <w:szCs w:val="18"/>
              </w:rPr>
              <w:t>286</w:t>
            </w:r>
          </w:p>
        </w:tc>
        <w:tc>
          <w:tcPr>
            <w:tcW w:w="851" w:type="dxa"/>
            <w:tcBorders>
              <w:top w:val="single" w:sz="8" w:space="0" w:color="auto"/>
            </w:tcBorders>
            <w:shd w:val="clear" w:color="auto" w:fill="auto"/>
            <w:noWrap/>
            <w:vAlign w:val="center"/>
            <w:hideMark/>
          </w:tcPr>
          <w:p w14:paraId="7E7D9FB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tcBorders>
            <w:shd w:val="clear" w:color="auto" w:fill="auto"/>
            <w:noWrap/>
            <w:vAlign w:val="center"/>
            <w:hideMark/>
          </w:tcPr>
          <w:p w14:paraId="34652D8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1" w:type="dxa"/>
            <w:tcBorders>
              <w:top w:val="single" w:sz="8" w:space="0" w:color="auto"/>
            </w:tcBorders>
            <w:shd w:val="clear" w:color="auto" w:fill="auto"/>
            <w:noWrap/>
            <w:vAlign w:val="center"/>
            <w:hideMark/>
          </w:tcPr>
          <w:p w14:paraId="288FC22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tcBorders>
              <w:top w:val="single" w:sz="8" w:space="0" w:color="auto"/>
            </w:tcBorders>
            <w:shd w:val="clear" w:color="auto" w:fill="auto"/>
            <w:noWrap/>
            <w:vAlign w:val="center"/>
            <w:hideMark/>
          </w:tcPr>
          <w:p w14:paraId="2E17F13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tcBorders>
              <w:top w:val="single" w:sz="8" w:space="0" w:color="auto"/>
            </w:tcBorders>
            <w:shd w:val="clear" w:color="auto" w:fill="auto"/>
            <w:noWrap/>
            <w:vAlign w:val="center"/>
            <w:hideMark/>
          </w:tcPr>
          <w:p w14:paraId="678C9FE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tcBorders>
              <w:top w:val="single" w:sz="8" w:space="0" w:color="auto"/>
            </w:tcBorders>
            <w:shd w:val="clear" w:color="auto" w:fill="auto"/>
            <w:noWrap/>
            <w:vAlign w:val="center"/>
            <w:hideMark/>
          </w:tcPr>
          <w:p w14:paraId="18DFE04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r>
      <w:tr w:rsidR="005A72AD" w:rsidRPr="00D57A41" w14:paraId="1FBB5038" w14:textId="77777777" w:rsidTr="00D57A41">
        <w:trPr>
          <w:trHeight w:val="20"/>
        </w:trPr>
        <w:tc>
          <w:tcPr>
            <w:tcW w:w="848" w:type="dxa"/>
            <w:vMerge/>
            <w:vAlign w:val="center"/>
            <w:hideMark/>
          </w:tcPr>
          <w:p w14:paraId="59D0A1AB"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33D7014D"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31</w:t>
            </w:r>
          </w:p>
        </w:tc>
        <w:tc>
          <w:tcPr>
            <w:tcW w:w="2410" w:type="dxa"/>
            <w:tcBorders>
              <w:right w:val="single" w:sz="8" w:space="0" w:color="auto"/>
            </w:tcBorders>
            <w:shd w:val="clear" w:color="auto" w:fill="auto"/>
            <w:noWrap/>
            <w:vAlign w:val="center"/>
            <w:hideMark/>
          </w:tcPr>
          <w:p w14:paraId="5A59BB31"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Šentilj - Pesnica</w:t>
            </w:r>
          </w:p>
        </w:tc>
        <w:tc>
          <w:tcPr>
            <w:tcW w:w="709" w:type="dxa"/>
            <w:tcBorders>
              <w:left w:val="single" w:sz="8" w:space="0" w:color="auto"/>
            </w:tcBorders>
            <w:shd w:val="clear" w:color="auto" w:fill="auto"/>
            <w:noWrap/>
            <w:vAlign w:val="center"/>
            <w:hideMark/>
          </w:tcPr>
          <w:p w14:paraId="3F6F26E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6357A6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CA5007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10F4FD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3769B9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20</w:t>
            </w:r>
          </w:p>
        </w:tc>
        <w:tc>
          <w:tcPr>
            <w:tcW w:w="992" w:type="dxa"/>
            <w:shd w:val="clear" w:color="auto" w:fill="auto"/>
            <w:noWrap/>
            <w:vAlign w:val="center"/>
            <w:hideMark/>
          </w:tcPr>
          <w:p w14:paraId="483B90F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3881</w:t>
            </w:r>
          </w:p>
        </w:tc>
        <w:tc>
          <w:tcPr>
            <w:tcW w:w="851" w:type="dxa"/>
            <w:shd w:val="clear" w:color="auto" w:fill="auto"/>
            <w:noWrap/>
            <w:vAlign w:val="center"/>
            <w:hideMark/>
          </w:tcPr>
          <w:p w14:paraId="3035853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1045346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851" w:type="dxa"/>
            <w:shd w:val="clear" w:color="auto" w:fill="auto"/>
            <w:noWrap/>
            <w:vAlign w:val="center"/>
            <w:hideMark/>
          </w:tcPr>
          <w:p w14:paraId="49F8129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4CEDBCB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76C8E9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AA825B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r>
      <w:tr w:rsidR="005A72AD" w:rsidRPr="00D57A41" w14:paraId="4597D331" w14:textId="77777777" w:rsidTr="00D57A41">
        <w:trPr>
          <w:trHeight w:val="20"/>
        </w:trPr>
        <w:tc>
          <w:tcPr>
            <w:tcW w:w="848" w:type="dxa"/>
            <w:vMerge/>
            <w:vAlign w:val="center"/>
            <w:hideMark/>
          </w:tcPr>
          <w:p w14:paraId="7001487C"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7C46BC92"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65</w:t>
            </w:r>
          </w:p>
        </w:tc>
        <w:tc>
          <w:tcPr>
            <w:tcW w:w="2410" w:type="dxa"/>
            <w:tcBorders>
              <w:right w:val="single" w:sz="8" w:space="0" w:color="auto"/>
            </w:tcBorders>
            <w:shd w:val="clear" w:color="auto" w:fill="auto"/>
            <w:noWrap/>
            <w:vAlign w:val="center"/>
            <w:hideMark/>
          </w:tcPr>
          <w:p w14:paraId="40BD333C"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Pesnica - Dragučova</w:t>
            </w:r>
          </w:p>
        </w:tc>
        <w:tc>
          <w:tcPr>
            <w:tcW w:w="709" w:type="dxa"/>
            <w:tcBorders>
              <w:left w:val="single" w:sz="8" w:space="0" w:color="auto"/>
            </w:tcBorders>
            <w:shd w:val="clear" w:color="auto" w:fill="auto"/>
            <w:noWrap/>
            <w:vAlign w:val="center"/>
            <w:hideMark/>
          </w:tcPr>
          <w:p w14:paraId="35636AE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4209CFA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879</w:t>
            </w:r>
          </w:p>
        </w:tc>
        <w:tc>
          <w:tcPr>
            <w:tcW w:w="709" w:type="dxa"/>
            <w:shd w:val="clear" w:color="auto" w:fill="auto"/>
            <w:noWrap/>
            <w:vAlign w:val="center"/>
            <w:hideMark/>
          </w:tcPr>
          <w:p w14:paraId="0D7107E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449CE0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E721F4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5B27229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96</w:t>
            </w:r>
          </w:p>
        </w:tc>
        <w:tc>
          <w:tcPr>
            <w:tcW w:w="851" w:type="dxa"/>
            <w:shd w:val="clear" w:color="auto" w:fill="auto"/>
            <w:noWrap/>
            <w:vAlign w:val="center"/>
            <w:hideMark/>
          </w:tcPr>
          <w:p w14:paraId="0765CF8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7D6052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89107C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EE4503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709" w:type="dxa"/>
            <w:shd w:val="clear" w:color="auto" w:fill="auto"/>
            <w:noWrap/>
            <w:vAlign w:val="center"/>
            <w:hideMark/>
          </w:tcPr>
          <w:p w14:paraId="67E6D9B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w:t>
            </w:r>
          </w:p>
        </w:tc>
        <w:tc>
          <w:tcPr>
            <w:tcW w:w="850" w:type="dxa"/>
            <w:shd w:val="clear" w:color="auto" w:fill="auto"/>
            <w:noWrap/>
            <w:vAlign w:val="center"/>
            <w:hideMark/>
          </w:tcPr>
          <w:p w14:paraId="1E3A81F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r>
      <w:tr w:rsidR="005A72AD" w:rsidRPr="00D57A41" w14:paraId="5C876404" w14:textId="77777777" w:rsidTr="00D57A41">
        <w:trPr>
          <w:trHeight w:val="20"/>
        </w:trPr>
        <w:tc>
          <w:tcPr>
            <w:tcW w:w="848" w:type="dxa"/>
            <w:vMerge/>
            <w:vAlign w:val="center"/>
            <w:hideMark/>
          </w:tcPr>
          <w:p w14:paraId="6C8DD411"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180D8524"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71</w:t>
            </w:r>
          </w:p>
        </w:tc>
        <w:tc>
          <w:tcPr>
            <w:tcW w:w="2410" w:type="dxa"/>
            <w:tcBorders>
              <w:right w:val="single" w:sz="8" w:space="0" w:color="auto"/>
            </w:tcBorders>
            <w:shd w:val="clear" w:color="auto" w:fill="auto"/>
            <w:noWrap/>
            <w:vAlign w:val="center"/>
            <w:hideMark/>
          </w:tcPr>
          <w:p w14:paraId="59B97E62" w14:textId="77777777" w:rsidR="005A72AD" w:rsidRPr="00D57A41" w:rsidRDefault="005A72AD" w:rsidP="005A72AD">
            <w:pPr>
              <w:rPr>
                <w:rFonts w:eastAsia="Times New Roman" w:cs="Arial"/>
                <w:sz w:val="18"/>
                <w:szCs w:val="18"/>
              </w:rPr>
            </w:pPr>
            <w:r w:rsidRPr="00D57A41">
              <w:rPr>
                <w:rFonts w:eastAsia="Times New Roman" w:cs="Arial"/>
                <w:sz w:val="18"/>
                <w:szCs w:val="18"/>
              </w:rPr>
              <w:t>Dragučova - Maribor (Ptujska)</w:t>
            </w:r>
          </w:p>
        </w:tc>
        <w:tc>
          <w:tcPr>
            <w:tcW w:w="709" w:type="dxa"/>
            <w:tcBorders>
              <w:left w:val="single" w:sz="8" w:space="0" w:color="auto"/>
            </w:tcBorders>
            <w:shd w:val="clear" w:color="auto" w:fill="auto"/>
            <w:noWrap/>
            <w:vAlign w:val="center"/>
            <w:hideMark/>
          </w:tcPr>
          <w:p w14:paraId="3C325A4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w:t>
            </w:r>
          </w:p>
        </w:tc>
        <w:tc>
          <w:tcPr>
            <w:tcW w:w="992" w:type="dxa"/>
            <w:shd w:val="clear" w:color="auto" w:fill="auto"/>
            <w:noWrap/>
            <w:vAlign w:val="center"/>
            <w:hideMark/>
          </w:tcPr>
          <w:p w14:paraId="72BF40F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3031</w:t>
            </w:r>
          </w:p>
        </w:tc>
        <w:tc>
          <w:tcPr>
            <w:tcW w:w="709" w:type="dxa"/>
            <w:shd w:val="clear" w:color="auto" w:fill="auto"/>
            <w:noWrap/>
            <w:vAlign w:val="center"/>
            <w:hideMark/>
          </w:tcPr>
          <w:p w14:paraId="2E2C53B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75957E5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31D5D3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188D35F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267</w:t>
            </w:r>
          </w:p>
        </w:tc>
        <w:tc>
          <w:tcPr>
            <w:tcW w:w="851" w:type="dxa"/>
            <w:shd w:val="clear" w:color="auto" w:fill="auto"/>
            <w:noWrap/>
            <w:vAlign w:val="center"/>
            <w:hideMark/>
          </w:tcPr>
          <w:p w14:paraId="7C5CD0D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FC41C0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174D9B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AD0334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145</w:t>
            </w:r>
          </w:p>
        </w:tc>
        <w:tc>
          <w:tcPr>
            <w:tcW w:w="709" w:type="dxa"/>
            <w:shd w:val="clear" w:color="auto" w:fill="auto"/>
            <w:noWrap/>
            <w:vAlign w:val="center"/>
            <w:hideMark/>
          </w:tcPr>
          <w:p w14:paraId="104B9B2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446</w:t>
            </w:r>
          </w:p>
        </w:tc>
        <w:tc>
          <w:tcPr>
            <w:tcW w:w="850" w:type="dxa"/>
            <w:shd w:val="clear" w:color="auto" w:fill="auto"/>
            <w:noWrap/>
            <w:vAlign w:val="center"/>
            <w:hideMark/>
          </w:tcPr>
          <w:p w14:paraId="3F8B429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26</w:t>
            </w:r>
          </w:p>
        </w:tc>
      </w:tr>
      <w:tr w:rsidR="005A72AD" w:rsidRPr="00D57A41" w14:paraId="0F550209" w14:textId="77777777" w:rsidTr="00D57A41">
        <w:trPr>
          <w:trHeight w:val="20"/>
        </w:trPr>
        <w:tc>
          <w:tcPr>
            <w:tcW w:w="848" w:type="dxa"/>
            <w:vMerge/>
            <w:vAlign w:val="center"/>
            <w:hideMark/>
          </w:tcPr>
          <w:p w14:paraId="5114C545"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4E0BD69"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66</w:t>
            </w:r>
          </w:p>
        </w:tc>
        <w:tc>
          <w:tcPr>
            <w:tcW w:w="2410" w:type="dxa"/>
            <w:tcBorders>
              <w:right w:val="single" w:sz="8" w:space="0" w:color="auto"/>
            </w:tcBorders>
            <w:shd w:val="clear" w:color="auto" w:fill="auto"/>
            <w:noWrap/>
            <w:vAlign w:val="center"/>
            <w:hideMark/>
          </w:tcPr>
          <w:p w14:paraId="5CCF3AB6" w14:textId="77777777" w:rsidR="005A72AD" w:rsidRPr="00D57A41" w:rsidRDefault="005A72AD" w:rsidP="005A72AD">
            <w:pPr>
              <w:rPr>
                <w:rFonts w:eastAsia="Times New Roman" w:cs="Arial"/>
                <w:sz w:val="18"/>
                <w:szCs w:val="18"/>
              </w:rPr>
            </w:pPr>
            <w:r w:rsidRPr="00D57A41">
              <w:rPr>
                <w:rFonts w:eastAsia="Times New Roman" w:cs="Arial"/>
                <w:sz w:val="18"/>
                <w:szCs w:val="18"/>
              </w:rPr>
              <w:t>Maribor (Ptujska) -Slivnica</w:t>
            </w:r>
          </w:p>
        </w:tc>
        <w:tc>
          <w:tcPr>
            <w:tcW w:w="709" w:type="dxa"/>
            <w:tcBorders>
              <w:left w:val="single" w:sz="8" w:space="0" w:color="auto"/>
            </w:tcBorders>
            <w:shd w:val="clear" w:color="auto" w:fill="auto"/>
            <w:noWrap/>
            <w:vAlign w:val="center"/>
            <w:hideMark/>
          </w:tcPr>
          <w:p w14:paraId="150C429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126378F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120</w:t>
            </w:r>
          </w:p>
        </w:tc>
        <w:tc>
          <w:tcPr>
            <w:tcW w:w="709" w:type="dxa"/>
            <w:shd w:val="clear" w:color="auto" w:fill="auto"/>
            <w:noWrap/>
            <w:vAlign w:val="center"/>
            <w:hideMark/>
          </w:tcPr>
          <w:p w14:paraId="0D247AF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4B8E2A6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289</w:t>
            </w:r>
          </w:p>
        </w:tc>
        <w:tc>
          <w:tcPr>
            <w:tcW w:w="709" w:type="dxa"/>
            <w:shd w:val="clear" w:color="auto" w:fill="auto"/>
            <w:noWrap/>
            <w:vAlign w:val="center"/>
            <w:hideMark/>
          </w:tcPr>
          <w:p w14:paraId="27FD6EA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408A260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3027</w:t>
            </w:r>
          </w:p>
        </w:tc>
        <w:tc>
          <w:tcPr>
            <w:tcW w:w="851" w:type="dxa"/>
            <w:shd w:val="clear" w:color="auto" w:fill="auto"/>
            <w:noWrap/>
            <w:vAlign w:val="center"/>
            <w:hideMark/>
          </w:tcPr>
          <w:p w14:paraId="0EE29B7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23</w:t>
            </w:r>
          </w:p>
        </w:tc>
        <w:tc>
          <w:tcPr>
            <w:tcW w:w="850" w:type="dxa"/>
            <w:shd w:val="clear" w:color="auto" w:fill="auto"/>
            <w:noWrap/>
            <w:vAlign w:val="center"/>
            <w:hideMark/>
          </w:tcPr>
          <w:p w14:paraId="2672D66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65</w:t>
            </w:r>
          </w:p>
        </w:tc>
        <w:tc>
          <w:tcPr>
            <w:tcW w:w="851" w:type="dxa"/>
            <w:shd w:val="clear" w:color="auto" w:fill="auto"/>
            <w:noWrap/>
            <w:vAlign w:val="center"/>
            <w:hideMark/>
          </w:tcPr>
          <w:p w14:paraId="1E992EA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759E82D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w:t>
            </w:r>
          </w:p>
        </w:tc>
        <w:tc>
          <w:tcPr>
            <w:tcW w:w="709" w:type="dxa"/>
            <w:shd w:val="clear" w:color="auto" w:fill="auto"/>
            <w:noWrap/>
            <w:vAlign w:val="center"/>
            <w:hideMark/>
          </w:tcPr>
          <w:p w14:paraId="5D0E86B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36</w:t>
            </w:r>
          </w:p>
        </w:tc>
        <w:tc>
          <w:tcPr>
            <w:tcW w:w="850" w:type="dxa"/>
            <w:shd w:val="clear" w:color="auto" w:fill="auto"/>
            <w:noWrap/>
            <w:vAlign w:val="center"/>
            <w:hideMark/>
          </w:tcPr>
          <w:p w14:paraId="1151EF4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177FD488" w14:textId="77777777" w:rsidTr="00D57A41">
        <w:trPr>
          <w:trHeight w:val="20"/>
        </w:trPr>
        <w:tc>
          <w:tcPr>
            <w:tcW w:w="848" w:type="dxa"/>
            <w:vMerge/>
            <w:vAlign w:val="center"/>
            <w:hideMark/>
          </w:tcPr>
          <w:p w14:paraId="4B3BD030"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50AE8EC3"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34</w:t>
            </w:r>
          </w:p>
        </w:tc>
        <w:tc>
          <w:tcPr>
            <w:tcW w:w="2410" w:type="dxa"/>
            <w:tcBorders>
              <w:right w:val="single" w:sz="8" w:space="0" w:color="auto"/>
            </w:tcBorders>
            <w:shd w:val="clear" w:color="auto" w:fill="auto"/>
            <w:noWrap/>
            <w:vAlign w:val="center"/>
            <w:hideMark/>
          </w:tcPr>
          <w:p w14:paraId="53A7BA10"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Slivnica</w:t>
            </w:r>
          </w:p>
        </w:tc>
        <w:tc>
          <w:tcPr>
            <w:tcW w:w="709" w:type="dxa"/>
            <w:tcBorders>
              <w:left w:val="single" w:sz="8" w:space="0" w:color="auto"/>
            </w:tcBorders>
            <w:shd w:val="clear" w:color="auto" w:fill="auto"/>
            <w:noWrap/>
            <w:vAlign w:val="center"/>
            <w:hideMark/>
          </w:tcPr>
          <w:p w14:paraId="6499CEE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7BA26A1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3453</w:t>
            </w:r>
          </w:p>
        </w:tc>
        <w:tc>
          <w:tcPr>
            <w:tcW w:w="709" w:type="dxa"/>
            <w:shd w:val="clear" w:color="auto" w:fill="auto"/>
            <w:noWrap/>
            <w:vAlign w:val="center"/>
            <w:hideMark/>
          </w:tcPr>
          <w:p w14:paraId="20CE260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F96345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063886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6574051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37</w:t>
            </w:r>
          </w:p>
        </w:tc>
        <w:tc>
          <w:tcPr>
            <w:tcW w:w="851" w:type="dxa"/>
            <w:shd w:val="clear" w:color="auto" w:fill="auto"/>
            <w:noWrap/>
            <w:vAlign w:val="center"/>
            <w:hideMark/>
          </w:tcPr>
          <w:p w14:paraId="2EF36BD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B7CEAF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24E4FE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15D4DA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17</w:t>
            </w:r>
          </w:p>
        </w:tc>
        <w:tc>
          <w:tcPr>
            <w:tcW w:w="709" w:type="dxa"/>
            <w:shd w:val="clear" w:color="auto" w:fill="auto"/>
            <w:noWrap/>
            <w:vAlign w:val="center"/>
            <w:hideMark/>
          </w:tcPr>
          <w:p w14:paraId="5377F01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61</w:t>
            </w:r>
          </w:p>
        </w:tc>
        <w:tc>
          <w:tcPr>
            <w:tcW w:w="850" w:type="dxa"/>
            <w:shd w:val="clear" w:color="auto" w:fill="auto"/>
            <w:noWrap/>
            <w:vAlign w:val="center"/>
            <w:hideMark/>
          </w:tcPr>
          <w:p w14:paraId="3B4314C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1F3F1B72" w14:textId="77777777" w:rsidTr="00D57A41">
        <w:trPr>
          <w:trHeight w:val="20"/>
        </w:trPr>
        <w:tc>
          <w:tcPr>
            <w:tcW w:w="848" w:type="dxa"/>
            <w:vMerge/>
            <w:vAlign w:val="center"/>
            <w:hideMark/>
          </w:tcPr>
          <w:p w14:paraId="1E092386"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5FA49568"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35</w:t>
            </w:r>
          </w:p>
        </w:tc>
        <w:tc>
          <w:tcPr>
            <w:tcW w:w="2410" w:type="dxa"/>
            <w:tcBorders>
              <w:right w:val="single" w:sz="8" w:space="0" w:color="auto"/>
            </w:tcBorders>
            <w:shd w:val="clear" w:color="auto" w:fill="auto"/>
            <w:noWrap/>
            <w:vAlign w:val="center"/>
            <w:hideMark/>
          </w:tcPr>
          <w:p w14:paraId="4804ACCB"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Slivnica-Fram</w:t>
            </w:r>
          </w:p>
        </w:tc>
        <w:tc>
          <w:tcPr>
            <w:tcW w:w="709" w:type="dxa"/>
            <w:tcBorders>
              <w:left w:val="single" w:sz="8" w:space="0" w:color="auto"/>
            </w:tcBorders>
            <w:shd w:val="clear" w:color="auto" w:fill="auto"/>
            <w:noWrap/>
            <w:vAlign w:val="center"/>
            <w:hideMark/>
          </w:tcPr>
          <w:p w14:paraId="7665C4C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393C039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586</w:t>
            </w:r>
          </w:p>
        </w:tc>
        <w:tc>
          <w:tcPr>
            <w:tcW w:w="709" w:type="dxa"/>
            <w:shd w:val="clear" w:color="auto" w:fill="auto"/>
            <w:noWrap/>
            <w:vAlign w:val="center"/>
            <w:hideMark/>
          </w:tcPr>
          <w:p w14:paraId="4E63130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9DD8C1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3554AEA"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A27E20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717EDE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C0EA75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9356D3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1ABF04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58</w:t>
            </w:r>
          </w:p>
        </w:tc>
        <w:tc>
          <w:tcPr>
            <w:tcW w:w="709" w:type="dxa"/>
            <w:shd w:val="clear" w:color="auto" w:fill="auto"/>
            <w:noWrap/>
            <w:vAlign w:val="center"/>
            <w:hideMark/>
          </w:tcPr>
          <w:p w14:paraId="5C2DEC6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174</w:t>
            </w:r>
          </w:p>
        </w:tc>
        <w:tc>
          <w:tcPr>
            <w:tcW w:w="850" w:type="dxa"/>
            <w:shd w:val="clear" w:color="auto" w:fill="auto"/>
            <w:noWrap/>
            <w:vAlign w:val="center"/>
            <w:hideMark/>
          </w:tcPr>
          <w:p w14:paraId="68D3C52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w:t>
            </w:r>
          </w:p>
        </w:tc>
      </w:tr>
      <w:tr w:rsidR="005A72AD" w:rsidRPr="00D57A41" w14:paraId="785E99E7" w14:textId="77777777" w:rsidTr="00D57A41">
        <w:trPr>
          <w:trHeight w:val="20"/>
        </w:trPr>
        <w:tc>
          <w:tcPr>
            <w:tcW w:w="848" w:type="dxa"/>
            <w:vMerge/>
            <w:vAlign w:val="center"/>
            <w:hideMark/>
          </w:tcPr>
          <w:p w14:paraId="530CB9AE"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A3C3D2D"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36</w:t>
            </w:r>
          </w:p>
        </w:tc>
        <w:tc>
          <w:tcPr>
            <w:tcW w:w="2410" w:type="dxa"/>
            <w:tcBorders>
              <w:right w:val="single" w:sz="8" w:space="0" w:color="auto"/>
            </w:tcBorders>
            <w:shd w:val="clear" w:color="auto" w:fill="auto"/>
            <w:noWrap/>
            <w:vAlign w:val="center"/>
            <w:hideMark/>
          </w:tcPr>
          <w:p w14:paraId="6403AF94"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Fram-Sl.Bistrica</w:t>
            </w:r>
          </w:p>
        </w:tc>
        <w:tc>
          <w:tcPr>
            <w:tcW w:w="709" w:type="dxa"/>
            <w:tcBorders>
              <w:left w:val="single" w:sz="8" w:space="0" w:color="auto"/>
            </w:tcBorders>
            <w:shd w:val="clear" w:color="auto" w:fill="auto"/>
            <w:noWrap/>
            <w:vAlign w:val="center"/>
            <w:hideMark/>
          </w:tcPr>
          <w:p w14:paraId="7C739E7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w:t>
            </w:r>
          </w:p>
        </w:tc>
        <w:tc>
          <w:tcPr>
            <w:tcW w:w="992" w:type="dxa"/>
            <w:shd w:val="clear" w:color="auto" w:fill="auto"/>
            <w:noWrap/>
            <w:vAlign w:val="center"/>
            <w:hideMark/>
          </w:tcPr>
          <w:p w14:paraId="7A94774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1955</w:t>
            </w:r>
          </w:p>
        </w:tc>
        <w:tc>
          <w:tcPr>
            <w:tcW w:w="709" w:type="dxa"/>
            <w:shd w:val="clear" w:color="auto" w:fill="auto"/>
            <w:noWrap/>
            <w:vAlign w:val="center"/>
            <w:hideMark/>
          </w:tcPr>
          <w:p w14:paraId="2CAFE20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727F62F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C05571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w:t>
            </w:r>
          </w:p>
        </w:tc>
        <w:tc>
          <w:tcPr>
            <w:tcW w:w="992" w:type="dxa"/>
            <w:shd w:val="clear" w:color="auto" w:fill="auto"/>
            <w:noWrap/>
            <w:vAlign w:val="center"/>
            <w:hideMark/>
          </w:tcPr>
          <w:p w14:paraId="13EA8C1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814</w:t>
            </w:r>
          </w:p>
        </w:tc>
        <w:tc>
          <w:tcPr>
            <w:tcW w:w="851" w:type="dxa"/>
            <w:shd w:val="clear" w:color="auto" w:fill="auto"/>
            <w:noWrap/>
            <w:vAlign w:val="center"/>
            <w:hideMark/>
          </w:tcPr>
          <w:p w14:paraId="280CD81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FCB021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A1BD90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9612BD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709" w:type="dxa"/>
            <w:shd w:val="clear" w:color="auto" w:fill="auto"/>
            <w:noWrap/>
            <w:vAlign w:val="center"/>
            <w:hideMark/>
          </w:tcPr>
          <w:p w14:paraId="3FDAE82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15</w:t>
            </w:r>
          </w:p>
        </w:tc>
        <w:tc>
          <w:tcPr>
            <w:tcW w:w="850" w:type="dxa"/>
            <w:shd w:val="clear" w:color="auto" w:fill="auto"/>
            <w:noWrap/>
            <w:vAlign w:val="center"/>
            <w:hideMark/>
          </w:tcPr>
          <w:p w14:paraId="4C08602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18070CEB" w14:textId="77777777" w:rsidTr="00D57A41">
        <w:trPr>
          <w:trHeight w:val="20"/>
        </w:trPr>
        <w:tc>
          <w:tcPr>
            <w:tcW w:w="848" w:type="dxa"/>
            <w:vMerge/>
            <w:vAlign w:val="center"/>
            <w:hideMark/>
          </w:tcPr>
          <w:p w14:paraId="604320E9"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0A527D5D"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37</w:t>
            </w:r>
          </w:p>
        </w:tc>
        <w:tc>
          <w:tcPr>
            <w:tcW w:w="2410" w:type="dxa"/>
            <w:tcBorders>
              <w:right w:val="single" w:sz="8" w:space="0" w:color="auto"/>
            </w:tcBorders>
            <w:shd w:val="clear" w:color="auto" w:fill="auto"/>
            <w:noWrap/>
            <w:vAlign w:val="center"/>
            <w:hideMark/>
          </w:tcPr>
          <w:p w14:paraId="19A00FC9"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Sl.Bistrica-Sl.Konjice</w:t>
            </w:r>
          </w:p>
        </w:tc>
        <w:tc>
          <w:tcPr>
            <w:tcW w:w="709" w:type="dxa"/>
            <w:tcBorders>
              <w:left w:val="single" w:sz="8" w:space="0" w:color="auto"/>
            </w:tcBorders>
            <w:shd w:val="clear" w:color="auto" w:fill="auto"/>
            <w:noWrap/>
            <w:vAlign w:val="center"/>
            <w:hideMark/>
          </w:tcPr>
          <w:p w14:paraId="2C8A51E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w:t>
            </w:r>
          </w:p>
        </w:tc>
        <w:tc>
          <w:tcPr>
            <w:tcW w:w="992" w:type="dxa"/>
            <w:shd w:val="clear" w:color="auto" w:fill="auto"/>
            <w:noWrap/>
            <w:vAlign w:val="center"/>
            <w:hideMark/>
          </w:tcPr>
          <w:p w14:paraId="5176155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1936</w:t>
            </w:r>
          </w:p>
        </w:tc>
        <w:tc>
          <w:tcPr>
            <w:tcW w:w="709" w:type="dxa"/>
            <w:shd w:val="clear" w:color="auto" w:fill="auto"/>
            <w:noWrap/>
            <w:vAlign w:val="center"/>
            <w:hideMark/>
          </w:tcPr>
          <w:p w14:paraId="3A1D8A7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A54D0B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2D8CBA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24</w:t>
            </w:r>
          </w:p>
        </w:tc>
        <w:tc>
          <w:tcPr>
            <w:tcW w:w="992" w:type="dxa"/>
            <w:shd w:val="clear" w:color="auto" w:fill="auto"/>
            <w:noWrap/>
            <w:vAlign w:val="center"/>
            <w:hideMark/>
          </w:tcPr>
          <w:p w14:paraId="1208F20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3973</w:t>
            </w:r>
          </w:p>
        </w:tc>
        <w:tc>
          <w:tcPr>
            <w:tcW w:w="851" w:type="dxa"/>
            <w:shd w:val="clear" w:color="auto" w:fill="auto"/>
            <w:noWrap/>
            <w:vAlign w:val="center"/>
            <w:hideMark/>
          </w:tcPr>
          <w:p w14:paraId="7C3A9B4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F64330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207A3E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A27026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709" w:type="dxa"/>
            <w:shd w:val="clear" w:color="auto" w:fill="auto"/>
            <w:noWrap/>
            <w:vAlign w:val="center"/>
            <w:hideMark/>
          </w:tcPr>
          <w:p w14:paraId="3594C3A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2723808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6F807C07" w14:textId="77777777" w:rsidTr="00D57A41">
        <w:trPr>
          <w:trHeight w:val="20"/>
        </w:trPr>
        <w:tc>
          <w:tcPr>
            <w:tcW w:w="848" w:type="dxa"/>
            <w:vMerge/>
            <w:vAlign w:val="center"/>
            <w:hideMark/>
          </w:tcPr>
          <w:p w14:paraId="61876497"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22AF12A"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38</w:t>
            </w:r>
          </w:p>
        </w:tc>
        <w:tc>
          <w:tcPr>
            <w:tcW w:w="2410" w:type="dxa"/>
            <w:tcBorders>
              <w:right w:val="single" w:sz="8" w:space="0" w:color="auto"/>
            </w:tcBorders>
            <w:shd w:val="clear" w:color="auto" w:fill="auto"/>
            <w:noWrap/>
            <w:vAlign w:val="center"/>
            <w:hideMark/>
          </w:tcPr>
          <w:p w14:paraId="647298D8"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Sl.Konjice-Dramlje</w:t>
            </w:r>
          </w:p>
        </w:tc>
        <w:tc>
          <w:tcPr>
            <w:tcW w:w="709" w:type="dxa"/>
            <w:tcBorders>
              <w:left w:val="single" w:sz="8" w:space="0" w:color="auto"/>
            </w:tcBorders>
            <w:shd w:val="clear" w:color="auto" w:fill="auto"/>
            <w:noWrap/>
            <w:vAlign w:val="center"/>
            <w:hideMark/>
          </w:tcPr>
          <w:p w14:paraId="1B5E865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1454725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574</w:t>
            </w:r>
          </w:p>
        </w:tc>
        <w:tc>
          <w:tcPr>
            <w:tcW w:w="709" w:type="dxa"/>
            <w:shd w:val="clear" w:color="auto" w:fill="auto"/>
            <w:noWrap/>
            <w:vAlign w:val="center"/>
            <w:hideMark/>
          </w:tcPr>
          <w:p w14:paraId="06B3A9C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358440C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2DB51EA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23</w:t>
            </w:r>
          </w:p>
        </w:tc>
        <w:tc>
          <w:tcPr>
            <w:tcW w:w="992" w:type="dxa"/>
            <w:shd w:val="clear" w:color="auto" w:fill="auto"/>
            <w:noWrap/>
            <w:vAlign w:val="center"/>
            <w:hideMark/>
          </w:tcPr>
          <w:p w14:paraId="1866C8A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7432</w:t>
            </w:r>
          </w:p>
        </w:tc>
        <w:tc>
          <w:tcPr>
            <w:tcW w:w="851" w:type="dxa"/>
            <w:shd w:val="clear" w:color="auto" w:fill="auto"/>
            <w:noWrap/>
            <w:vAlign w:val="center"/>
            <w:hideMark/>
          </w:tcPr>
          <w:p w14:paraId="3A2BDD5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FD85C4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6A58F6A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1FBE70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22</w:t>
            </w:r>
          </w:p>
        </w:tc>
        <w:tc>
          <w:tcPr>
            <w:tcW w:w="709" w:type="dxa"/>
            <w:shd w:val="clear" w:color="auto" w:fill="auto"/>
            <w:noWrap/>
            <w:vAlign w:val="center"/>
            <w:hideMark/>
          </w:tcPr>
          <w:p w14:paraId="67DA900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81</w:t>
            </w:r>
          </w:p>
        </w:tc>
        <w:tc>
          <w:tcPr>
            <w:tcW w:w="850" w:type="dxa"/>
            <w:shd w:val="clear" w:color="auto" w:fill="auto"/>
            <w:noWrap/>
            <w:vAlign w:val="center"/>
            <w:hideMark/>
          </w:tcPr>
          <w:p w14:paraId="46D4DF1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0BFE011E" w14:textId="77777777" w:rsidTr="00D57A41">
        <w:trPr>
          <w:trHeight w:val="20"/>
        </w:trPr>
        <w:tc>
          <w:tcPr>
            <w:tcW w:w="848" w:type="dxa"/>
            <w:vMerge/>
            <w:vAlign w:val="center"/>
            <w:hideMark/>
          </w:tcPr>
          <w:p w14:paraId="2F231B98"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70E66437"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39</w:t>
            </w:r>
          </w:p>
        </w:tc>
        <w:tc>
          <w:tcPr>
            <w:tcW w:w="2410" w:type="dxa"/>
            <w:tcBorders>
              <w:right w:val="single" w:sz="8" w:space="0" w:color="auto"/>
            </w:tcBorders>
            <w:shd w:val="clear" w:color="auto" w:fill="auto"/>
            <w:noWrap/>
            <w:vAlign w:val="center"/>
            <w:hideMark/>
          </w:tcPr>
          <w:p w14:paraId="519F958E"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Dramlje-Celje</w:t>
            </w:r>
          </w:p>
        </w:tc>
        <w:tc>
          <w:tcPr>
            <w:tcW w:w="709" w:type="dxa"/>
            <w:tcBorders>
              <w:left w:val="single" w:sz="8" w:space="0" w:color="auto"/>
            </w:tcBorders>
            <w:shd w:val="clear" w:color="auto" w:fill="auto"/>
            <w:noWrap/>
            <w:vAlign w:val="center"/>
            <w:hideMark/>
          </w:tcPr>
          <w:p w14:paraId="723940E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w:t>
            </w:r>
          </w:p>
        </w:tc>
        <w:tc>
          <w:tcPr>
            <w:tcW w:w="992" w:type="dxa"/>
            <w:shd w:val="clear" w:color="auto" w:fill="auto"/>
            <w:noWrap/>
            <w:vAlign w:val="center"/>
            <w:hideMark/>
          </w:tcPr>
          <w:p w14:paraId="197CA3DC" w14:textId="55D0BF8D" w:rsidR="005A72AD" w:rsidRPr="00D57A41" w:rsidRDefault="005A72AD" w:rsidP="00E037B5">
            <w:pPr>
              <w:jc w:val="right"/>
              <w:rPr>
                <w:rFonts w:eastAsia="Times New Roman" w:cs="Arial"/>
                <w:sz w:val="18"/>
                <w:szCs w:val="18"/>
              </w:rPr>
            </w:pPr>
            <w:r w:rsidRPr="00D57A41">
              <w:rPr>
                <w:rFonts w:eastAsia="Times New Roman" w:cs="Arial"/>
                <w:sz w:val="18"/>
                <w:szCs w:val="18"/>
              </w:rPr>
              <w:t>3416</w:t>
            </w:r>
          </w:p>
        </w:tc>
        <w:tc>
          <w:tcPr>
            <w:tcW w:w="709" w:type="dxa"/>
            <w:shd w:val="clear" w:color="auto" w:fill="auto"/>
            <w:noWrap/>
            <w:vAlign w:val="center"/>
            <w:hideMark/>
          </w:tcPr>
          <w:p w14:paraId="5DA6E7C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67172B6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EE9651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5AD7E63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1541</w:t>
            </w:r>
          </w:p>
        </w:tc>
        <w:tc>
          <w:tcPr>
            <w:tcW w:w="851" w:type="dxa"/>
            <w:shd w:val="clear" w:color="auto" w:fill="auto"/>
            <w:noWrap/>
            <w:vAlign w:val="center"/>
            <w:hideMark/>
          </w:tcPr>
          <w:p w14:paraId="27A6C08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33546B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6DE60F5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DE6DC3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709" w:type="dxa"/>
            <w:shd w:val="clear" w:color="auto" w:fill="auto"/>
            <w:noWrap/>
            <w:vAlign w:val="center"/>
            <w:hideMark/>
          </w:tcPr>
          <w:p w14:paraId="0C9BD80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1BAF2B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736E0704" w14:textId="77777777" w:rsidTr="00D57A41">
        <w:trPr>
          <w:trHeight w:val="20"/>
        </w:trPr>
        <w:tc>
          <w:tcPr>
            <w:tcW w:w="848" w:type="dxa"/>
            <w:vMerge/>
            <w:vAlign w:val="center"/>
            <w:hideMark/>
          </w:tcPr>
          <w:p w14:paraId="2A7D9CF0"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FFA7024"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40</w:t>
            </w:r>
          </w:p>
        </w:tc>
        <w:tc>
          <w:tcPr>
            <w:tcW w:w="2410" w:type="dxa"/>
            <w:tcBorders>
              <w:right w:val="single" w:sz="8" w:space="0" w:color="auto"/>
            </w:tcBorders>
            <w:shd w:val="clear" w:color="auto" w:fill="auto"/>
            <w:noWrap/>
            <w:vAlign w:val="center"/>
            <w:hideMark/>
          </w:tcPr>
          <w:p w14:paraId="35ACDD76"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Celje- Arja Vas</w:t>
            </w:r>
          </w:p>
        </w:tc>
        <w:tc>
          <w:tcPr>
            <w:tcW w:w="709" w:type="dxa"/>
            <w:tcBorders>
              <w:left w:val="single" w:sz="8" w:space="0" w:color="auto"/>
            </w:tcBorders>
            <w:shd w:val="clear" w:color="auto" w:fill="auto"/>
            <w:noWrap/>
            <w:vAlign w:val="center"/>
            <w:hideMark/>
          </w:tcPr>
          <w:p w14:paraId="43B8BD2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w:t>
            </w:r>
          </w:p>
        </w:tc>
        <w:tc>
          <w:tcPr>
            <w:tcW w:w="992" w:type="dxa"/>
            <w:shd w:val="clear" w:color="auto" w:fill="auto"/>
            <w:noWrap/>
            <w:vAlign w:val="center"/>
            <w:hideMark/>
          </w:tcPr>
          <w:p w14:paraId="213E41DD" w14:textId="44516F85" w:rsidR="005A72AD" w:rsidRPr="00D57A41" w:rsidRDefault="005A72AD" w:rsidP="00E037B5">
            <w:pPr>
              <w:jc w:val="right"/>
              <w:rPr>
                <w:rFonts w:eastAsia="Times New Roman" w:cs="Arial"/>
                <w:sz w:val="18"/>
                <w:szCs w:val="18"/>
              </w:rPr>
            </w:pPr>
            <w:r w:rsidRPr="00D57A41">
              <w:rPr>
                <w:rFonts w:eastAsia="Times New Roman" w:cs="Arial"/>
                <w:sz w:val="18"/>
                <w:szCs w:val="18"/>
              </w:rPr>
              <w:t>4357</w:t>
            </w:r>
          </w:p>
        </w:tc>
        <w:tc>
          <w:tcPr>
            <w:tcW w:w="709" w:type="dxa"/>
            <w:shd w:val="clear" w:color="auto" w:fill="auto"/>
            <w:noWrap/>
            <w:vAlign w:val="center"/>
            <w:hideMark/>
          </w:tcPr>
          <w:p w14:paraId="6C717EF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591FE49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790D38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4A0F28F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159</w:t>
            </w:r>
          </w:p>
        </w:tc>
        <w:tc>
          <w:tcPr>
            <w:tcW w:w="851" w:type="dxa"/>
            <w:shd w:val="clear" w:color="auto" w:fill="auto"/>
            <w:noWrap/>
            <w:vAlign w:val="center"/>
            <w:hideMark/>
          </w:tcPr>
          <w:p w14:paraId="42A2BC6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31</w:t>
            </w:r>
          </w:p>
        </w:tc>
        <w:tc>
          <w:tcPr>
            <w:tcW w:w="850" w:type="dxa"/>
            <w:shd w:val="clear" w:color="auto" w:fill="auto"/>
            <w:noWrap/>
            <w:vAlign w:val="center"/>
            <w:hideMark/>
          </w:tcPr>
          <w:p w14:paraId="7821C7B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1134</w:t>
            </w:r>
          </w:p>
        </w:tc>
        <w:tc>
          <w:tcPr>
            <w:tcW w:w="851" w:type="dxa"/>
            <w:shd w:val="clear" w:color="auto" w:fill="auto"/>
            <w:noWrap/>
            <w:vAlign w:val="center"/>
            <w:hideMark/>
          </w:tcPr>
          <w:p w14:paraId="42F8196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51</w:t>
            </w:r>
          </w:p>
        </w:tc>
        <w:tc>
          <w:tcPr>
            <w:tcW w:w="850" w:type="dxa"/>
            <w:shd w:val="clear" w:color="auto" w:fill="auto"/>
            <w:noWrap/>
            <w:vAlign w:val="center"/>
            <w:hideMark/>
          </w:tcPr>
          <w:p w14:paraId="42F2DDA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34</w:t>
            </w:r>
          </w:p>
        </w:tc>
        <w:tc>
          <w:tcPr>
            <w:tcW w:w="709" w:type="dxa"/>
            <w:shd w:val="clear" w:color="auto" w:fill="auto"/>
            <w:noWrap/>
            <w:vAlign w:val="center"/>
            <w:hideMark/>
          </w:tcPr>
          <w:p w14:paraId="7A2F399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379</w:t>
            </w:r>
          </w:p>
        </w:tc>
        <w:tc>
          <w:tcPr>
            <w:tcW w:w="850" w:type="dxa"/>
            <w:shd w:val="clear" w:color="auto" w:fill="auto"/>
            <w:noWrap/>
            <w:vAlign w:val="center"/>
            <w:hideMark/>
          </w:tcPr>
          <w:p w14:paraId="00C07C5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65</w:t>
            </w:r>
          </w:p>
        </w:tc>
      </w:tr>
      <w:tr w:rsidR="005A72AD" w:rsidRPr="00D57A41" w14:paraId="23F5E1CD" w14:textId="77777777" w:rsidTr="00D57A41">
        <w:trPr>
          <w:trHeight w:val="20"/>
        </w:trPr>
        <w:tc>
          <w:tcPr>
            <w:tcW w:w="848" w:type="dxa"/>
            <w:vMerge/>
            <w:vAlign w:val="center"/>
            <w:hideMark/>
          </w:tcPr>
          <w:p w14:paraId="5F100B41"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058CAA16"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41</w:t>
            </w:r>
          </w:p>
        </w:tc>
        <w:tc>
          <w:tcPr>
            <w:tcW w:w="2410" w:type="dxa"/>
            <w:tcBorders>
              <w:right w:val="single" w:sz="8" w:space="0" w:color="auto"/>
            </w:tcBorders>
            <w:shd w:val="clear" w:color="auto" w:fill="auto"/>
            <w:noWrap/>
            <w:vAlign w:val="center"/>
            <w:hideMark/>
          </w:tcPr>
          <w:p w14:paraId="0065CFEF"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Arja Vas- Šentrupert</w:t>
            </w:r>
          </w:p>
        </w:tc>
        <w:tc>
          <w:tcPr>
            <w:tcW w:w="709" w:type="dxa"/>
            <w:tcBorders>
              <w:left w:val="single" w:sz="8" w:space="0" w:color="auto"/>
            </w:tcBorders>
            <w:shd w:val="clear" w:color="auto" w:fill="auto"/>
            <w:noWrap/>
            <w:vAlign w:val="center"/>
            <w:hideMark/>
          </w:tcPr>
          <w:p w14:paraId="5CE6B14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17</w:t>
            </w:r>
          </w:p>
        </w:tc>
        <w:tc>
          <w:tcPr>
            <w:tcW w:w="992" w:type="dxa"/>
            <w:shd w:val="clear" w:color="auto" w:fill="auto"/>
            <w:noWrap/>
            <w:vAlign w:val="center"/>
            <w:hideMark/>
          </w:tcPr>
          <w:p w14:paraId="192CE0F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5495</w:t>
            </w:r>
          </w:p>
        </w:tc>
        <w:tc>
          <w:tcPr>
            <w:tcW w:w="709" w:type="dxa"/>
            <w:shd w:val="clear" w:color="auto" w:fill="auto"/>
            <w:noWrap/>
            <w:vAlign w:val="center"/>
            <w:hideMark/>
          </w:tcPr>
          <w:p w14:paraId="69C0487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0A8CF0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71C0D0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25</w:t>
            </w:r>
          </w:p>
        </w:tc>
        <w:tc>
          <w:tcPr>
            <w:tcW w:w="992" w:type="dxa"/>
            <w:shd w:val="clear" w:color="auto" w:fill="auto"/>
            <w:noWrap/>
            <w:vAlign w:val="center"/>
            <w:hideMark/>
          </w:tcPr>
          <w:p w14:paraId="4A2D71B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13370</w:t>
            </w:r>
          </w:p>
        </w:tc>
        <w:tc>
          <w:tcPr>
            <w:tcW w:w="851" w:type="dxa"/>
            <w:shd w:val="clear" w:color="auto" w:fill="auto"/>
            <w:noWrap/>
            <w:vAlign w:val="center"/>
            <w:hideMark/>
          </w:tcPr>
          <w:p w14:paraId="4C6FF94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EBA1DE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51A51A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DBC588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D9DF8F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065944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713D2FC4" w14:textId="77777777" w:rsidTr="00D57A41">
        <w:trPr>
          <w:trHeight w:val="20"/>
        </w:trPr>
        <w:tc>
          <w:tcPr>
            <w:tcW w:w="848" w:type="dxa"/>
            <w:vMerge/>
            <w:vAlign w:val="center"/>
            <w:hideMark/>
          </w:tcPr>
          <w:p w14:paraId="2AE43AEF"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10B5A4EA"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42</w:t>
            </w:r>
          </w:p>
        </w:tc>
        <w:tc>
          <w:tcPr>
            <w:tcW w:w="2410" w:type="dxa"/>
            <w:tcBorders>
              <w:right w:val="single" w:sz="8" w:space="0" w:color="auto"/>
            </w:tcBorders>
            <w:shd w:val="clear" w:color="auto" w:fill="auto"/>
            <w:noWrap/>
            <w:vAlign w:val="center"/>
            <w:hideMark/>
          </w:tcPr>
          <w:p w14:paraId="2384606E"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Šentrupert- Vransko</w:t>
            </w:r>
          </w:p>
        </w:tc>
        <w:tc>
          <w:tcPr>
            <w:tcW w:w="709" w:type="dxa"/>
            <w:tcBorders>
              <w:left w:val="single" w:sz="8" w:space="0" w:color="auto"/>
            </w:tcBorders>
            <w:shd w:val="clear" w:color="auto" w:fill="auto"/>
            <w:noWrap/>
            <w:vAlign w:val="center"/>
            <w:hideMark/>
          </w:tcPr>
          <w:p w14:paraId="2874110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07BD6AA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1405</w:t>
            </w:r>
          </w:p>
        </w:tc>
        <w:tc>
          <w:tcPr>
            <w:tcW w:w="709" w:type="dxa"/>
            <w:shd w:val="clear" w:color="auto" w:fill="auto"/>
            <w:noWrap/>
            <w:vAlign w:val="center"/>
            <w:hideMark/>
          </w:tcPr>
          <w:p w14:paraId="08B10B8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0B139D0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A7CA3E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w:t>
            </w:r>
          </w:p>
        </w:tc>
        <w:tc>
          <w:tcPr>
            <w:tcW w:w="992" w:type="dxa"/>
            <w:shd w:val="clear" w:color="auto" w:fill="auto"/>
            <w:noWrap/>
            <w:vAlign w:val="center"/>
            <w:hideMark/>
          </w:tcPr>
          <w:p w14:paraId="6AA7FCB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2847</w:t>
            </w:r>
          </w:p>
        </w:tc>
        <w:tc>
          <w:tcPr>
            <w:tcW w:w="851" w:type="dxa"/>
            <w:shd w:val="clear" w:color="auto" w:fill="auto"/>
            <w:noWrap/>
            <w:vAlign w:val="center"/>
            <w:hideMark/>
          </w:tcPr>
          <w:p w14:paraId="49974D6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C8230F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99DD39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6CC245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09B3CE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E7C4A5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41938749" w14:textId="77777777" w:rsidTr="00D57A41">
        <w:trPr>
          <w:trHeight w:val="20"/>
        </w:trPr>
        <w:tc>
          <w:tcPr>
            <w:tcW w:w="848" w:type="dxa"/>
            <w:vMerge/>
            <w:vAlign w:val="center"/>
            <w:hideMark/>
          </w:tcPr>
          <w:p w14:paraId="535E6092"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66ABB04E"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43</w:t>
            </w:r>
          </w:p>
        </w:tc>
        <w:tc>
          <w:tcPr>
            <w:tcW w:w="2410" w:type="dxa"/>
            <w:tcBorders>
              <w:right w:val="single" w:sz="8" w:space="0" w:color="auto"/>
            </w:tcBorders>
            <w:shd w:val="clear" w:color="auto" w:fill="auto"/>
            <w:noWrap/>
            <w:vAlign w:val="center"/>
            <w:hideMark/>
          </w:tcPr>
          <w:p w14:paraId="6397966C"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Vransko- Trojane</w:t>
            </w:r>
          </w:p>
        </w:tc>
        <w:tc>
          <w:tcPr>
            <w:tcW w:w="709" w:type="dxa"/>
            <w:tcBorders>
              <w:left w:val="single" w:sz="8" w:space="0" w:color="auto"/>
            </w:tcBorders>
            <w:shd w:val="clear" w:color="auto" w:fill="auto"/>
            <w:noWrap/>
            <w:vAlign w:val="center"/>
            <w:hideMark/>
          </w:tcPr>
          <w:p w14:paraId="4972914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4B3BA3F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1822</w:t>
            </w:r>
          </w:p>
        </w:tc>
        <w:tc>
          <w:tcPr>
            <w:tcW w:w="709" w:type="dxa"/>
            <w:shd w:val="clear" w:color="auto" w:fill="auto"/>
            <w:noWrap/>
            <w:vAlign w:val="center"/>
            <w:hideMark/>
          </w:tcPr>
          <w:p w14:paraId="4A0EE2E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3824528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879</w:t>
            </w:r>
          </w:p>
        </w:tc>
        <w:tc>
          <w:tcPr>
            <w:tcW w:w="709" w:type="dxa"/>
            <w:shd w:val="clear" w:color="auto" w:fill="auto"/>
            <w:noWrap/>
            <w:vAlign w:val="center"/>
            <w:hideMark/>
          </w:tcPr>
          <w:p w14:paraId="647FA46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22</w:t>
            </w:r>
          </w:p>
        </w:tc>
        <w:tc>
          <w:tcPr>
            <w:tcW w:w="992" w:type="dxa"/>
            <w:shd w:val="clear" w:color="auto" w:fill="auto"/>
            <w:noWrap/>
            <w:vAlign w:val="center"/>
            <w:hideMark/>
          </w:tcPr>
          <w:p w14:paraId="0FD280E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5247</w:t>
            </w:r>
          </w:p>
        </w:tc>
        <w:tc>
          <w:tcPr>
            <w:tcW w:w="851" w:type="dxa"/>
            <w:shd w:val="clear" w:color="auto" w:fill="auto"/>
            <w:noWrap/>
            <w:vAlign w:val="center"/>
            <w:hideMark/>
          </w:tcPr>
          <w:p w14:paraId="19A6BE1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CD7FC8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4FED3E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F13319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E63039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78E851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58005A94" w14:textId="77777777" w:rsidTr="00D57A41">
        <w:trPr>
          <w:trHeight w:val="20"/>
        </w:trPr>
        <w:tc>
          <w:tcPr>
            <w:tcW w:w="848" w:type="dxa"/>
            <w:vMerge/>
            <w:vAlign w:val="center"/>
            <w:hideMark/>
          </w:tcPr>
          <w:p w14:paraId="53B9D881"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1BB3B6AA"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67</w:t>
            </w:r>
          </w:p>
        </w:tc>
        <w:tc>
          <w:tcPr>
            <w:tcW w:w="2410" w:type="dxa"/>
            <w:tcBorders>
              <w:right w:val="single" w:sz="8" w:space="0" w:color="auto"/>
            </w:tcBorders>
            <w:shd w:val="clear" w:color="auto" w:fill="auto"/>
            <w:noWrap/>
            <w:vAlign w:val="center"/>
            <w:hideMark/>
          </w:tcPr>
          <w:p w14:paraId="58735D84"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Trojane- Blagovica</w:t>
            </w:r>
          </w:p>
        </w:tc>
        <w:tc>
          <w:tcPr>
            <w:tcW w:w="709" w:type="dxa"/>
            <w:tcBorders>
              <w:left w:val="single" w:sz="8" w:space="0" w:color="auto"/>
            </w:tcBorders>
            <w:shd w:val="clear" w:color="auto" w:fill="auto"/>
            <w:noWrap/>
            <w:vAlign w:val="center"/>
            <w:hideMark/>
          </w:tcPr>
          <w:p w14:paraId="5CD76EE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4FC6D84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1511</w:t>
            </w:r>
          </w:p>
        </w:tc>
        <w:tc>
          <w:tcPr>
            <w:tcW w:w="709" w:type="dxa"/>
            <w:shd w:val="clear" w:color="auto" w:fill="auto"/>
            <w:noWrap/>
            <w:vAlign w:val="center"/>
            <w:hideMark/>
          </w:tcPr>
          <w:p w14:paraId="1A65054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308724B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284</w:t>
            </w:r>
          </w:p>
        </w:tc>
        <w:tc>
          <w:tcPr>
            <w:tcW w:w="709" w:type="dxa"/>
            <w:shd w:val="clear" w:color="auto" w:fill="auto"/>
            <w:noWrap/>
            <w:vAlign w:val="center"/>
            <w:hideMark/>
          </w:tcPr>
          <w:p w14:paraId="4B9870B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37</w:t>
            </w:r>
          </w:p>
        </w:tc>
        <w:tc>
          <w:tcPr>
            <w:tcW w:w="992" w:type="dxa"/>
            <w:shd w:val="clear" w:color="auto" w:fill="auto"/>
            <w:noWrap/>
            <w:vAlign w:val="center"/>
            <w:hideMark/>
          </w:tcPr>
          <w:p w14:paraId="322946C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8299</w:t>
            </w:r>
          </w:p>
        </w:tc>
        <w:tc>
          <w:tcPr>
            <w:tcW w:w="851" w:type="dxa"/>
            <w:shd w:val="clear" w:color="auto" w:fill="auto"/>
            <w:noWrap/>
            <w:vAlign w:val="center"/>
            <w:hideMark/>
          </w:tcPr>
          <w:p w14:paraId="748DAE9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A6EBBD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528950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0EACFE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B36323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930963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52147A16" w14:textId="77777777" w:rsidTr="00D57A41">
        <w:trPr>
          <w:trHeight w:val="20"/>
        </w:trPr>
        <w:tc>
          <w:tcPr>
            <w:tcW w:w="848" w:type="dxa"/>
            <w:vMerge/>
            <w:vAlign w:val="center"/>
            <w:hideMark/>
          </w:tcPr>
          <w:p w14:paraId="209FD76E"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F184D83"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44</w:t>
            </w:r>
          </w:p>
        </w:tc>
        <w:tc>
          <w:tcPr>
            <w:tcW w:w="2410" w:type="dxa"/>
            <w:tcBorders>
              <w:right w:val="single" w:sz="8" w:space="0" w:color="auto"/>
            </w:tcBorders>
            <w:shd w:val="clear" w:color="auto" w:fill="auto"/>
            <w:noWrap/>
            <w:vAlign w:val="center"/>
            <w:hideMark/>
          </w:tcPr>
          <w:p w14:paraId="5262570E"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Blagovica- Krtina</w:t>
            </w:r>
          </w:p>
        </w:tc>
        <w:tc>
          <w:tcPr>
            <w:tcW w:w="709" w:type="dxa"/>
            <w:tcBorders>
              <w:left w:val="single" w:sz="8" w:space="0" w:color="auto"/>
            </w:tcBorders>
            <w:shd w:val="clear" w:color="auto" w:fill="auto"/>
            <w:noWrap/>
            <w:vAlign w:val="center"/>
            <w:hideMark/>
          </w:tcPr>
          <w:p w14:paraId="21B2A45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20</w:t>
            </w:r>
          </w:p>
        </w:tc>
        <w:tc>
          <w:tcPr>
            <w:tcW w:w="992" w:type="dxa"/>
            <w:shd w:val="clear" w:color="auto" w:fill="auto"/>
            <w:noWrap/>
            <w:vAlign w:val="center"/>
            <w:hideMark/>
          </w:tcPr>
          <w:p w14:paraId="5D57081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8183</w:t>
            </w:r>
          </w:p>
        </w:tc>
        <w:tc>
          <w:tcPr>
            <w:tcW w:w="709" w:type="dxa"/>
            <w:shd w:val="clear" w:color="auto" w:fill="auto"/>
            <w:noWrap/>
            <w:vAlign w:val="center"/>
            <w:hideMark/>
          </w:tcPr>
          <w:p w14:paraId="6EDEA24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w:t>
            </w:r>
          </w:p>
        </w:tc>
        <w:tc>
          <w:tcPr>
            <w:tcW w:w="992" w:type="dxa"/>
            <w:shd w:val="clear" w:color="auto" w:fill="auto"/>
            <w:noWrap/>
            <w:vAlign w:val="center"/>
            <w:hideMark/>
          </w:tcPr>
          <w:p w14:paraId="6E03D5D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2154</w:t>
            </w:r>
          </w:p>
        </w:tc>
        <w:tc>
          <w:tcPr>
            <w:tcW w:w="709" w:type="dxa"/>
            <w:shd w:val="clear" w:color="auto" w:fill="auto"/>
            <w:noWrap/>
            <w:vAlign w:val="center"/>
            <w:hideMark/>
          </w:tcPr>
          <w:p w14:paraId="2430139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22</w:t>
            </w:r>
          </w:p>
        </w:tc>
        <w:tc>
          <w:tcPr>
            <w:tcW w:w="992" w:type="dxa"/>
            <w:shd w:val="clear" w:color="auto" w:fill="auto"/>
            <w:noWrap/>
            <w:vAlign w:val="center"/>
            <w:hideMark/>
          </w:tcPr>
          <w:p w14:paraId="636C6A6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1609</w:t>
            </w:r>
          </w:p>
        </w:tc>
        <w:tc>
          <w:tcPr>
            <w:tcW w:w="851" w:type="dxa"/>
            <w:shd w:val="clear" w:color="auto" w:fill="auto"/>
            <w:noWrap/>
            <w:vAlign w:val="center"/>
            <w:hideMark/>
          </w:tcPr>
          <w:p w14:paraId="513A2C5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FC3A6F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FE88B9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74045D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7C36FF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FAA448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6F445173" w14:textId="77777777" w:rsidTr="00D57A41">
        <w:trPr>
          <w:trHeight w:val="20"/>
        </w:trPr>
        <w:tc>
          <w:tcPr>
            <w:tcW w:w="848" w:type="dxa"/>
            <w:vMerge/>
            <w:vAlign w:val="center"/>
            <w:hideMark/>
          </w:tcPr>
          <w:p w14:paraId="769C85EA"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6DCA5FBC"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45</w:t>
            </w:r>
          </w:p>
        </w:tc>
        <w:tc>
          <w:tcPr>
            <w:tcW w:w="2410" w:type="dxa"/>
            <w:tcBorders>
              <w:right w:val="single" w:sz="8" w:space="0" w:color="auto"/>
            </w:tcBorders>
            <w:shd w:val="clear" w:color="auto" w:fill="auto"/>
            <w:noWrap/>
            <w:vAlign w:val="center"/>
            <w:hideMark/>
          </w:tcPr>
          <w:p w14:paraId="07C7A7B6"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Krtina- Domžale</w:t>
            </w:r>
          </w:p>
        </w:tc>
        <w:tc>
          <w:tcPr>
            <w:tcW w:w="709" w:type="dxa"/>
            <w:tcBorders>
              <w:left w:val="single" w:sz="8" w:space="0" w:color="auto"/>
            </w:tcBorders>
            <w:shd w:val="clear" w:color="auto" w:fill="auto"/>
            <w:noWrap/>
            <w:vAlign w:val="center"/>
            <w:hideMark/>
          </w:tcPr>
          <w:p w14:paraId="1179A0B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0216B39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1035</w:t>
            </w:r>
          </w:p>
        </w:tc>
        <w:tc>
          <w:tcPr>
            <w:tcW w:w="709" w:type="dxa"/>
            <w:shd w:val="clear" w:color="auto" w:fill="auto"/>
            <w:noWrap/>
            <w:vAlign w:val="center"/>
            <w:hideMark/>
          </w:tcPr>
          <w:p w14:paraId="3BF57DE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53EBE80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730</w:t>
            </w:r>
          </w:p>
        </w:tc>
        <w:tc>
          <w:tcPr>
            <w:tcW w:w="709" w:type="dxa"/>
            <w:shd w:val="clear" w:color="auto" w:fill="auto"/>
            <w:noWrap/>
            <w:vAlign w:val="center"/>
            <w:hideMark/>
          </w:tcPr>
          <w:p w14:paraId="1C312E9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25D5D6E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1148</w:t>
            </w:r>
          </w:p>
        </w:tc>
        <w:tc>
          <w:tcPr>
            <w:tcW w:w="851" w:type="dxa"/>
            <w:shd w:val="clear" w:color="auto" w:fill="auto"/>
            <w:noWrap/>
            <w:vAlign w:val="center"/>
            <w:hideMark/>
          </w:tcPr>
          <w:p w14:paraId="17A18F7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C0AA42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2F4720D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6C2A67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478704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B78403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6ADFA507" w14:textId="77777777" w:rsidTr="00D57A41">
        <w:trPr>
          <w:trHeight w:val="20"/>
        </w:trPr>
        <w:tc>
          <w:tcPr>
            <w:tcW w:w="848" w:type="dxa"/>
            <w:vMerge/>
            <w:vAlign w:val="center"/>
            <w:hideMark/>
          </w:tcPr>
          <w:p w14:paraId="2AF58FF5"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9A06220"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46</w:t>
            </w:r>
          </w:p>
        </w:tc>
        <w:tc>
          <w:tcPr>
            <w:tcW w:w="2410" w:type="dxa"/>
            <w:tcBorders>
              <w:right w:val="single" w:sz="8" w:space="0" w:color="auto"/>
            </w:tcBorders>
            <w:shd w:val="clear" w:color="auto" w:fill="auto"/>
            <w:noWrap/>
            <w:vAlign w:val="center"/>
            <w:hideMark/>
          </w:tcPr>
          <w:p w14:paraId="08E14157"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Domžale- Šentjakob</w:t>
            </w:r>
          </w:p>
        </w:tc>
        <w:tc>
          <w:tcPr>
            <w:tcW w:w="709" w:type="dxa"/>
            <w:tcBorders>
              <w:left w:val="single" w:sz="8" w:space="0" w:color="auto"/>
            </w:tcBorders>
            <w:shd w:val="clear" w:color="auto" w:fill="auto"/>
            <w:noWrap/>
            <w:vAlign w:val="center"/>
            <w:hideMark/>
          </w:tcPr>
          <w:p w14:paraId="449466A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0C33939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4182</w:t>
            </w:r>
          </w:p>
        </w:tc>
        <w:tc>
          <w:tcPr>
            <w:tcW w:w="709" w:type="dxa"/>
            <w:shd w:val="clear" w:color="auto" w:fill="auto"/>
            <w:noWrap/>
            <w:vAlign w:val="center"/>
            <w:hideMark/>
          </w:tcPr>
          <w:p w14:paraId="31B145F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78D7081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1627</w:t>
            </w:r>
          </w:p>
        </w:tc>
        <w:tc>
          <w:tcPr>
            <w:tcW w:w="709" w:type="dxa"/>
            <w:shd w:val="clear" w:color="auto" w:fill="auto"/>
            <w:noWrap/>
            <w:vAlign w:val="center"/>
            <w:hideMark/>
          </w:tcPr>
          <w:p w14:paraId="6C5DA2D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5F3CAEC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730</w:t>
            </w:r>
          </w:p>
        </w:tc>
        <w:tc>
          <w:tcPr>
            <w:tcW w:w="851" w:type="dxa"/>
            <w:shd w:val="clear" w:color="auto" w:fill="auto"/>
            <w:noWrap/>
            <w:vAlign w:val="center"/>
            <w:hideMark/>
          </w:tcPr>
          <w:p w14:paraId="360ADE3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9FAD0F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1" w:type="dxa"/>
            <w:shd w:val="clear" w:color="auto" w:fill="auto"/>
            <w:noWrap/>
            <w:vAlign w:val="center"/>
            <w:hideMark/>
          </w:tcPr>
          <w:p w14:paraId="062FABC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6DDD205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709" w:type="dxa"/>
            <w:shd w:val="clear" w:color="auto" w:fill="auto"/>
            <w:noWrap/>
            <w:vAlign w:val="center"/>
            <w:hideMark/>
          </w:tcPr>
          <w:p w14:paraId="572FAFC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24</w:t>
            </w:r>
          </w:p>
        </w:tc>
        <w:tc>
          <w:tcPr>
            <w:tcW w:w="850" w:type="dxa"/>
            <w:shd w:val="clear" w:color="auto" w:fill="auto"/>
            <w:noWrap/>
            <w:vAlign w:val="center"/>
            <w:hideMark/>
          </w:tcPr>
          <w:p w14:paraId="5B7677D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r>
      <w:tr w:rsidR="005A72AD" w:rsidRPr="00D57A41" w14:paraId="49D76C19" w14:textId="77777777" w:rsidTr="00D57A41">
        <w:trPr>
          <w:trHeight w:val="20"/>
        </w:trPr>
        <w:tc>
          <w:tcPr>
            <w:tcW w:w="848" w:type="dxa"/>
            <w:vMerge/>
            <w:vAlign w:val="center"/>
            <w:hideMark/>
          </w:tcPr>
          <w:p w14:paraId="20CAF368"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4E8ABFC"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47</w:t>
            </w:r>
          </w:p>
        </w:tc>
        <w:tc>
          <w:tcPr>
            <w:tcW w:w="2410" w:type="dxa"/>
            <w:tcBorders>
              <w:right w:val="single" w:sz="8" w:space="0" w:color="auto"/>
            </w:tcBorders>
            <w:shd w:val="clear" w:color="auto" w:fill="auto"/>
            <w:noWrap/>
            <w:vAlign w:val="center"/>
            <w:hideMark/>
          </w:tcPr>
          <w:p w14:paraId="0D1A95CD" w14:textId="77777777" w:rsidR="005A72AD" w:rsidRPr="00D57A41" w:rsidRDefault="005A72AD" w:rsidP="005A72AD">
            <w:pPr>
              <w:rPr>
                <w:rFonts w:eastAsia="Times New Roman" w:cs="Arial"/>
                <w:sz w:val="18"/>
                <w:szCs w:val="18"/>
              </w:rPr>
            </w:pPr>
            <w:r w:rsidRPr="00D57A41">
              <w:rPr>
                <w:rFonts w:eastAsia="Times New Roman" w:cs="Arial"/>
                <w:sz w:val="18"/>
                <w:szCs w:val="18"/>
              </w:rPr>
              <w:t>Šentjakob- Ljubljana (Zadobrova)</w:t>
            </w:r>
          </w:p>
        </w:tc>
        <w:tc>
          <w:tcPr>
            <w:tcW w:w="709" w:type="dxa"/>
            <w:tcBorders>
              <w:left w:val="single" w:sz="8" w:space="0" w:color="auto"/>
            </w:tcBorders>
            <w:shd w:val="clear" w:color="auto" w:fill="auto"/>
            <w:noWrap/>
            <w:vAlign w:val="center"/>
            <w:hideMark/>
          </w:tcPr>
          <w:p w14:paraId="4FF1963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021D87E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1670</w:t>
            </w:r>
          </w:p>
        </w:tc>
        <w:tc>
          <w:tcPr>
            <w:tcW w:w="709" w:type="dxa"/>
            <w:shd w:val="clear" w:color="auto" w:fill="auto"/>
            <w:noWrap/>
            <w:vAlign w:val="center"/>
            <w:hideMark/>
          </w:tcPr>
          <w:p w14:paraId="41F3E91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4542AD7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2266</w:t>
            </w:r>
          </w:p>
        </w:tc>
        <w:tc>
          <w:tcPr>
            <w:tcW w:w="709" w:type="dxa"/>
            <w:shd w:val="clear" w:color="auto" w:fill="auto"/>
            <w:noWrap/>
            <w:vAlign w:val="center"/>
            <w:hideMark/>
          </w:tcPr>
          <w:p w14:paraId="2A068ED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58A2C6A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2081</w:t>
            </w:r>
          </w:p>
        </w:tc>
        <w:tc>
          <w:tcPr>
            <w:tcW w:w="851" w:type="dxa"/>
            <w:shd w:val="clear" w:color="auto" w:fill="auto"/>
            <w:noWrap/>
            <w:vAlign w:val="center"/>
            <w:hideMark/>
          </w:tcPr>
          <w:p w14:paraId="77AC4B8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7DBAB0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13E068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38D966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9D0B99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76C1E6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7F7D198C" w14:textId="77777777" w:rsidTr="00D57A41">
        <w:trPr>
          <w:trHeight w:val="20"/>
        </w:trPr>
        <w:tc>
          <w:tcPr>
            <w:tcW w:w="848" w:type="dxa"/>
            <w:vMerge/>
            <w:vAlign w:val="center"/>
            <w:hideMark/>
          </w:tcPr>
          <w:p w14:paraId="685ADFA2"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014240EB"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48</w:t>
            </w:r>
          </w:p>
        </w:tc>
        <w:tc>
          <w:tcPr>
            <w:tcW w:w="2410" w:type="dxa"/>
            <w:tcBorders>
              <w:right w:val="single" w:sz="8" w:space="0" w:color="auto"/>
            </w:tcBorders>
            <w:shd w:val="clear" w:color="auto" w:fill="auto"/>
            <w:noWrap/>
            <w:vAlign w:val="center"/>
            <w:hideMark/>
          </w:tcPr>
          <w:p w14:paraId="65C11C89" w14:textId="77777777" w:rsidR="005A72AD" w:rsidRPr="00D57A41" w:rsidRDefault="005A72AD" w:rsidP="005A72AD">
            <w:pPr>
              <w:rPr>
                <w:rFonts w:eastAsia="Times New Roman" w:cs="Arial"/>
                <w:sz w:val="18"/>
                <w:szCs w:val="18"/>
              </w:rPr>
            </w:pPr>
            <w:r w:rsidRPr="00D57A41">
              <w:rPr>
                <w:rFonts w:eastAsia="Times New Roman" w:cs="Arial"/>
                <w:sz w:val="18"/>
                <w:szCs w:val="18"/>
              </w:rPr>
              <w:t>Lj (Zadobrova-Zaloška)</w:t>
            </w:r>
          </w:p>
        </w:tc>
        <w:tc>
          <w:tcPr>
            <w:tcW w:w="709" w:type="dxa"/>
            <w:tcBorders>
              <w:left w:val="single" w:sz="8" w:space="0" w:color="auto"/>
            </w:tcBorders>
            <w:shd w:val="clear" w:color="auto" w:fill="auto"/>
            <w:noWrap/>
            <w:vAlign w:val="center"/>
            <w:hideMark/>
          </w:tcPr>
          <w:p w14:paraId="3C70913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457F709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986</w:t>
            </w:r>
          </w:p>
        </w:tc>
        <w:tc>
          <w:tcPr>
            <w:tcW w:w="709" w:type="dxa"/>
            <w:shd w:val="clear" w:color="auto" w:fill="auto"/>
            <w:noWrap/>
            <w:vAlign w:val="center"/>
            <w:hideMark/>
          </w:tcPr>
          <w:p w14:paraId="450F8F5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00FA32A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753</w:t>
            </w:r>
          </w:p>
        </w:tc>
        <w:tc>
          <w:tcPr>
            <w:tcW w:w="709" w:type="dxa"/>
            <w:shd w:val="clear" w:color="auto" w:fill="auto"/>
            <w:noWrap/>
            <w:vAlign w:val="center"/>
            <w:hideMark/>
          </w:tcPr>
          <w:p w14:paraId="1975FFCC"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5EE2E16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367</w:t>
            </w:r>
          </w:p>
        </w:tc>
        <w:tc>
          <w:tcPr>
            <w:tcW w:w="851" w:type="dxa"/>
            <w:shd w:val="clear" w:color="auto" w:fill="auto"/>
            <w:noWrap/>
            <w:vAlign w:val="center"/>
            <w:hideMark/>
          </w:tcPr>
          <w:p w14:paraId="40EDAC1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8EF6F4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48BF15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7B6A9F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19</w:t>
            </w:r>
          </w:p>
        </w:tc>
        <w:tc>
          <w:tcPr>
            <w:tcW w:w="709" w:type="dxa"/>
            <w:shd w:val="clear" w:color="auto" w:fill="auto"/>
            <w:noWrap/>
            <w:vAlign w:val="center"/>
            <w:hideMark/>
          </w:tcPr>
          <w:p w14:paraId="15A433C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91</w:t>
            </w:r>
          </w:p>
        </w:tc>
        <w:tc>
          <w:tcPr>
            <w:tcW w:w="850" w:type="dxa"/>
            <w:shd w:val="clear" w:color="auto" w:fill="auto"/>
            <w:noWrap/>
            <w:vAlign w:val="center"/>
            <w:hideMark/>
          </w:tcPr>
          <w:p w14:paraId="5762AC6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3A713DEC" w14:textId="77777777" w:rsidTr="00D57A41">
        <w:trPr>
          <w:trHeight w:val="20"/>
        </w:trPr>
        <w:tc>
          <w:tcPr>
            <w:tcW w:w="848" w:type="dxa"/>
            <w:vMerge/>
            <w:vAlign w:val="center"/>
            <w:hideMark/>
          </w:tcPr>
          <w:p w14:paraId="7D4A1527"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1E1A7EC4"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49</w:t>
            </w:r>
          </w:p>
        </w:tc>
        <w:tc>
          <w:tcPr>
            <w:tcW w:w="2410" w:type="dxa"/>
            <w:tcBorders>
              <w:right w:val="single" w:sz="8" w:space="0" w:color="auto"/>
            </w:tcBorders>
            <w:shd w:val="clear" w:color="auto" w:fill="auto"/>
            <w:noWrap/>
            <w:vAlign w:val="center"/>
            <w:hideMark/>
          </w:tcPr>
          <w:p w14:paraId="797DF9F2" w14:textId="77777777" w:rsidR="005A72AD" w:rsidRPr="00D57A41" w:rsidRDefault="005A72AD" w:rsidP="005A72AD">
            <w:pPr>
              <w:rPr>
                <w:rFonts w:eastAsia="Times New Roman" w:cs="Arial"/>
                <w:sz w:val="18"/>
                <w:szCs w:val="18"/>
              </w:rPr>
            </w:pPr>
            <w:r w:rsidRPr="00D57A41">
              <w:rPr>
                <w:rFonts w:eastAsia="Times New Roman" w:cs="Arial"/>
                <w:sz w:val="18"/>
                <w:szCs w:val="18"/>
              </w:rPr>
              <w:t>Lj (Zaloška-Litijska)</w:t>
            </w:r>
          </w:p>
        </w:tc>
        <w:tc>
          <w:tcPr>
            <w:tcW w:w="709" w:type="dxa"/>
            <w:tcBorders>
              <w:left w:val="single" w:sz="8" w:space="0" w:color="auto"/>
            </w:tcBorders>
            <w:shd w:val="clear" w:color="auto" w:fill="auto"/>
            <w:noWrap/>
            <w:vAlign w:val="center"/>
            <w:hideMark/>
          </w:tcPr>
          <w:p w14:paraId="70EAA37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748DCB1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1273</w:t>
            </w:r>
          </w:p>
        </w:tc>
        <w:tc>
          <w:tcPr>
            <w:tcW w:w="709" w:type="dxa"/>
            <w:shd w:val="clear" w:color="auto" w:fill="auto"/>
            <w:noWrap/>
            <w:vAlign w:val="center"/>
            <w:hideMark/>
          </w:tcPr>
          <w:p w14:paraId="7EB540D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A85725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133</w:t>
            </w:r>
          </w:p>
        </w:tc>
        <w:tc>
          <w:tcPr>
            <w:tcW w:w="709" w:type="dxa"/>
            <w:shd w:val="clear" w:color="auto" w:fill="auto"/>
            <w:noWrap/>
            <w:vAlign w:val="center"/>
            <w:hideMark/>
          </w:tcPr>
          <w:p w14:paraId="3C7F4ACB"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7A651E8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450A6D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51C52F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5AA728D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9D7986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709" w:type="dxa"/>
            <w:shd w:val="clear" w:color="auto" w:fill="auto"/>
            <w:noWrap/>
            <w:vAlign w:val="center"/>
            <w:hideMark/>
          </w:tcPr>
          <w:p w14:paraId="3EFE736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60</w:t>
            </w:r>
          </w:p>
        </w:tc>
        <w:tc>
          <w:tcPr>
            <w:tcW w:w="850" w:type="dxa"/>
            <w:shd w:val="clear" w:color="auto" w:fill="auto"/>
            <w:noWrap/>
            <w:vAlign w:val="center"/>
            <w:hideMark/>
          </w:tcPr>
          <w:p w14:paraId="429DCA9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w:t>
            </w:r>
          </w:p>
        </w:tc>
      </w:tr>
      <w:tr w:rsidR="005A72AD" w:rsidRPr="00D57A41" w14:paraId="065789B4" w14:textId="77777777" w:rsidTr="00D57A41">
        <w:trPr>
          <w:trHeight w:val="20"/>
        </w:trPr>
        <w:tc>
          <w:tcPr>
            <w:tcW w:w="848" w:type="dxa"/>
            <w:vMerge/>
            <w:vAlign w:val="center"/>
            <w:hideMark/>
          </w:tcPr>
          <w:p w14:paraId="25615C61"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321C052"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50</w:t>
            </w:r>
          </w:p>
        </w:tc>
        <w:tc>
          <w:tcPr>
            <w:tcW w:w="2410" w:type="dxa"/>
            <w:tcBorders>
              <w:right w:val="single" w:sz="8" w:space="0" w:color="auto"/>
            </w:tcBorders>
            <w:shd w:val="clear" w:color="auto" w:fill="auto"/>
            <w:noWrap/>
            <w:vAlign w:val="center"/>
            <w:hideMark/>
          </w:tcPr>
          <w:p w14:paraId="60DBBD6A" w14:textId="77777777" w:rsidR="005A72AD" w:rsidRPr="00D57A41" w:rsidRDefault="005A72AD" w:rsidP="005A72AD">
            <w:pPr>
              <w:rPr>
                <w:rFonts w:eastAsia="Times New Roman" w:cs="Arial"/>
                <w:sz w:val="18"/>
                <w:szCs w:val="18"/>
              </w:rPr>
            </w:pPr>
            <w:r w:rsidRPr="00D57A41">
              <w:rPr>
                <w:rFonts w:eastAsia="Times New Roman" w:cs="Arial"/>
                <w:sz w:val="18"/>
                <w:szCs w:val="18"/>
              </w:rPr>
              <w:t>Lj (Litijska-Malence)</w:t>
            </w:r>
          </w:p>
        </w:tc>
        <w:tc>
          <w:tcPr>
            <w:tcW w:w="709" w:type="dxa"/>
            <w:tcBorders>
              <w:left w:val="single" w:sz="8" w:space="0" w:color="auto"/>
            </w:tcBorders>
            <w:shd w:val="clear" w:color="auto" w:fill="auto"/>
            <w:noWrap/>
            <w:vAlign w:val="center"/>
            <w:hideMark/>
          </w:tcPr>
          <w:p w14:paraId="68FE6B1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03602F0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827</w:t>
            </w:r>
          </w:p>
        </w:tc>
        <w:tc>
          <w:tcPr>
            <w:tcW w:w="709" w:type="dxa"/>
            <w:shd w:val="clear" w:color="auto" w:fill="auto"/>
            <w:noWrap/>
            <w:vAlign w:val="center"/>
            <w:hideMark/>
          </w:tcPr>
          <w:p w14:paraId="1BF9AE5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54A1DDF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1277</w:t>
            </w:r>
          </w:p>
        </w:tc>
        <w:tc>
          <w:tcPr>
            <w:tcW w:w="709" w:type="dxa"/>
            <w:shd w:val="clear" w:color="auto" w:fill="auto"/>
            <w:noWrap/>
            <w:vAlign w:val="center"/>
            <w:hideMark/>
          </w:tcPr>
          <w:p w14:paraId="60CCA2C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258D443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1397</w:t>
            </w:r>
          </w:p>
        </w:tc>
        <w:tc>
          <w:tcPr>
            <w:tcW w:w="851" w:type="dxa"/>
            <w:shd w:val="clear" w:color="auto" w:fill="auto"/>
            <w:noWrap/>
            <w:vAlign w:val="center"/>
            <w:hideMark/>
          </w:tcPr>
          <w:p w14:paraId="377E09D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94BF7C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26DB7D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63229B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D781CE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3F9199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4D5DC4B1" w14:textId="77777777" w:rsidTr="00D57A41">
        <w:trPr>
          <w:trHeight w:val="20"/>
        </w:trPr>
        <w:tc>
          <w:tcPr>
            <w:tcW w:w="848" w:type="dxa"/>
            <w:vMerge/>
            <w:vAlign w:val="center"/>
            <w:hideMark/>
          </w:tcPr>
          <w:p w14:paraId="674A7BAE"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F77B261"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19</w:t>
            </w:r>
          </w:p>
        </w:tc>
        <w:tc>
          <w:tcPr>
            <w:tcW w:w="2410" w:type="dxa"/>
            <w:tcBorders>
              <w:right w:val="single" w:sz="8" w:space="0" w:color="auto"/>
            </w:tcBorders>
            <w:shd w:val="clear" w:color="auto" w:fill="auto"/>
            <w:noWrap/>
            <w:vAlign w:val="center"/>
            <w:hideMark/>
          </w:tcPr>
          <w:p w14:paraId="1E0309DC" w14:textId="77777777" w:rsidR="005A72AD" w:rsidRPr="00D57A41" w:rsidRDefault="005A72AD" w:rsidP="005A72AD">
            <w:pPr>
              <w:rPr>
                <w:rFonts w:eastAsia="Times New Roman" w:cs="Arial"/>
                <w:sz w:val="18"/>
                <w:szCs w:val="18"/>
              </w:rPr>
            </w:pPr>
            <w:r w:rsidRPr="00D57A41">
              <w:rPr>
                <w:rFonts w:eastAsia="Times New Roman" w:cs="Arial"/>
                <w:sz w:val="18"/>
                <w:szCs w:val="18"/>
              </w:rPr>
              <w:t>Ljubljana (Malence -Dolenjska C.)</w:t>
            </w:r>
          </w:p>
        </w:tc>
        <w:tc>
          <w:tcPr>
            <w:tcW w:w="709" w:type="dxa"/>
            <w:tcBorders>
              <w:left w:val="single" w:sz="8" w:space="0" w:color="auto"/>
            </w:tcBorders>
            <w:shd w:val="clear" w:color="auto" w:fill="auto"/>
            <w:noWrap/>
            <w:vAlign w:val="center"/>
            <w:hideMark/>
          </w:tcPr>
          <w:p w14:paraId="759DEF7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6F9CC4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81EA46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A969AE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EC1577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A45A8B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D65E2D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8BD6AE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75BB6E0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279907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CA6D6A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785A6D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r>
      <w:tr w:rsidR="005A72AD" w:rsidRPr="00D57A41" w14:paraId="1F1B6BC7" w14:textId="77777777" w:rsidTr="00D57A41">
        <w:trPr>
          <w:trHeight w:val="20"/>
        </w:trPr>
        <w:tc>
          <w:tcPr>
            <w:tcW w:w="848" w:type="dxa"/>
            <w:vMerge/>
            <w:vAlign w:val="center"/>
            <w:hideMark/>
          </w:tcPr>
          <w:p w14:paraId="214FA48D"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07687E6E"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18</w:t>
            </w:r>
          </w:p>
        </w:tc>
        <w:tc>
          <w:tcPr>
            <w:tcW w:w="2410" w:type="dxa"/>
            <w:tcBorders>
              <w:right w:val="single" w:sz="8" w:space="0" w:color="auto"/>
            </w:tcBorders>
            <w:shd w:val="clear" w:color="auto" w:fill="auto"/>
            <w:noWrap/>
            <w:vAlign w:val="center"/>
            <w:hideMark/>
          </w:tcPr>
          <w:p w14:paraId="4EC70732" w14:textId="77777777" w:rsidR="005A72AD" w:rsidRPr="00D57A41" w:rsidRDefault="005A72AD" w:rsidP="005A72AD">
            <w:pPr>
              <w:rPr>
                <w:rFonts w:eastAsia="Times New Roman" w:cs="Arial"/>
                <w:sz w:val="18"/>
                <w:szCs w:val="18"/>
              </w:rPr>
            </w:pPr>
            <w:r w:rsidRPr="00D57A41">
              <w:rPr>
                <w:rFonts w:eastAsia="Times New Roman" w:cs="Arial"/>
                <w:sz w:val="18"/>
                <w:szCs w:val="18"/>
              </w:rPr>
              <w:t>Lj (Dolenjska-Barjanska)</w:t>
            </w:r>
          </w:p>
        </w:tc>
        <w:tc>
          <w:tcPr>
            <w:tcW w:w="709" w:type="dxa"/>
            <w:tcBorders>
              <w:left w:val="single" w:sz="8" w:space="0" w:color="auto"/>
            </w:tcBorders>
            <w:shd w:val="clear" w:color="auto" w:fill="auto"/>
            <w:noWrap/>
            <w:vAlign w:val="center"/>
            <w:hideMark/>
          </w:tcPr>
          <w:p w14:paraId="446BDCB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78FEF9E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1548</w:t>
            </w:r>
          </w:p>
        </w:tc>
        <w:tc>
          <w:tcPr>
            <w:tcW w:w="709" w:type="dxa"/>
            <w:shd w:val="clear" w:color="auto" w:fill="auto"/>
            <w:noWrap/>
            <w:vAlign w:val="center"/>
            <w:hideMark/>
          </w:tcPr>
          <w:p w14:paraId="68C5C6D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066A21A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09A3E6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8584EA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5ECF469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0D3355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51B13BF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7556C6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32BD1A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316DCA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63A4EB6B" w14:textId="77777777" w:rsidTr="00D57A41">
        <w:trPr>
          <w:trHeight w:val="20"/>
        </w:trPr>
        <w:tc>
          <w:tcPr>
            <w:tcW w:w="848" w:type="dxa"/>
            <w:vMerge/>
            <w:vAlign w:val="center"/>
            <w:hideMark/>
          </w:tcPr>
          <w:p w14:paraId="7A026FDB"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4A8A2F1A"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17</w:t>
            </w:r>
          </w:p>
        </w:tc>
        <w:tc>
          <w:tcPr>
            <w:tcW w:w="2410" w:type="dxa"/>
            <w:tcBorders>
              <w:right w:val="single" w:sz="8" w:space="0" w:color="auto"/>
            </w:tcBorders>
            <w:shd w:val="clear" w:color="auto" w:fill="auto"/>
            <w:noWrap/>
            <w:vAlign w:val="center"/>
            <w:hideMark/>
          </w:tcPr>
          <w:p w14:paraId="323DCCBE" w14:textId="77777777" w:rsidR="005A72AD" w:rsidRPr="00D57A41" w:rsidRDefault="005A72AD" w:rsidP="005A72AD">
            <w:pPr>
              <w:rPr>
                <w:rFonts w:eastAsia="Times New Roman" w:cs="Arial"/>
                <w:sz w:val="18"/>
                <w:szCs w:val="18"/>
              </w:rPr>
            </w:pPr>
            <w:r w:rsidRPr="00D57A41">
              <w:rPr>
                <w:rFonts w:eastAsia="Times New Roman" w:cs="Arial"/>
                <w:sz w:val="18"/>
                <w:szCs w:val="18"/>
              </w:rPr>
              <w:t>Lj (Barjanska-Vič)</w:t>
            </w:r>
          </w:p>
        </w:tc>
        <w:tc>
          <w:tcPr>
            <w:tcW w:w="709" w:type="dxa"/>
            <w:tcBorders>
              <w:left w:val="single" w:sz="8" w:space="0" w:color="auto"/>
            </w:tcBorders>
            <w:shd w:val="clear" w:color="auto" w:fill="auto"/>
            <w:noWrap/>
            <w:vAlign w:val="center"/>
            <w:hideMark/>
          </w:tcPr>
          <w:p w14:paraId="07E455C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5DBAF14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464</w:t>
            </w:r>
          </w:p>
        </w:tc>
        <w:tc>
          <w:tcPr>
            <w:tcW w:w="709" w:type="dxa"/>
            <w:shd w:val="clear" w:color="auto" w:fill="auto"/>
            <w:noWrap/>
            <w:vAlign w:val="center"/>
            <w:hideMark/>
          </w:tcPr>
          <w:p w14:paraId="67C7300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5F8A19F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013E78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6A555F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2FDEF81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7E02F4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E833F2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C1A1B5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097116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E84470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6B793214" w14:textId="77777777" w:rsidTr="00D57A41">
        <w:trPr>
          <w:trHeight w:val="20"/>
        </w:trPr>
        <w:tc>
          <w:tcPr>
            <w:tcW w:w="848" w:type="dxa"/>
            <w:vMerge/>
            <w:vAlign w:val="center"/>
            <w:hideMark/>
          </w:tcPr>
          <w:p w14:paraId="48E86407"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16523990"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16</w:t>
            </w:r>
          </w:p>
        </w:tc>
        <w:tc>
          <w:tcPr>
            <w:tcW w:w="2410" w:type="dxa"/>
            <w:tcBorders>
              <w:right w:val="single" w:sz="8" w:space="0" w:color="auto"/>
            </w:tcBorders>
            <w:shd w:val="clear" w:color="auto" w:fill="auto"/>
            <w:noWrap/>
            <w:vAlign w:val="center"/>
            <w:hideMark/>
          </w:tcPr>
          <w:p w14:paraId="6B76F4B2" w14:textId="77777777" w:rsidR="005A72AD" w:rsidRPr="00D57A41" w:rsidRDefault="005A72AD" w:rsidP="005A72AD">
            <w:pPr>
              <w:rPr>
                <w:rFonts w:eastAsia="Times New Roman" w:cs="Arial"/>
                <w:sz w:val="18"/>
                <w:szCs w:val="18"/>
              </w:rPr>
            </w:pPr>
            <w:r w:rsidRPr="00D57A41">
              <w:rPr>
                <w:rFonts w:eastAsia="Times New Roman" w:cs="Arial"/>
                <w:sz w:val="18"/>
                <w:szCs w:val="18"/>
              </w:rPr>
              <w:t>Lj (Vič-Kozarje)</w:t>
            </w:r>
          </w:p>
        </w:tc>
        <w:tc>
          <w:tcPr>
            <w:tcW w:w="709" w:type="dxa"/>
            <w:tcBorders>
              <w:left w:val="single" w:sz="8" w:space="0" w:color="auto"/>
            </w:tcBorders>
            <w:shd w:val="clear" w:color="auto" w:fill="auto"/>
            <w:noWrap/>
            <w:vAlign w:val="center"/>
            <w:hideMark/>
          </w:tcPr>
          <w:p w14:paraId="4D96310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15E37D7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301</w:t>
            </w:r>
          </w:p>
        </w:tc>
        <w:tc>
          <w:tcPr>
            <w:tcW w:w="709" w:type="dxa"/>
            <w:shd w:val="clear" w:color="auto" w:fill="auto"/>
            <w:noWrap/>
            <w:vAlign w:val="center"/>
            <w:hideMark/>
          </w:tcPr>
          <w:p w14:paraId="534FE56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3B1FED8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2E8BA8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548760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7E4D21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05CBD9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0E2C9D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764F6A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756053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A138F9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734885E5" w14:textId="77777777" w:rsidTr="00D57A41">
        <w:trPr>
          <w:trHeight w:val="20"/>
        </w:trPr>
        <w:tc>
          <w:tcPr>
            <w:tcW w:w="848" w:type="dxa"/>
            <w:vMerge/>
            <w:vAlign w:val="center"/>
            <w:hideMark/>
          </w:tcPr>
          <w:p w14:paraId="23832460"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79173B22"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51</w:t>
            </w:r>
          </w:p>
        </w:tc>
        <w:tc>
          <w:tcPr>
            <w:tcW w:w="2410" w:type="dxa"/>
            <w:tcBorders>
              <w:right w:val="single" w:sz="8" w:space="0" w:color="auto"/>
            </w:tcBorders>
            <w:shd w:val="clear" w:color="auto" w:fill="auto"/>
            <w:noWrap/>
            <w:vAlign w:val="center"/>
            <w:hideMark/>
          </w:tcPr>
          <w:p w14:paraId="0B447367"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Lj (Kozarje)-Brezovica</w:t>
            </w:r>
          </w:p>
        </w:tc>
        <w:tc>
          <w:tcPr>
            <w:tcW w:w="709" w:type="dxa"/>
            <w:tcBorders>
              <w:left w:val="single" w:sz="8" w:space="0" w:color="auto"/>
            </w:tcBorders>
            <w:shd w:val="clear" w:color="auto" w:fill="auto"/>
            <w:noWrap/>
            <w:vAlign w:val="center"/>
            <w:hideMark/>
          </w:tcPr>
          <w:p w14:paraId="5C0BE73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4FB14C8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2439</w:t>
            </w:r>
          </w:p>
        </w:tc>
        <w:tc>
          <w:tcPr>
            <w:tcW w:w="709" w:type="dxa"/>
            <w:shd w:val="clear" w:color="auto" w:fill="auto"/>
            <w:noWrap/>
            <w:vAlign w:val="center"/>
            <w:hideMark/>
          </w:tcPr>
          <w:p w14:paraId="5FD15E9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7E276DC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9AB1C5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46C417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817C9E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3AA20D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0BB14E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41E97C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4B0577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C17ACA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47C6D651" w14:textId="77777777" w:rsidTr="00D57A41">
        <w:trPr>
          <w:trHeight w:val="20"/>
        </w:trPr>
        <w:tc>
          <w:tcPr>
            <w:tcW w:w="848" w:type="dxa"/>
            <w:vMerge/>
            <w:vAlign w:val="center"/>
            <w:hideMark/>
          </w:tcPr>
          <w:p w14:paraId="4045979B"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48D5E110"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52</w:t>
            </w:r>
          </w:p>
        </w:tc>
        <w:tc>
          <w:tcPr>
            <w:tcW w:w="2410" w:type="dxa"/>
            <w:tcBorders>
              <w:right w:val="single" w:sz="8" w:space="0" w:color="auto"/>
            </w:tcBorders>
            <w:shd w:val="clear" w:color="auto" w:fill="auto"/>
            <w:noWrap/>
            <w:vAlign w:val="center"/>
            <w:hideMark/>
          </w:tcPr>
          <w:p w14:paraId="5027EECA"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Brezovica-Vrhnika</w:t>
            </w:r>
          </w:p>
        </w:tc>
        <w:tc>
          <w:tcPr>
            <w:tcW w:w="709" w:type="dxa"/>
            <w:tcBorders>
              <w:left w:val="single" w:sz="8" w:space="0" w:color="auto"/>
            </w:tcBorders>
            <w:shd w:val="clear" w:color="auto" w:fill="auto"/>
            <w:noWrap/>
            <w:vAlign w:val="center"/>
            <w:hideMark/>
          </w:tcPr>
          <w:p w14:paraId="27009C4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5D77B139" w14:textId="03301F5B" w:rsidR="005A72AD" w:rsidRPr="00D57A41" w:rsidRDefault="005A72AD" w:rsidP="00E037B5">
            <w:pPr>
              <w:jc w:val="right"/>
              <w:rPr>
                <w:rFonts w:eastAsia="Times New Roman" w:cs="Arial"/>
                <w:sz w:val="18"/>
                <w:szCs w:val="18"/>
              </w:rPr>
            </w:pPr>
            <w:r w:rsidRPr="00D57A41">
              <w:rPr>
                <w:rFonts w:eastAsia="Times New Roman" w:cs="Arial"/>
                <w:sz w:val="18"/>
                <w:szCs w:val="18"/>
              </w:rPr>
              <w:t>2552</w:t>
            </w:r>
          </w:p>
        </w:tc>
        <w:tc>
          <w:tcPr>
            <w:tcW w:w="709" w:type="dxa"/>
            <w:shd w:val="clear" w:color="auto" w:fill="auto"/>
            <w:noWrap/>
            <w:vAlign w:val="center"/>
            <w:hideMark/>
          </w:tcPr>
          <w:p w14:paraId="53D6AD5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6DC520C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E8725E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61C6880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85E593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18</w:t>
            </w:r>
          </w:p>
        </w:tc>
        <w:tc>
          <w:tcPr>
            <w:tcW w:w="850" w:type="dxa"/>
            <w:shd w:val="clear" w:color="auto" w:fill="auto"/>
            <w:noWrap/>
            <w:vAlign w:val="center"/>
            <w:hideMark/>
          </w:tcPr>
          <w:p w14:paraId="7690EAB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76</w:t>
            </w:r>
          </w:p>
        </w:tc>
        <w:tc>
          <w:tcPr>
            <w:tcW w:w="851" w:type="dxa"/>
            <w:shd w:val="clear" w:color="auto" w:fill="auto"/>
            <w:noWrap/>
            <w:vAlign w:val="center"/>
            <w:hideMark/>
          </w:tcPr>
          <w:p w14:paraId="308A667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4889F5B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FA44B7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CEEFF5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6025675E" w14:textId="77777777" w:rsidTr="00D57A41">
        <w:trPr>
          <w:trHeight w:val="20"/>
        </w:trPr>
        <w:tc>
          <w:tcPr>
            <w:tcW w:w="848" w:type="dxa"/>
            <w:vMerge/>
            <w:vAlign w:val="center"/>
            <w:hideMark/>
          </w:tcPr>
          <w:p w14:paraId="3218CB3A"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7C3935D3"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53</w:t>
            </w:r>
          </w:p>
        </w:tc>
        <w:tc>
          <w:tcPr>
            <w:tcW w:w="2410" w:type="dxa"/>
            <w:tcBorders>
              <w:right w:val="single" w:sz="8" w:space="0" w:color="auto"/>
            </w:tcBorders>
            <w:shd w:val="clear" w:color="auto" w:fill="auto"/>
            <w:noWrap/>
            <w:vAlign w:val="center"/>
            <w:hideMark/>
          </w:tcPr>
          <w:p w14:paraId="39D2E3FA"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Vrhnika-Logatec</w:t>
            </w:r>
          </w:p>
        </w:tc>
        <w:tc>
          <w:tcPr>
            <w:tcW w:w="709" w:type="dxa"/>
            <w:tcBorders>
              <w:left w:val="single" w:sz="8" w:space="0" w:color="auto"/>
            </w:tcBorders>
            <w:shd w:val="clear" w:color="auto" w:fill="auto"/>
            <w:noWrap/>
            <w:vAlign w:val="center"/>
            <w:hideMark/>
          </w:tcPr>
          <w:p w14:paraId="6A80BF4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68367E8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2590</w:t>
            </w:r>
          </w:p>
        </w:tc>
        <w:tc>
          <w:tcPr>
            <w:tcW w:w="709" w:type="dxa"/>
            <w:shd w:val="clear" w:color="auto" w:fill="auto"/>
            <w:noWrap/>
            <w:vAlign w:val="center"/>
            <w:hideMark/>
          </w:tcPr>
          <w:p w14:paraId="0DA1C1D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195133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F0E155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7A55A2F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258C67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2C20DF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99E443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7AC1ED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127F9A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5A1ED9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4E7FACC7" w14:textId="77777777" w:rsidTr="00D57A41">
        <w:trPr>
          <w:trHeight w:val="20"/>
        </w:trPr>
        <w:tc>
          <w:tcPr>
            <w:tcW w:w="848" w:type="dxa"/>
            <w:vMerge/>
            <w:vAlign w:val="center"/>
            <w:hideMark/>
          </w:tcPr>
          <w:p w14:paraId="15FB6388"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68261ED6"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54</w:t>
            </w:r>
          </w:p>
        </w:tc>
        <w:tc>
          <w:tcPr>
            <w:tcW w:w="2410" w:type="dxa"/>
            <w:tcBorders>
              <w:right w:val="single" w:sz="8" w:space="0" w:color="auto"/>
            </w:tcBorders>
            <w:shd w:val="clear" w:color="auto" w:fill="auto"/>
            <w:noWrap/>
            <w:vAlign w:val="center"/>
            <w:hideMark/>
          </w:tcPr>
          <w:p w14:paraId="1979EE0E"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Logatec-Unec</w:t>
            </w:r>
          </w:p>
        </w:tc>
        <w:tc>
          <w:tcPr>
            <w:tcW w:w="709" w:type="dxa"/>
            <w:tcBorders>
              <w:left w:val="single" w:sz="8" w:space="0" w:color="auto"/>
            </w:tcBorders>
            <w:shd w:val="clear" w:color="auto" w:fill="auto"/>
            <w:noWrap/>
            <w:vAlign w:val="center"/>
            <w:hideMark/>
          </w:tcPr>
          <w:p w14:paraId="75AE61A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3DE54A5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778</w:t>
            </w:r>
          </w:p>
        </w:tc>
        <w:tc>
          <w:tcPr>
            <w:tcW w:w="709" w:type="dxa"/>
            <w:shd w:val="clear" w:color="auto" w:fill="auto"/>
            <w:noWrap/>
            <w:vAlign w:val="center"/>
            <w:hideMark/>
          </w:tcPr>
          <w:p w14:paraId="2060C8A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3BFDEC6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764224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77841AB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2200DFC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695A94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068C471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E90E51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27B1C77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A3D58A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2A261BA7" w14:textId="77777777" w:rsidTr="00D57A41">
        <w:trPr>
          <w:trHeight w:val="20"/>
        </w:trPr>
        <w:tc>
          <w:tcPr>
            <w:tcW w:w="848" w:type="dxa"/>
            <w:vMerge/>
            <w:vAlign w:val="center"/>
            <w:hideMark/>
          </w:tcPr>
          <w:p w14:paraId="13143685"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097C5932"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55</w:t>
            </w:r>
          </w:p>
        </w:tc>
        <w:tc>
          <w:tcPr>
            <w:tcW w:w="2410" w:type="dxa"/>
            <w:tcBorders>
              <w:right w:val="single" w:sz="8" w:space="0" w:color="auto"/>
            </w:tcBorders>
            <w:shd w:val="clear" w:color="auto" w:fill="auto"/>
            <w:noWrap/>
            <w:vAlign w:val="center"/>
            <w:hideMark/>
          </w:tcPr>
          <w:p w14:paraId="02769495"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Unec-Postojna</w:t>
            </w:r>
          </w:p>
        </w:tc>
        <w:tc>
          <w:tcPr>
            <w:tcW w:w="709" w:type="dxa"/>
            <w:tcBorders>
              <w:left w:val="single" w:sz="8" w:space="0" w:color="auto"/>
            </w:tcBorders>
            <w:shd w:val="clear" w:color="auto" w:fill="auto"/>
            <w:noWrap/>
            <w:vAlign w:val="center"/>
            <w:hideMark/>
          </w:tcPr>
          <w:p w14:paraId="1A2EBB3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DD0474F" w14:textId="682F97F5" w:rsidR="005A72AD" w:rsidRPr="00D57A41" w:rsidRDefault="005A72AD" w:rsidP="00E037B5">
            <w:pPr>
              <w:jc w:val="right"/>
              <w:rPr>
                <w:rFonts w:eastAsia="Times New Roman" w:cs="Arial"/>
                <w:sz w:val="18"/>
                <w:szCs w:val="18"/>
              </w:rPr>
            </w:pPr>
            <w:r w:rsidRPr="00D57A41">
              <w:rPr>
                <w:rFonts w:eastAsia="Times New Roman" w:cs="Arial"/>
                <w:sz w:val="18"/>
                <w:szCs w:val="18"/>
              </w:rPr>
              <w:t>713</w:t>
            </w:r>
          </w:p>
        </w:tc>
        <w:tc>
          <w:tcPr>
            <w:tcW w:w="709" w:type="dxa"/>
            <w:shd w:val="clear" w:color="auto" w:fill="auto"/>
            <w:noWrap/>
            <w:vAlign w:val="center"/>
            <w:hideMark/>
          </w:tcPr>
          <w:p w14:paraId="0A4C598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E13298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02CA3D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3B97393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37BBED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D55043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3190729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D893AA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49B5DF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3771F73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04161EAF" w14:textId="77777777" w:rsidTr="00D57A41">
        <w:trPr>
          <w:trHeight w:val="20"/>
        </w:trPr>
        <w:tc>
          <w:tcPr>
            <w:tcW w:w="848" w:type="dxa"/>
            <w:vMerge/>
            <w:vAlign w:val="center"/>
            <w:hideMark/>
          </w:tcPr>
          <w:p w14:paraId="12FF9642"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72342B7A"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56</w:t>
            </w:r>
          </w:p>
        </w:tc>
        <w:tc>
          <w:tcPr>
            <w:tcW w:w="2410" w:type="dxa"/>
            <w:tcBorders>
              <w:right w:val="single" w:sz="8" w:space="0" w:color="auto"/>
            </w:tcBorders>
            <w:shd w:val="clear" w:color="auto" w:fill="auto"/>
            <w:noWrap/>
            <w:vAlign w:val="center"/>
            <w:hideMark/>
          </w:tcPr>
          <w:p w14:paraId="5674EECA"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Postojna-Razdrto</w:t>
            </w:r>
          </w:p>
        </w:tc>
        <w:tc>
          <w:tcPr>
            <w:tcW w:w="709" w:type="dxa"/>
            <w:tcBorders>
              <w:left w:val="single" w:sz="8" w:space="0" w:color="auto"/>
            </w:tcBorders>
            <w:shd w:val="clear" w:color="auto" w:fill="auto"/>
            <w:noWrap/>
            <w:vAlign w:val="center"/>
            <w:hideMark/>
          </w:tcPr>
          <w:p w14:paraId="5EF9A4C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A34627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36B2D4E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059DD7E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3700DF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CD5535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2EEA0AF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3B2821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52356B3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65F2C6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C36EB7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11F5219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r>
      <w:tr w:rsidR="005A72AD" w:rsidRPr="00D57A41" w14:paraId="150AB447" w14:textId="77777777" w:rsidTr="00D57A41">
        <w:trPr>
          <w:trHeight w:val="20"/>
        </w:trPr>
        <w:tc>
          <w:tcPr>
            <w:tcW w:w="848" w:type="dxa"/>
            <w:vMerge/>
            <w:vAlign w:val="center"/>
            <w:hideMark/>
          </w:tcPr>
          <w:p w14:paraId="5FA3D2F9"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AE18B87"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57</w:t>
            </w:r>
          </w:p>
        </w:tc>
        <w:tc>
          <w:tcPr>
            <w:tcW w:w="2410" w:type="dxa"/>
            <w:tcBorders>
              <w:right w:val="single" w:sz="8" w:space="0" w:color="auto"/>
            </w:tcBorders>
            <w:shd w:val="clear" w:color="auto" w:fill="auto"/>
            <w:noWrap/>
            <w:vAlign w:val="center"/>
            <w:hideMark/>
          </w:tcPr>
          <w:p w14:paraId="29B27131"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Razdrto-Senožeče</w:t>
            </w:r>
          </w:p>
        </w:tc>
        <w:tc>
          <w:tcPr>
            <w:tcW w:w="709" w:type="dxa"/>
            <w:tcBorders>
              <w:left w:val="single" w:sz="8" w:space="0" w:color="auto"/>
            </w:tcBorders>
            <w:shd w:val="clear" w:color="auto" w:fill="auto"/>
            <w:noWrap/>
            <w:vAlign w:val="center"/>
            <w:hideMark/>
          </w:tcPr>
          <w:p w14:paraId="3DAD32A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387CFFF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2E73A12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4F9745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0F1D38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w:t>
            </w:r>
          </w:p>
        </w:tc>
        <w:tc>
          <w:tcPr>
            <w:tcW w:w="992" w:type="dxa"/>
            <w:shd w:val="clear" w:color="auto" w:fill="auto"/>
            <w:noWrap/>
            <w:vAlign w:val="center"/>
            <w:hideMark/>
          </w:tcPr>
          <w:p w14:paraId="284D91C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4662</w:t>
            </w:r>
          </w:p>
        </w:tc>
        <w:tc>
          <w:tcPr>
            <w:tcW w:w="851" w:type="dxa"/>
            <w:shd w:val="clear" w:color="auto" w:fill="auto"/>
            <w:noWrap/>
            <w:vAlign w:val="center"/>
            <w:hideMark/>
          </w:tcPr>
          <w:p w14:paraId="42DF4D8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0BAED92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4DCDE9E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F937EB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0870072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CCDFA5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r>
      <w:tr w:rsidR="005A72AD" w:rsidRPr="00D57A41" w14:paraId="04E20CAB" w14:textId="77777777" w:rsidTr="00D57A41">
        <w:trPr>
          <w:trHeight w:val="20"/>
        </w:trPr>
        <w:tc>
          <w:tcPr>
            <w:tcW w:w="848" w:type="dxa"/>
            <w:vMerge/>
            <w:vAlign w:val="center"/>
            <w:hideMark/>
          </w:tcPr>
          <w:p w14:paraId="56B2D03F"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4EBF387"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58</w:t>
            </w:r>
          </w:p>
        </w:tc>
        <w:tc>
          <w:tcPr>
            <w:tcW w:w="2410" w:type="dxa"/>
            <w:tcBorders>
              <w:right w:val="single" w:sz="8" w:space="0" w:color="auto"/>
            </w:tcBorders>
            <w:shd w:val="clear" w:color="auto" w:fill="auto"/>
            <w:noWrap/>
            <w:vAlign w:val="center"/>
            <w:hideMark/>
          </w:tcPr>
          <w:p w14:paraId="0AEA5870"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Senožeče-Gabrk</w:t>
            </w:r>
          </w:p>
        </w:tc>
        <w:tc>
          <w:tcPr>
            <w:tcW w:w="709" w:type="dxa"/>
            <w:tcBorders>
              <w:left w:val="single" w:sz="8" w:space="0" w:color="auto"/>
            </w:tcBorders>
            <w:shd w:val="clear" w:color="auto" w:fill="auto"/>
            <w:noWrap/>
            <w:vAlign w:val="center"/>
            <w:hideMark/>
          </w:tcPr>
          <w:p w14:paraId="5B4F84B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4A3845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0192DA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40FA8D3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708F78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5E0D1A3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1855</w:t>
            </w:r>
          </w:p>
        </w:tc>
        <w:tc>
          <w:tcPr>
            <w:tcW w:w="851" w:type="dxa"/>
            <w:shd w:val="clear" w:color="auto" w:fill="auto"/>
            <w:noWrap/>
            <w:vAlign w:val="center"/>
            <w:hideMark/>
          </w:tcPr>
          <w:p w14:paraId="37B3627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77D5F2D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65D2A42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CF0823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11C1A46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CCD8E8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r>
      <w:tr w:rsidR="005A72AD" w:rsidRPr="00D57A41" w14:paraId="22078389" w14:textId="77777777" w:rsidTr="00D57A41">
        <w:trPr>
          <w:trHeight w:val="20"/>
        </w:trPr>
        <w:tc>
          <w:tcPr>
            <w:tcW w:w="848" w:type="dxa"/>
            <w:vMerge/>
            <w:vAlign w:val="center"/>
            <w:hideMark/>
          </w:tcPr>
          <w:p w14:paraId="6F0CA900"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53BC5DA2"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59</w:t>
            </w:r>
          </w:p>
        </w:tc>
        <w:tc>
          <w:tcPr>
            <w:tcW w:w="2410" w:type="dxa"/>
            <w:tcBorders>
              <w:right w:val="single" w:sz="8" w:space="0" w:color="auto"/>
            </w:tcBorders>
            <w:shd w:val="clear" w:color="auto" w:fill="auto"/>
            <w:noWrap/>
            <w:vAlign w:val="center"/>
            <w:hideMark/>
          </w:tcPr>
          <w:p w14:paraId="7C60FAC5"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Gabrk-Divača</w:t>
            </w:r>
          </w:p>
        </w:tc>
        <w:tc>
          <w:tcPr>
            <w:tcW w:w="709" w:type="dxa"/>
            <w:tcBorders>
              <w:left w:val="single" w:sz="8" w:space="0" w:color="auto"/>
            </w:tcBorders>
            <w:shd w:val="clear" w:color="auto" w:fill="auto"/>
            <w:noWrap/>
            <w:vAlign w:val="center"/>
            <w:hideMark/>
          </w:tcPr>
          <w:p w14:paraId="2F815F7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139051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384420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13E5F31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77AC80F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shd w:val="clear" w:color="auto" w:fill="auto"/>
            <w:noWrap/>
            <w:vAlign w:val="center"/>
            <w:hideMark/>
          </w:tcPr>
          <w:p w14:paraId="2FDB7C7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1243804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29D1ED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1" w:type="dxa"/>
            <w:shd w:val="clear" w:color="auto" w:fill="auto"/>
            <w:noWrap/>
            <w:vAlign w:val="center"/>
            <w:hideMark/>
          </w:tcPr>
          <w:p w14:paraId="20B4683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440F88A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22F9899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5A203E6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r>
      <w:tr w:rsidR="005A72AD" w:rsidRPr="00D57A41" w14:paraId="69E6C8D2" w14:textId="77777777" w:rsidTr="00D57A41">
        <w:trPr>
          <w:trHeight w:val="20"/>
        </w:trPr>
        <w:tc>
          <w:tcPr>
            <w:tcW w:w="848" w:type="dxa"/>
            <w:vMerge/>
            <w:vAlign w:val="center"/>
            <w:hideMark/>
          </w:tcPr>
          <w:p w14:paraId="154DF17E"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6A3636A1"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60</w:t>
            </w:r>
          </w:p>
        </w:tc>
        <w:tc>
          <w:tcPr>
            <w:tcW w:w="2410" w:type="dxa"/>
            <w:tcBorders>
              <w:right w:val="single" w:sz="8" w:space="0" w:color="auto"/>
            </w:tcBorders>
            <w:shd w:val="clear" w:color="auto" w:fill="auto"/>
            <w:noWrap/>
            <w:vAlign w:val="center"/>
            <w:hideMark/>
          </w:tcPr>
          <w:p w14:paraId="3CDA9FBF"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Divača-Kozina</w:t>
            </w:r>
          </w:p>
        </w:tc>
        <w:tc>
          <w:tcPr>
            <w:tcW w:w="709" w:type="dxa"/>
            <w:tcBorders>
              <w:left w:val="single" w:sz="8" w:space="0" w:color="auto"/>
            </w:tcBorders>
            <w:shd w:val="clear" w:color="auto" w:fill="auto"/>
            <w:noWrap/>
            <w:vAlign w:val="center"/>
            <w:hideMark/>
          </w:tcPr>
          <w:p w14:paraId="2A2F336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6FD31E0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183</w:t>
            </w:r>
          </w:p>
        </w:tc>
        <w:tc>
          <w:tcPr>
            <w:tcW w:w="709" w:type="dxa"/>
            <w:shd w:val="clear" w:color="auto" w:fill="auto"/>
            <w:noWrap/>
            <w:hideMark/>
          </w:tcPr>
          <w:p w14:paraId="1132D95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hideMark/>
          </w:tcPr>
          <w:p w14:paraId="66C7C0E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hideMark/>
          </w:tcPr>
          <w:p w14:paraId="183F6A62"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hideMark/>
          </w:tcPr>
          <w:p w14:paraId="53E0E1A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53CC7E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850" w:type="dxa"/>
            <w:shd w:val="clear" w:color="auto" w:fill="auto"/>
            <w:noWrap/>
            <w:vAlign w:val="center"/>
            <w:hideMark/>
          </w:tcPr>
          <w:p w14:paraId="37CD269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1" w:type="dxa"/>
            <w:shd w:val="clear" w:color="auto" w:fill="auto"/>
            <w:noWrap/>
            <w:vAlign w:val="center"/>
            <w:hideMark/>
          </w:tcPr>
          <w:p w14:paraId="544EEBB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72B68CE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60491CB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6FDF705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0E863D32" w14:textId="77777777" w:rsidTr="00D57A41">
        <w:trPr>
          <w:trHeight w:val="20"/>
        </w:trPr>
        <w:tc>
          <w:tcPr>
            <w:tcW w:w="848" w:type="dxa"/>
            <w:vMerge/>
            <w:vAlign w:val="center"/>
            <w:hideMark/>
          </w:tcPr>
          <w:p w14:paraId="55B31819"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52B061EE"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61</w:t>
            </w:r>
          </w:p>
        </w:tc>
        <w:tc>
          <w:tcPr>
            <w:tcW w:w="2410" w:type="dxa"/>
            <w:tcBorders>
              <w:right w:val="single" w:sz="8" w:space="0" w:color="auto"/>
            </w:tcBorders>
            <w:shd w:val="clear" w:color="auto" w:fill="auto"/>
            <w:noWrap/>
            <w:vAlign w:val="center"/>
            <w:hideMark/>
          </w:tcPr>
          <w:p w14:paraId="53A9C20C"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Kozina-Črni Kal</w:t>
            </w:r>
          </w:p>
        </w:tc>
        <w:tc>
          <w:tcPr>
            <w:tcW w:w="709" w:type="dxa"/>
            <w:tcBorders>
              <w:left w:val="single" w:sz="8" w:space="0" w:color="auto"/>
            </w:tcBorders>
            <w:shd w:val="clear" w:color="auto" w:fill="auto"/>
            <w:noWrap/>
            <w:vAlign w:val="center"/>
            <w:hideMark/>
          </w:tcPr>
          <w:p w14:paraId="3286375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62064E3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326</w:t>
            </w:r>
          </w:p>
        </w:tc>
        <w:tc>
          <w:tcPr>
            <w:tcW w:w="709" w:type="dxa"/>
            <w:shd w:val="clear" w:color="auto" w:fill="auto"/>
            <w:noWrap/>
            <w:vAlign w:val="center"/>
            <w:hideMark/>
          </w:tcPr>
          <w:p w14:paraId="26F44C2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0519834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1046</w:t>
            </w:r>
          </w:p>
        </w:tc>
        <w:tc>
          <w:tcPr>
            <w:tcW w:w="709" w:type="dxa"/>
            <w:shd w:val="clear" w:color="auto" w:fill="auto"/>
            <w:noWrap/>
            <w:vAlign w:val="center"/>
            <w:hideMark/>
          </w:tcPr>
          <w:p w14:paraId="3ECD125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w:t>
            </w:r>
          </w:p>
        </w:tc>
        <w:tc>
          <w:tcPr>
            <w:tcW w:w="992" w:type="dxa"/>
            <w:shd w:val="clear" w:color="auto" w:fill="auto"/>
            <w:noWrap/>
            <w:vAlign w:val="center"/>
            <w:hideMark/>
          </w:tcPr>
          <w:p w14:paraId="5C45FA4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4846</w:t>
            </w:r>
          </w:p>
        </w:tc>
        <w:tc>
          <w:tcPr>
            <w:tcW w:w="851" w:type="dxa"/>
            <w:shd w:val="clear" w:color="auto" w:fill="auto"/>
            <w:noWrap/>
            <w:vAlign w:val="center"/>
            <w:hideMark/>
          </w:tcPr>
          <w:p w14:paraId="03A08CF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414C47D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851" w:type="dxa"/>
            <w:shd w:val="clear" w:color="auto" w:fill="auto"/>
            <w:noWrap/>
            <w:vAlign w:val="center"/>
            <w:hideMark/>
          </w:tcPr>
          <w:p w14:paraId="266C6C0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2879247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4A7957A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C247AC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40F8E923" w14:textId="77777777" w:rsidTr="00D57A41">
        <w:trPr>
          <w:trHeight w:val="20"/>
        </w:trPr>
        <w:tc>
          <w:tcPr>
            <w:tcW w:w="848" w:type="dxa"/>
            <w:vMerge/>
            <w:tcBorders>
              <w:bottom w:val="single" w:sz="8" w:space="0" w:color="auto"/>
            </w:tcBorders>
            <w:vAlign w:val="center"/>
            <w:hideMark/>
          </w:tcPr>
          <w:p w14:paraId="4EE65D09" w14:textId="77777777" w:rsidR="005A72AD" w:rsidRPr="00D57A41" w:rsidRDefault="005A72AD" w:rsidP="005A72AD">
            <w:pPr>
              <w:rPr>
                <w:rFonts w:eastAsia="Times New Roman" w:cs="Arial"/>
                <w:sz w:val="18"/>
                <w:szCs w:val="18"/>
              </w:rPr>
            </w:pPr>
          </w:p>
        </w:tc>
        <w:tc>
          <w:tcPr>
            <w:tcW w:w="839" w:type="dxa"/>
            <w:tcBorders>
              <w:bottom w:val="single" w:sz="8" w:space="0" w:color="auto"/>
            </w:tcBorders>
            <w:shd w:val="clear" w:color="auto" w:fill="auto"/>
            <w:noWrap/>
            <w:vAlign w:val="center"/>
            <w:hideMark/>
          </w:tcPr>
          <w:p w14:paraId="768C131C"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62</w:t>
            </w:r>
          </w:p>
        </w:tc>
        <w:tc>
          <w:tcPr>
            <w:tcW w:w="2410" w:type="dxa"/>
            <w:tcBorders>
              <w:bottom w:val="single" w:sz="8" w:space="0" w:color="auto"/>
              <w:right w:val="single" w:sz="8" w:space="0" w:color="auto"/>
            </w:tcBorders>
            <w:shd w:val="clear" w:color="auto" w:fill="auto"/>
            <w:noWrap/>
            <w:vAlign w:val="center"/>
            <w:hideMark/>
          </w:tcPr>
          <w:p w14:paraId="76C60823"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Črni Kal-Srmin</w:t>
            </w:r>
          </w:p>
        </w:tc>
        <w:tc>
          <w:tcPr>
            <w:tcW w:w="709" w:type="dxa"/>
            <w:tcBorders>
              <w:left w:val="single" w:sz="8" w:space="0" w:color="auto"/>
              <w:bottom w:val="single" w:sz="8" w:space="0" w:color="auto"/>
            </w:tcBorders>
            <w:shd w:val="clear" w:color="auto" w:fill="auto"/>
            <w:noWrap/>
            <w:vAlign w:val="center"/>
            <w:hideMark/>
          </w:tcPr>
          <w:p w14:paraId="2633275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tcBorders>
              <w:bottom w:val="single" w:sz="8" w:space="0" w:color="auto"/>
            </w:tcBorders>
            <w:shd w:val="clear" w:color="auto" w:fill="auto"/>
            <w:noWrap/>
            <w:vAlign w:val="center"/>
            <w:hideMark/>
          </w:tcPr>
          <w:p w14:paraId="137A165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547</w:t>
            </w:r>
          </w:p>
        </w:tc>
        <w:tc>
          <w:tcPr>
            <w:tcW w:w="709" w:type="dxa"/>
            <w:tcBorders>
              <w:bottom w:val="single" w:sz="8" w:space="0" w:color="auto"/>
            </w:tcBorders>
            <w:shd w:val="clear" w:color="auto" w:fill="auto"/>
            <w:noWrap/>
          </w:tcPr>
          <w:p w14:paraId="4DB7F59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bottom w:val="single" w:sz="8" w:space="0" w:color="auto"/>
            </w:tcBorders>
            <w:shd w:val="clear" w:color="auto" w:fill="auto"/>
            <w:noWrap/>
          </w:tcPr>
          <w:p w14:paraId="2555E14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bottom w:val="single" w:sz="8" w:space="0" w:color="auto"/>
            </w:tcBorders>
            <w:shd w:val="clear" w:color="auto" w:fill="auto"/>
            <w:noWrap/>
          </w:tcPr>
          <w:p w14:paraId="6AB0FDF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bottom w:val="single" w:sz="8" w:space="0" w:color="auto"/>
            </w:tcBorders>
            <w:shd w:val="clear" w:color="auto" w:fill="auto"/>
            <w:noWrap/>
          </w:tcPr>
          <w:p w14:paraId="230BF95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tcBorders>
              <w:bottom w:val="single" w:sz="8" w:space="0" w:color="auto"/>
            </w:tcBorders>
            <w:shd w:val="clear" w:color="auto" w:fill="auto"/>
            <w:noWrap/>
            <w:vAlign w:val="center"/>
            <w:hideMark/>
          </w:tcPr>
          <w:p w14:paraId="1D6A890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850" w:type="dxa"/>
            <w:tcBorders>
              <w:bottom w:val="single" w:sz="8" w:space="0" w:color="auto"/>
            </w:tcBorders>
            <w:shd w:val="clear" w:color="auto" w:fill="auto"/>
            <w:noWrap/>
            <w:vAlign w:val="center"/>
            <w:hideMark/>
          </w:tcPr>
          <w:p w14:paraId="1B17B16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w:t>
            </w:r>
          </w:p>
        </w:tc>
        <w:tc>
          <w:tcPr>
            <w:tcW w:w="851" w:type="dxa"/>
            <w:tcBorders>
              <w:bottom w:val="single" w:sz="8" w:space="0" w:color="auto"/>
            </w:tcBorders>
            <w:shd w:val="clear" w:color="auto" w:fill="auto"/>
            <w:noWrap/>
            <w:vAlign w:val="center"/>
            <w:hideMark/>
          </w:tcPr>
          <w:p w14:paraId="76FC95E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850" w:type="dxa"/>
            <w:tcBorders>
              <w:bottom w:val="single" w:sz="8" w:space="0" w:color="auto"/>
            </w:tcBorders>
            <w:shd w:val="clear" w:color="auto" w:fill="auto"/>
            <w:noWrap/>
            <w:vAlign w:val="center"/>
            <w:hideMark/>
          </w:tcPr>
          <w:p w14:paraId="53108E1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tcBorders>
              <w:bottom w:val="single" w:sz="8" w:space="0" w:color="auto"/>
            </w:tcBorders>
            <w:shd w:val="clear" w:color="auto" w:fill="auto"/>
            <w:noWrap/>
            <w:vAlign w:val="center"/>
            <w:hideMark/>
          </w:tcPr>
          <w:p w14:paraId="3D2734D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tcBorders>
              <w:bottom w:val="single" w:sz="8" w:space="0" w:color="auto"/>
            </w:tcBorders>
            <w:shd w:val="clear" w:color="auto" w:fill="auto"/>
            <w:noWrap/>
            <w:vAlign w:val="center"/>
            <w:hideMark/>
          </w:tcPr>
          <w:p w14:paraId="2421D51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57F7114F" w14:textId="77777777" w:rsidTr="00D57A41">
        <w:trPr>
          <w:trHeight w:val="20"/>
        </w:trPr>
        <w:tc>
          <w:tcPr>
            <w:tcW w:w="848" w:type="dxa"/>
            <w:vMerge w:val="restart"/>
            <w:tcBorders>
              <w:top w:val="single" w:sz="8" w:space="0" w:color="auto"/>
              <w:bottom w:val="single" w:sz="4" w:space="0" w:color="auto"/>
            </w:tcBorders>
            <w:shd w:val="clear" w:color="auto" w:fill="auto"/>
            <w:noWrap/>
            <w:vAlign w:val="center"/>
            <w:hideMark/>
          </w:tcPr>
          <w:p w14:paraId="2814C161"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AC-A2</w:t>
            </w:r>
          </w:p>
        </w:tc>
        <w:tc>
          <w:tcPr>
            <w:tcW w:w="839" w:type="dxa"/>
            <w:tcBorders>
              <w:top w:val="single" w:sz="8" w:space="0" w:color="auto"/>
              <w:bottom w:val="single" w:sz="4" w:space="0" w:color="auto"/>
            </w:tcBorders>
            <w:shd w:val="clear" w:color="auto" w:fill="auto"/>
            <w:noWrap/>
            <w:vAlign w:val="center"/>
            <w:hideMark/>
          </w:tcPr>
          <w:p w14:paraId="3F4B5BAA"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1</w:t>
            </w:r>
          </w:p>
        </w:tc>
        <w:tc>
          <w:tcPr>
            <w:tcW w:w="2410" w:type="dxa"/>
            <w:tcBorders>
              <w:top w:val="single" w:sz="8" w:space="0" w:color="auto"/>
              <w:bottom w:val="single" w:sz="4" w:space="0" w:color="auto"/>
              <w:right w:val="single" w:sz="8" w:space="0" w:color="auto"/>
            </w:tcBorders>
            <w:shd w:val="clear" w:color="auto" w:fill="auto"/>
            <w:noWrap/>
            <w:vAlign w:val="center"/>
            <w:hideMark/>
          </w:tcPr>
          <w:p w14:paraId="49084FCA"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Meja Republika Avstrija (Predor)-Hrušica</w:t>
            </w:r>
          </w:p>
        </w:tc>
        <w:tc>
          <w:tcPr>
            <w:tcW w:w="709" w:type="dxa"/>
            <w:tcBorders>
              <w:top w:val="single" w:sz="8" w:space="0" w:color="auto"/>
              <w:left w:val="single" w:sz="8" w:space="0" w:color="auto"/>
              <w:bottom w:val="single" w:sz="4" w:space="0" w:color="auto"/>
            </w:tcBorders>
            <w:shd w:val="clear" w:color="auto" w:fill="auto"/>
            <w:noWrap/>
            <w:vAlign w:val="center"/>
            <w:hideMark/>
          </w:tcPr>
          <w:p w14:paraId="5EE9D9B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tcBorders>
              <w:top w:val="single" w:sz="8" w:space="0" w:color="auto"/>
              <w:bottom w:val="single" w:sz="4" w:space="0" w:color="auto"/>
            </w:tcBorders>
            <w:shd w:val="clear" w:color="auto" w:fill="auto"/>
            <w:noWrap/>
            <w:vAlign w:val="center"/>
            <w:hideMark/>
          </w:tcPr>
          <w:p w14:paraId="4C52197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tcBorders>
              <w:top w:val="single" w:sz="8" w:space="0" w:color="auto"/>
              <w:bottom w:val="single" w:sz="4" w:space="0" w:color="auto"/>
            </w:tcBorders>
            <w:shd w:val="clear" w:color="auto" w:fill="auto"/>
            <w:noWrap/>
            <w:vAlign w:val="center"/>
            <w:hideMark/>
          </w:tcPr>
          <w:p w14:paraId="04A70DB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992" w:type="dxa"/>
            <w:tcBorders>
              <w:top w:val="single" w:sz="8" w:space="0" w:color="auto"/>
              <w:bottom w:val="single" w:sz="4" w:space="0" w:color="auto"/>
            </w:tcBorders>
            <w:shd w:val="clear" w:color="auto" w:fill="auto"/>
            <w:noWrap/>
            <w:vAlign w:val="center"/>
            <w:hideMark/>
          </w:tcPr>
          <w:p w14:paraId="17C532F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tcBorders>
              <w:top w:val="single" w:sz="8" w:space="0" w:color="auto"/>
              <w:bottom w:val="single" w:sz="4" w:space="0" w:color="auto"/>
            </w:tcBorders>
            <w:shd w:val="clear" w:color="auto" w:fill="auto"/>
            <w:noWrap/>
            <w:vAlign w:val="center"/>
            <w:hideMark/>
          </w:tcPr>
          <w:p w14:paraId="0341FF2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tcBorders>
              <w:top w:val="single" w:sz="8" w:space="0" w:color="auto"/>
              <w:bottom w:val="single" w:sz="4" w:space="0" w:color="auto"/>
            </w:tcBorders>
            <w:shd w:val="clear" w:color="auto" w:fill="auto"/>
            <w:noWrap/>
            <w:vAlign w:val="center"/>
            <w:hideMark/>
          </w:tcPr>
          <w:p w14:paraId="15E5926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110</w:t>
            </w:r>
          </w:p>
        </w:tc>
        <w:tc>
          <w:tcPr>
            <w:tcW w:w="851" w:type="dxa"/>
            <w:tcBorders>
              <w:top w:val="single" w:sz="8" w:space="0" w:color="auto"/>
              <w:bottom w:val="single" w:sz="4" w:space="0" w:color="auto"/>
            </w:tcBorders>
            <w:shd w:val="clear" w:color="auto" w:fill="auto"/>
            <w:noWrap/>
            <w:vAlign w:val="center"/>
            <w:hideMark/>
          </w:tcPr>
          <w:p w14:paraId="232EEF4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tcBorders>
              <w:top w:val="single" w:sz="8" w:space="0" w:color="auto"/>
              <w:bottom w:val="single" w:sz="4" w:space="0" w:color="auto"/>
            </w:tcBorders>
            <w:shd w:val="clear" w:color="auto" w:fill="auto"/>
            <w:noWrap/>
            <w:vAlign w:val="center"/>
            <w:hideMark/>
          </w:tcPr>
          <w:p w14:paraId="5A9DA66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1" w:type="dxa"/>
            <w:tcBorders>
              <w:top w:val="single" w:sz="8" w:space="0" w:color="auto"/>
              <w:bottom w:val="single" w:sz="4" w:space="0" w:color="auto"/>
            </w:tcBorders>
            <w:shd w:val="clear" w:color="auto" w:fill="auto"/>
            <w:noWrap/>
            <w:vAlign w:val="center"/>
            <w:hideMark/>
          </w:tcPr>
          <w:p w14:paraId="6D054E5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tcBorders>
              <w:top w:val="single" w:sz="8" w:space="0" w:color="auto"/>
              <w:bottom w:val="single" w:sz="4" w:space="0" w:color="auto"/>
            </w:tcBorders>
            <w:shd w:val="clear" w:color="auto" w:fill="auto"/>
            <w:noWrap/>
            <w:vAlign w:val="center"/>
            <w:hideMark/>
          </w:tcPr>
          <w:p w14:paraId="7F9BAE7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709" w:type="dxa"/>
            <w:tcBorders>
              <w:top w:val="single" w:sz="8" w:space="0" w:color="auto"/>
              <w:bottom w:val="single" w:sz="4" w:space="0" w:color="auto"/>
            </w:tcBorders>
            <w:shd w:val="clear" w:color="auto" w:fill="auto"/>
            <w:noWrap/>
            <w:vAlign w:val="center"/>
            <w:hideMark/>
          </w:tcPr>
          <w:p w14:paraId="1281922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c>
          <w:tcPr>
            <w:tcW w:w="850" w:type="dxa"/>
            <w:tcBorders>
              <w:top w:val="single" w:sz="8" w:space="0" w:color="auto"/>
              <w:bottom w:val="single" w:sz="4" w:space="0" w:color="auto"/>
            </w:tcBorders>
            <w:shd w:val="clear" w:color="auto" w:fill="auto"/>
            <w:noWrap/>
            <w:vAlign w:val="center"/>
            <w:hideMark/>
          </w:tcPr>
          <w:p w14:paraId="0FD0CA8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 </w:t>
            </w:r>
          </w:p>
        </w:tc>
      </w:tr>
      <w:tr w:rsidR="005A72AD" w:rsidRPr="00D57A41" w14:paraId="431478F3" w14:textId="77777777" w:rsidTr="00D57A41">
        <w:trPr>
          <w:trHeight w:val="20"/>
        </w:trPr>
        <w:tc>
          <w:tcPr>
            <w:tcW w:w="848" w:type="dxa"/>
            <w:vMerge/>
            <w:tcBorders>
              <w:top w:val="single" w:sz="4" w:space="0" w:color="auto"/>
            </w:tcBorders>
            <w:vAlign w:val="center"/>
            <w:hideMark/>
          </w:tcPr>
          <w:p w14:paraId="3C5FE33C" w14:textId="77777777" w:rsidR="005A72AD" w:rsidRPr="00D57A41" w:rsidRDefault="005A72AD" w:rsidP="005A72AD">
            <w:pPr>
              <w:rPr>
                <w:rFonts w:eastAsia="Times New Roman" w:cs="Arial"/>
                <w:sz w:val="18"/>
                <w:szCs w:val="18"/>
              </w:rPr>
            </w:pPr>
          </w:p>
        </w:tc>
        <w:tc>
          <w:tcPr>
            <w:tcW w:w="839" w:type="dxa"/>
            <w:tcBorders>
              <w:top w:val="single" w:sz="4" w:space="0" w:color="auto"/>
            </w:tcBorders>
            <w:shd w:val="clear" w:color="auto" w:fill="auto"/>
            <w:noWrap/>
            <w:vAlign w:val="center"/>
            <w:hideMark/>
          </w:tcPr>
          <w:p w14:paraId="459D3EFA"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w:t>
            </w:r>
          </w:p>
        </w:tc>
        <w:tc>
          <w:tcPr>
            <w:tcW w:w="2410" w:type="dxa"/>
            <w:tcBorders>
              <w:top w:val="single" w:sz="4" w:space="0" w:color="auto"/>
              <w:right w:val="single" w:sz="8" w:space="0" w:color="auto"/>
            </w:tcBorders>
            <w:shd w:val="clear" w:color="auto" w:fill="auto"/>
            <w:noWrap/>
            <w:vAlign w:val="center"/>
            <w:hideMark/>
          </w:tcPr>
          <w:p w14:paraId="3C85CFEB"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Hrušica-Lipce</w:t>
            </w:r>
          </w:p>
        </w:tc>
        <w:tc>
          <w:tcPr>
            <w:tcW w:w="709" w:type="dxa"/>
            <w:tcBorders>
              <w:top w:val="single" w:sz="4" w:space="0" w:color="auto"/>
              <w:left w:val="single" w:sz="8" w:space="0" w:color="auto"/>
            </w:tcBorders>
            <w:shd w:val="clear" w:color="auto" w:fill="auto"/>
            <w:noWrap/>
            <w:vAlign w:val="center"/>
            <w:hideMark/>
          </w:tcPr>
          <w:p w14:paraId="74862EB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tcBorders>
              <w:top w:val="single" w:sz="4" w:space="0" w:color="auto"/>
            </w:tcBorders>
            <w:shd w:val="clear" w:color="auto" w:fill="auto"/>
            <w:noWrap/>
            <w:vAlign w:val="center"/>
            <w:hideMark/>
          </w:tcPr>
          <w:p w14:paraId="5ABAA26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606</w:t>
            </w:r>
          </w:p>
        </w:tc>
        <w:tc>
          <w:tcPr>
            <w:tcW w:w="709" w:type="dxa"/>
            <w:tcBorders>
              <w:top w:val="single" w:sz="4" w:space="0" w:color="auto"/>
            </w:tcBorders>
            <w:shd w:val="clear" w:color="auto" w:fill="auto"/>
            <w:noWrap/>
            <w:vAlign w:val="center"/>
            <w:hideMark/>
          </w:tcPr>
          <w:p w14:paraId="44F542B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tcBorders>
            <w:shd w:val="clear" w:color="auto" w:fill="auto"/>
            <w:noWrap/>
            <w:vAlign w:val="center"/>
            <w:hideMark/>
          </w:tcPr>
          <w:p w14:paraId="100DB65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tcBorders>
            <w:shd w:val="clear" w:color="auto" w:fill="auto"/>
            <w:noWrap/>
            <w:vAlign w:val="center"/>
            <w:hideMark/>
          </w:tcPr>
          <w:p w14:paraId="7918AFC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17</w:t>
            </w:r>
          </w:p>
        </w:tc>
        <w:tc>
          <w:tcPr>
            <w:tcW w:w="992" w:type="dxa"/>
            <w:tcBorders>
              <w:top w:val="single" w:sz="4" w:space="0" w:color="auto"/>
            </w:tcBorders>
            <w:shd w:val="clear" w:color="auto" w:fill="auto"/>
            <w:noWrap/>
            <w:vAlign w:val="center"/>
            <w:hideMark/>
          </w:tcPr>
          <w:p w14:paraId="431C110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13846</w:t>
            </w:r>
          </w:p>
        </w:tc>
        <w:tc>
          <w:tcPr>
            <w:tcW w:w="851" w:type="dxa"/>
            <w:tcBorders>
              <w:top w:val="single" w:sz="4" w:space="0" w:color="auto"/>
            </w:tcBorders>
            <w:shd w:val="clear" w:color="auto" w:fill="auto"/>
            <w:noWrap/>
            <w:vAlign w:val="center"/>
            <w:hideMark/>
          </w:tcPr>
          <w:p w14:paraId="26C6FC9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w:t>
            </w:r>
          </w:p>
        </w:tc>
        <w:tc>
          <w:tcPr>
            <w:tcW w:w="850" w:type="dxa"/>
            <w:tcBorders>
              <w:top w:val="single" w:sz="4" w:space="0" w:color="auto"/>
            </w:tcBorders>
            <w:shd w:val="clear" w:color="auto" w:fill="auto"/>
            <w:noWrap/>
            <w:vAlign w:val="center"/>
            <w:hideMark/>
          </w:tcPr>
          <w:p w14:paraId="3AD3D5D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87</w:t>
            </w:r>
          </w:p>
        </w:tc>
        <w:tc>
          <w:tcPr>
            <w:tcW w:w="851" w:type="dxa"/>
            <w:tcBorders>
              <w:top w:val="single" w:sz="4" w:space="0" w:color="auto"/>
            </w:tcBorders>
            <w:shd w:val="clear" w:color="auto" w:fill="auto"/>
            <w:noWrap/>
            <w:vAlign w:val="center"/>
            <w:hideMark/>
          </w:tcPr>
          <w:p w14:paraId="6BBE5A8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850" w:type="dxa"/>
            <w:tcBorders>
              <w:top w:val="single" w:sz="4" w:space="0" w:color="auto"/>
            </w:tcBorders>
            <w:shd w:val="clear" w:color="auto" w:fill="auto"/>
            <w:noWrap/>
            <w:vAlign w:val="center"/>
            <w:hideMark/>
          </w:tcPr>
          <w:p w14:paraId="00A5238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w:t>
            </w:r>
          </w:p>
        </w:tc>
        <w:tc>
          <w:tcPr>
            <w:tcW w:w="709" w:type="dxa"/>
            <w:tcBorders>
              <w:top w:val="single" w:sz="4" w:space="0" w:color="auto"/>
            </w:tcBorders>
            <w:shd w:val="clear" w:color="auto" w:fill="auto"/>
            <w:noWrap/>
            <w:vAlign w:val="center"/>
            <w:hideMark/>
          </w:tcPr>
          <w:p w14:paraId="5A50A40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1181</w:t>
            </w:r>
          </w:p>
        </w:tc>
        <w:tc>
          <w:tcPr>
            <w:tcW w:w="850" w:type="dxa"/>
            <w:tcBorders>
              <w:top w:val="single" w:sz="4" w:space="0" w:color="auto"/>
            </w:tcBorders>
            <w:shd w:val="clear" w:color="auto" w:fill="auto"/>
            <w:noWrap/>
            <w:vAlign w:val="center"/>
            <w:hideMark/>
          </w:tcPr>
          <w:p w14:paraId="62B1339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59</w:t>
            </w:r>
          </w:p>
        </w:tc>
      </w:tr>
      <w:tr w:rsidR="005A72AD" w:rsidRPr="00D57A41" w14:paraId="65E462A0" w14:textId="77777777" w:rsidTr="00D57A41">
        <w:trPr>
          <w:trHeight w:val="20"/>
        </w:trPr>
        <w:tc>
          <w:tcPr>
            <w:tcW w:w="848" w:type="dxa"/>
            <w:vMerge/>
            <w:vAlign w:val="center"/>
            <w:hideMark/>
          </w:tcPr>
          <w:p w14:paraId="0370E75C"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1D68692D"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w:t>
            </w:r>
          </w:p>
        </w:tc>
        <w:tc>
          <w:tcPr>
            <w:tcW w:w="2410" w:type="dxa"/>
            <w:tcBorders>
              <w:right w:val="single" w:sz="8" w:space="0" w:color="auto"/>
            </w:tcBorders>
            <w:shd w:val="clear" w:color="auto" w:fill="auto"/>
            <w:noWrap/>
            <w:vAlign w:val="center"/>
            <w:hideMark/>
          </w:tcPr>
          <w:p w14:paraId="49979207"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Lipce-Lesce</w:t>
            </w:r>
          </w:p>
        </w:tc>
        <w:tc>
          <w:tcPr>
            <w:tcW w:w="709" w:type="dxa"/>
            <w:tcBorders>
              <w:left w:val="single" w:sz="8" w:space="0" w:color="auto"/>
            </w:tcBorders>
            <w:shd w:val="clear" w:color="auto" w:fill="auto"/>
            <w:noWrap/>
            <w:vAlign w:val="center"/>
            <w:hideMark/>
          </w:tcPr>
          <w:p w14:paraId="56C9F69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1D06468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701</w:t>
            </w:r>
          </w:p>
        </w:tc>
        <w:tc>
          <w:tcPr>
            <w:tcW w:w="709" w:type="dxa"/>
            <w:shd w:val="clear" w:color="auto" w:fill="auto"/>
            <w:noWrap/>
            <w:vAlign w:val="center"/>
            <w:hideMark/>
          </w:tcPr>
          <w:p w14:paraId="14CCF8B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166F7E5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1488</w:t>
            </w:r>
          </w:p>
        </w:tc>
        <w:tc>
          <w:tcPr>
            <w:tcW w:w="709" w:type="dxa"/>
            <w:shd w:val="clear" w:color="auto" w:fill="auto"/>
            <w:noWrap/>
            <w:vAlign w:val="center"/>
            <w:hideMark/>
          </w:tcPr>
          <w:p w14:paraId="4E4ED05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w:t>
            </w:r>
          </w:p>
        </w:tc>
        <w:tc>
          <w:tcPr>
            <w:tcW w:w="992" w:type="dxa"/>
            <w:shd w:val="clear" w:color="auto" w:fill="auto"/>
            <w:noWrap/>
            <w:vAlign w:val="center"/>
            <w:hideMark/>
          </w:tcPr>
          <w:p w14:paraId="409B28F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9345</w:t>
            </w:r>
          </w:p>
        </w:tc>
        <w:tc>
          <w:tcPr>
            <w:tcW w:w="851" w:type="dxa"/>
            <w:shd w:val="clear" w:color="auto" w:fill="auto"/>
            <w:noWrap/>
            <w:vAlign w:val="center"/>
            <w:hideMark/>
          </w:tcPr>
          <w:p w14:paraId="1B7F6EA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2C4341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C0E234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56C2FF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279DB8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7E84D2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09689EA7" w14:textId="77777777" w:rsidTr="00D57A41">
        <w:trPr>
          <w:trHeight w:val="20"/>
        </w:trPr>
        <w:tc>
          <w:tcPr>
            <w:tcW w:w="848" w:type="dxa"/>
            <w:vMerge/>
            <w:vAlign w:val="center"/>
            <w:hideMark/>
          </w:tcPr>
          <w:p w14:paraId="05A87A55"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B69B911"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4</w:t>
            </w:r>
          </w:p>
        </w:tc>
        <w:tc>
          <w:tcPr>
            <w:tcW w:w="2410" w:type="dxa"/>
            <w:tcBorders>
              <w:right w:val="single" w:sz="8" w:space="0" w:color="auto"/>
            </w:tcBorders>
            <w:shd w:val="clear" w:color="auto" w:fill="auto"/>
            <w:noWrap/>
            <w:vAlign w:val="center"/>
            <w:hideMark/>
          </w:tcPr>
          <w:p w14:paraId="11ED7EC5"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Lesce-Brezje</w:t>
            </w:r>
          </w:p>
        </w:tc>
        <w:tc>
          <w:tcPr>
            <w:tcW w:w="709" w:type="dxa"/>
            <w:tcBorders>
              <w:left w:val="single" w:sz="8" w:space="0" w:color="auto"/>
            </w:tcBorders>
            <w:shd w:val="clear" w:color="auto" w:fill="auto"/>
            <w:noWrap/>
            <w:vAlign w:val="center"/>
            <w:hideMark/>
          </w:tcPr>
          <w:p w14:paraId="5F250AE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2B1F463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874</w:t>
            </w:r>
          </w:p>
        </w:tc>
        <w:tc>
          <w:tcPr>
            <w:tcW w:w="709" w:type="dxa"/>
            <w:shd w:val="clear" w:color="auto" w:fill="auto"/>
            <w:noWrap/>
            <w:vAlign w:val="center"/>
            <w:hideMark/>
          </w:tcPr>
          <w:p w14:paraId="69D6463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5C514ED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3523</w:t>
            </w:r>
          </w:p>
        </w:tc>
        <w:tc>
          <w:tcPr>
            <w:tcW w:w="709" w:type="dxa"/>
            <w:shd w:val="clear" w:color="auto" w:fill="auto"/>
            <w:noWrap/>
            <w:vAlign w:val="center"/>
            <w:hideMark/>
          </w:tcPr>
          <w:p w14:paraId="364ADFF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717F716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1194</w:t>
            </w:r>
          </w:p>
        </w:tc>
        <w:tc>
          <w:tcPr>
            <w:tcW w:w="851" w:type="dxa"/>
            <w:shd w:val="clear" w:color="auto" w:fill="auto"/>
            <w:noWrap/>
            <w:vAlign w:val="center"/>
            <w:hideMark/>
          </w:tcPr>
          <w:p w14:paraId="412E78B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850" w:type="dxa"/>
            <w:shd w:val="clear" w:color="auto" w:fill="auto"/>
            <w:noWrap/>
            <w:vAlign w:val="center"/>
            <w:hideMark/>
          </w:tcPr>
          <w:p w14:paraId="2EDA383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w:t>
            </w:r>
          </w:p>
        </w:tc>
        <w:tc>
          <w:tcPr>
            <w:tcW w:w="851" w:type="dxa"/>
            <w:shd w:val="clear" w:color="auto" w:fill="auto"/>
            <w:noWrap/>
            <w:vAlign w:val="center"/>
            <w:hideMark/>
          </w:tcPr>
          <w:p w14:paraId="04AC264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B45020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709" w:type="dxa"/>
            <w:shd w:val="clear" w:color="auto" w:fill="auto"/>
            <w:noWrap/>
            <w:vAlign w:val="center"/>
            <w:hideMark/>
          </w:tcPr>
          <w:p w14:paraId="016C968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18</w:t>
            </w:r>
          </w:p>
        </w:tc>
        <w:tc>
          <w:tcPr>
            <w:tcW w:w="850" w:type="dxa"/>
            <w:shd w:val="clear" w:color="auto" w:fill="auto"/>
            <w:noWrap/>
            <w:vAlign w:val="center"/>
            <w:hideMark/>
          </w:tcPr>
          <w:p w14:paraId="3DD7587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372280F5" w14:textId="77777777" w:rsidTr="00D57A41">
        <w:trPr>
          <w:trHeight w:val="20"/>
        </w:trPr>
        <w:tc>
          <w:tcPr>
            <w:tcW w:w="848" w:type="dxa"/>
            <w:vMerge/>
            <w:vAlign w:val="center"/>
            <w:hideMark/>
          </w:tcPr>
          <w:p w14:paraId="0D9B2312"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139D1813"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5</w:t>
            </w:r>
          </w:p>
        </w:tc>
        <w:tc>
          <w:tcPr>
            <w:tcW w:w="2410" w:type="dxa"/>
            <w:tcBorders>
              <w:right w:val="single" w:sz="8" w:space="0" w:color="auto"/>
            </w:tcBorders>
            <w:shd w:val="clear" w:color="auto" w:fill="auto"/>
            <w:noWrap/>
            <w:vAlign w:val="center"/>
            <w:hideMark/>
          </w:tcPr>
          <w:p w14:paraId="0CB13CAA"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Brezje-Podtabor</w:t>
            </w:r>
          </w:p>
        </w:tc>
        <w:tc>
          <w:tcPr>
            <w:tcW w:w="709" w:type="dxa"/>
            <w:tcBorders>
              <w:left w:val="single" w:sz="8" w:space="0" w:color="auto"/>
            </w:tcBorders>
            <w:shd w:val="clear" w:color="auto" w:fill="auto"/>
            <w:noWrap/>
            <w:vAlign w:val="center"/>
            <w:hideMark/>
          </w:tcPr>
          <w:p w14:paraId="0670FC3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37893F4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1051</w:t>
            </w:r>
          </w:p>
        </w:tc>
        <w:tc>
          <w:tcPr>
            <w:tcW w:w="709" w:type="dxa"/>
            <w:shd w:val="clear" w:color="auto" w:fill="auto"/>
            <w:noWrap/>
            <w:vAlign w:val="center"/>
            <w:hideMark/>
          </w:tcPr>
          <w:p w14:paraId="274E149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797981E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427</w:t>
            </w:r>
          </w:p>
        </w:tc>
        <w:tc>
          <w:tcPr>
            <w:tcW w:w="709" w:type="dxa"/>
            <w:shd w:val="clear" w:color="auto" w:fill="auto"/>
            <w:noWrap/>
            <w:vAlign w:val="center"/>
            <w:hideMark/>
          </w:tcPr>
          <w:p w14:paraId="4578937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w:t>
            </w:r>
          </w:p>
        </w:tc>
        <w:tc>
          <w:tcPr>
            <w:tcW w:w="992" w:type="dxa"/>
            <w:shd w:val="clear" w:color="auto" w:fill="auto"/>
            <w:noWrap/>
            <w:vAlign w:val="center"/>
            <w:hideMark/>
          </w:tcPr>
          <w:p w14:paraId="3DBD35E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2925</w:t>
            </w:r>
          </w:p>
        </w:tc>
        <w:tc>
          <w:tcPr>
            <w:tcW w:w="851" w:type="dxa"/>
            <w:shd w:val="clear" w:color="auto" w:fill="auto"/>
            <w:noWrap/>
            <w:vAlign w:val="center"/>
            <w:hideMark/>
          </w:tcPr>
          <w:p w14:paraId="1EC9052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0D7922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90E5B4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6D0715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599A39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22601D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7BD2EA01" w14:textId="77777777" w:rsidTr="00D57A41">
        <w:trPr>
          <w:trHeight w:val="20"/>
        </w:trPr>
        <w:tc>
          <w:tcPr>
            <w:tcW w:w="848" w:type="dxa"/>
            <w:vMerge/>
            <w:vAlign w:val="center"/>
            <w:hideMark/>
          </w:tcPr>
          <w:p w14:paraId="41BA12A4"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1A69FD0A"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6</w:t>
            </w:r>
          </w:p>
        </w:tc>
        <w:tc>
          <w:tcPr>
            <w:tcW w:w="2410" w:type="dxa"/>
            <w:tcBorders>
              <w:right w:val="single" w:sz="8" w:space="0" w:color="auto"/>
            </w:tcBorders>
            <w:shd w:val="clear" w:color="auto" w:fill="auto"/>
            <w:noWrap/>
            <w:vAlign w:val="center"/>
            <w:hideMark/>
          </w:tcPr>
          <w:p w14:paraId="6F1D2BD7"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Podtabor-Kranj Z</w:t>
            </w:r>
          </w:p>
        </w:tc>
        <w:tc>
          <w:tcPr>
            <w:tcW w:w="709" w:type="dxa"/>
            <w:tcBorders>
              <w:left w:val="single" w:sz="8" w:space="0" w:color="auto"/>
            </w:tcBorders>
            <w:shd w:val="clear" w:color="auto" w:fill="auto"/>
            <w:noWrap/>
            <w:vAlign w:val="center"/>
            <w:hideMark/>
          </w:tcPr>
          <w:p w14:paraId="4D27D4A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0C1727E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3454</w:t>
            </w:r>
          </w:p>
        </w:tc>
        <w:tc>
          <w:tcPr>
            <w:tcW w:w="709" w:type="dxa"/>
            <w:shd w:val="clear" w:color="auto" w:fill="auto"/>
            <w:noWrap/>
            <w:vAlign w:val="center"/>
            <w:hideMark/>
          </w:tcPr>
          <w:p w14:paraId="6F6272BA" w14:textId="77777777" w:rsidR="005A72AD" w:rsidRPr="00D57A41" w:rsidRDefault="005A72AD" w:rsidP="005A72AD">
            <w:pPr>
              <w:ind w:firstLineChars="300" w:firstLine="54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ED8310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6DE6D5B"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E16074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E22637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84DE3C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F2841B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66D6C4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709" w:type="dxa"/>
            <w:shd w:val="clear" w:color="auto" w:fill="auto"/>
            <w:noWrap/>
            <w:vAlign w:val="center"/>
            <w:hideMark/>
          </w:tcPr>
          <w:p w14:paraId="1EDEFFF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33</w:t>
            </w:r>
          </w:p>
        </w:tc>
        <w:tc>
          <w:tcPr>
            <w:tcW w:w="850" w:type="dxa"/>
            <w:shd w:val="clear" w:color="auto" w:fill="auto"/>
            <w:noWrap/>
            <w:vAlign w:val="center"/>
            <w:hideMark/>
          </w:tcPr>
          <w:p w14:paraId="6C0E4DF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3B469966" w14:textId="77777777" w:rsidTr="00D57A41">
        <w:trPr>
          <w:trHeight w:val="20"/>
        </w:trPr>
        <w:tc>
          <w:tcPr>
            <w:tcW w:w="848" w:type="dxa"/>
            <w:vMerge/>
            <w:vAlign w:val="center"/>
            <w:hideMark/>
          </w:tcPr>
          <w:p w14:paraId="65681562"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65093587"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7</w:t>
            </w:r>
          </w:p>
        </w:tc>
        <w:tc>
          <w:tcPr>
            <w:tcW w:w="2410" w:type="dxa"/>
            <w:tcBorders>
              <w:right w:val="single" w:sz="8" w:space="0" w:color="auto"/>
            </w:tcBorders>
            <w:shd w:val="clear" w:color="auto" w:fill="auto"/>
            <w:noWrap/>
            <w:vAlign w:val="center"/>
            <w:hideMark/>
          </w:tcPr>
          <w:p w14:paraId="2D576F95"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Kranj Z-Kranj V</w:t>
            </w:r>
          </w:p>
        </w:tc>
        <w:tc>
          <w:tcPr>
            <w:tcW w:w="709" w:type="dxa"/>
            <w:tcBorders>
              <w:left w:val="single" w:sz="8" w:space="0" w:color="auto"/>
            </w:tcBorders>
            <w:shd w:val="clear" w:color="auto" w:fill="auto"/>
            <w:noWrap/>
            <w:vAlign w:val="center"/>
            <w:hideMark/>
          </w:tcPr>
          <w:p w14:paraId="0E60846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27C4B5D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1836</w:t>
            </w:r>
          </w:p>
        </w:tc>
        <w:tc>
          <w:tcPr>
            <w:tcW w:w="709" w:type="dxa"/>
            <w:shd w:val="clear" w:color="auto" w:fill="auto"/>
            <w:noWrap/>
            <w:vAlign w:val="center"/>
            <w:hideMark/>
          </w:tcPr>
          <w:p w14:paraId="407FEE90" w14:textId="77777777" w:rsidR="005A72AD" w:rsidRPr="00D57A41" w:rsidRDefault="005A72AD" w:rsidP="005A72AD">
            <w:pPr>
              <w:ind w:firstLineChars="300" w:firstLine="54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6EFE9C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CE81424"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E59804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A9BA79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0785C3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4766B1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DF74BA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31DA25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2E9B80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7EE98723" w14:textId="77777777" w:rsidTr="00D57A41">
        <w:trPr>
          <w:trHeight w:val="20"/>
        </w:trPr>
        <w:tc>
          <w:tcPr>
            <w:tcW w:w="848" w:type="dxa"/>
            <w:vMerge/>
            <w:vAlign w:val="center"/>
            <w:hideMark/>
          </w:tcPr>
          <w:p w14:paraId="1E77AD42"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703E703A"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w:t>
            </w:r>
          </w:p>
        </w:tc>
        <w:tc>
          <w:tcPr>
            <w:tcW w:w="2410" w:type="dxa"/>
            <w:tcBorders>
              <w:right w:val="single" w:sz="8" w:space="0" w:color="auto"/>
            </w:tcBorders>
            <w:shd w:val="clear" w:color="auto" w:fill="auto"/>
            <w:noWrap/>
            <w:vAlign w:val="center"/>
            <w:hideMark/>
          </w:tcPr>
          <w:p w14:paraId="26644434"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Kranj V-Brnik</w:t>
            </w:r>
          </w:p>
        </w:tc>
        <w:tc>
          <w:tcPr>
            <w:tcW w:w="709" w:type="dxa"/>
            <w:tcBorders>
              <w:left w:val="single" w:sz="8" w:space="0" w:color="auto"/>
            </w:tcBorders>
            <w:shd w:val="clear" w:color="auto" w:fill="auto"/>
            <w:noWrap/>
            <w:vAlign w:val="center"/>
            <w:hideMark/>
          </w:tcPr>
          <w:p w14:paraId="6F993E5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4F9FD2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570AD5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EB6879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B7DAE4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F930F7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7C51AE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FA4EA9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4C9E18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FDCE28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7EC79E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60DEA7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r>
      <w:tr w:rsidR="005A72AD" w:rsidRPr="00D57A41" w14:paraId="3FA01684" w14:textId="77777777" w:rsidTr="00D57A41">
        <w:trPr>
          <w:trHeight w:val="20"/>
        </w:trPr>
        <w:tc>
          <w:tcPr>
            <w:tcW w:w="848" w:type="dxa"/>
            <w:vMerge/>
            <w:vAlign w:val="center"/>
            <w:hideMark/>
          </w:tcPr>
          <w:p w14:paraId="5FF23FBA"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6B839FB4"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9</w:t>
            </w:r>
          </w:p>
        </w:tc>
        <w:tc>
          <w:tcPr>
            <w:tcW w:w="2410" w:type="dxa"/>
            <w:tcBorders>
              <w:right w:val="single" w:sz="8" w:space="0" w:color="auto"/>
            </w:tcBorders>
            <w:shd w:val="clear" w:color="auto" w:fill="auto"/>
            <w:noWrap/>
            <w:vAlign w:val="center"/>
            <w:hideMark/>
          </w:tcPr>
          <w:p w14:paraId="3392B421"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Brnik-Vodice</w:t>
            </w:r>
          </w:p>
        </w:tc>
        <w:tc>
          <w:tcPr>
            <w:tcW w:w="709" w:type="dxa"/>
            <w:tcBorders>
              <w:left w:val="single" w:sz="8" w:space="0" w:color="auto"/>
            </w:tcBorders>
            <w:shd w:val="clear" w:color="auto" w:fill="auto"/>
            <w:noWrap/>
            <w:vAlign w:val="center"/>
            <w:hideMark/>
          </w:tcPr>
          <w:p w14:paraId="1E1513A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99FDA5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487176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7D9AFE7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70</w:t>
            </w:r>
          </w:p>
        </w:tc>
        <w:tc>
          <w:tcPr>
            <w:tcW w:w="709" w:type="dxa"/>
            <w:shd w:val="clear" w:color="auto" w:fill="auto"/>
            <w:noWrap/>
            <w:vAlign w:val="center"/>
            <w:hideMark/>
          </w:tcPr>
          <w:p w14:paraId="3E225409"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45FEA78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56D99B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68AFF49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851" w:type="dxa"/>
            <w:shd w:val="clear" w:color="auto" w:fill="auto"/>
            <w:noWrap/>
            <w:vAlign w:val="center"/>
            <w:hideMark/>
          </w:tcPr>
          <w:p w14:paraId="414784F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6FC513C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695AD6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7298A0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44E3E31A" w14:textId="77777777" w:rsidTr="00D57A41">
        <w:trPr>
          <w:trHeight w:val="20"/>
        </w:trPr>
        <w:tc>
          <w:tcPr>
            <w:tcW w:w="848" w:type="dxa"/>
            <w:vMerge/>
            <w:vAlign w:val="center"/>
            <w:hideMark/>
          </w:tcPr>
          <w:p w14:paraId="7B8C8ABC"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59B344C2"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10</w:t>
            </w:r>
          </w:p>
        </w:tc>
        <w:tc>
          <w:tcPr>
            <w:tcW w:w="2410" w:type="dxa"/>
            <w:tcBorders>
              <w:right w:val="single" w:sz="8" w:space="0" w:color="auto"/>
            </w:tcBorders>
            <w:shd w:val="clear" w:color="auto" w:fill="auto"/>
            <w:noWrap/>
            <w:vAlign w:val="center"/>
            <w:hideMark/>
          </w:tcPr>
          <w:p w14:paraId="4D61A70F"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Vodice-Lj (Šmartno)</w:t>
            </w:r>
          </w:p>
        </w:tc>
        <w:tc>
          <w:tcPr>
            <w:tcW w:w="709" w:type="dxa"/>
            <w:tcBorders>
              <w:left w:val="single" w:sz="8" w:space="0" w:color="auto"/>
            </w:tcBorders>
            <w:shd w:val="clear" w:color="auto" w:fill="auto"/>
            <w:noWrap/>
            <w:vAlign w:val="center"/>
            <w:hideMark/>
          </w:tcPr>
          <w:p w14:paraId="3652C97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10773A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5EBD76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33B47F0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300</w:t>
            </w:r>
          </w:p>
        </w:tc>
        <w:tc>
          <w:tcPr>
            <w:tcW w:w="709" w:type="dxa"/>
            <w:shd w:val="clear" w:color="auto" w:fill="auto"/>
            <w:noWrap/>
            <w:vAlign w:val="center"/>
            <w:hideMark/>
          </w:tcPr>
          <w:p w14:paraId="2E7A6193"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7FE0E0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86E1E2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386B92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27A970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400399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7AF089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0EA3AF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60384E53" w14:textId="77777777" w:rsidTr="00D57A41">
        <w:trPr>
          <w:trHeight w:val="20"/>
        </w:trPr>
        <w:tc>
          <w:tcPr>
            <w:tcW w:w="848" w:type="dxa"/>
            <w:vMerge/>
            <w:vAlign w:val="center"/>
            <w:hideMark/>
          </w:tcPr>
          <w:p w14:paraId="758C3515"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1EDD6243"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11</w:t>
            </w:r>
          </w:p>
        </w:tc>
        <w:tc>
          <w:tcPr>
            <w:tcW w:w="2410" w:type="dxa"/>
            <w:tcBorders>
              <w:right w:val="single" w:sz="8" w:space="0" w:color="auto"/>
            </w:tcBorders>
            <w:shd w:val="clear" w:color="auto" w:fill="auto"/>
            <w:noWrap/>
            <w:vAlign w:val="center"/>
            <w:hideMark/>
          </w:tcPr>
          <w:p w14:paraId="2E0F7317" w14:textId="77777777" w:rsidR="005A72AD" w:rsidRPr="00D57A41" w:rsidRDefault="005A72AD" w:rsidP="005A72AD">
            <w:pPr>
              <w:rPr>
                <w:rFonts w:eastAsia="Times New Roman" w:cs="Arial"/>
                <w:sz w:val="18"/>
                <w:szCs w:val="18"/>
              </w:rPr>
            </w:pPr>
            <w:r w:rsidRPr="00D57A41">
              <w:rPr>
                <w:rFonts w:eastAsia="Times New Roman" w:cs="Arial"/>
                <w:sz w:val="18"/>
                <w:szCs w:val="18"/>
              </w:rPr>
              <w:t>Lj (Šmartno-Brod)</w:t>
            </w:r>
          </w:p>
        </w:tc>
        <w:tc>
          <w:tcPr>
            <w:tcW w:w="709" w:type="dxa"/>
            <w:tcBorders>
              <w:left w:val="single" w:sz="8" w:space="0" w:color="auto"/>
            </w:tcBorders>
            <w:shd w:val="clear" w:color="auto" w:fill="auto"/>
            <w:noWrap/>
            <w:vAlign w:val="center"/>
            <w:hideMark/>
          </w:tcPr>
          <w:p w14:paraId="21BF0F8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39C35D2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6DA447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4E8251A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1307</w:t>
            </w:r>
          </w:p>
        </w:tc>
        <w:tc>
          <w:tcPr>
            <w:tcW w:w="709" w:type="dxa"/>
            <w:shd w:val="clear" w:color="auto" w:fill="auto"/>
            <w:noWrap/>
            <w:vAlign w:val="center"/>
            <w:hideMark/>
          </w:tcPr>
          <w:p w14:paraId="7882DF6F"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4FC2A3E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915C0A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28BF52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E4874A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CB0910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CB76E6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413A1F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25966E7E" w14:textId="77777777" w:rsidTr="00D57A41">
        <w:trPr>
          <w:trHeight w:val="20"/>
        </w:trPr>
        <w:tc>
          <w:tcPr>
            <w:tcW w:w="848" w:type="dxa"/>
            <w:vMerge/>
            <w:vAlign w:val="center"/>
            <w:hideMark/>
          </w:tcPr>
          <w:p w14:paraId="6B21B3B2"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06F7A2F0"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12</w:t>
            </w:r>
          </w:p>
        </w:tc>
        <w:tc>
          <w:tcPr>
            <w:tcW w:w="2410" w:type="dxa"/>
            <w:tcBorders>
              <w:right w:val="single" w:sz="8" w:space="0" w:color="auto"/>
            </w:tcBorders>
            <w:shd w:val="clear" w:color="auto" w:fill="auto"/>
            <w:noWrap/>
            <w:vAlign w:val="center"/>
            <w:hideMark/>
          </w:tcPr>
          <w:p w14:paraId="65327A9F" w14:textId="77777777" w:rsidR="005A72AD" w:rsidRPr="00D57A41" w:rsidRDefault="005A72AD" w:rsidP="005A72AD">
            <w:pPr>
              <w:rPr>
                <w:rFonts w:eastAsia="Times New Roman" w:cs="Arial"/>
                <w:sz w:val="18"/>
                <w:szCs w:val="18"/>
              </w:rPr>
            </w:pPr>
            <w:r w:rsidRPr="00D57A41">
              <w:rPr>
                <w:rFonts w:eastAsia="Times New Roman" w:cs="Arial"/>
                <w:sz w:val="18"/>
                <w:szCs w:val="18"/>
              </w:rPr>
              <w:t>Lj (Brod-Šentvid)</w:t>
            </w:r>
          </w:p>
        </w:tc>
        <w:tc>
          <w:tcPr>
            <w:tcW w:w="709" w:type="dxa"/>
            <w:tcBorders>
              <w:left w:val="single" w:sz="8" w:space="0" w:color="auto"/>
            </w:tcBorders>
            <w:shd w:val="clear" w:color="auto" w:fill="auto"/>
            <w:noWrap/>
            <w:vAlign w:val="center"/>
            <w:hideMark/>
          </w:tcPr>
          <w:p w14:paraId="5C9710C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A6ACB0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DFAA7C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7402480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470</w:t>
            </w:r>
          </w:p>
        </w:tc>
        <w:tc>
          <w:tcPr>
            <w:tcW w:w="709" w:type="dxa"/>
            <w:shd w:val="clear" w:color="auto" w:fill="auto"/>
            <w:noWrap/>
            <w:vAlign w:val="center"/>
            <w:hideMark/>
          </w:tcPr>
          <w:p w14:paraId="169298ED"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1101882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2D101A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7395A6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E4F03F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85892B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90265B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C048CB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52205910" w14:textId="77777777" w:rsidTr="00D57A41">
        <w:trPr>
          <w:trHeight w:val="20"/>
        </w:trPr>
        <w:tc>
          <w:tcPr>
            <w:tcW w:w="848" w:type="dxa"/>
            <w:vMerge/>
            <w:vAlign w:val="center"/>
            <w:hideMark/>
          </w:tcPr>
          <w:p w14:paraId="1719ABD9"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4EE24FAA"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13</w:t>
            </w:r>
          </w:p>
        </w:tc>
        <w:tc>
          <w:tcPr>
            <w:tcW w:w="2410" w:type="dxa"/>
            <w:tcBorders>
              <w:right w:val="single" w:sz="8" w:space="0" w:color="auto"/>
            </w:tcBorders>
            <w:shd w:val="clear" w:color="auto" w:fill="auto"/>
            <w:noWrap/>
            <w:vAlign w:val="center"/>
            <w:hideMark/>
          </w:tcPr>
          <w:p w14:paraId="5B171090" w14:textId="77777777" w:rsidR="005A72AD" w:rsidRPr="00D57A41" w:rsidRDefault="005A72AD" w:rsidP="005A72AD">
            <w:pPr>
              <w:rPr>
                <w:rFonts w:eastAsia="Times New Roman" w:cs="Arial"/>
                <w:sz w:val="18"/>
                <w:szCs w:val="18"/>
              </w:rPr>
            </w:pPr>
            <w:r w:rsidRPr="00D57A41">
              <w:rPr>
                <w:rFonts w:eastAsia="Times New Roman" w:cs="Arial"/>
                <w:sz w:val="18"/>
                <w:szCs w:val="18"/>
              </w:rPr>
              <w:t>Šentvid - Koseze</w:t>
            </w:r>
          </w:p>
        </w:tc>
        <w:tc>
          <w:tcPr>
            <w:tcW w:w="709" w:type="dxa"/>
            <w:tcBorders>
              <w:left w:val="single" w:sz="8" w:space="0" w:color="auto"/>
            </w:tcBorders>
            <w:shd w:val="clear" w:color="auto" w:fill="auto"/>
            <w:noWrap/>
            <w:vAlign w:val="center"/>
            <w:hideMark/>
          </w:tcPr>
          <w:p w14:paraId="1EE33C0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0E83B37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1658</w:t>
            </w:r>
          </w:p>
        </w:tc>
        <w:tc>
          <w:tcPr>
            <w:tcW w:w="709" w:type="dxa"/>
            <w:shd w:val="clear" w:color="auto" w:fill="auto"/>
            <w:noWrap/>
            <w:vAlign w:val="center"/>
            <w:hideMark/>
          </w:tcPr>
          <w:p w14:paraId="6D888F8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2AF824B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1492</w:t>
            </w:r>
          </w:p>
        </w:tc>
        <w:tc>
          <w:tcPr>
            <w:tcW w:w="709" w:type="dxa"/>
            <w:shd w:val="clear" w:color="auto" w:fill="auto"/>
            <w:noWrap/>
            <w:vAlign w:val="center"/>
            <w:hideMark/>
          </w:tcPr>
          <w:p w14:paraId="0CA42F3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11B3D1B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334</w:t>
            </w:r>
          </w:p>
        </w:tc>
        <w:tc>
          <w:tcPr>
            <w:tcW w:w="851" w:type="dxa"/>
            <w:shd w:val="clear" w:color="auto" w:fill="auto"/>
            <w:noWrap/>
            <w:vAlign w:val="center"/>
            <w:hideMark/>
          </w:tcPr>
          <w:p w14:paraId="3A81C5B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89</w:t>
            </w:r>
          </w:p>
        </w:tc>
        <w:tc>
          <w:tcPr>
            <w:tcW w:w="850" w:type="dxa"/>
            <w:shd w:val="clear" w:color="auto" w:fill="auto"/>
            <w:noWrap/>
            <w:vAlign w:val="center"/>
            <w:hideMark/>
          </w:tcPr>
          <w:p w14:paraId="1F8B65C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459</w:t>
            </w:r>
          </w:p>
        </w:tc>
        <w:tc>
          <w:tcPr>
            <w:tcW w:w="851" w:type="dxa"/>
            <w:shd w:val="clear" w:color="auto" w:fill="auto"/>
            <w:noWrap/>
            <w:vAlign w:val="center"/>
            <w:hideMark/>
          </w:tcPr>
          <w:p w14:paraId="41CBA09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73</w:t>
            </w:r>
          </w:p>
        </w:tc>
        <w:tc>
          <w:tcPr>
            <w:tcW w:w="850" w:type="dxa"/>
            <w:shd w:val="clear" w:color="auto" w:fill="auto"/>
            <w:noWrap/>
            <w:vAlign w:val="center"/>
            <w:hideMark/>
          </w:tcPr>
          <w:p w14:paraId="3BDD786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A6111A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8EF5F1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443BA4DF" w14:textId="77777777" w:rsidTr="00D57A41">
        <w:trPr>
          <w:trHeight w:val="20"/>
        </w:trPr>
        <w:tc>
          <w:tcPr>
            <w:tcW w:w="848" w:type="dxa"/>
            <w:vMerge/>
            <w:vAlign w:val="center"/>
            <w:hideMark/>
          </w:tcPr>
          <w:p w14:paraId="3E0594E0"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772D3BF3"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14</w:t>
            </w:r>
          </w:p>
        </w:tc>
        <w:tc>
          <w:tcPr>
            <w:tcW w:w="2410" w:type="dxa"/>
            <w:tcBorders>
              <w:right w:val="single" w:sz="8" w:space="0" w:color="auto"/>
            </w:tcBorders>
            <w:shd w:val="clear" w:color="auto" w:fill="auto"/>
            <w:noWrap/>
            <w:vAlign w:val="center"/>
            <w:hideMark/>
          </w:tcPr>
          <w:p w14:paraId="1D61CCAB" w14:textId="77777777" w:rsidR="005A72AD" w:rsidRPr="00D57A41" w:rsidRDefault="005A72AD" w:rsidP="005A72AD">
            <w:pPr>
              <w:rPr>
                <w:rFonts w:eastAsia="Times New Roman" w:cs="Arial"/>
                <w:sz w:val="18"/>
                <w:szCs w:val="18"/>
              </w:rPr>
            </w:pPr>
            <w:r w:rsidRPr="00D57A41">
              <w:rPr>
                <w:rFonts w:eastAsia="Times New Roman" w:cs="Arial"/>
                <w:sz w:val="18"/>
                <w:szCs w:val="18"/>
              </w:rPr>
              <w:t>Lj (Koseze-Brdo)</w:t>
            </w:r>
          </w:p>
        </w:tc>
        <w:tc>
          <w:tcPr>
            <w:tcW w:w="709" w:type="dxa"/>
            <w:tcBorders>
              <w:left w:val="single" w:sz="8" w:space="0" w:color="auto"/>
            </w:tcBorders>
            <w:shd w:val="clear" w:color="auto" w:fill="auto"/>
            <w:noWrap/>
            <w:vAlign w:val="center"/>
            <w:hideMark/>
          </w:tcPr>
          <w:p w14:paraId="4BF58B7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5F4622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B66005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3277D0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CF3EEE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551FDAD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480</w:t>
            </w:r>
          </w:p>
        </w:tc>
        <w:tc>
          <w:tcPr>
            <w:tcW w:w="851" w:type="dxa"/>
            <w:shd w:val="clear" w:color="auto" w:fill="auto"/>
            <w:noWrap/>
            <w:vAlign w:val="center"/>
            <w:hideMark/>
          </w:tcPr>
          <w:p w14:paraId="421B8EA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850" w:type="dxa"/>
            <w:shd w:val="clear" w:color="auto" w:fill="auto"/>
            <w:noWrap/>
            <w:vAlign w:val="center"/>
            <w:hideMark/>
          </w:tcPr>
          <w:p w14:paraId="363C4BA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28</w:t>
            </w:r>
          </w:p>
        </w:tc>
        <w:tc>
          <w:tcPr>
            <w:tcW w:w="851" w:type="dxa"/>
            <w:shd w:val="clear" w:color="auto" w:fill="auto"/>
            <w:noWrap/>
            <w:vAlign w:val="center"/>
            <w:hideMark/>
          </w:tcPr>
          <w:p w14:paraId="422EF4D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1E74F97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893E82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D3E25C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r>
      <w:tr w:rsidR="005A72AD" w:rsidRPr="00D57A41" w14:paraId="28AB3B88" w14:textId="77777777" w:rsidTr="00D57A41">
        <w:trPr>
          <w:trHeight w:val="20"/>
        </w:trPr>
        <w:tc>
          <w:tcPr>
            <w:tcW w:w="848" w:type="dxa"/>
            <w:vMerge/>
            <w:vAlign w:val="center"/>
            <w:hideMark/>
          </w:tcPr>
          <w:p w14:paraId="3F30E297"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5171A40E"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15</w:t>
            </w:r>
          </w:p>
        </w:tc>
        <w:tc>
          <w:tcPr>
            <w:tcW w:w="2410" w:type="dxa"/>
            <w:tcBorders>
              <w:right w:val="single" w:sz="8" w:space="0" w:color="auto"/>
            </w:tcBorders>
            <w:shd w:val="clear" w:color="auto" w:fill="auto"/>
            <w:noWrap/>
            <w:vAlign w:val="center"/>
            <w:hideMark/>
          </w:tcPr>
          <w:p w14:paraId="0FAF87D4" w14:textId="77777777" w:rsidR="005A72AD" w:rsidRPr="00D57A41" w:rsidRDefault="005A72AD" w:rsidP="005A72AD">
            <w:pPr>
              <w:rPr>
                <w:rFonts w:eastAsia="Times New Roman" w:cs="Arial"/>
                <w:sz w:val="18"/>
                <w:szCs w:val="18"/>
              </w:rPr>
            </w:pPr>
            <w:r w:rsidRPr="00D57A41">
              <w:rPr>
                <w:rFonts w:eastAsia="Times New Roman" w:cs="Arial"/>
                <w:sz w:val="18"/>
                <w:szCs w:val="18"/>
              </w:rPr>
              <w:t>Lj (Brdo-Kozarje)</w:t>
            </w:r>
          </w:p>
        </w:tc>
        <w:tc>
          <w:tcPr>
            <w:tcW w:w="709" w:type="dxa"/>
            <w:tcBorders>
              <w:left w:val="single" w:sz="8" w:space="0" w:color="auto"/>
            </w:tcBorders>
            <w:shd w:val="clear" w:color="auto" w:fill="auto"/>
            <w:noWrap/>
            <w:vAlign w:val="center"/>
            <w:hideMark/>
          </w:tcPr>
          <w:p w14:paraId="5BFA823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34626CA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1677</w:t>
            </w:r>
          </w:p>
        </w:tc>
        <w:tc>
          <w:tcPr>
            <w:tcW w:w="709" w:type="dxa"/>
            <w:shd w:val="clear" w:color="auto" w:fill="auto"/>
            <w:noWrap/>
            <w:vAlign w:val="center"/>
            <w:hideMark/>
          </w:tcPr>
          <w:p w14:paraId="3EEEC8A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994E99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0D30D4C"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BB1C73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E357CE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62</w:t>
            </w:r>
          </w:p>
        </w:tc>
        <w:tc>
          <w:tcPr>
            <w:tcW w:w="850" w:type="dxa"/>
            <w:shd w:val="clear" w:color="auto" w:fill="auto"/>
            <w:noWrap/>
            <w:vAlign w:val="center"/>
            <w:hideMark/>
          </w:tcPr>
          <w:p w14:paraId="25065D0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284</w:t>
            </w:r>
          </w:p>
        </w:tc>
        <w:tc>
          <w:tcPr>
            <w:tcW w:w="851" w:type="dxa"/>
            <w:shd w:val="clear" w:color="auto" w:fill="auto"/>
            <w:noWrap/>
            <w:vAlign w:val="center"/>
            <w:hideMark/>
          </w:tcPr>
          <w:p w14:paraId="002C841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348</w:t>
            </w:r>
          </w:p>
        </w:tc>
        <w:tc>
          <w:tcPr>
            <w:tcW w:w="850" w:type="dxa"/>
            <w:shd w:val="clear" w:color="auto" w:fill="auto"/>
            <w:noWrap/>
            <w:vAlign w:val="center"/>
            <w:hideMark/>
          </w:tcPr>
          <w:p w14:paraId="46D4C51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B9AEA6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11FB68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5EF77EF3" w14:textId="77777777" w:rsidTr="00D57A41">
        <w:trPr>
          <w:trHeight w:val="20"/>
        </w:trPr>
        <w:tc>
          <w:tcPr>
            <w:tcW w:w="848" w:type="dxa"/>
            <w:vMerge/>
            <w:vAlign w:val="center"/>
            <w:hideMark/>
          </w:tcPr>
          <w:p w14:paraId="4C1790FE"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3F225024"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20</w:t>
            </w:r>
          </w:p>
        </w:tc>
        <w:tc>
          <w:tcPr>
            <w:tcW w:w="2410" w:type="dxa"/>
            <w:tcBorders>
              <w:right w:val="single" w:sz="8" w:space="0" w:color="auto"/>
            </w:tcBorders>
            <w:shd w:val="clear" w:color="auto" w:fill="auto"/>
            <w:noWrap/>
            <w:vAlign w:val="center"/>
            <w:hideMark/>
          </w:tcPr>
          <w:p w14:paraId="22695630"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Lj (Malence) - Šmarje-Sap</w:t>
            </w:r>
          </w:p>
        </w:tc>
        <w:tc>
          <w:tcPr>
            <w:tcW w:w="709" w:type="dxa"/>
            <w:tcBorders>
              <w:left w:val="single" w:sz="8" w:space="0" w:color="auto"/>
            </w:tcBorders>
            <w:shd w:val="clear" w:color="auto" w:fill="auto"/>
            <w:noWrap/>
            <w:vAlign w:val="center"/>
            <w:hideMark/>
          </w:tcPr>
          <w:p w14:paraId="3E1C328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5ACA21C7" w14:textId="04E5912A" w:rsidR="005A72AD" w:rsidRPr="00D57A41" w:rsidRDefault="005A72AD" w:rsidP="00E037B5">
            <w:pPr>
              <w:jc w:val="right"/>
              <w:rPr>
                <w:rFonts w:eastAsia="Times New Roman" w:cs="Arial"/>
                <w:sz w:val="18"/>
                <w:szCs w:val="18"/>
              </w:rPr>
            </w:pPr>
            <w:r w:rsidRPr="00D57A41">
              <w:rPr>
                <w:rFonts w:eastAsia="Times New Roman" w:cs="Arial"/>
                <w:sz w:val="18"/>
                <w:szCs w:val="18"/>
              </w:rPr>
              <w:t>1778</w:t>
            </w:r>
          </w:p>
        </w:tc>
        <w:tc>
          <w:tcPr>
            <w:tcW w:w="709" w:type="dxa"/>
            <w:shd w:val="clear" w:color="auto" w:fill="auto"/>
            <w:noWrap/>
            <w:vAlign w:val="center"/>
            <w:hideMark/>
          </w:tcPr>
          <w:p w14:paraId="177EC1D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74DFE45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47F27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7F2E7C4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3866</w:t>
            </w:r>
          </w:p>
        </w:tc>
        <w:tc>
          <w:tcPr>
            <w:tcW w:w="851" w:type="dxa"/>
            <w:shd w:val="clear" w:color="auto" w:fill="auto"/>
            <w:noWrap/>
            <w:vAlign w:val="center"/>
            <w:hideMark/>
          </w:tcPr>
          <w:p w14:paraId="3561911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55</w:t>
            </w:r>
          </w:p>
        </w:tc>
        <w:tc>
          <w:tcPr>
            <w:tcW w:w="850" w:type="dxa"/>
            <w:shd w:val="clear" w:color="auto" w:fill="auto"/>
            <w:noWrap/>
            <w:vAlign w:val="center"/>
            <w:hideMark/>
          </w:tcPr>
          <w:p w14:paraId="7B082AA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251</w:t>
            </w:r>
          </w:p>
        </w:tc>
        <w:tc>
          <w:tcPr>
            <w:tcW w:w="851" w:type="dxa"/>
            <w:shd w:val="clear" w:color="auto" w:fill="auto"/>
            <w:noWrap/>
            <w:vAlign w:val="center"/>
            <w:hideMark/>
          </w:tcPr>
          <w:p w14:paraId="0358EF7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w:t>
            </w:r>
          </w:p>
        </w:tc>
        <w:tc>
          <w:tcPr>
            <w:tcW w:w="850" w:type="dxa"/>
            <w:shd w:val="clear" w:color="auto" w:fill="auto"/>
            <w:noWrap/>
            <w:vAlign w:val="center"/>
            <w:hideMark/>
          </w:tcPr>
          <w:p w14:paraId="05E81F1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709" w:type="dxa"/>
            <w:shd w:val="clear" w:color="auto" w:fill="auto"/>
            <w:noWrap/>
            <w:vAlign w:val="center"/>
            <w:hideMark/>
          </w:tcPr>
          <w:p w14:paraId="34FEAF2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22</w:t>
            </w:r>
          </w:p>
        </w:tc>
        <w:tc>
          <w:tcPr>
            <w:tcW w:w="850" w:type="dxa"/>
            <w:shd w:val="clear" w:color="auto" w:fill="auto"/>
            <w:noWrap/>
            <w:vAlign w:val="center"/>
            <w:hideMark/>
          </w:tcPr>
          <w:p w14:paraId="2991F1D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598EC50F" w14:textId="77777777" w:rsidTr="00D57A41">
        <w:trPr>
          <w:trHeight w:val="20"/>
        </w:trPr>
        <w:tc>
          <w:tcPr>
            <w:tcW w:w="848" w:type="dxa"/>
            <w:vMerge/>
            <w:vAlign w:val="center"/>
            <w:hideMark/>
          </w:tcPr>
          <w:p w14:paraId="57CE12CF"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17B46392"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21</w:t>
            </w:r>
          </w:p>
        </w:tc>
        <w:tc>
          <w:tcPr>
            <w:tcW w:w="2410" w:type="dxa"/>
            <w:tcBorders>
              <w:right w:val="single" w:sz="8" w:space="0" w:color="auto"/>
            </w:tcBorders>
            <w:shd w:val="clear" w:color="auto" w:fill="auto"/>
            <w:noWrap/>
            <w:vAlign w:val="center"/>
            <w:hideMark/>
          </w:tcPr>
          <w:p w14:paraId="7E5C9FBE"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Šmarje Sap-Grosuplje</w:t>
            </w:r>
          </w:p>
        </w:tc>
        <w:tc>
          <w:tcPr>
            <w:tcW w:w="709" w:type="dxa"/>
            <w:tcBorders>
              <w:left w:val="single" w:sz="8" w:space="0" w:color="auto"/>
            </w:tcBorders>
            <w:shd w:val="clear" w:color="auto" w:fill="auto"/>
            <w:noWrap/>
            <w:vAlign w:val="center"/>
            <w:hideMark/>
          </w:tcPr>
          <w:p w14:paraId="426935B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17</w:t>
            </w:r>
          </w:p>
        </w:tc>
        <w:tc>
          <w:tcPr>
            <w:tcW w:w="992" w:type="dxa"/>
            <w:shd w:val="clear" w:color="auto" w:fill="auto"/>
            <w:noWrap/>
            <w:vAlign w:val="center"/>
            <w:hideMark/>
          </w:tcPr>
          <w:p w14:paraId="593E39F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3771</w:t>
            </w:r>
          </w:p>
        </w:tc>
        <w:tc>
          <w:tcPr>
            <w:tcW w:w="709" w:type="dxa"/>
            <w:shd w:val="clear" w:color="auto" w:fill="auto"/>
            <w:noWrap/>
            <w:vAlign w:val="center"/>
            <w:hideMark/>
          </w:tcPr>
          <w:p w14:paraId="4343ABE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1627771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3109EF3"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2FAE91D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71DBC7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w:t>
            </w:r>
          </w:p>
        </w:tc>
        <w:tc>
          <w:tcPr>
            <w:tcW w:w="850" w:type="dxa"/>
            <w:shd w:val="clear" w:color="auto" w:fill="auto"/>
            <w:noWrap/>
            <w:vAlign w:val="center"/>
            <w:hideMark/>
          </w:tcPr>
          <w:p w14:paraId="2AD456D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34</w:t>
            </w:r>
          </w:p>
        </w:tc>
        <w:tc>
          <w:tcPr>
            <w:tcW w:w="851" w:type="dxa"/>
            <w:shd w:val="clear" w:color="auto" w:fill="auto"/>
            <w:noWrap/>
            <w:vAlign w:val="center"/>
            <w:hideMark/>
          </w:tcPr>
          <w:p w14:paraId="2F14F4C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51FFAC1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878FB5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44F196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48520809" w14:textId="77777777" w:rsidTr="00D57A41">
        <w:trPr>
          <w:trHeight w:val="20"/>
        </w:trPr>
        <w:tc>
          <w:tcPr>
            <w:tcW w:w="848" w:type="dxa"/>
            <w:vMerge/>
            <w:vAlign w:val="center"/>
            <w:hideMark/>
          </w:tcPr>
          <w:p w14:paraId="552AAA36"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60D0CAAF"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22</w:t>
            </w:r>
          </w:p>
        </w:tc>
        <w:tc>
          <w:tcPr>
            <w:tcW w:w="2410" w:type="dxa"/>
            <w:tcBorders>
              <w:right w:val="single" w:sz="8" w:space="0" w:color="auto"/>
            </w:tcBorders>
            <w:shd w:val="clear" w:color="auto" w:fill="auto"/>
            <w:noWrap/>
            <w:vAlign w:val="center"/>
            <w:hideMark/>
          </w:tcPr>
          <w:p w14:paraId="44FC7916"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Grosuplje-Ivančna Gorica</w:t>
            </w:r>
          </w:p>
        </w:tc>
        <w:tc>
          <w:tcPr>
            <w:tcW w:w="709" w:type="dxa"/>
            <w:tcBorders>
              <w:left w:val="single" w:sz="8" w:space="0" w:color="auto"/>
            </w:tcBorders>
            <w:shd w:val="clear" w:color="auto" w:fill="auto"/>
            <w:noWrap/>
            <w:vAlign w:val="center"/>
            <w:hideMark/>
          </w:tcPr>
          <w:p w14:paraId="24BE0ED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w:t>
            </w:r>
          </w:p>
        </w:tc>
        <w:tc>
          <w:tcPr>
            <w:tcW w:w="992" w:type="dxa"/>
            <w:shd w:val="clear" w:color="auto" w:fill="auto"/>
            <w:noWrap/>
            <w:vAlign w:val="center"/>
            <w:hideMark/>
          </w:tcPr>
          <w:p w14:paraId="2A4C43B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4061</w:t>
            </w:r>
          </w:p>
        </w:tc>
        <w:tc>
          <w:tcPr>
            <w:tcW w:w="709" w:type="dxa"/>
            <w:shd w:val="clear" w:color="auto" w:fill="auto"/>
            <w:noWrap/>
            <w:vAlign w:val="center"/>
            <w:hideMark/>
          </w:tcPr>
          <w:p w14:paraId="4ACFB09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1CB7095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1973</w:t>
            </w:r>
          </w:p>
        </w:tc>
        <w:tc>
          <w:tcPr>
            <w:tcW w:w="709" w:type="dxa"/>
            <w:shd w:val="clear" w:color="auto" w:fill="auto"/>
            <w:noWrap/>
            <w:vAlign w:val="center"/>
            <w:hideMark/>
          </w:tcPr>
          <w:p w14:paraId="34ED4E8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EEB672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103</w:t>
            </w:r>
          </w:p>
        </w:tc>
        <w:tc>
          <w:tcPr>
            <w:tcW w:w="851" w:type="dxa"/>
            <w:shd w:val="clear" w:color="auto" w:fill="auto"/>
            <w:noWrap/>
            <w:vAlign w:val="center"/>
            <w:hideMark/>
          </w:tcPr>
          <w:p w14:paraId="77E19E5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584082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53ABCB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9671A9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374DA3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4E4606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2A16A7FD" w14:textId="77777777" w:rsidTr="00D57A41">
        <w:trPr>
          <w:trHeight w:val="20"/>
        </w:trPr>
        <w:tc>
          <w:tcPr>
            <w:tcW w:w="848" w:type="dxa"/>
            <w:vMerge/>
            <w:vAlign w:val="center"/>
            <w:hideMark/>
          </w:tcPr>
          <w:p w14:paraId="0E0B0DDA"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591F09BC"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23</w:t>
            </w:r>
          </w:p>
        </w:tc>
        <w:tc>
          <w:tcPr>
            <w:tcW w:w="2410" w:type="dxa"/>
            <w:tcBorders>
              <w:right w:val="single" w:sz="8" w:space="0" w:color="auto"/>
            </w:tcBorders>
            <w:shd w:val="clear" w:color="auto" w:fill="auto"/>
            <w:noWrap/>
            <w:vAlign w:val="center"/>
            <w:hideMark/>
          </w:tcPr>
          <w:p w14:paraId="16C54B37"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Ivančna Gorica-Bič</w:t>
            </w:r>
          </w:p>
        </w:tc>
        <w:tc>
          <w:tcPr>
            <w:tcW w:w="709" w:type="dxa"/>
            <w:tcBorders>
              <w:left w:val="single" w:sz="8" w:space="0" w:color="auto"/>
            </w:tcBorders>
            <w:shd w:val="clear" w:color="auto" w:fill="auto"/>
            <w:noWrap/>
            <w:vAlign w:val="center"/>
            <w:hideMark/>
          </w:tcPr>
          <w:p w14:paraId="29E32F4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w:t>
            </w:r>
          </w:p>
        </w:tc>
        <w:tc>
          <w:tcPr>
            <w:tcW w:w="992" w:type="dxa"/>
            <w:shd w:val="clear" w:color="auto" w:fill="auto"/>
            <w:noWrap/>
            <w:vAlign w:val="center"/>
            <w:hideMark/>
          </w:tcPr>
          <w:p w14:paraId="0B98CC4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1682</w:t>
            </w:r>
          </w:p>
        </w:tc>
        <w:tc>
          <w:tcPr>
            <w:tcW w:w="709" w:type="dxa"/>
            <w:shd w:val="clear" w:color="auto" w:fill="auto"/>
            <w:noWrap/>
            <w:vAlign w:val="center"/>
            <w:hideMark/>
          </w:tcPr>
          <w:p w14:paraId="7FE05B7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w:t>
            </w:r>
          </w:p>
        </w:tc>
        <w:tc>
          <w:tcPr>
            <w:tcW w:w="992" w:type="dxa"/>
            <w:shd w:val="clear" w:color="auto" w:fill="auto"/>
            <w:noWrap/>
            <w:vAlign w:val="center"/>
            <w:hideMark/>
          </w:tcPr>
          <w:p w14:paraId="5D2292A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2175</w:t>
            </w:r>
          </w:p>
        </w:tc>
        <w:tc>
          <w:tcPr>
            <w:tcW w:w="709" w:type="dxa"/>
            <w:shd w:val="clear" w:color="auto" w:fill="auto"/>
            <w:noWrap/>
            <w:vAlign w:val="center"/>
            <w:hideMark/>
          </w:tcPr>
          <w:p w14:paraId="12607B5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1A678ED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64</w:t>
            </w:r>
          </w:p>
        </w:tc>
        <w:tc>
          <w:tcPr>
            <w:tcW w:w="851" w:type="dxa"/>
            <w:shd w:val="clear" w:color="auto" w:fill="auto"/>
            <w:noWrap/>
            <w:vAlign w:val="center"/>
            <w:hideMark/>
          </w:tcPr>
          <w:p w14:paraId="11DED13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C0C733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4AD993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2DCAE3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2713A9E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868DDE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44E0228B" w14:textId="77777777" w:rsidTr="00D57A41">
        <w:trPr>
          <w:trHeight w:val="20"/>
        </w:trPr>
        <w:tc>
          <w:tcPr>
            <w:tcW w:w="848" w:type="dxa"/>
            <w:vMerge/>
            <w:vAlign w:val="center"/>
            <w:hideMark/>
          </w:tcPr>
          <w:p w14:paraId="4237550D"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5FC699C7"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72</w:t>
            </w:r>
          </w:p>
        </w:tc>
        <w:tc>
          <w:tcPr>
            <w:tcW w:w="2410" w:type="dxa"/>
            <w:tcBorders>
              <w:right w:val="single" w:sz="8" w:space="0" w:color="auto"/>
            </w:tcBorders>
            <w:shd w:val="clear" w:color="auto" w:fill="auto"/>
            <w:noWrap/>
            <w:vAlign w:val="center"/>
            <w:hideMark/>
          </w:tcPr>
          <w:p w14:paraId="61066120"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Bič-Trebnje</w:t>
            </w:r>
          </w:p>
        </w:tc>
        <w:tc>
          <w:tcPr>
            <w:tcW w:w="709" w:type="dxa"/>
            <w:tcBorders>
              <w:left w:val="single" w:sz="8" w:space="0" w:color="auto"/>
            </w:tcBorders>
            <w:shd w:val="clear" w:color="auto" w:fill="auto"/>
            <w:noWrap/>
            <w:vAlign w:val="center"/>
            <w:hideMark/>
          </w:tcPr>
          <w:p w14:paraId="4CC8EFC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w:t>
            </w:r>
          </w:p>
        </w:tc>
        <w:tc>
          <w:tcPr>
            <w:tcW w:w="992" w:type="dxa"/>
            <w:shd w:val="clear" w:color="auto" w:fill="auto"/>
            <w:noWrap/>
            <w:vAlign w:val="center"/>
            <w:hideMark/>
          </w:tcPr>
          <w:p w14:paraId="53A469E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3921</w:t>
            </w:r>
          </w:p>
        </w:tc>
        <w:tc>
          <w:tcPr>
            <w:tcW w:w="709" w:type="dxa"/>
            <w:shd w:val="clear" w:color="auto" w:fill="auto"/>
            <w:noWrap/>
            <w:vAlign w:val="center"/>
            <w:hideMark/>
          </w:tcPr>
          <w:p w14:paraId="657ED7D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4E2B640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1349</w:t>
            </w:r>
          </w:p>
        </w:tc>
        <w:tc>
          <w:tcPr>
            <w:tcW w:w="709" w:type="dxa"/>
            <w:shd w:val="clear" w:color="auto" w:fill="auto"/>
            <w:noWrap/>
            <w:vAlign w:val="center"/>
            <w:hideMark/>
          </w:tcPr>
          <w:p w14:paraId="71A8D28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74A1868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1622</w:t>
            </w:r>
          </w:p>
        </w:tc>
        <w:tc>
          <w:tcPr>
            <w:tcW w:w="851" w:type="dxa"/>
            <w:shd w:val="clear" w:color="auto" w:fill="auto"/>
            <w:noWrap/>
            <w:vAlign w:val="center"/>
            <w:hideMark/>
          </w:tcPr>
          <w:p w14:paraId="73B2715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1FB3B68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851" w:type="dxa"/>
            <w:shd w:val="clear" w:color="auto" w:fill="auto"/>
            <w:noWrap/>
            <w:vAlign w:val="center"/>
            <w:hideMark/>
          </w:tcPr>
          <w:p w14:paraId="4C6F413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850" w:type="dxa"/>
            <w:shd w:val="clear" w:color="auto" w:fill="auto"/>
            <w:noWrap/>
            <w:vAlign w:val="center"/>
            <w:hideMark/>
          </w:tcPr>
          <w:p w14:paraId="6326072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4EDBFD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FE5259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7AC5E328" w14:textId="77777777" w:rsidTr="00D57A41">
        <w:trPr>
          <w:trHeight w:val="20"/>
        </w:trPr>
        <w:tc>
          <w:tcPr>
            <w:tcW w:w="848" w:type="dxa"/>
            <w:vMerge/>
            <w:vAlign w:val="center"/>
            <w:hideMark/>
          </w:tcPr>
          <w:p w14:paraId="6599FEBE"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5FCEAD77"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24</w:t>
            </w:r>
          </w:p>
        </w:tc>
        <w:tc>
          <w:tcPr>
            <w:tcW w:w="2410" w:type="dxa"/>
            <w:tcBorders>
              <w:right w:val="single" w:sz="8" w:space="0" w:color="auto"/>
            </w:tcBorders>
            <w:shd w:val="clear" w:color="auto" w:fill="auto"/>
            <w:noWrap/>
            <w:vAlign w:val="center"/>
            <w:hideMark/>
          </w:tcPr>
          <w:p w14:paraId="16E1A465"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Trebnje-Novo Mesto</w:t>
            </w:r>
          </w:p>
        </w:tc>
        <w:tc>
          <w:tcPr>
            <w:tcW w:w="709" w:type="dxa"/>
            <w:tcBorders>
              <w:left w:val="single" w:sz="8" w:space="0" w:color="auto"/>
            </w:tcBorders>
            <w:shd w:val="clear" w:color="auto" w:fill="auto"/>
            <w:noWrap/>
            <w:vAlign w:val="center"/>
            <w:hideMark/>
          </w:tcPr>
          <w:p w14:paraId="696C7B5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01C407A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1446</w:t>
            </w:r>
          </w:p>
        </w:tc>
        <w:tc>
          <w:tcPr>
            <w:tcW w:w="709" w:type="dxa"/>
            <w:shd w:val="clear" w:color="auto" w:fill="auto"/>
            <w:noWrap/>
            <w:vAlign w:val="center"/>
            <w:hideMark/>
          </w:tcPr>
          <w:p w14:paraId="5867609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10F1A4E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248</w:t>
            </w:r>
          </w:p>
        </w:tc>
        <w:tc>
          <w:tcPr>
            <w:tcW w:w="709" w:type="dxa"/>
            <w:shd w:val="clear" w:color="auto" w:fill="auto"/>
            <w:noWrap/>
            <w:vAlign w:val="center"/>
            <w:hideMark/>
          </w:tcPr>
          <w:p w14:paraId="214F074F"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FD824A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204364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6A205A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0BF875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EB742B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21</w:t>
            </w:r>
          </w:p>
        </w:tc>
        <w:tc>
          <w:tcPr>
            <w:tcW w:w="709" w:type="dxa"/>
            <w:shd w:val="clear" w:color="auto" w:fill="auto"/>
            <w:noWrap/>
            <w:vAlign w:val="center"/>
            <w:hideMark/>
          </w:tcPr>
          <w:p w14:paraId="7787057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81</w:t>
            </w:r>
          </w:p>
        </w:tc>
        <w:tc>
          <w:tcPr>
            <w:tcW w:w="850" w:type="dxa"/>
            <w:shd w:val="clear" w:color="auto" w:fill="auto"/>
            <w:noWrap/>
            <w:vAlign w:val="center"/>
            <w:hideMark/>
          </w:tcPr>
          <w:p w14:paraId="11EAE0F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36F26E48" w14:textId="77777777" w:rsidTr="00D57A41">
        <w:trPr>
          <w:trHeight w:val="20"/>
        </w:trPr>
        <w:tc>
          <w:tcPr>
            <w:tcW w:w="848" w:type="dxa"/>
            <w:vMerge/>
            <w:vAlign w:val="center"/>
            <w:hideMark/>
          </w:tcPr>
          <w:p w14:paraId="14A87DE7"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1EF2D0E0"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25</w:t>
            </w:r>
          </w:p>
        </w:tc>
        <w:tc>
          <w:tcPr>
            <w:tcW w:w="2410" w:type="dxa"/>
            <w:tcBorders>
              <w:right w:val="single" w:sz="8" w:space="0" w:color="auto"/>
            </w:tcBorders>
            <w:shd w:val="clear" w:color="auto" w:fill="auto"/>
            <w:noWrap/>
            <w:vAlign w:val="center"/>
            <w:hideMark/>
          </w:tcPr>
          <w:p w14:paraId="6443DF90"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Novo Mesto-Kronovo</w:t>
            </w:r>
          </w:p>
        </w:tc>
        <w:tc>
          <w:tcPr>
            <w:tcW w:w="709" w:type="dxa"/>
            <w:tcBorders>
              <w:left w:val="single" w:sz="8" w:space="0" w:color="auto"/>
            </w:tcBorders>
            <w:shd w:val="clear" w:color="auto" w:fill="auto"/>
            <w:noWrap/>
            <w:vAlign w:val="center"/>
            <w:hideMark/>
          </w:tcPr>
          <w:p w14:paraId="1AE48E6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4D36C46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1148</w:t>
            </w:r>
          </w:p>
        </w:tc>
        <w:tc>
          <w:tcPr>
            <w:tcW w:w="709" w:type="dxa"/>
            <w:shd w:val="clear" w:color="auto" w:fill="auto"/>
            <w:noWrap/>
            <w:vAlign w:val="center"/>
            <w:hideMark/>
          </w:tcPr>
          <w:p w14:paraId="491980D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shd w:val="clear" w:color="auto" w:fill="auto"/>
            <w:noWrap/>
            <w:vAlign w:val="center"/>
            <w:hideMark/>
          </w:tcPr>
          <w:p w14:paraId="7271187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1943</w:t>
            </w:r>
          </w:p>
        </w:tc>
        <w:tc>
          <w:tcPr>
            <w:tcW w:w="709" w:type="dxa"/>
            <w:shd w:val="clear" w:color="auto" w:fill="auto"/>
            <w:noWrap/>
            <w:vAlign w:val="center"/>
            <w:hideMark/>
          </w:tcPr>
          <w:p w14:paraId="77C37A7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213D47B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2168</w:t>
            </w:r>
          </w:p>
        </w:tc>
        <w:tc>
          <w:tcPr>
            <w:tcW w:w="851" w:type="dxa"/>
            <w:shd w:val="clear" w:color="auto" w:fill="auto"/>
            <w:noWrap/>
            <w:vAlign w:val="center"/>
            <w:hideMark/>
          </w:tcPr>
          <w:p w14:paraId="46F4613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850" w:type="dxa"/>
            <w:shd w:val="clear" w:color="auto" w:fill="auto"/>
            <w:noWrap/>
            <w:vAlign w:val="center"/>
            <w:hideMark/>
          </w:tcPr>
          <w:p w14:paraId="2843386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30</w:t>
            </w:r>
          </w:p>
        </w:tc>
        <w:tc>
          <w:tcPr>
            <w:tcW w:w="851" w:type="dxa"/>
            <w:shd w:val="clear" w:color="auto" w:fill="auto"/>
            <w:noWrap/>
            <w:vAlign w:val="center"/>
            <w:hideMark/>
          </w:tcPr>
          <w:p w14:paraId="35D6A53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068C65B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53266B8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3F707C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55A2C24E" w14:textId="77777777" w:rsidTr="00D57A41">
        <w:trPr>
          <w:trHeight w:val="20"/>
        </w:trPr>
        <w:tc>
          <w:tcPr>
            <w:tcW w:w="848" w:type="dxa"/>
            <w:vMerge/>
            <w:vAlign w:val="center"/>
            <w:hideMark/>
          </w:tcPr>
          <w:p w14:paraId="0D7D85D8"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3846019"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26</w:t>
            </w:r>
          </w:p>
        </w:tc>
        <w:tc>
          <w:tcPr>
            <w:tcW w:w="2410" w:type="dxa"/>
            <w:tcBorders>
              <w:right w:val="single" w:sz="8" w:space="0" w:color="auto"/>
            </w:tcBorders>
            <w:shd w:val="clear" w:color="auto" w:fill="auto"/>
            <w:noWrap/>
            <w:vAlign w:val="center"/>
            <w:hideMark/>
          </w:tcPr>
          <w:p w14:paraId="28677481"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Kronovo-Dobruška Vas</w:t>
            </w:r>
          </w:p>
        </w:tc>
        <w:tc>
          <w:tcPr>
            <w:tcW w:w="709" w:type="dxa"/>
            <w:tcBorders>
              <w:left w:val="single" w:sz="8" w:space="0" w:color="auto"/>
            </w:tcBorders>
            <w:shd w:val="clear" w:color="auto" w:fill="auto"/>
            <w:noWrap/>
            <w:vAlign w:val="center"/>
            <w:hideMark/>
          </w:tcPr>
          <w:p w14:paraId="23ED2F0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w:t>
            </w:r>
          </w:p>
        </w:tc>
        <w:tc>
          <w:tcPr>
            <w:tcW w:w="992" w:type="dxa"/>
            <w:shd w:val="clear" w:color="auto" w:fill="auto"/>
            <w:noWrap/>
            <w:vAlign w:val="center"/>
            <w:hideMark/>
          </w:tcPr>
          <w:p w14:paraId="5D32529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2786</w:t>
            </w:r>
          </w:p>
        </w:tc>
        <w:tc>
          <w:tcPr>
            <w:tcW w:w="709" w:type="dxa"/>
            <w:shd w:val="clear" w:color="auto" w:fill="auto"/>
            <w:noWrap/>
            <w:vAlign w:val="center"/>
            <w:hideMark/>
          </w:tcPr>
          <w:p w14:paraId="6E987C3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6AE3589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1270</w:t>
            </w:r>
          </w:p>
        </w:tc>
        <w:tc>
          <w:tcPr>
            <w:tcW w:w="709" w:type="dxa"/>
            <w:shd w:val="clear" w:color="auto" w:fill="auto"/>
            <w:noWrap/>
            <w:vAlign w:val="center"/>
            <w:hideMark/>
          </w:tcPr>
          <w:p w14:paraId="2ECACC0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35014E4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738</w:t>
            </w:r>
          </w:p>
        </w:tc>
        <w:tc>
          <w:tcPr>
            <w:tcW w:w="851" w:type="dxa"/>
            <w:shd w:val="clear" w:color="auto" w:fill="auto"/>
            <w:noWrap/>
            <w:vAlign w:val="center"/>
            <w:hideMark/>
          </w:tcPr>
          <w:p w14:paraId="0E23F22D"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40E64A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738B01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4C73BA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15</w:t>
            </w:r>
          </w:p>
        </w:tc>
        <w:tc>
          <w:tcPr>
            <w:tcW w:w="709" w:type="dxa"/>
            <w:shd w:val="clear" w:color="auto" w:fill="auto"/>
            <w:noWrap/>
            <w:vAlign w:val="center"/>
            <w:hideMark/>
          </w:tcPr>
          <w:p w14:paraId="0A47D6A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46</w:t>
            </w:r>
          </w:p>
        </w:tc>
        <w:tc>
          <w:tcPr>
            <w:tcW w:w="850" w:type="dxa"/>
            <w:shd w:val="clear" w:color="auto" w:fill="auto"/>
            <w:noWrap/>
            <w:vAlign w:val="center"/>
            <w:hideMark/>
          </w:tcPr>
          <w:p w14:paraId="0102708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153F27DB" w14:textId="77777777" w:rsidTr="00D57A41">
        <w:trPr>
          <w:trHeight w:val="20"/>
        </w:trPr>
        <w:tc>
          <w:tcPr>
            <w:tcW w:w="848" w:type="dxa"/>
            <w:vMerge/>
            <w:vAlign w:val="center"/>
            <w:hideMark/>
          </w:tcPr>
          <w:p w14:paraId="60050214"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3B2D931B"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27</w:t>
            </w:r>
          </w:p>
        </w:tc>
        <w:tc>
          <w:tcPr>
            <w:tcW w:w="2410" w:type="dxa"/>
            <w:tcBorders>
              <w:right w:val="single" w:sz="8" w:space="0" w:color="auto"/>
            </w:tcBorders>
            <w:shd w:val="clear" w:color="auto" w:fill="auto"/>
            <w:noWrap/>
            <w:vAlign w:val="center"/>
            <w:hideMark/>
          </w:tcPr>
          <w:p w14:paraId="5E71447B"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Dobruška Vas-Drnovo</w:t>
            </w:r>
          </w:p>
        </w:tc>
        <w:tc>
          <w:tcPr>
            <w:tcW w:w="709" w:type="dxa"/>
            <w:tcBorders>
              <w:left w:val="single" w:sz="8" w:space="0" w:color="auto"/>
            </w:tcBorders>
            <w:shd w:val="clear" w:color="auto" w:fill="auto"/>
            <w:noWrap/>
            <w:vAlign w:val="center"/>
            <w:hideMark/>
          </w:tcPr>
          <w:p w14:paraId="3A5CFC1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w:t>
            </w:r>
          </w:p>
        </w:tc>
        <w:tc>
          <w:tcPr>
            <w:tcW w:w="992" w:type="dxa"/>
            <w:shd w:val="clear" w:color="auto" w:fill="auto"/>
            <w:noWrap/>
            <w:vAlign w:val="center"/>
            <w:hideMark/>
          </w:tcPr>
          <w:p w14:paraId="1C3F332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3349</w:t>
            </w:r>
          </w:p>
        </w:tc>
        <w:tc>
          <w:tcPr>
            <w:tcW w:w="709" w:type="dxa"/>
            <w:shd w:val="clear" w:color="auto" w:fill="auto"/>
            <w:noWrap/>
            <w:vAlign w:val="center"/>
            <w:hideMark/>
          </w:tcPr>
          <w:p w14:paraId="3F9944B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75EEF8F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824</w:t>
            </w:r>
          </w:p>
        </w:tc>
        <w:tc>
          <w:tcPr>
            <w:tcW w:w="709" w:type="dxa"/>
            <w:shd w:val="clear" w:color="auto" w:fill="auto"/>
            <w:noWrap/>
            <w:vAlign w:val="center"/>
            <w:hideMark/>
          </w:tcPr>
          <w:p w14:paraId="6BD355E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w:t>
            </w:r>
          </w:p>
        </w:tc>
        <w:tc>
          <w:tcPr>
            <w:tcW w:w="992" w:type="dxa"/>
            <w:shd w:val="clear" w:color="auto" w:fill="auto"/>
            <w:noWrap/>
            <w:vAlign w:val="center"/>
            <w:hideMark/>
          </w:tcPr>
          <w:p w14:paraId="259293B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696</w:t>
            </w:r>
          </w:p>
        </w:tc>
        <w:tc>
          <w:tcPr>
            <w:tcW w:w="851" w:type="dxa"/>
            <w:shd w:val="clear" w:color="auto" w:fill="auto"/>
            <w:noWrap/>
            <w:vAlign w:val="center"/>
            <w:hideMark/>
          </w:tcPr>
          <w:p w14:paraId="0338F05B"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A697A9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B91FC0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A7DA5D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709" w:type="dxa"/>
            <w:shd w:val="clear" w:color="auto" w:fill="auto"/>
            <w:noWrap/>
            <w:vAlign w:val="center"/>
            <w:hideMark/>
          </w:tcPr>
          <w:p w14:paraId="314F8C6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22</w:t>
            </w:r>
          </w:p>
        </w:tc>
        <w:tc>
          <w:tcPr>
            <w:tcW w:w="850" w:type="dxa"/>
            <w:shd w:val="clear" w:color="auto" w:fill="auto"/>
            <w:noWrap/>
            <w:vAlign w:val="center"/>
            <w:hideMark/>
          </w:tcPr>
          <w:p w14:paraId="53CA5C2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2EFE8042" w14:textId="77777777" w:rsidTr="00D57A41">
        <w:trPr>
          <w:trHeight w:val="20"/>
        </w:trPr>
        <w:tc>
          <w:tcPr>
            <w:tcW w:w="848" w:type="dxa"/>
            <w:vMerge/>
            <w:vAlign w:val="center"/>
            <w:hideMark/>
          </w:tcPr>
          <w:p w14:paraId="32E8B98D"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5232A85"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28</w:t>
            </w:r>
          </w:p>
        </w:tc>
        <w:tc>
          <w:tcPr>
            <w:tcW w:w="2410" w:type="dxa"/>
            <w:tcBorders>
              <w:right w:val="single" w:sz="8" w:space="0" w:color="auto"/>
            </w:tcBorders>
            <w:shd w:val="clear" w:color="auto" w:fill="auto"/>
            <w:noWrap/>
            <w:vAlign w:val="center"/>
            <w:hideMark/>
          </w:tcPr>
          <w:p w14:paraId="5122F10E"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Drnovo-Brežice</w:t>
            </w:r>
          </w:p>
        </w:tc>
        <w:tc>
          <w:tcPr>
            <w:tcW w:w="709" w:type="dxa"/>
            <w:tcBorders>
              <w:left w:val="single" w:sz="8" w:space="0" w:color="auto"/>
            </w:tcBorders>
            <w:shd w:val="clear" w:color="auto" w:fill="auto"/>
            <w:noWrap/>
            <w:vAlign w:val="center"/>
            <w:hideMark/>
          </w:tcPr>
          <w:p w14:paraId="44867D8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768A7CE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2758</w:t>
            </w:r>
          </w:p>
        </w:tc>
        <w:tc>
          <w:tcPr>
            <w:tcW w:w="709" w:type="dxa"/>
            <w:shd w:val="clear" w:color="auto" w:fill="auto"/>
            <w:noWrap/>
            <w:vAlign w:val="center"/>
            <w:hideMark/>
          </w:tcPr>
          <w:p w14:paraId="39E6BA75" w14:textId="77777777" w:rsidR="005A72AD" w:rsidRPr="00D57A41" w:rsidRDefault="005A72AD" w:rsidP="005A72AD">
            <w:pPr>
              <w:ind w:firstLineChars="300" w:firstLine="54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38BDCD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07A30E4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17</w:t>
            </w:r>
          </w:p>
        </w:tc>
        <w:tc>
          <w:tcPr>
            <w:tcW w:w="992" w:type="dxa"/>
            <w:shd w:val="clear" w:color="auto" w:fill="auto"/>
            <w:noWrap/>
            <w:vAlign w:val="center"/>
            <w:hideMark/>
          </w:tcPr>
          <w:p w14:paraId="15667C4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757</w:t>
            </w:r>
          </w:p>
        </w:tc>
        <w:tc>
          <w:tcPr>
            <w:tcW w:w="851" w:type="dxa"/>
            <w:shd w:val="clear" w:color="auto" w:fill="auto"/>
            <w:noWrap/>
            <w:vAlign w:val="center"/>
            <w:hideMark/>
          </w:tcPr>
          <w:p w14:paraId="17BB61A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850" w:type="dxa"/>
            <w:shd w:val="clear" w:color="auto" w:fill="auto"/>
            <w:noWrap/>
            <w:vAlign w:val="center"/>
            <w:hideMark/>
          </w:tcPr>
          <w:p w14:paraId="0A9E08A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w:t>
            </w:r>
          </w:p>
        </w:tc>
        <w:tc>
          <w:tcPr>
            <w:tcW w:w="851" w:type="dxa"/>
            <w:shd w:val="clear" w:color="auto" w:fill="auto"/>
            <w:noWrap/>
            <w:vAlign w:val="center"/>
            <w:hideMark/>
          </w:tcPr>
          <w:p w14:paraId="6BBFB9D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0" w:type="dxa"/>
            <w:shd w:val="clear" w:color="auto" w:fill="auto"/>
            <w:noWrap/>
            <w:vAlign w:val="center"/>
            <w:hideMark/>
          </w:tcPr>
          <w:p w14:paraId="3549B457"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79846D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7E2B31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4B9A949E" w14:textId="77777777" w:rsidTr="00D57A41">
        <w:trPr>
          <w:trHeight w:val="20"/>
        </w:trPr>
        <w:tc>
          <w:tcPr>
            <w:tcW w:w="848" w:type="dxa"/>
            <w:vMerge/>
            <w:tcBorders>
              <w:bottom w:val="single" w:sz="8" w:space="0" w:color="auto"/>
            </w:tcBorders>
            <w:vAlign w:val="center"/>
            <w:hideMark/>
          </w:tcPr>
          <w:p w14:paraId="748B2F34" w14:textId="77777777" w:rsidR="005A72AD" w:rsidRPr="00D57A41" w:rsidRDefault="005A72AD" w:rsidP="005A72AD">
            <w:pPr>
              <w:rPr>
                <w:rFonts w:eastAsia="Times New Roman" w:cs="Arial"/>
                <w:sz w:val="18"/>
                <w:szCs w:val="18"/>
              </w:rPr>
            </w:pPr>
          </w:p>
        </w:tc>
        <w:tc>
          <w:tcPr>
            <w:tcW w:w="839" w:type="dxa"/>
            <w:tcBorders>
              <w:bottom w:val="single" w:sz="8" w:space="0" w:color="auto"/>
            </w:tcBorders>
            <w:shd w:val="clear" w:color="auto" w:fill="auto"/>
            <w:noWrap/>
            <w:vAlign w:val="center"/>
            <w:hideMark/>
          </w:tcPr>
          <w:p w14:paraId="1A9EC5D2"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29</w:t>
            </w:r>
          </w:p>
        </w:tc>
        <w:tc>
          <w:tcPr>
            <w:tcW w:w="2410" w:type="dxa"/>
            <w:tcBorders>
              <w:bottom w:val="single" w:sz="8" w:space="0" w:color="auto"/>
              <w:right w:val="single" w:sz="8" w:space="0" w:color="auto"/>
            </w:tcBorders>
            <w:shd w:val="clear" w:color="auto" w:fill="auto"/>
            <w:noWrap/>
            <w:vAlign w:val="center"/>
            <w:hideMark/>
          </w:tcPr>
          <w:p w14:paraId="5817BA5E"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Brežice-Obrežje</w:t>
            </w:r>
          </w:p>
        </w:tc>
        <w:tc>
          <w:tcPr>
            <w:tcW w:w="709" w:type="dxa"/>
            <w:tcBorders>
              <w:left w:val="single" w:sz="8" w:space="0" w:color="auto"/>
              <w:bottom w:val="single" w:sz="8" w:space="0" w:color="auto"/>
            </w:tcBorders>
            <w:shd w:val="clear" w:color="auto" w:fill="auto"/>
            <w:noWrap/>
            <w:vAlign w:val="center"/>
            <w:hideMark/>
          </w:tcPr>
          <w:p w14:paraId="2155810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w:t>
            </w:r>
          </w:p>
        </w:tc>
        <w:tc>
          <w:tcPr>
            <w:tcW w:w="992" w:type="dxa"/>
            <w:tcBorders>
              <w:bottom w:val="single" w:sz="8" w:space="0" w:color="auto"/>
            </w:tcBorders>
            <w:shd w:val="clear" w:color="auto" w:fill="auto"/>
            <w:noWrap/>
            <w:vAlign w:val="center"/>
            <w:hideMark/>
          </w:tcPr>
          <w:p w14:paraId="68433A4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3368</w:t>
            </w:r>
          </w:p>
        </w:tc>
        <w:tc>
          <w:tcPr>
            <w:tcW w:w="709" w:type="dxa"/>
            <w:tcBorders>
              <w:bottom w:val="single" w:sz="8" w:space="0" w:color="auto"/>
            </w:tcBorders>
            <w:shd w:val="clear" w:color="auto" w:fill="auto"/>
            <w:noWrap/>
            <w:vAlign w:val="center"/>
            <w:hideMark/>
          </w:tcPr>
          <w:p w14:paraId="761F04F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tcBorders>
              <w:bottom w:val="single" w:sz="8" w:space="0" w:color="auto"/>
            </w:tcBorders>
            <w:shd w:val="clear" w:color="auto" w:fill="auto"/>
            <w:noWrap/>
            <w:vAlign w:val="center"/>
            <w:hideMark/>
          </w:tcPr>
          <w:p w14:paraId="1F0D5AE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220</w:t>
            </w:r>
          </w:p>
        </w:tc>
        <w:tc>
          <w:tcPr>
            <w:tcW w:w="709" w:type="dxa"/>
            <w:tcBorders>
              <w:bottom w:val="single" w:sz="8" w:space="0" w:color="auto"/>
            </w:tcBorders>
            <w:shd w:val="clear" w:color="auto" w:fill="auto"/>
            <w:noWrap/>
            <w:vAlign w:val="center"/>
            <w:hideMark/>
          </w:tcPr>
          <w:p w14:paraId="5E65498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tcBorders>
              <w:bottom w:val="single" w:sz="8" w:space="0" w:color="auto"/>
            </w:tcBorders>
            <w:shd w:val="clear" w:color="auto" w:fill="auto"/>
            <w:noWrap/>
            <w:vAlign w:val="center"/>
            <w:hideMark/>
          </w:tcPr>
          <w:p w14:paraId="6EC2925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316</w:t>
            </w:r>
          </w:p>
        </w:tc>
        <w:tc>
          <w:tcPr>
            <w:tcW w:w="851" w:type="dxa"/>
            <w:tcBorders>
              <w:bottom w:val="single" w:sz="8" w:space="0" w:color="auto"/>
            </w:tcBorders>
            <w:shd w:val="clear" w:color="auto" w:fill="auto"/>
            <w:noWrap/>
            <w:vAlign w:val="center"/>
            <w:hideMark/>
          </w:tcPr>
          <w:p w14:paraId="3973F1D6"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bottom w:val="single" w:sz="8" w:space="0" w:color="auto"/>
            </w:tcBorders>
            <w:shd w:val="clear" w:color="auto" w:fill="auto"/>
            <w:noWrap/>
            <w:vAlign w:val="center"/>
            <w:hideMark/>
          </w:tcPr>
          <w:p w14:paraId="3011727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bottom w:val="single" w:sz="8" w:space="0" w:color="auto"/>
            </w:tcBorders>
            <w:shd w:val="clear" w:color="auto" w:fill="auto"/>
            <w:noWrap/>
            <w:vAlign w:val="center"/>
            <w:hideMark/>
          </w:tcPr>
          <w:p w14:paraId="2860086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bottom w:val="single" w:sz="8" w:space="0" w:color="auto"/>
            </w:tcBorders>
            <w:shd w:val="clear" w:color="auto" w:fill="auto"/>
            <w:noWrap/>
            <w:vAlign w:val="center"/>
            <w:hideMark/>
          </w:tcPr>
          <w:p w14:paraId="072F4FD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709" w:type="dxa"/>
            <w:tcBorders>
              <w:bottom w:val="single" w:sz="8" w:space="0" w:color="auto"/>
            </w:tcBorders>
            <w:shd w:val="clear" w:color="auto" w:fill="auto"/>
            <w:noWrap/>
            <w:vAlign w:val="center"/>
            <w:hideMark/>
          </w:tcPr>
          <w:p w14:paraId="3D164DE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850" w:type="dxa"/>
            <w:tcBorders>
              <w:bottom w:val="single" w:sz="8" w:space="0" w:color="auto"/>
            </w:tcBorders>
            <w:shd w:val="clear" w:color="auto" w:fill="auto"/>
            <w:noWrap/>
            <w:vAlign w:val="center"/>
            <w:hideMark/>
          </w:tcPr>
          <w:p w14:paraId="1BB6B71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r>
      <w:tr w:rsidR="005A72AD" w:rsidRPr="00D57A41" w14:paraId="6C15669E" w14:textId="77777777" w:rsidTr="00D57A41">
        <w:trPr>
          <w:trHeight w:val="20"/>
        </w:trPr>
        <w:tc>
          <w:tcPr>
            <w:tcW w:w="848" w:type="dxa"/>
            <w:vMerge w:val="restart"/>
            <w:tcBorders>
              <w:top w:val="single" w:sz="8" w:space="0" w:color="auto"/>
              <w:bottom w:val="single" w:sz="4" w:space="0" w:color="auto"/>
            </w:tcBorders>
            <w:shd w:val="clear" w:color="auto" w:fill="auto"/>
            <w:noWrap/>
            <w:vAlign w:val="center"/>
            <w:hideMark/>
          </w:tcPr>
          <w:p w14:paraId="04445223"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AC-A3</w:t>
            </w:r>
          </w:p>
        </w:tc>
        <w:tc>
          <w:tcPr>
            <w:tcW w:w="839" w:type="dxa"/>
            <w:tcBorders>
              <w:top w:val="single" w:sz="8" w:space="0" w:color="auto"/>
              <w:bottom w:val="single" w:sz="4" w:space="0" w:color="auto"/>
            </w:tcBorders>
            <w:shd w:val="clear" w:color="auto" w:fill="auto"/>
            <w:noWrap/>
            <w:vAlign w:val="center"/>
            <w:hideMark/>
          </w:tcPr>
          <w:p w14:paraId="4C0FA8EF"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68</w:t>
            </w:r>
          </w:p>
        </w:tc>
        <w:tc>
          <w:tcPr>
            <w:tcW w:w="2410" w:type="dxa"/>
            <w:tcBorders>
              <w:top w:val="single" w:sz="8" w:space="0" w:color="auto"/>
              <w:bottom w:val="single" w:sz="4" w:space="0" w:color="auto"/>
              <w:right w:val="single" w:sz="8" w:space="0" w:color="auto"/>
            </w:tcBorders>
            <w:shd w:val="clear" w:color="auto" w:fill="auto"/>
            <w:noWrap/>
            <w:vAlign w:val="center"/>
            <w:hideMark/>
          </w:tcPr>
          <w:p w14:paraId="0FD0B6B6"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Gabrk-Sežana V</w:t>
            </w:r>
          </w:p>
        </w:tc>
        <w:tc>
          <w:tcPr>
            <w:tcW w:w="709" w:type="dxa"/>
            <w:tcBorders>
              <w:top w:val="single" w:sz="8" w:space="0" w:color="auto"/>
              <w:left w:val="single" w:sz="8" w:space="0" w:color="auto"/>
              <w:bottom w:val="single" w:sz="4" w:space="0" w:color="auto"/>
            </w:tcBorders>
            <w:shd w:val="clear" w:color="auto" w:fill="auto"/>
            <w:noWrap/>
            <w:vAlign w:val="center"/>
            <w:hideMark/>
          </w:tcPr>
          <w:p w14:paraId="54FE2E7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8" w:space="0" w:color="auto"/>
              <w:bottom w:val="single" w:sz="4" w:space="0" w:color="auto"/>
            </w:tcBorders>
            <w:shd w:val="clear" w:color="auto" w:fill="auto"/>
            <w:noWrap/>
            <w:vAlign w:val="center"/>
            <w:hideMark/>
          </w:tcPr>
          <w:p w14:paraId="3648AC7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bottom w:val="single" w:sz="4" w:space="0" w:color="auto"/>
            </w:tcBorders>
            <w:shd w:val="clear" w:color="auto" w:fill="auto"/>
            <w:noWrap/>
            <w:vAlign w:val="center"/>
            <w:hideMark/>
          </w:tcPr>
          <w:p w14:paraId="1D0C73D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8" w:space="0" w:color="auto"/>
              <w:bottom w:val="single" w:sz="4" w:space="0" w:color="auto"/>
            </w:tcBorders>
            <w:shd w:val="clear" w:color="auto" w:fill="auto"/>
            <w:noWrap/>
            <w:vAlign w:val="center"/>
            <w:hideMark/>
          </w:tcPr>
          <w:p w14:paraId="01C5FF6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bottom w:val="single" w:sz="4" w:space="0" w:color="auto"/>
            </w:tcBorders>
            <w:shd w:val="clear" w:color="auto" w:fill="auto"/>
            <w:noWrap/>
            <w:vAlign w:val="center"/>
            <w:hideMark/>
          </w:tcPr>
          <w:p w14:paraId="23E4515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8" w:space="0" w:color="auto"/>
              <w:bottom w:val="single" w:sz="4" w:space="0" w:color="auto"/>
            </w:tcBorders>
            <w:shd w:val="clear" w:color="auto" w:fill="auto"/>
            <w:noWrap/>
            <w:vAlign w:val="center"/>
            <w:hideMark/>
          </w:tcPr>
          <w:p w14:paraId="0911233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bottom w:val="single" w:sz="4" w:space="0" w:color="auto"/>
            </w:tcBorders>
            <w:shd w:val="clear" w:color="auto" w:fill="auto"/>
            <w:noWrap/>
            <w:vAlign w:val="center"/>
            <w:hideMark/>
          </w:tcPr>
          <w:p w14:paraId="717FDC3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bottom w:val="single" w:sz="4" w:space="0" w:color="auto"/>
            </w:tcBorders>
            <w:shd w:val="clear" w:color="auto" w:fill="auto"/>
            <w:noWrap/>
            <w:vAlign w:val="center"/>
            <w:hideMark/>
          </w:tcPr>
          <w:p w14:paraId="512F82B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bottom w:val="single" w:sz="4" w:space="0" w:color="auto"/>
            </w:tcBorders>
            <w:shd w:val="clear" w:color="auto" w:fill="auto"/>
            <w:noWrap/>
            <w:vAlign w:val="center"/>
            <w:hideMark/>
          </w:tcPr>
          <w:p w14:paraId="26B69FC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bottom w:val="single" w:sz="4" w:space="0" w:color="auto"/>
            </w:tcBorders>
            <w:shd w:val="clear" w:color="auto" w:fill="auto"/>
            <w:noWrap/>
            <w:vAlign w:val="center"/>
            <w:hideMark/>
          </w:tcPr>
          <w:p w14:paraId="471CE52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bottom w:val="single" w:sz="4" w:space="0" w:color="auto"/>
            </w:tcBorders>
            <w:shd w:val="clear" w:color="auto" w:fill="auto"/>
            <w:noWrap/>
            <w:vAlign w:val="center"/>
            <w:hideMark/>
          </w:tcPr>
          <w:p w14:paraId="3A8F915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bottom w:val="single" w:sz="4" w:space="0" w:color="auto"/>
            </w:tcBorders>
            <w:shd w:val="clear" w:color="auto" w:fill="auto"/>
            <w:noWrap/>
            <w:vAlign w:val="center"/>
            <w:hideMark/>
          </w:tcPr>
          <w:p w14:paraId="30C7625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r>
      <w:tr w:rsidR="005A72AD" w:rsidRPr="00D57A41" w14:paraId="7757761E" w14:textId="77777777" w:rsidTr="00D57A41">
        <w:trPr>
          <w:trHeight w:val="20"/>
        </w:trPr>
        <w:tc>
          <w:tcPr>
            <w:tcW w:w="848" w:type="dxa"/>
            <w:vMerge/>
            <w:tcBorders>
              <w:top w:val="single" w:sz="4" w:space="0" w:color="auto"/>
            </w:tcBorders>
            <w:vAlign w:val="center"/>
            <w:hideMark/>
          </w:tcPr>
          <w:p w14:paraId="0C0EBDA1" w14:textId="77777777" w:rsidR="005A72AD" w:rsidRPr="00D57A41" w:rsidRDefault="005A72AD" w:rsidP="005A72AD">
            <w:pPr>
              <w:rPr>
                <w:rFonts w:eastAsia="Times New Roman" w:cs="Arial"/>
                <w:sz w:val="18"/>
                <w:szCs w:val="18"/>
              </w:rPr>
            </w:pPr>
          </w:p>
        </w:tc>
        <w:tc>
          <w:tcPr>
            <w:tcW w:w="839" w:type="dxa"/>
            <w:tcBorders>
              <w:top w:val="single" w:sz="4" w:space="0" w:color="auto"/>
            </w:tcBorders>
            <w:shd w:val="clear" w:color="auto" w:fill="auto"/>
            <w:noWrap/>
            <w:vAlign w:val="center"/>
            <w:hideMark/>
          </w:tcPr>
          <w:p w14:paraId="2C8D7147"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69</w:t>
            </w:r>
          </w:p>
        </w:tc>
        <w:tc>
          <w:tcPr>
            <w:tcW w:w="2410" w:type="dxa"/>
            <w:tcBorders>
              <w:top w:val="single" w:sz="4" w:space="0" w:color="auto"/>
              <w:right w:val="single" w:sz="8" w:space="0" w:color="auto"/>
            </w:tcBorders>
            <w:shd w:val="clear" w:color="auto" w:fill="auto"/>
            <w:noWrap/>
            <w:vAlign w:val="center"/>
            <w:hideMark/>
          </w:tcPr>
          <w:p w14:paraId="493F7594"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Sežana V-Sežana Z</w:t>
            </w:r>
          </w:p>
        </w:tc>
        <w:tc>
          <w:tcPr>
            <w:tcW w:w="709" w:type="dxa"/>
            <w:tcBorders>
              <w:top w:val="single" w:sz="4" w:space="0" w:color="auto"/>
              <w:left w:val="single" w:sz="8" w:space="0" w:color="auto"/>
            </w:tcBorders>
            <w:shd w:val="clear" w:color="auto" w:fill="auto"/>
            <w:noWrap/>
            <w:vAlign w:val="center"/>
            <w:hideMark/>
          </w:tcPr>
          <w:p w14:paraId="228E7ED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tcBorders>
              <w:top w:val="single" w:sz="4" w:space="0" w:color="auto"/>
            </w:tcBorders>
            <w:shd w:val="clear" w:color="auto" w:fill="auto"/>
            <w:noWrap/>
            <w:vAlign w:val="center"/>
            <w:hideMark/>
          </w:tcPr>
          <w:p w14:paraId="4FA5C4C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397</w:t>
            </w:r>
          </w:p>
        </w:tc>
        <w:tc>
          <w:tcPr>
            <w:tcW w:w="709" w:type="dxa"/>
            <w:tcBorders>
              <w:top w:val="single" w:sz="4" w:space="0" w:color="auto"/>
            </w:tcBorders>
            <w:shd w:val="clear" w:color="auto" w:fill="auto"/>
            <w:noWrap/>
            <w:vAlign w:val="center"/>
            <w:hideMark/>
          </w:tcPr>
          <w:p w14:paraId="257B77C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tcBorders>
            <w:shd w:val="clear" w:color="auto" w:fill="auto"/>
            <w:noWrap/>
            <w:vAlign w:val="center"/>
            <w:hideMark/>
          </w:tcPr>
          <w:p w14:paraId="0CAF444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tcBorders>
            <w:shd w:val="clear" w:color="auto" w:fill="auto"/>
            <w:noWrap/>
            <w:vAlign w:val="center"/>
            <w:hideMark/>
          </w:tcPr>
          <w:p w14:paraId="3ADAD44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tcBorders>
            <w:shd w:val="clear" w:color="auto" w:fill="auto"/>
            <w:noWrap/>
            <w:vAlign w:val="center"/>
            <w:hideMark/>
          </w:tcPr>
          <w:p w14:paraId="780E46A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tcBorders>
            <w:shd w:val="clear" w:color="auto" w:fill="auto"/>
            <w:noWrap/>
            <w:vAlign w:val="center"/>
            <w:hideMark/>
          </w:tcPr>
          <w:p w14:paraId="56B9BB4D"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tcBorders>
            <w:shd w:val="clear" w:color="auto" w:fill="auto"/>
            <w:noWrap/>
            <w:vAlign w:val="center"/>
            <w:hideMark/>
          </w:tcPr>
          <w:p w14:paraId="2E53673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tcBorders>
            <w:shd w:val="clear" w:color="auto" w:fill="auto"/>
            <w:noWrap/>
            <w:vAlign w:val="center"/>
            <w:hideMark/>
          </w:tcPr>
          <w:p w14:paraId="50AAA40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tcBorders>
            <w:shd w:val="clear" w:color="auto" w:fill="auto"/>
            <w:noWrap/>
            <w:vAlign w:val="center"/>
            <w:hideMark/>
          </w:tcPr>
          <w:p w14:paraId="3D64A472"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tcBorders>
            <w:shd w:val="clear" w:color="auto" w:fill="auto"/>
            <w:noWrap/>
            <w:vAlign w:val="center"/>
            <w:hideMark/>
          </w:tcPr>
          <w:p w14:paraId="590590D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tcBorders>
            <w:shd w:val="clear" w:color="auto" w:fill="auto"/>
            <w:noWrap/>
            <w:vAlign w:val="center"/>
            <w:hideMark/>
          </w:tcPr>
          <w:p w14:paraId="45916EE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0DB2E422" w14:textId="77777777" w:rsidTr="00D57A41">
        <w:trPr>
          <w:trHeight w:val="20"/>
        </w:trPr>
        <w:tc>
          <w:tcPr>
            <w:tcW w:w="848" w:type="dxa"/>
            <w:vMerge/>
            <w:tcBorders>
              <w:bottom w:val="single" w:sz="8" w:space="0" w:color="auto"/>
            </w:tcBorders>
            <w:vAlign w:val="center"/>
            <w:hideMark/>
          </w:tcPr>
          <w:p w14:paraId="715B4891" w14:textId="77777777" w:rsidR="005A72AD" w:rsidRPr="00D57A41" w:rsidRDefault="005A72AD" w:rsidP="005A72AD">
            <w:pPr>
              <w:rPr>
                <w:rFonts w:eastAsia="Times New Roman" w:cs="Arial"/>
                <w:sz w:val="18"/>
                <w:szCs w:val="18"/>
              </w:rPr>
            </w:pPr>
          </w:p>
        </w:tc>
        <w:tc>
          <w:tcPr>
            <w:tcW w:w="839" w:type="dxa"/>
            <w:tcBorders>
              <w:bottom w:val="single" w:sz="8" w:space="0" w:color="auto"/>
            </w:tcBorders>
            <w:shd w:val="clear" w:color="auto" w:fill="auto"/>
            <w:noWrap/>
            <w:vAlign w:val="center"/>
            <w:hideMark/>
          </w:tcPr>
          <w:p w14:paraId="55FBE3A0"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70</w:t>
            </w:r>
          </w:p>
        </w:tc>
        <w:tc>
          <w:tcPr>
            <w:tcW w:w="2410" w:type="dxa"/>
            <w:tcBorders>
              <w:bottom w:val="single" w:sz="8" w:space="0" w:color="auto"/>
              <w:right w:val="single" w:sz="8" w:space="0" w:color="auto"/>
            </w:tcBorders>
            <w:shd w:val="clear" w:color="auto" w:fill="auto"/>
            <w:noWrap/>
            <w:vAlign w:val="center"/>
            <w:hideMark/>
          </w:tcPr>
          <w:p w14:paraId="3B586231"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Sežana Z-Fernetiči</w:t>
            </w:r>
          </w:p>
        </w:tc>
        <w:tc>
          <w:tcPr>
            <w:tcW w:w="709" w:type="dxa"/>
            <w:tcBorders>
              <w:left w:val="single" w:sz="8" w:space="0" w:color="auto"/>
              <w:bottom w:val="single" w:sz="8" w:space="0" w:color="auto"/>
            </w:tcBorders>
            <w:shd w:val="clear" w:color="auto" w:fill="auto"/>
            <w:noWrap/>
            <w:vAlign w:val="center"/>
            <w:hideMark/>
          </w:tcPr>
          <w:p w14:paraId="48BBCF5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bottom w:val="single" w:sz="8" w:space="0" w:color="auto"/>
            </w:tcBorders>
            <w:shd w:val="clear" w:color="auto" w:fill="auto"/>
            <w:noWrap/>
            <w:vAlign w:val="center"/>
            <w:hideMark/>
          </w:tcPr>
          <w:p w14:paraId="680CFDE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bottom w:val="single" w:sz="8" w:space="0" w:color="auto"/>
            </w:tcBorders>
            <w:shd w:val="clear" w:color="auto" w:fill="auto"/>
            <w:noWrap/>
            <w:vAlign w:val="center"/>
            <w:hideMark/>
          </w:tcPr>
          <w:p w14:paraId="5575C94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bottom w:val="single" w:sz="8" w:space="0" w:color="auto"/>
            </w:tcBorders>
            <w:shd w:val="clear" w:color="auto" w:fill="auto"/>
            <w:noWrap/>
            <w:vAlign w:val="center"/>
            <w:hideMark/>
          </w:tcPr>
          <w:p w14:paraId="22B7AFB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bottom w:val="single" w:sz="8" w:space="0" w:color="auto"/>
            </w:tcBorders>
            <w:shd w:val="clear" w:color="auto" w:fill="auto"/>
            <w:noWrap/>
            <w:vAlign w:val="center"/>
            <w:hideMark/>
          </w:tcPr>
          <w:p w14:paraId="7BDDC4A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bottom w:val="single" w:sz="8" w:space="0" w:color="auto"/>
            </w:tcBorders>
            <w:shd w:val="clear" w:color="auto" w:fill="auto"/>
            <w:noWrap/>
            <w:vAlign w:val="center"/>
            <w:hideMark/>
          </w:tcPr>
          <w:p w14:paraId="05CEBA4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tcBorders>
              <w:bottom w:val="single" w:sz="8" w:space="0" w:color="auto"/>
            </w:tcBorders>
            <w:shd w:val="clear" w:color="auto" w:fill="auto"/>
            <w:noWrap/>
            <w:vAlign w:val="center"/>
            <w:hideMark/>
          </w:tcPr>
          <w:p w14:paraId="66CBF2E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bottom w:val="single" w:sz="8" w:space="0" w:color="auto"/>
            </w:tcBorders>
            <w:shd w:val="clear" w:color="auto" w:fill="auto"/>
            <w:noWrap/>
            <w:vAlign w:val="center"/>
            <w:hideMark/>
          </w:tcPr>
          <w:p w14:paraId="393276F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tcBorders>
              <w:bottom w:val="single" w:sz="8" w:space="0" w:color="auto"/>
            </w:tcBorders>
            <w:shd w:val="clear" w:color="auto" w:fill="auto"/>
            <w:noWrap/>
            <w:vAlign w:val="center"/>
            <w:hideMark/>
          </w:tcPr>
          <w:p w14:paraId="600A9C8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bottom w:val="single" w:sz="8" w:space="0" w:color="auto"/>
            </w:tcBorders>
            <w:shd w:val="clear" w:color="auto" w:fill="auto"/>
            <w:noWrap/>
            <w:vAlign w:val="center"/>
            <w:hideMark/>
          </w:tcPr>
          <w:p w14:paraId="1224974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bottom w:val="single" w:sz="8" w:space="0" w:color="auto"/>
            </w:tcBorders>
            <w:shd w:val="clear" w:color="auto" w:fill="auto"/>
            <w:noWrap/>
            <w:vAlign w:val="center"/>
            <w:hideMark/>
          </w:tcPr>
          <w:p w14:paraId="20CB5DC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bottom w:val="single" w:sz="8" w:space="0" w:color="auto"/>
            </w:tcBorders>
            <w:shd w:val="clear" w:color="auto" w:fill="auto"/>
            <w:noWrap/>
            <w:vAlign w:val="center"/>
            <w:hideMark/>
          </w:tcPr>
          <w:p w14:paraId="34D9418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r>
      <w:tr w:rsidR="005A72AD" w:rsidRPr="00D57A41" w14:paraId="2403A7B0" w14:textId="77777777" w:rsidTr="00D57A41">
        <w:trPr>
          <w:trHeight w:val="20"/>
        </w:trPr>
        <w:tc>
          <w:tcPr>
            <w:tcW w:w="848" w:type="dxa"/>
            <w:vMerge w:val="restart"/>
            <w:tcBorders>
              <w:top w:val="single" w:sz="8" w:space="0" w:color="auto"/>
              <w:bottom w:val="single" w:sz="4" w:space="0" w:color="auto"/>
            </w:tcBorders>
            <w:shd w:val="clear" w:color="auto" w:fill="auto"/>
            <w:noWrap/>
            <w:vAlign w:val="center"/>
            <w:hideMark/>
          </w:tcPr>
          <w:p w14:paraId="22E69FE8"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AC-A4</w:t>
            </w:r>
          </w:p>
        </w:tc>
        <w:tc>
          <w:tcPr>
            <w:tcW w:w="839" w:type="dxa"/>
            <w:tcBorders>
              <w:top w:val="single" w:sz="8" w:space="0" w:color="auto"/>
              <w:bottom w:val="single" w:sz="4" w:space="0" w:color="auto"/>
            </w:tcBorders>
            <w:shd w:val="clear" w:color="auto" w:fill="auto"/>
            <w:noWrap/>
            <w:vAlign w:val="center"/>
            <w:hideMark/>
          </w:tcPr>
          <w:p w14:paraId="04913990"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91</w:t>
            </w:r>
          </w:p>
        </w:tc>
        <w:tc>
          <w:tcPr>
            <w:tcW w:w="2410" w:type="dxa"/>
            <w:tcBorders>
              <w:top w:val="single" w:sz="8" w:space="0" w:color="auto"/>
              <w:bottom w:val="single" w:sz="4" w:space="0" w:color="auto"/>
              <w:right w:val="single" w:sz="8" w:space="0" w:color="auto"/>
            </w:tcBorders>
            <w:shd w:val="clear" w:color="auto" w:fill="auto"/>
            <w:noWrap/>
            <w:vAlign w:val="center"/>
            <w:hideMark/>
          </w:tcPr>
          <w:p w14:paraId="5259F838"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Slivnica - Hajdina</w:t>
            </w:r>
          </w:p>
        </w:tc>
        <w:tc>
          <w:tcPr>
            <w:tcW w:w="709" w:type="dxa"/>
            <w:tcBorders>
              <w:top w:val="single" w:sz="8" w:space="0" w:color="auto"/>
              <w:left w:val="single" w:sz="8" w:space="0" w:color="auto"/>
              <w:bottom w:val="single" w:sz="4" w:space="0" w:color="auto"/>
            </w:tcBorders>
            <w:shd w:val="clear" w:color="auto" w:fill="auto"/>
            <w:noWrap/>
            <w:vAlign w:val="center"/>
            <w:hideMark/>
          </w:tcPr>
          <w:p w14:paraId="60944AF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tcBorders>
              <w:top w:val="single" w:sz="8" w:space="0" w:color="auto"/>
              <w:bottom w:val="single" w:sz="4" w:space="0" w:color="auto"/>
            </w:tcBorders>
            <w:shd w:val="clear" w:color="auto" w:fill="auto"/>
            <w:noWrap/>
            <w:vAlign w:val="center"/>
            <w:hideMark/>
          </w:tcPr>
          <w:p w14:paraId="340BEE2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2323</w:t>
            </w:r>
          </w:p>
        </w:tc>
        <w:tc>
          <w:tcPr>
            <w:tcW w:w="709" w:type="dxa"/>
            <w:tcBorders>
              <w:top w:val="single" w:sz="8" w:space="0" w:color="auto"/>
              <w:bottom w:val="single" w:sz="4" w:space="0" w:color="auto"/>
            </w:tcBorders>
            <w:shd w:val="clear" w:color="auto" w:fill="auto"/>
            <w:noWrap/>
            <w:vAlign w:val="center"/>
            <w:hideMark/>
          </w:tcPr>
          <w:p w14:paraId="48BBDF2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992" w:type="dxa"/>
            <w:tcBorders>
              <w:top w:val="single" w:sz="8" w:space="0" w:color="auto"/>
              <w:bottom w:val="single" w:sz="4" w:space="0" w:color="auto"/>
            </w:tcBorders>
            <w:shd w:val="clear" w:color="auto" w:fill="auto"/>
            <w:noWrap/>
            <w:vAlign w:val="center"/>
            <w:hideMark/>
          </w:tcPr>
          <w:p w14:paraId="6A6DA41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2239</w:t>
            </w:r>
          </w:p>
        </w:tc>
        <w:tc>
          <w:tcPr>
            <w:tcW w:w="709" w:type="dxa"/>
            <w:tcBorders>
              <w:top w:val="single" w:sz="8" w:space="0" w:color="auto"/>
              <w:bottom w:val="single" w:sz="4" w:space="0" w:color="auto"/>
            </w:tcBorders>
            <w:shd w:val="clear" w:color="auto" w:fill="auto"/>
            <w:noWrap/>
            <w:vAlign w:val="center"/>
            <w:hideMark/>
          </w:tcPr>
          <w:p w14:paraId="0B3D62B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23</w:t>
            </w:r>
          </w:p>
        </w:tc>
        <w:tc>
          <w:tcPr>
            <w:tcW w:w="992" w:type="dxa"/>
            <w:tcBorders>
              <w:top w:val="single" w:sz="8" w:space="0" w:color="auto"/>
              <w:bottom w:val="single" w:sz="4" w:space="0" w:color="auto"/>
            </w:tcBorders>
            <w:shd w:val="clear" w:color="auto" w:fill="auto"/>
            <w:noWrap/>
            <w:vAlign w:val="center"/>
            <w:hideMark/>
          </w:tcPr>
          <w:p w14:paraId="4D010E8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1679</w:t>
            </w:r>
          </w:p>
        </w:tc>
        <w:tc>
          <w:tcPr>
            <w:tcW w:w="851" w:type="dxa"/>
            <w:tcBorders>
              <w:top w:val="single" w:sz="8" w:space="0" w:color="auto"/>
              <w:bottom w:val="single" w:sz="4" w:space="0" w:color="auto"/>
            </w:tcBorders>
            <w:shd w:val="clear" w:color="auto" w:fill="auto"/>
            <w:noWrap/>
            <w:vAlign w:val="center"/>
            <w:hideMark/>
          </w:tcPr>
          <w:p w14:paraId="3C980BA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26</w:t>
            </w:r>
          </w:p>
        </w:tc>
        <w:tc>
          <w:tcPr>
            <w:tcW w:w="850" w:type="dxa"/>
            <w:tcBorders>
              <w:top w:val="single" w:sz="8" w:space="0" w:color="auto"/>
              <w:bottom w:val="single" w:sz="4" w:space="0" w:color="auto"/>
            </w:tcBorders>
            <w:shd w:val="clear" w:color="auto" w:fill="auto"/>
            <w:noWrap/>
            <w:vAlign w:val="center"/>
            <w:hideMark/>
          </w:tcPr>
          <w:p w14:paraId="30046DC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80</w:t>
            </w:r>
          </w:p>
        </w:tc>
        <w:tc>
          <w:tcPr>
            <w:tcW w:w="851" w:type="dxa"/>
            <w:tcBorders>
              <w:top w:val="single" w:sz="8" w:space="0" w:color="auto"/>
              <w:bottom w:val="single" w:sz="4" w:space="0" w:color="auto"/>
            </w:tcBorders>
            <w:shd w:val="clear" w:color="auto" w:fill="auto"/>
            <w:noWrap/>
            <w:vAlign w:val="center"/>
            <w:hideMark/>
          </w:tcPr>
          <w:p w14:paraId="34F4FA4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0" w:type="dxa"/>
            <w:tcBorders>
              <w:top w:val="single" w:sz="8" w:space="0" w:color="auto"/>
              <w:bottom w:val="single" w:sz="4" w:space="0" w:color="auto"/>
            </w:tcBorders>
            <w:shd w:val="clear" w:color="auto" w:fill="auto"/>
            <w:noWrap/>
            <w:vAlign w:val="center"/>
            <w:hideMark/>
          </w:tcPr>
          <w:p w14:paraId="3533825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132</w:t>
            </w:r>
          </w:p>
        </w:tc>
        <w:tc>
          <w:tcPr>
            <w:tcW w:w="709" w:type="dxa"/>
            <w:tcBorders>
              <w:top w:val="single" w:sz="8" w:space="0" w:color="auto"/>
              <w:bottom w:val="single" w:sz="4" w:space="0" w:color="auto"/>
            </w:tcBorders>
            <w:shd w:val="clear" w:color="auto" w:fill="auto"/>
            <w:noWrap/>
            <w:vAlign w:val="center"/>
            <w:hideMark/>
          </w:tcPr>
          <w:p w14:paraId="141B1A3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477</w:t>
            </w:r>
          </w:p>
        </w:tc>
        <w:tc>
          <w:tcPr>
            <w:tcW w:w="850" w:type="dxa"/>
            <w:tcBorders>
              <w:top w:val="single" w:sz="8" w:space="0" w:color="auto"/>
              <w:bottom w:val="single" w:sz="4" w:space="0" w:color="auto"/>
            </w:tcBorders>
            <w:shd w:val="clear" w:color="auto" w:fill="auto"/>
            <w:noWrap/>
            <w:vAlign w:val="center"/>
            <w:hideMark/>
          </w:tcPr>
          <w:p w14:paraId="6EC8AF8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r>
      <w:tr w:rsidR="005A72AD" w:rsidRPr="00D57A41" w14:paraId="53D59BAE" w14:textId="77777777" w:rsidTr="00D57A41">
        <w:trPr>
          <w:trHeight w:val="20"/>
        </w:trPr>
        <w:tc>
          <w:tcPr>
            <w:tcW w:w="848" w:type="dxa"/>
            <w:vMerge/>
            <w:tcBorders>
              <w:top w:val="single" w:sz="4" w:space="0" w:color="auto"/>
              <w:bottom w:val="single" w:sz="4" w:space="0" w:color="auto"/>
            </w:tcBorders>
            <w:vAlign w:val="center"/>
            <w:hideMark/>
          </w:tcPr>
          <w:p w14:paraId="3B44E155" w14:textId="77777777" w:rsidR="005A72AD" w:rsidRPr="00D57A41" w:rsidRDefault="005A72AD" w:rsidP="005A72AD">
            <w:pPr>
              <w:rPr>
                <w:rFonts w:eastAsia="Times New Roman" w:cs="Arial"/>
                <w:sz w:val="18"/>
                <w:szCs w:val="18"/>
              </w:rPr>
            </w:pPr>
          </w:p>
        </w:tc>
        <w:tc>
          <w:tcPr>
            <w:tcW w:w="839" w:type="dxa"/>
            <w:tcBorders>
              <w:top w:val="single" w:sz="4" w:space="0" w:color="auto"/>
              <w:bottom w:val="single" w:sz="4" w:space="0" w:color="auto"/>
            </w:tcBorders>
            <w:shd w:val="clear" w:color="auto" w:fill="auto"/>
            <w:noWrap/>
            <w:vAlign w:val="center"/>
            <w:hideMark/>
          </w:tcPr>
          <w:p w14:paraId="5C853DEA"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92</w:t>
            </w:r>
          </w:p>
        </w:tc>
        <w:tc>
          <w:tcPr>
            <w:tcW w:w="2410" w:type="dxa"/>
            <w:tcBorders>
              <w:top w:val="single" w:sz="4" w:space="0" w:color="auto"/>
              <w:bottom w:val="single" w:sz="4" w:space="0" w:color="auto"/>
              <w:right w:val="single" w:sz="8" w:space="0" w:color="auto"/>
            </w:tcBorders>
            <w:shd w:val="clear" w:color="auto" w:fill="auto"/>
            <w:noWrap/>
            <w:vAlign w:val="center"/>
            <w:hideMark/>
          </w:tcPr>
          <w:p w14:paraId="7EA51125"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Hajdina-Draženci</w:t>
            </w:r>
          </w:p>
        </w:tc>
        <w:tc>
          <w:tcPr>
            <w:tcW w:w="709" w:type="dxa"/>
            <w:tcBorders>
              <w:top w:val="single" w:sz="4" w:space="0" w:color="auto"/>
              <w:left w:val="single" w:sz="8" w:space="0" w:color="auto"/>
              <w:bottom w:val="single" w:sz="4" w:space="0" w:color="auto"/>
            </w:tcBorders>
            <w:shd w:val="clear" w:color="auto" w:fill="auto"/>
            <w:noWrap/>
            <w:vAlign w:val="center"/>
            <w:hideMark/>
          </w:tcPr>
          <w:p w14:paraId="1D8FC22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tcBorders>
              <w:top w:val="single" w:sz="4" w:space="0" w:color="auto"/>
              <w:bottom w:val="single" w:sz="4" w:space="0" w:color="auto"/>
            </w:tcBorders>
            <w:shd w:val="clear" w:color="auto" w:fill="auto"/>
            <w:noWrap/>
            <w:vAlign w:val="center"/>
            <w:hideMark/>
          </w:tcPr>
          <w:p w14:paraId="2F18735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2604</w:t>
            </w:r>
          </w:p>
        </w:tc>
        <w:tc>
          <w:tcPr>
            <w:tcW w:w="709" w:type="dxa"/>
            <w:tcBorders>
              <w:top w:val="single" w:sz="4" w:space="0" w:color="auto"/>
              <w:bottom w:val="single" w:sz="4" w:space="0" w:color="auto"/>
            </w:tcBorders>
            <w:shd w:val="clear" w:color="auto" w:fill="auto"/>
            <w:noWrap/>
            <w:vAlign w:val="center"/>
            <w:hideMark/>
          </w:tcPr>
          <w:p w14:paraId="580D9F4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tcBorders>
              <w:top w:val="single" w:sz="4" w:space="0" w:color="auto"/>
              <w:bottom w:val="single" w:sz="4" w:space="0" w:color="auto"/>
            </w:tcBorders>
            <w:shd w:val="clear" w:color="auto" w:fill="auto"/>
            <w:noWrap/>
            <w:vAlign w:val="center"/>
            <w:hideMark/>
          </w:tcPr>
          <w:p w14:paraId="1DA45C5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536</w:t>
            </w:r>
          </w:p>
        </w:tc>
        <w:tc>
          <w:tcPr>
            <w:tcW w:w="709" w:type="dxa"/>
            <w:tcBorders>
              <w:top w:val="single" w:sz="4" w:space="0" w:color="auto"/>
              <w:bottom w:val="single" w:sz="4" w:space="0" w:color="auto"/>
            </w:tcBorders>
            <w:shd w:val="clear" w:color="auto" w:fill="auto"/>
            <w:noWrap/>
            <w:vAlign w:val="center"/>
            <w:hideMark/>
          </w:tcPr>
          <w:p w14:paraId="4577E8A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w:t>
            </w:r>
          </w:p>
        </w:tc>
        <w:tc>
          <w:tcPr>
            <w:tcW w:w="992" w:type="dxa"/>
            <w:tcBorders>
              <w:top w:val="single" w:sz="4" w:space="0" w:color="auto"/>
              <w:bottom w:val="single" w:sz="4" w:space="0" w:color="auto"/>
            </w:tcBorders>
            <w:shd w:val="clear" w:color="auto" w:fill="auto"/>
            <w:noWrap/>
            <w:vAlign w:val="center"/>
            <w:hideMark/>
          </w:tcPr>
          <w:p w14:paraId="2425F19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462</w:t>
            </w:r>
          </w:p>
        </w:tc>
        <w:tc>
          <w:tcPr>
            <w:tcW w:w="851" w:type="dxa"/>
            <w:tcBorders>
              <w:top w:val="single" w:sz="4" w:space="0" w:color="auto"/>
              <w:bottom w:val="single" w:sz="4" w:space="0" w:color="auto"/>
            </w:tcBorders>
            <w:shd w:val="clear" w:color="auto" w:fill="auto"/>
            <w:noWrap/>
            <w:vAlign w:val="center"/>
            <w:hideMark/>
          </w:tcPr>
          <w:p w14:paraId="5EB2F9C9"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1325877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21CB765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1588B13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92</w:t>
            </w:r>
          </w:p>
        </w:tc>
        <w:tc>
          <w:tcPr>
            <w:tcW w:w="709" w:type="dxa"/>
            <w:tcBorders>
              <w:top w:val="single" w:sz="4" w:space="0" w:color="auto"/>
              <w:bottom w:val="single" w:sz="4" w:space="0" w:color="auto"/>
            </w:tcBorders>
            <w:shd w:val="clear" w:color="auto" w:fill="auto"/>
            <w:noWrap/>
            <w:vAlign w:val="center"/>
            <w:hideMark/>
          </w:tcPr>
          <w:p w14:paraId="3803663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548</w:t>
            </w:r>
          </w:p>
        </w:tc>
        <w:tc>
          <w:tcPr>
            <w:tcW w:w="850" w:type="dxa"/>
            <w:tcBorders>
              <w:top w:val="single" w:sz="4" w:space="0" w:color="auto"/>
              <w:bottom w:val="single" w:sz="4" w:space="0" w:color="auto"/>
            </w:tcBorders>
            <w:shd w:val="clear" w:color="auto" w:fill="auto"/>
            <w:noWrap/>
            <w:vAlign w:val="center"/>
            <w:hideMark/>
          </w:tcPr>
          <w:p w14:paraId="75763B8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44</w:t>
            </w:r>
          </w:p>
        </w:tc>
      </w:tr>
      <w:tr w:rsidR="005A72AD" w:rsidRPr="00D57A41" w14:paraId="00A9341D" w14:textId="77777777" w:rsidTr="00D57A41">
        <w:trPr>
          <w:trHeight w:val="20"/>
        </w:trPr>
        <w:tc>
          <w:tcPr>
            <w:tcW w:w="848" w:type="dxa"/>
            <w:vMerge/>
            <w:tcBorders>
              <w:top w:val="single" w:sz="4" w:space="0" w:color="auto"/>
              <w:bottom w:val="single" w:sz="4" w:space="0" w:color="auto"/>
            </w:tcBorders>
            <w:vAlign w:val="center"/>
            <w:hideMark/>
          </w:tcPr>
          <w:p w14:paraId="44C2378E" w14:textId="77777777" w:rsidR="005A72AD" w:rsidRPr="00D57A41" w:rsidRDefault="005A72AD" w:rsidP="005A72AD">
            <w:pPr>
              <w:rPr>
                <w:rFonts w:eastAsia="Times New Roman" w:cs="Arial"/>
                <w:sz w:val="18"/>
                <w:szCs w:val="18"/>
              </w:rPr>
            </w:pPr>
          </w:p>
        </w:tc>
        <w:tc>
          <w:tcPr>
            <w:tcW w:w="839" w:type="dxa"/>
            <w:tcBorders>
              <w:top w:val="single" w:sz="4" w:space="0" w:color="auto"/>
              <w:bottom w:val="single" w:sz="4" w:space="0" w:color="auto"/>
            </w:tcBorders>
            <w:shd w:val="clear" w:color="auto" w:fill="auto"/>
            <w:noWrap/>
            <w:vAlign w:val="center"/>
            <w:hideMark/>
          </w:tcPr>
          <w:p w14:paraId="69DA1827"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93</w:t>
            </w:r>
          </w:p>
        </w:tc>
        <w:tc>
          <w:tcPr>
            <w:tcW w:w="2410" w:type="dxa"/>
            <w:tcBorders>
              <w:top w:val="single" w:sz="4" w:space="0" w:color="auto"/>
              <w:bottom w:val="single" w:sz="4" w:space="0" w:color="auto"/>
              <w:right w:val="single" w:sz="8" w:space="0" w:color="auto"/>
            </w:tcBorders>
            <w:shd w:val="clear" w:color="auto" w:fill="auto"/>
            <w:noWrap/>
            <w:vAlign w:val="center"/>
            <w:hideMark/>
          </w:tcPr>
          <w:p w14:paraId="6EDD7AA3"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Draženci (Podlehnik)</w:t>
            </w:r>
          </w:p>
        </w:tc>
        <w:tc>
          <w:tcPr>
            <w:tcW w:w="709" w:type="dxa"/>
            <w:tcBorders>
              <w:top w:val="single" w:sz="4" w:space="0" w:color="auto"/>
              <w:left w:val="single" w:sz="8" w:space="0" w:color="auto"/>
              <w:bottom w:val="single" w:sz="4" w:space="0" w:color="auto"/>
            </w:tcBorders>
            <w:shd w:val="clear" w:color="auto" w:fill="auto"/>
            <w:noWrap/>
            <w:vAlign w:val="center"/>
            <w:hideMark/>
          </w:tcPr>
          <w:p w14:paraId="41B6C3B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4" w:space="0" w:color="auto"/>
            </w:tcBorders>
            <w:shd w:val="clear" w:color="auto" w:fill="auto"/>
            <w:noWrap/>
            <w:vAlign w:val="center"/>
            <w:hideMark/>
          </w:tcPr>
          <w:p w14:paraId="1B7E162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4" w:space="0" w:color="auto"/>
            </w:tcBorders>
            <w:shd w:val="clear" w:color="auto" w:fill="auto"/>
            <w:noWrap/>
            <w:vAlign w:val="center"/>
            <w:hideMark/>
          </w:tcPr>
          <w:p w14:paraId="4F256AA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4" w:space="0" w:color="auto"/>
            </w:tcBorders>
            <w:shd w:val="clear" w:color="auto" w:fill="auto"/>
            <w:noWrap/>
            <w:vAlign w:val="center"/>
            <w:hideMark/>
          </w:tcPr>
          <w:p w14:paraId="69796C3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4" w:space="0" w:color="auto"/>
            </w:tcBorders>
            <w:shd w:val="clear" w:color="auto" w:fill="auto"/>
            <w:noWrap/>
            <w:vAlign w:val="center"/>
            <w:hideMark/>
          </w:tcPr>
          <w:p w14:paraId="723A961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tcBorders>
              <w:top w:val="single" w:sz="4" w:space="0" w:color="auto"/>
              <w:bottom w:val="single" w:sz="4" w:space="0" w:color="auto"/>
            </w:tcBorders>
            <w:shd w:val="clear" w:color="auto" w:fill="auto"/>
            <w:noWrap/>
            <w:vAlign w:val="center"/>
            <w:hideMark/>
          </w:tcPr>
          <w:p w14:paraId="4C9CA4B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199</w:t>
            </w:r>
          </w:p>
        </w:tc>
        <w:tc>
          <w:tcPr>
            <w:tcW w:w="851" w:type="dxa"/>
            <w:tcBorders>
              <w:top w:val="single" w:sz="4" w:space="0" w:color="auto"/>
              <w:bottom w:val="single" w:sz="4" w:space="0" w:color="auto"/>
            </w:tcBorders>
            <w:shd w:val="clear" w:color="auto" w:fill="auto"/>
            <w:noWrap/>
            <w:vAlign w:val="center"/>
            <w:hideMark/>
          </w:tcPr>
          <w:p w14:paraId="3068729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320046A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4FA4031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62172B3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4" w:space="0" w:color="auto"/>
            </w:tcBorders>
            <w:shd w:val="clear" w:color="auto" w:fill="auto"/>
            <w:noWrap/>
            <w:vAlign w:val="center"/>
            <w:hideMark/>
          </w:tcPr>
          <w:p w14:paraId="2DE2077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53445CC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r>
      <w:tr w:rsidR="005A72AD" w:rsidRPr="00D57A41" w14:paraId="44B4C43B" w14:textId="77777777" w:rsidTr="00D57A41">
        <w:trPr>
          <w:trHeight w:val="20"/>
        </w:trPr>
        <w:tc>
          <w:tcPr>
            <w:tcW w:w="848" w:type="dxa"/>
            <w:vMerge/>
            <w:tcBorders>
              <w:top w:val="single" w:sz="4" w:space="0" w:color="auto"/>
              <w:bottom w:val="single" w:sz="8" w:space="0" w:color="auto"/>
            </w:tcBorders>
            <w:vAlign w:val="center"/>
            <w:hideMark/>
          </w:tcPr>
          <w:p w14:paraId="7640F7E0" w14:textId="77777777" w:rsidR="005A72AD" w:rsidRPr="00D57A41" w:rsidRDefault="005A72AD" w:rsidP="005A72AD">
            <w:pPr>
              <w:rPr>
                <w:rFonts w:eastAsia="Times New Roman" w:cs="Arial"/>
                <w:sz w:val="18"/>
                <w:szCs w:val="18"/>
              </w:rPr>
            </w:pPr>
          </w:p>
        </w:tc>
        <w:tc>
          <w:tcPr>
            <w:tcW w:w="839" w:type="dxa"/>
            <w:tcBorders>
              <w:top w:val="single" w:sz="4" w:space="0" w:color="auto"/>
              <w:bottom w:val="single" w:sz="8" w:space="0" w:color="auto"/>
            </w:tcBorders>
            <w:shd w:val="clear" w:color="auto" w:fill="auto"/>
            <w:noWrap/>
            <w:vAlign w:val="center"/>
            <w:hideMark/>
          </w:tcPr>
          <w:p w14:paraId="3572472F"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94</w:t>
            </w:r>
          </w:p>
        </w:tc>
        <w:tc>
          <w:tcPr>
            <w:tcW w:w="2410" w:type="dxa"/>
            <w:tcBorders>
              <w:top w:val="single" w:sz="4" w:space="0" w:color="auto"/>
              <w:bottom w:val="single" w:sz="8" w:space="0" w:color="auto"/>
              <w:right w:val="single" w:sz="8" w:space="0" w:color="auto"/>
            </w:tcBorders>
            <w:shd w:val="clear" w:color="auto" w:fill="auto"/>
            <w:noWrap/>
            <w:vAlign w:val="center"/>
            <w:hideMark/>
          </w:tcPr>
          <w:p w14:paraId="7C21B05C"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[Jurovci] - Gruškovje - Republika Hrvaška</w:t>
            </w:r>
          </w:p>
        </w:tc>
        <w:tc>
          <w:tcPr>
            <w:tcW w:w="709" w:type="dxa"/>
            <w:tcBorders>
              <w:top w:val="single" w:sz="4" w:space="0" w:color="auto"/>
              <w:left w:val="single" w:sz="8" w:space="0" w:color="auto"/>
              <w:bottom w:val="single" w:sz="8" w:space="0" w:color="auto"/>
            </w:tcBorders>
            <w:shd w:val="clear" w:color="auto" w:fill="auto"/>
            <w:noWrap/>
            <w:vAlign w:val="center"/>
            <w:hideMark/>
          </w:tcPr>
          <w:p w14:paraId="3377B4E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8" w:space="0" w:color="auto"/>
            </w:tcBorders>
            <w:shd w:val="clear" w:color="auto" w:fill="auto"/>
            <w:noWrap/>
            <w:vAlign w:val="center"/>
            <w:hideMark/>
          </w:tcPr>
          <w:p w14:paraId="1263E8F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8" w:space="0" w:color="auto"/>
            </w:tcBorders>
            <w:shd w:val="clear" w:color="auto" w:fill="auto"/>
            <w:noWrap/>
            <w:vAlign w:val="center"/>
            <w:hideMark/>
          </w:tcPr>
          <w:p w14:paraId="1DEC5C6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8" w:space="0" w:color="auto"/>
            </w:tcBorders>
            <w:shd w:val="clear" w:color="auto" w:fill="auto"/>
            <w:noWrap/>
            <w:vAlign w:val="center"/>
            <w:hideMark/>
          </w:tcPr>
          <w:p w14:paraId="0FA11EF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8" w:space="0" w:color="auto"/>
            </w:tcBorders>
            <w:shd w:val="clear" w:color="auto" w:fill="auto"/>
            <w:noWrap/>
            <w:vAlign w:val="center"/>
            <w:hideMark/>
          </w:tcPr>
          <w:p w14:paraId="332D3A1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8" w:space="0" w:color="auto"/>
            </w:tcBorders>
            <w:shd w:val="clear" w:color="auto" w:fill="auto"/>
            <w:noWrap/>
            <w:vAlign w:val="center"/>
            <w:hideMark/>
          </w:tcPr>
          <w:p w14:paraId="6919D70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8" w:space="0" w:color="auto"/>
            </w:tcBorders>
            <w:shd w:val="clear" w:color="auto" w:fill="auto"/>
            <w:noWrap/>
            <w:vAlign w:val="center"/>
            <w:hideMark/>
          </w:tcPr>
          <w:p w14:paraId="1F5ADF2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8" w:space="0" w:color="auto"/>
            </w:tcBorders>
            <w:shd w:val="clear" w:color="auto" w:fill="auto"/>
            <w:noWrap/>
            <w:vAlign w:val="center"/>
            <w:hideMark/>
          </w:tcPr>
          <w:p w14:paraId="7C2F395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8" w:space="0" w:color="auto"/>
            </w:tcBorders>
            <w:shd w:val="clear" w:color="auto" w:fill="auto"/>
            <w:noWrap/>
            <w:vAlign w:val="center"/>
            <w:hideMark/>
          </w:tcPr>
          <w:p w14:paraId="3AB8F4C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8" w:space="0" w:color="auto"/>
            </w:tcBorders>
            <w:shd w:val="clear" w:color="auto" w:fill="auto"/>
            <w:noWrap/>
            <w:vAlign w:val="center"/>
            <w:hideMark/>
          </w:tcPr>
          <w:p w14:paraId="6493A5D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8" w:space="0" w:color="auto"/>
            </w:tcBorders>
            <w:shd w:val="clear" w:color="auto" w:fill="auto"/>
            <w:noWrap/>
            <w:vAlign w:val="center"/>
            <w:hideMark/>
          </w:tcPr>
          <w:p w14:paraId="0F4E661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8" w:space="0" w:color="auto"/>
            </w:tcBorders>
            <w:shd w:val="clear" w:color="auto" w:fill="auto"/>
            <w:noWrap/>
            <w:vAlign w:val="center"/>
            <w:hideMark/>
          </w:tcPr>
          <w:p w14:paraId="4DAEC47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r>
      <w:tr w:rsidR="005A72AD" w:rsidRPr="00D57A41" w14:paraId="7C0F65DC" w14:textId="77777777" w:rsidTr="00D57A41">
        <w:trPr>
          <w:trHeight w:val="20"/>
        </w:trPr>
        <w:tc>
          <w:tcPr>
            <w:tcW w:w="848" w:type="dxa"/>
            <w:vMerge w:val="restart"/>
            <w:tcBorders>
              <w:top w:val="single" w:sz="8" w:space="0" w:color="auto"/>
            </w:tcBorders>
            <w:shd w:val="clear" w:color="auto" w:fill="auto"/>
            <w:noWrap/>
            <w:vAlign w:val="center"/>
            <w:hideMark/>
          </w:tcPr>
          <w:p w14:paraId="65D8D696"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AC-A5</w:t>
            </w:r>
          </w:p>
        </w:tc>
        <w:tc>
          <w:tcPr>
            <w:tcW w:w="839" w:type="dxa"/>
            <w:tcBorders>
              <w:top w:val="single" w:sz="8" w:space="0" w:color="auto"/>
            </w:tcBorders>
            <w:shd w:val="clear" w:color="auto" w:fill="auto"/>
            <w:noWrap/>
            <w:vAlign w:val="center"/>
            <w:hideMark/>
          </w:tcPr>
          <w:p w14:paraId="4AAD1973"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806</w:t>
            </w:r>
          </w:p>
        </w:tc>
        <w:tc>
          <w:tcPr>
            <w:tcW w:w="2410" w:type="dxa"/>
            <w:tcBorders>
              <w:top w:val="single" w:sz="8" w:space="0" w:color="auto"/>
              <w:right w:val="single" w:sz="8" w:space="0" w:color="auto"/>
            </w:tcBorders>
            <w:shd w:val="clear" w:color="auto" w:fill="auto"/>
            <w:noWrap/>
            <w:vAlign w:val="center"/>
            <w:hideMark/>
          </w:tcPr>
          <w:p w14:paraId="6DB62C43"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Dragučova - Lenart</w:t>
            </w:r>
          </w:p>
        </w:tc>
        <w:tc>
          <w:tcPr>
            <w:tcW w:w="709" w:type="dxa"/>
            <w:tcBorders>
              <w:top w:val="single" w:sz="8" w:space="0" w:color="auto"/>
              <w:left w:val="single" w:sz="8" w:space="0" w:color="auto"/>
            </w:tcBorders>
            <w:shd w:val="clear" w:color="auto" w:fill="auto"/>
            <w:noWrap/>
            <w:vAlign w:val="center"/>
            <w:hideMark/>
          </w:tcPr>
          <w:p w14:paraId="00CCFE3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w:t>
            </w:r>
          </w:p>
        </w:tc>
        <w:tc>
          <w:tcPr>
            <w:tcW w:w="992" w:type="dxa"/>
            <w:tcBorders>
              <w:top w:val="single" w:sz="8" w:space="0" w:color="auto"/>
            </w:tcBorders>
            <w:shd w:val="clear" w:color="auto" w:fill="auto"/>
            <w:noWrap/>
            <w:vAlign w:val="center"/>
            <w:hideMark/>
          </w:tcPr>
          <w:p w14:paraId="5341C28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6897</w:t>
            </w:r>
          </w:p>
        </w:tc>
        <w:tc>
          <w:tcPr>
            <w:tcW w:w="709" w:type="dxa"/>
            <w:tcBorders>
              <w:top w:val="single" w:sz="8" w:space="0" w:color="auto"/>
            </w:tcBorders>
            <w:shd w:val="clear" w:color="auto" w:fill="auto"/>
            <w:noWrap/>
            <w:vAlign w:val="center"/>
            <w:hideMark/>
          </w:tcPr>
          <w:p w14:paraId="1CD0652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tcBorders>
              <w:top w:val="single" w:sz="8" w:space="0" w:color="auto"/>
            </w:tcBorders>
            <w:shd w:val="clear" w:color="auto" w:fill="auto"/>
            <w:noWrap/>
            <w:vAlign w:val="center"/>
            <w:hideMark/>
          </w:tcPr>
          <w:p w14:paraId="01C5394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125</w:t>
            </w:r>
          </w:p>
        </w:tc>
        <w:tc>
          <w:tcPr>
            <w:tcW w:w="709" w:type="dxa"/>
            <w:tcBorders>
              <w:top w:val="single" w:sz="8" w:space="0" w:color="auto"/>
            </w:tcBorders>
            <w:shd w:val="clear" w:color="auto" w:fill="auto"/>
            <w:noWrap/>
            <w:vAlign w:val="center"/>
            <w:hideMark/>
          </w:tcPr>
          <w:p w14:paraId="0632FD7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tcBorders>
              <w:top w:val="single" w:sz="8" w:space="0" w:color="auto"/>
            </w:tcBorders>
            <w:shd w:val="clear" w:color="auto" w:fill="auto"/>
            <w:noWrap/>
            <w:vAlign w:val="center"/>
            <w:hideMark/>
          </w:tcPr>
          <w:p w14:paraId="6D315E5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329</w:t>
            </w:r>
          </w:p>
        </w:tc>
        <w:tc>
          <w:tcPr>
            <w:tcW w:w="851" w:type="dxa"/>
            <w:tcBorders>
              <w:top w:val="single" w:sz="8" w:space="0" w:color="auto"/>
            </w:tcBorders>
            <w:shd w:val="clear" w:color="auto" w:fill="auto"/>
            <w:noWrap/>
            <w:vAlign w:val="center"/>
            <w:hideMark/>
          </w:tcPr>
          <w:p w14:paraId="19FD50B2"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tcBorders>
            <w:shd w:val="clear" w:color="auto" w:fill="auto"/>
            <w:noWrap/>
            <w:vAlign w:val="center"/>
            <w:hideMark/>
          </w:tcPr>
          <w:p w14:paraId="260D753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tcBorders>
            <w:shd w:val="clear" w:color="auto" w:fill="auto"/>
            <w:noWrap/>
            <w:vAlign w:val="center"/>
            <w:hideMark/>
          </w:tcPr>
          <w:p w14:paraId="6D575DF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tcBorders>
            <w:shd w:val="clear" w:color="auto" w:fill="auto"/>
            <w:noWrap/>
            <w:vAlign w:val="center"/>
            <w:hideMark/>
          </w:tcPr>
          <w:p w14:paraId="4BBC4DB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709" w:type="dxa"/>
            <w:tcBorders>
              <w:top w:val="single" w:sz="8" w:space="0" w:color="auto"/>
            </w:tcBorders>
            <w:shd w:val="clear" w:color="auto" w:fill="auto"/>
            <w:noWrap/>
            <w:vAlign w:val="center"/>
            <w:hideMark/>
          </w:tcPr>
          <w:p w14:paraId="11FDDA2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22</w:t>
            </w:r>
          </w:p>
        </w:tc>
        <w:tc>
          <w:tcPr>
            <w:tcW w:w="850" w:type="dxa"/>
            <w:tcBorders>
              <w:top w:val="single" w:sz="8" w:space="0" w:color="auto"/>
            </w:tcBorders>
            <w:shd w:val="clear" w:color="auto" w:fill="auto"/>
            <w:noWrap/>
            <w:vAlign w:val="center"/>
            <w:hideMark/>
          </w:tcPr>
          <w:p w14:paraId="52A76D0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r>
      <w:tr w:rsidR="005A72AD" w:rsidRPr="00D57A41" w14:paraId="6765085F" w14:textId="77777777" w:rsidTr="00D57A41">
        <w:trPr>
          <w:trHeight w:val="20"/>
        </w:trPr>
        <w:tc>
          <w:tcPr>
            <w:tcW w:w="848" w:type="dxa"/>
            <w:vMerge/>
            <w:vAlign w:val="center"/>
            <w:hideMark/>
          </w:tcPr>
          <w:p w14:paraId="75C39677"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6B7042A6"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807</w:t>
            </w:r>
          </w:p>
        </w:tc>
        <w:tc>
          <w:tcPr>
            <w:tcW w:w="2410" w:type="dxa"/>
            <w:tcBorders>
              <w:right w:val="single" w:sz="8" w:space="0" w:color="auto"/>
            </w:tcBorders>
            <w:shd w:val="clear" w:color="auto" w:fill="auto"/>
            <w:noWrap/>
            <w:vAlign w:val="center"/>
            <w:hideMark/>
          </w:tcPr>
          <w:p w14:paraId="4CB9B80A"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Lenart - Sv. Trojica</w:t>
            </w:r>
          </w:p>
        </w:tc>
        <w:tc>
          <w:tcPr>
            <w:tcW w:w="709" w:type="dxa"/>
            <w:tcBorders>
              <w:left w:val="single" w:sz="8" w:space="0" w:color="auto"/>
            </w:tcBorders>
            <w:shd w:val="clear" w:color="auto" w:fill="auto"/>
            <w:noWrap/>
            <w:vAlign w:val="center"/>
            <w:hideMark/>
          </w:tcPr>
          <w:p w14:paraId="0BD63A7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348DB11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155</w:t>
            </w:r>
          </w:p>
        </w:tc>
        <w:tc>
          <w:tcPr>
            <w:tcW w:w="709" w:type="dxa"/>
            <w:shd w:val="clear" w:color="auto" w:fill="auto"/>
            <w:noWrap/>
            <w:vAlign w:val="center"/>
            <w:hideMark/>
          </w:tcPr>
          <w:p w14:paraId="3AD05CC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6683534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678</w:t>
            </w:r>
          </w:p>
        </w:tc>
        <w:tc>
          <w:tcPr>
            <w:tcW w:w="709" w:type="dxa"/>
            <w:shd w:val="clear" w:color="auto" w:fill="auto"/>
            <w:noWrap/>
            <w:vAlign w:val="center"/>
            <w:hideMark/>
          </w:tcPr>
          <w:p w14:paraId="571F55C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shd w:val="clear" w:color="auto" w:fill="auto"/>
            <w:noWrap/>
            <w:vAlign w:val="center"/>
            <w:hideMark/>
          </w:tcPr>
          <w:p w14:paraId="6829FAC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327</w:t>
            </w:r>
          </w:p>
        </w:tc>
        <w:tc>
          <w:tcPr>
            <w:tcW w:w="851" w:type="dxa"/>
            <w:shd w:val="clear" w:color="auto" w:fill="auto"/>
            <w:noWrap/>
            <w:vAlign w:val="center"/>
            <w:hideMark/>
          </w:tcPr>
          <w:p w14:paraId="2D873F99"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89FA21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5F1AB14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E0F2DC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56</w:t>
            </w:r>
          </w:p>
        </w:tc>
        <w:tc>
          <w:tcPr>
            <w:tcW w:w="709" w:type="dxa"/>
            <w:shd w:val="clear" w:color="auto" w:fill="auto"/>
            <w:noWrap/>
            <w:vAlign w:val="center"/>
            <w:hideMark/>
          </w:tcPr>
          <w:p w14:paraId="475D293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575</w:t>
            </w:r>
          </w:p>
        </w:tc>
        <w:tc>
          <w:tcPr>
            <w:tcW w:w="850" w:type="dxa"/>
            <w:shd w:val="clear" w:color="auto" w:fill="auto"/>
            <w:noWrap/>
            <w:vAlign w:val="center"/>
            <w:hideMark/>
          </w:tcPr>
          <w:p w14:paraId="5C0282E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40</w:t>
            </w:r>
          </w:p>
        </w:tc>
      </w:tr>
      <w:tr w:rsidR="005A72AD" w:rsidRPr="00D57A41" w14:paraId="7725479E" w14:textId="77777777" w:rsidTr="00D57A41">
        <w:trPr>
          <w:trHeight w:val="20"/>
        </w:trPr>
        <w:tc>
          <w:tcPr>
            <w:tcW w:w="848" w:type="dxa"/>
            <w:vMerge/>
            <w:vAlign w:val="center"/>
            <w:hideMark/>
          </w:tcPr>
          <w:p w14:paraId="29FF1BA6"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3AD481CD"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808</w:t>
            </w:r>
          </w:p>
        </w:tc>
        <w:tc>
          <w:tcPr>
            <w:tcW w:w="2410" w:type="dxa"/>
            <w:tcBorders>
              <w:right w:val="single" w:sz="8" w:space="0" w:color="auto"/>
            </w:tcBorders>
            <w:shd w:val="clear" w:color="auto" w:fill="auto"/>
            <w:noWrap/>
            <w:vAlign w:val="center"/>
            <w:hideMark/>
          </w:tcPr>
          <w:p w14:paraId="05846ECB"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Sv. Trojica-Sv. Jurij Ob Ščavnici</w:t>
            </w:r>
          </w:p>
        </w:tc>
        <w:tc>
          <w:tcPr>
            <w:tcW w:w="709" w:type="dxa"/>
            <w:tcBorders>
              <w:left w:val="single" w:sz="8" w:space="0" w:color="auto"/>
            </w:tcBorders>
            <w:shd w:val="clear" w:color="auto" w:fill="auto"/>
            <w:noWrap/>
            <w:vAlign w:val="center"/>
            <w:hideMark/>
          </w:tcPr>
          <w:p w14:paraId="449B02A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w:t>
            </w:r>
          </w:p>
        </w:tc>
        <w:tc>
          <w:tcPr>
            <w:tcW w:w="992" w:type="dxa"/>
            <w:shd w:val="clear" w:color="auto" w:fill="auto"/>
            <w:noWrap/>
            <w:vAlign w:val="center"/>
            <w:hideMark/>
          </w:tcPr>
          <w:p w14:paraId="09C11D7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4265</w:t>
            </w:r>
          </w:p>
        </w:tc>
        <w:tc>
          <w:tcPr>
            <w:tcW w:w="709" w:type="dxa"/>
            <w:shd w:val="clear" w:color="auto" w:fill="auto"/>
            <w:noWrap/>
            <w:vAlign w:val="center"/>
            <w:hideMark/>
          </w:tcPr>
          <w:p w14:paraId="5093B6B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4DD67B6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203</w:t>
            </w:r>
          </w:p>
        </w:tc>
        <w:tc>
          <w:tcPr>
            <w:tcW w:w="709" w:type="dxa"/>
            <w:shd w:val="clear" w:color="auto" w:fill="auto"/>
            <w:noWrap/>
            <w:vAlign w:val="center"/>
            <w:hideMark/>
          </w:tcPr>
          <w:p w14:paraId="3849EDB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18</w:t>
            </w:r>
          </w:p>
        </w:tc>
        <w:tc>
          <w:tcPr>
            <w:tcW w:w="992" w:type="dxa"/>
            <w:shd w:val="clear" w:color="auto" w:fill="auto"/>
            <w:noWrap/>
            <w:vAlign w:val="center"/>
            <w:hideMark/>
          </w:tcPr>
          <w:p w14:paraId="0731A5F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943</w:t>
            </w:r>
          </w:p>
        </w:tc>
        <w:tc>
          <w:tcPr>
            <w:tcW w:w="851" w:type="dxa"/>
            <w:shd w:val="clear" w:color="auto" w:fill="auto"/>
            <w:noWrap/>
            <w:vAlign w:val="center"/>
            <w:hideMark/>
          </w:tcPr>
          <w:p w14:paraId="16B94482"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C85FD2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B4D976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AB6739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709" w:type="dxa"/>
            <w:shd w:val="clear" w:color="auto" w:fill="auto"/>
            <w:noWrap/>
            <w:vAlign w:val="center"/>
            <w:hideMark/>
          </w:tcPr>
          <w:p w14:paraId="147DE0B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29</w:t>
            </w:r>
          </w:p>
        </w:tc>
        <w:tc>
          <w:tcPr>
            <w:tcW w:w="850" w:type="dxa"/>
            <w:shd w:val="clear" w:color="auto" w:fill="auto"/>
            <w:noWrap/>
            <w:vAlign w:val="center"/>
            <w:hideMark/>
          </w:tcPr>
          <w:p w14:paraId="3C21C8E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3C3B9216" w14:textId="77777777" w:rsidTr="00D57A41">
        <w:trPr>
          <w:trHeight w:val="20"/>
        </w:trPr>
        <w:tc>
          <w:tcPr>
            <w:tcW w:w="848" w:type="dxa"/>
            <w:vMerge/>
            <w:vAlign w:val="center"/>
            <w:hideMark/>
          </w:tcPr>
          <w:p w14:paraId="6C396258"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707EC42D"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809</w:t>
            </w:r>
          </w:p>
        </w:tc>
        <w:tc>
          <w:tcPr>
            <w:tcW w:w="2410" w:type="dxa"/>
            <w:tcBorders>
              <w:right w:val="single" w:sz="8" w:space="0" w:color="auto"/>
            </w:tcBorders>
            <w:shd w:val="clear" w:color="auto" w:fill="auto"/>
            <w:noWrap/>
            <w:vAlign w:val="center"/>
            <w:hideMark/>
          </w:tcPr>
          <w:p w14:paraId="4A38D614"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Sv. Jurij Ob Ščavnici-Vučja Vas</w:t>
            </w:r>
          </w:p>
        </w:tc>
        <w:tc>
          <w:tcPr>
            <w:tcW w:w="709" w:type="dxa"/>
            <w:tcBorders>
              <w:left w:val="single" w:sz="8" w:space="0" w:color="auto"/>
            </w:tcBorders>
            <w:shd w:val="clear" w:color="auto" w:fill="auto"/>
            <w:noWrap/>
            <w:vAlign w:val="center"/>
            <w:hideMark/>
          </w:tcPr>
          <w:p w14:paraId="01798E1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2F4DC80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124</w:t>
            </w:r>
          </w:p>
        </w:tc>
        <w:tc>
          <w:tcPr>
            <w:tcW w:w="709" w:type="dxa"/>
            <w:shd w:val="clear" w:color="auto" w:fill="auto"/>
            <w:noWrap/>
            <w:vAlign w:val="center"/>
            <w:hideMark/>
          </w:tcPr>
          <w:p w14:paraId="55FE7D3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1F15BA4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256</w:t>
            </w:r>
          </w:p>
        </w:tc>
        <w:tc>
          <w:tcPr>
            <w:tcW w:w="709" w:type="dxa"/>
            <w:shd w:val="clear" w:color="auto" w:fill="auto"/>
            <w:noWrap/>
            <w:vAlign w:val="center"/>
            <w:hideMark/>
          </w:tcPr>
          <w:p w14:paraId="1F98D09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22</w:t>
            </w:r>
          </w:p>
        </w:tc>
        <w:tc>
          <w:tcPr>
            <w:tcW w:w="992" w:type="dxa"/>
            <w:shd w:val="clear" w:color="auto" w:fill="auto"/>
            <w:noWrap/>
            <w:vAlign w:val="center"/>
            <w:hideMark/>
          </w:tcPr>
          <w:p w14:paraId="44865E8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2548</w:t>
            </w:r>
          </w:p>
        </w:tc>
        <w:tc>
          <w:tcPr>
            <w:tcW w:w="851" w:type="dxa"/>
            <w:shd w:val="clear" w:color="auto" w:fill="auto"/>
            <w:noWrap/>
            <w:vAlign w:val="center"/>
            <w:hideMark/>
          </w:tcPr>
          <w:p w14:paraId="71E48986"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77CD3E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AD98F3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75741F0"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798966A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73520E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7C0020A3" w14:textId="77777777" w:rsidTr="00D57A41">
        <w:trPr>
          <w:trHeight w:val="20"/>
        </w:trPr>
        <w:tc>
          <w:tcPr>
            <w:tcW w:w="848" w:type="dxa"/>
            <w:vMerge/>
            <w:vAlign w:val="center"/>
            <w:hideMark/>
          </w:tcPr>
          <w:p w14:paraId="546025DD"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07998141"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810</w:t>
            </w:r>
          </w:p>
        </w:tc>
        <w:tc>
          <w:tcPr>
            <w:tcW w:w="2410" w:type="dxa"/>
            <w:tcBorders>
              <w:right w:val="single" w:sz="8" w:space="0" w:color="auto"/>
            </w:tcBorders>
            <w:shd w:val="clear" w:color="auto" w:fill="auto"/>
            <w:noWrap/>
            <w:vAlign w:val="center"/>
            <w:hideMark/>
          </w:tcPr>
          <w:p w14:paraId="270058A8"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Vučja Vas - Murska Sobota</w:t>
            </w:r>
          </w:p>
        </w:tc>
        <w:tc>
          <w:tcPr>
            <w:tcW w:w="709" w:type="dxa"/>
            <w:tcBorders>
              <w:left w:val="single" w:sz="8" w:space="0" w:color="auto"/>
            </w:tcBorders>
            <w:shd w:val="clear" w:color="auto" w:fill="auto"/>
            <w:noWrap/>
            <w:vAlign w:val="center"/>
            <w:hideMark/>
          </w:tcPr>
          <w:p w14:paraId="5355E7C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21AA2A8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872</w:t>
            </w:r>
          </w:p>
        </w:tc>
        <w:tc>
          <w:tcPr>
            <w:tcW w:w="709" w:type="dxa"/>
            <w:shd w:val="clear" w:color="auto" w:fill="auto"/>
            <w:noWrap/>
            <w:vAlign w:val="center"/>
            <w:hideMark/>
          </w:tcPr>
          <w:p w14:paraId="182DE6A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33F5EF8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502</w:t>
            </w:r>
          </w:p>
        </w:tc>
        <w:tc>
          <w:tcPr>
            <w:tcW w:w="709" w:type="dxa"/>
            <w:shd w:val="clear" w:color="auto" w:fill="auto"/>
            <w:noWrap/>
            <w:vAlign w:val="center"/>
            <w:hideMark/>
          </w:tcPr>
          <w:p w14:paraId="7CF1FE1A"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AAE2E45"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3731EC9A"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14E9A2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0F7B90B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26BCD8B"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CB91A2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42CF6A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0EBAB4B9" w14:textId="77777777" w:rsidTr="00D57A41">
        <w:trPr>
          <w:trHeight w:val="20"/>
        </w:trPr>
        <w:tc>
          <w:tcPr>
            <w:tcW w:w="848" w:type="dxa"/>
            <w:vMerge/>
            <w:vAlign w:val="center"/>
            <w:hideMark/>
          </w:tcPr>
          <w:p w14:paraId="2BF10CAB"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597FD4E9"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811</w:t>
            </w:r>
          </w:p>
        </w:tc>
        <w:tc>
          <w:tcPr>
            <w:tcW w:w="2410" w:type="dxa"/>
            <w:tcBorders>
              <w:right w:val="single" w:sz="8" w:space="0" w:color="auto"/>
            </w:tcBorders>
            <w:shd w:val="clear" w:color="auto" w:fill="auto"/>
            <w:noWrap/>
            <w:vAlign w:val="center"/>
            <w:hideMark/>
          </w:tcPr>
          <w:p w14:paraId="1817D1DA"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Murska Sobota-Lipovci</w:t>
            </w:r>
          </w:p>
        </w:tc>
        <w:tc>
          <w:tcPr>
            <w:tcW w:w="709" w:type="dxa"/>
            <w:tcBorders>
              <w:left w:val="single" w:sz="8" w:space="0" w:color="auto"/>
            </w:tcBorders>
            <w:shd w:val="clear" w:color="auto" w:fill="auto"/>
            <w:noWrap/>
            <w:vAlign w:val="center"/>
            <w:hideMark/>
          </w:tcPr>
          <w:p w14:paraId="64DA5E8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286A369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320</w:t>
            </w:r>
          </w:p>
        </w:tc>
        <w:tc>
          <w:tcPr>
            <w:tcW w:w="709" w:type="dxa"/>
            <w:shd w:val="clear" w:color="auto" w:fill="auto"/>
            <w:noWrap/>
            <w:vAlign w:val="center"/>
            <w:hideMark/>
          </w:tcPr>
          <w:p w14:paraId="0DBC2F5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772090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241</w:t>
            </w:r>
          </w:p>
        </w:tc>
        <w:tc>
          <w:tcPr>
            <w:tcW w:w="709" w:type="dxa"/>
            <w:shd w:val="clear" w:color="auto" w:fill="auto"/>
            <w:noWrap/>
            <w:vAlign w:val="center"/>
            <w:hideMark/>
          </w:tcPr>
          <w:p w14:paraId="3CD24B1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6A982FA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851" w:type="dxa"/>
            <w:shd w:val="clear" w:color="auto" w:fill="auto"/>
            <w:noWrap/>
            <w:vAlign w:val="center"/>
            <w:hideMark/>
          </w:tcPr>
          <w:p w14:paraId="6B6952F7"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2A0AF2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96BB0A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364AF7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709" w:type="dxa"/>
            <w:shd w:val="clear" w:color="auto" w:fill="auto"/>
            <w:noWrap/>
            <w:vAlign w:val="center"/>
            <w:hideMark/>
          </w:tcPr>
          <w:p w14:paraId="68AC35E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319DD32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28D678A5" w14:textId="77777777" w:rsidTr="00D57A41">
        <w:trPr>
          <w:trHeight w:val="20"/>
        </w:trPr>
        <w:tc>
          <w:tcPr>
            <w:tcW w:w="848" w:type="dxa"/>
            <w:vMerge/>
            <w:vAlign w:val="center"/>
            <w:hideMark/>
          </w:tcPr>
          <w:p w14:paraId="2BB3D51B"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2D03339E"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812</w:t>
            </w:r>
          </w:p>
        </w:tc>
        <w:tc>
          <w:tcPr>
            <w:tcW w:w="2410" w:type="dxa"/>
            <w:tcBorders>
              <w:right w:val="single" w:sz="8" w:space="0" w:color="auto"/>
            </w:tcBorders>
            <w:shd w:val="clear" w:color="auto" w:fill="auto"/>
            <w:noWrap/>
            <w:vAlign w:val="center"/>
            <w:hideMark/>
          </w:tcPr>
          <w:p w14:paraId="6EE000D3"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Lipovci - Turnišče</w:t>
            </w:r>
          </w:p>
        </w:tc>
        <w:tc>
          <w:tcPr>
            <w:tcW w:w="709" w:type="dxa"/>
            <w:tcBorders>
              <w:left w:val="single" w:sz="8" w:space="0" w:color="auto"/>
            </w:tcBorders>
            <w:shd w:val="clear" w:color="auto" w:fill="auto"/>
            <w:noWrap/>
            <w:vAlign w:val="center"/>
            <w:hideMark/>
          </w:tcPr>
          <w:p w14:paraId="228C82F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0389B96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642</w:t>
            </w:r>
          </w:p>
        </w:tc>
        <w:tc>
          <w:tcPr>
            <w:tcW w:w="709" w:type="dxa"/>
            <w:shd w:val="clear" w:color="auto" w:fill="auto"/>
            <w:noWrap/>
            <w:vAlign w:val="center"/>
            <w:hideMark/>
          </w:tcPr>
          <w:p w14:paraId="559AF65E"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34EA4C5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B7F776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20</w:t>
            </w:r>
          </w:p>
        </w:tc>
        <w:tc>
          <w:tcPr>
            <w:tcW w:w="992" w:type="dxa"/>
            <w:shd w:val="clear" w:color="auto" w:fill="auto"/>
            <w:noWrap/>
            <w:vAlign w:val="center"/>
            <w:hideMark/>
          </w:tcPr>
          <w:p w14:paraId="041577E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684</w:t>
            </w:r>
          </w:p>
        </w:tc>
        <w:tc>
          <w:tcPr>
            <w:tcW w:w="851" w:type="dxa"/>
            <w:shd w:val="clear" w:color="auto" w:fill="auto"/>
            <w:noWrap/>
            <w:vAlign w:val="center"/>
            <w:hideMark/>
          </w:tcPr>
          <w:p w14:paraId="46A68515"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D4C432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1B8344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2BAB28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709" w:type="dxa"/>
            <w:shd w:val="clear" w:color="auto" w:fill="auto"/>
            <w:noWrap/>
            <w:vAlign w:val="center"/>
            <w:hideMark/>
          </w:tcPr>
          <w:p w14:paraId="0F60C9E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21</w:t>
            </w:r>
          </w:p>
        </w:tc>
        <w:tc>
          <w:tcPr>
            <w:tcW w:w="850" w:type="dxa"/>
            <w:shd w:val="clear" w:color="auto" w:fill="auto"/>
            <w:noWrap/>
            <w:vAlign w:val="center"/>
            <w:hideMark/>
          </w:tcPr>
          <w:p w14:paraId="0F2F68D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71E5DF08" w14:textId="77777777" w:rsidTr="00D57A41">
        <w:trPr>
          <w:trHeight w:val="20"/>
        </w:trPr>
        <w:tc>
          <w:tcPr>
            <w:tcW w:w="848" w:type="dxa"/>
            <w:vMerge/>
            <w:vAlign w:val="center"/>
            <w:hideMark/>
          </w:tcPr>
          <w:p w14:paraId="46DF18AC"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77C26A4E"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813</w:t>
            </w:r>
          </w:p>
        </w:tc>
        <w:tc>
          <w:tcPr>
            <w:tcW w:w="2410" w:type="dxa"/>
            <w:tcBorders>
              <w:right w:val="single" w:sz="8" w:space="0" w:color="auto"/>
            </w:tcBorders>
            <w:shd w:val="clear" w:color="auto" w:fill="auto"/>
            <w:noWrap/>
            <w:vAlign w:val="center"/>
            <w:hideMark/>
          </w:tcPr>
          <w:p w14:paraId="78751AC8"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Turnišče - Dolga Vas</w:t>
            </w:r>
          </w:p>
        </w:tc>
        <w:tc>
          <w:tcPr>
            <w:tcW w:w="709" w:type="dxa"/>
            <w:tcBorders>
              <w:left w:val="single" w:sz="8" w:space="0" w:color="auto"/>
            </w:tcBorders>
            <w:shd w:val="clear" w:color="auto" w:fill="auto"/>
            <w:noWrap/>
            <w:vAlign w:val="center"/>
            <w:hideMark/>
          </w:tcPr>
          <w:p w14:paraId="3F9172F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49F3BDB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331</w:t>
            </w:r>
          </w:p>
        </w:tc>
        <w:tc>
          <w:tcPr>
            <w:tcW w:w="709" w:type="dxa"/>
            <w:shd w:val="clear" w:color="auto" w:fill="auto"/>
            <w:noWrap/>
            <w:vAlign w:val="center"/>
            <w:hideMark/>
          </w:tcPr>
          <w:p w14:paraId="26C16BAC"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54C71A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0B23C5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w:t>
            </w:r>
          </w:p>
        </w:tc>
        <w:tc>
          <w:tcPr>
            <w:tcW w:w="992" w:type="dxa"/>
            <w:shd w:val="clear" w:color="auto" w:fill="auto"/>
            <w:noWrap/>
            <w:vAlign w:val="center"/>
            <w:hideMark/>
          </w:tcPr>
          <w:p w14:paraId="10C283F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369</w:t>
            </w:r>
          </w:p>
        </w:tc>
        <w:tc>
          <w:tcPr>
            <w:tcW w:w="851" w:type="dxa"/>
            <w:shd w:val="clear" w:color="auto" w:fill="auto"/>
            <w:noWrap/>
            <w:vAlign w:val="center"/>
            <w:hideMark/>
          </w:tcPr>
          <w:p w14:paraId="114C8B52"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4089894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776537D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11D4B3E"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 </w:t>
            </w:r>
          </w:p>
        </w:tc>
        <w:tc>
          <w:tcPr>
            <w:tcW w:w="709" w:type="dxa"/>
            <w:shd w:val="clear" w:color="auto" w:fill="auto"/>
            <w:noWrap/>
            <w:vAlign w:val="center"/>
            <w:hideMark/>
          </w:tcPr>
          <w:p w14:paraId="5BDC4C4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c>
          <w:tcPr>
            <w:tcW w:w="850" w:type="dxa"/>
            <w:shd w:val="clear" w:color="auto" w:fill="auto"/>
            <w:noWrap/>
            <w:vAlign w:val="center"/>
            <w:hideMark/>
          </w:tcPr>
          <w:p w14:paraId="2D67604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 </w:t>
            </w:r>
          </w:p>
        </w:tc>
      </w:tr>
      <w:tr w:rsidR="005A72AD" w:rsidRPr="00D57A41" w14:paraId="06583D6F" w14:textId="77777777" w:rsidTr="00D57A41">
        <w:trPr>
          <w:trHeight w:val="20"/>
        </w:trPr>
        <w:tc>
          <w:tcPr>
            <w:tcW w:w="848" w:type="dxa"/>
            <w:vMerge/>
            <w:vAlign w:val="center"/>
            <w:hideMark/>
          </w:tcPr>
          <w:p w14:paraId="1AAA222E"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0BEE0453"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814</w:t>
            </w:r>
          </w:p>
        </w:tc>
        <w:tc>
          <w:tcPr>
            <w:tcW w:w="2410" w:type="dxa"/>
            <w:tcBorders>
              <w:right w:val="single" w:sz="8" w:space="0" w:color="auto"/>
            </w:tcBorders>
            <w:shd w:val="clear" w:color="auto" w:fill="auto"/>
            <w:noWrap/>
            <w:vAlign w:val="center"/>
            <w:hideMark/>
          </w:tcPr>
          <w:p w14:paraId="45288DD0"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Dolga Vas - Lendava</w:t>
            </w:r>
          </w:p>
        </w:tc>
        <w:tc>
          <w:tcPr>
            <w:tcW w:w="709" w:type="dxa"/>
            <w:tcBorders>
              <w:left w:val="single" w:sz="8" w:space="0" w:color="auto"/>
            </w:tcBorders>
            <w:shd w:val="clear" w:color="auto" w:fill="auto"/>
            <w:noWrap/>
            <w:vAlign w:val="center"/>
            <w:hideMark/>
          </w:tcPr>
          <w:p w14:paraId="3FD53E1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shd w:val="clear" w:color="auto" w:fill="auto"/>
            <w:noWrap/>
            <w:vAlign w:val="center"/>
            <w:hideMark/>
          </w:tcPr>
          <w:p w14:paraId="72BC479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691</w:t>
            </w:r>
          </w:p>
        </w:tc>
        <w:tc>
          <w:tcPr>
            <w:tcW w:w="709" w:type="dxa"/>
            <w:shd w:val="clear" w:color="auto" w:fill="auto"/>
            <w:noWrap/>
            <w:vAlign w:val="center"/>
            <w:hideMark/>
          </w:tcPr>
          <w:p w14:paraId="3C13EF2F"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63CBAAE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767342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6D49BC9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227</w:t>
            </w:r>
          </w:p>
        </w:tc>
        <w:tc>
          <w:tcPr>
            <w:tcW w:w="851" w:type="dxa"/>
            <w:shd w:val="clear" w:color="auto" w:fill="auto"/>
            <w:noWrap/>
            <w:vAlign w:val="center"/>
            <w:hideMark/>
          </w:tcPr>
          <w:p w14:paraId="40D61FE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w:t>
            </w:r>
          </w:p>
        </w:tc>
        <w:tc>
          <w:tcPr>
            <w:tcW w:w="850" w:type="dxa"/>
            <w:shd w:val="clear" w:color="auto" w:fill="auto"/>
            <w:noWrap/>
            <w:vAlign w:val="center"/>
            <w:hideMark/>
          </w:tcPr>
          <w:p w14:paraId="719238A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49</w:t>
            </w:r>
          </w:p>
        </w:tc>
        <w:tc>
          <w:tcPr>
            <w:tcW w:w="851" w:type="dxa"/>
            <w:shd w:val="clear" w:color="auto" w:fill="auto"/>
            <w:noWrap/>
            <w:vAlign w:val="center"/>
            <w:hideMark/>
          </w:tcPr>
          <w:p w14:paraId="119556A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850" w:type="dxa"/>
            <w:shd w:val="clear" w:color="auto" w:fill="auto"/>
            <w:noWrap/>
            <w:vAlign w:val="center"/>
            <w:hideMark/>
          </w:tcPr>
          <w:p w14:paraId="292A572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37</w:t>
            </w:r>
          </w:p>
        </w:tc>
        <w:tc>
          <w:tcPr>
            <w:tcW w:w="709" w:type="dxa"/>
            <w:shd w:val="clear" w:color="auto" w:fill="auto"/>
            <w:noWrap/>
            <w:vAlign w:val="center"/>
            <w:hideMark/>
          </w:tcPr>
          <w:p w14:paraId="585E512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89</w:t>
            </w:r>
          </w:p>
        </w:tc>
        <w:tc>
          <w:tcPr>
            <w:tcW w:w="850" w:type="dxa"/>
            <w:shd w:val="clear" w:color="auto" w:fill="auto"/>
            <w:noWrap/>
            <w:vAlign w:val="center"/>
            <w:hideMark/>
          </w:tcPr>
          <w:p w14:paraId="355B304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112A798E" w14:textId="77777777" w:rsidTr="00D57A41">
        <w:trPr>
          <w:trHeight w:val="20"/>
        </w:trPr>
        <w:tc>
          <w:tcPr>
            <w:tcW w:w="848" w:type="dxa"/>
            <w:vMerge/>
            <w:tcBorders>
              <w:bottom w:val="single" w:sz="8" w:space="0" w:color="auto"/>
            </w:tcBorders>
            <w:vAlign w:val="center"/>
            <w:hideMark/>
          </w:tcPr>
          <w:p w14:paraId="023987CC" w14:textId="77777777" w:rsidR="005A72AD" w:rsidRPr="00D57A41" w:rsidRDefault="005A72AD" w:rsidP="005A72AD">
            <w:pPr>
              <w:rPr>
                <w:rFonts w:eastAsia="Times New Roman" w:cs="Arial"/>
                <w:sz w:val="18"/>
                <w:szCs w:val="18"/>
              </w:rPr>
            </w:pPr>
          </w:p>
        </w:tc>
        <w:tc>
          <w:tcPr>
            <w:tcW w:w="839" w:type="dxa"/>
            <w:tcBorders>
              <w:bottom w:val="single" w:sz="8" w:space="0" w:color="auto"/>
            </w:tcBorders>
            <w:shd w:val="clear" w:color="auto" w:fill="auto"/>
            <w:noWrap/>
            <w:vAlign w:val="center"/>
            <w:hideMark/>
          </w:tcPr>
          <w:p w14:paraId="741B409F"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816</w:t>
            </w:r>
          </w:p>
        </w:tc>
        <w:tc>
          <w:tcPr>
            <w:tcW w:w="2410" w:type="dxa"/>
            <w:tcBorders>
              <w:bottom w:val="single" w:sz="8" w:space="0" w:color="auto"/>
              <w:right w:val="single" w:sz="8" w:space="0" w:color="auto"/>
            </w:tcBorders>
            <w:shd w:val="clear" w:color="auto" w:fill="auto"/>
            <w:noWrap/>
            <w:vAlign w:val="center"/>
            <w:hideMark/>
          </w:tcPr>
          <w:p w14:paraId="548B17B6"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Lendava - Pince</w:t>
            </w:r>
          </w:p>
        </w:tc>
        <w:tc>
          <w:tcPr>
            <w:tcW w:w="709" w:type="dxa"/>
            <w:tcBorders>
              <w:left w:val="single" w:sz="8" w:space="0" w:color="auto"/>
              <w:bottom w:val="single" w:sz="8" w:space="0" w:color="auto"/>
            </w:tcBorders>
            <w:shd w:val="clear" w:color="auto" w:fill="auto"/>
            <w:noWrap/>
            <w:vAlign w:val="center"/>
            <w:hideMark/>
          </w:tcPr>
          <w:p w14:paraId="77198CF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tcBorders>
              <w:bottom w:val="single" w:sz="8" w:space="0" w:color="auto"/>
            </w:tcBorders>
            <w:shd w:val="clear" w:color="auto" w:fill="auto"/>
            <w:noWrap/>
            <w:vAlign w:val="center"/>
            <w:hideMark/>
          </w:tcPr>
          <w:p w14:paraId="2A40BBA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204</w:t>
            </w:r>
          </w:p>
        </w:tc>
        <w:tc>
          <w:tcPr>
            <w:tcW w:w="709" w:type="dxa"/>
            <w:tcBorders>
              <w:bottom w:val="single" w:sz="8" w:space="0" w:color="auto"/>
            </w:tcBorders>
            <w:shd w:val="clear" w:color="auto" w:fill="auto"/>
            <w:noWrap/>
            <w:vAlign w:val="center"/>
            <w:hideMark/>
          </w:tcPr>
          <w:p w14:paraId="106B3E26"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tcBorders>
              <w:bottom w:val="single" w:sz="8" w:space="0" w:color="auto"/>
            </w:tcBorders>
            <w:shd w:val="clear" w:color="auto" w:fill="auto"/>
            <w:noWrap/>
            <w:vAlign w:val="center"/>
            <w:hideMark/>
          </w:tcPr>
          <w:p w14:paraId="7D3BFAC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bottom w:val="single" w:sz="8" w:space="0" w:color="auto"/>
            </w:tcBorders>
            <w:shd w:val="clear" w:color="auto" w:fill="auto"/>
            <w:noWrap/>
            <w:vAlign w:val="center"/>
            <w:hideMark/>
          </w:tcPr>
          <w:p w14:paraId="0111001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14</w:t>
            </w:r>
          </w:p>
        </w:tc>
        <w:tc>
          <w:tcPr>
            <w:tcW w:w="992" w:type="dxa"/>
            <w:tcBorders>
              <w:bottom w:val="single" w:sz="8" w:space="0" w:color="auto"/>
            </w:tcBorders>
            <w:shd w:val="clear" w:color="auto" w:fill="auto"/>
            <w:noWrap/>
            <w:vAlign w:val="center"/>
            <w:hideMark/>
          </w:tcPr>
          <w:p w14:paraId="043C0FD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886</w:t>
            </w:r>
          </w:p>
        </w:tc>
        <w:tc>
          <w:tcPr>
            <w:tcW w:w="851" w:type="dxa"/>
            <w:tcBorders>
              <w:bottom w:val="single" w:sz="8" w:space="0" w:color="auto"/>
            </w:tcBorders>
            <w:shd w:val="clear" w:color="auto" w:fill="auto"/>
            <w:noWrap/>
            <w:vAlign w:val="center"/>
            <w:hideMark/>
          </w:tcPr>
          <w:p w14:paraId="0F38CDD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43</w:t>
            </w:r>
          </w:p>
        </w:tc>
        <w:tc>
          <w:tcPr>
            <w:tcW w:w="850" w:type="dxa"/>
            <w:tcBorders>
              <w:bottom w:val="single" w:sz="8" w:space="0" w:color="auto"/>
            </w:tcBorders>
            <w:shd w:val="clear" w:color="auto" w:fill="auto"/>
            <w:noWrap/>
            <w:vAlign w:val="center"/>
            <w:hideMark/>
          </w:tcPr>
          <w:p w14:paraId="113DF74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107</w:t>
            </w:r>
          </w:p>
        </w:tc>
        <w:tc>
          <w:tcPr>
            <w:tcW w:w="851" w:type="dxa"/>
            <w:tcBorders>
              <w:bottom w:val="single" w:sz="8" w:space="0" w:color="auto"/>
            </w:tcBorders>
            <w:shd w:val="clear" w:color="auto" w:fill="auto"/>
            <w:noWrap/>
            <w:vAlign w:val="center"/>
            <w:hideMark/>
          </w:tcPr>
          <w:p w14:paraId="11431EA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0" w:type="dxa"/>
            <w:tcBorders>
              <w:bottom w:val="single" w:sz="8" w:space="0" w:color="auto"/>
            </w:tcBorders>
            <w:shd w:val="clear" w:color="auto" w:fill="auto"/>
            <w:noWrap/>
            <w:vAlign w:val="center"/>
            <w:hideMark/>
          </w:tcPr>
          <w:p w14:paraId="56FBFF3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17</w:t>
            </w:r>
          </w:p>
        </w:tc>
        <w:tc>
          <w:tcPr>
            <w:tcW w:w="709" w:type="dxa"/>
            <w:tcBorders>
              <w:bottom w:val="single" w:sz="8" w:space="0" w:color="auto"/>
            </w:tcBorders>
            <w:shd w:val="clear" w:color="auto" w:fill="auto"/>
            <w:noWrap/>
            <w:vAlign w:val="center"/>
            <w:hideMark/>
          </w:tcPr>
          <w:p w14:paraId="1C7A810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53</w:t>
            </w:r>
          </w:p>
        </w:tc>
        <w:tc>
          <w:tcPr>
            <w:tcW w:w="850" w:type="dxa"/>
            <w:tcBorders>
              <w:bottom w:val="single" w:sz="8" w:space="0" w:color="auto"/>
            </w:tcBorders>
            <w:shd w:val="clear" w:color="auto" w:fill="auto"/>
            <w:noWrap/>
            <w:vAlign w:val="center"/>
            <w:hideMark/>
          </w:tcPr>
          <w:p w14:paraId="22B4E7B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4755155A" w14:textId="77777777" w:rsidTr="00D57A41">
        <w:trPr>
          <w:trHeight w:val="20"/>
        </w:trPr>
        <w:tc>
          <w:tcPr>
            <w:tcW w:w="848" w:type="dxa"/>
            <w:vMerge w:val="restart"/>
            <w:tcBorders>
              <w:top w:val="single" w:sz="8" w:space="0" w:color="auto"/>
              <w:bottom w:val="single" w:sz="4" w:space="0" w:color="auto"/>
            </w:tcBorders>
            <w:shd w:val="clear" w:color="auto" w:fill="auto"/>
            <w:noWrap/>
            <w:vAlign w:val="center"/>
            <w:hideMark/>
          </w:tcPr>
          <w:p w14:paraId="2585EBCB"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HC-H5</w:t>
            </w:r>
          </w:p>
        </w:tc>
        <w:tc>
          <w:tcPr>
            <w:tcW w:w="839" w:type="dxa"/>
            <w:tcBorders>
              <w:top w:val="single" w:sz="8" w:space="0" w:color="auto"/>
              <w:bottom w:val="single" w:sz="4" w:space="0" w:color="auto"/>
            </w:tcBorders>
            <w:shd w:val="clear" w:color="auto" w:fill="auto"/>
            <w:noWrap/>
            <w:vAlign w:val="center"/>
            <w:hideMark/>
          </w:tcPr>
          <w:p w14:paraId="1DB38EDC"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32</w:t>
            </w:r>
          </w:p>
        </w:tc>
        <w:tc>
          <w:tcPr>
            <w:tcW w:w="2410" w:type="dxa"/>
            <w:tcBorders>
              <w:top w:val="single" w:sz="8" w:space="0" w:color="auto"/>
              <w:bottom w:val="single" w:sz="4" w:space="0" w:color="auto"/>
              <w:right w:val="single" w:sz="8" w:space="0" w:color="auto"/>
            </w:tcBorders>
            <w:shd w:val="clear" w:color="auto" w:fill="auto"/>
            <w:noWrap/>
            <w:vAlign w:val="center"/>
            <w:hideMark/>
          </w:tcPr>
          <w:p w14:paraId="0C7C45AC" w14:textId="77777777" w:rsidR="005A72AD" w:rsidRPr="00D57A41" w:rsidRDefault="005A72AD" w:rsidP="005A72AD">
            <w:pPr>
              <w:rPr>
                <w:rFonts w:eastAsia="Times New Roman" w:cs="Arial"/>
                <w:sz w:val="18"/>
                <w:szCs w:val="18"/>
              </w:rPr>
            </w:pPr>
            <w:r w:rsidRPr="00D57A41">
              <w:rPr>
                <w:rFonts w:eastAsia="Times New Roman" w:cs="Arial"/>
                <w:sz w:val="18"/>
                <w:szCs w:val="18"/>
              </w:rPr>
              <w:t>Pesnica - Maribor</w:t>
            </w:r>
          </w:p>
        </w:tc>
        <w:tc>
          <w:tcPr>
            <w:tcW w:w="709" w:type="dxa"/>
            <w:tcBorders>
              <w:top w:val="single" w:sz="8" w:space="0" w:color="auto"/>
              <w:left w:val="single" w:sz="8" w:space="0" w:color="auto"/>
              <w:bottom w:val="single" w:sz="4" w:space="0" w:color="auto"/>
            </w:tcBorders>
            <w:shd w:val="clear" w:color="auto" w:fill="auto"/>
            <w:noWrap/>
            <w:vAlign w:val="center"/>
            <w:hideMark/>
          </w:tcPr>
          <w:p w14:paraId="1689905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tcBorders>
              <w:top w:val="single" w:sz="8" w:space="0" w:color="auto"/>
              <w:bottom w:val="single" w:sz="4" w:space="0" w:color="auto"/>
            </w:tcBorders>
            <w:shd w:val="clear" w:color="auto" w:fill="auto"/>
            <w:noWrap/>
            <w:vAlign w:val="center"/>
            <w:hideMark/>
          </w:tcPr>
          <w:p w14:paraId="3673C7B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3665</w:t>
            </w:r>
          </w:p>
        </w:tc>
        <w:tc>
          <w:tcPr>
            <w:tcW w:w="709" w:type="dxa"/>
            <w:tcBorders>
              <w:top w:val="single" w:sz="8" w:space="0" w:color="auto"/>
              <w:bottom w:val="single" w:sz="4" w:space="0" w:color="auto"/>
            </w:tcBorders>
            <w:shd w:val="clear" w:color="auto" w:fill="auto"/>
            <w:noWrap/>
            <w:vAlign w:val="center"/>
            <w:hideMark/>
          </w:tcPr>
          <w:p w14:paraId="12C20E27"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tcBorders>
              <w:top w:val="single" w:sz="8" w:space="0" w:color="auto"/>
              <w:bottom w:val="single" w:sz="4" w:space="0" w:color="auto"/>
            </w:tcBorders>
            <w:shd w:val="clear" w:color="auto" w:fill="auto"/>
            <w:noWrap/>
            <w:vAlign w:val="center"/>
            <w:hideMark/>
          </w:tcPr>
          <w:p w14:paraId="39A5B10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bottom w:val="single" w:sz="4" w:space="0" w:color="auto"/>
            </w:tcBorders>
            <w:shd w:val="clear" w:color="auto" w:fill="auto"/>
            <w:noWrap/>
            <w:vAlign w:val="center"/>
            <w:hideMark/>
          </w:tcPr>
          <w:p w14:paraId="24844E1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tcBorders>
              <w:top w:val="single" w:sz="8" w:space="0" w:color="auto"/>
              <w:bottom w:val="single" w:sz="4" w:space="0" w:color="auto"/>
            </w:tcBorders>
            <w:shd w:val="clear" w:color="auto" w:fill="auto"/>
            <w:noWrap/>
            <w:vAlign w:val="center"/>
            <w:hideMark/>
          </w:tcPr>
          <w:p w14:paraId="02B5140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1216</w:t>
            </w:r>
          </w:p>
        </w:tc>
        <w:tc>
          <w:tcPr>
            <w:tcW w:w="851" w:type="dxa"/>
            <w:tcBorders>
              <w:top w:val="single" w:sz="8" w:space="0" w:color="auto"/>
              <w:bottom w:val="single" w:sz="4" w:space="0" w:color="auto"/>
            </w:tcBorders>
            <w:shd w:val="clear" w:color="auto" w:fill="auto"/>
            <w:noWrap/>
            <w:vAlign w:val="center"/>
            <w:hideMark/>
          </w:tcPr>
          <w:p w14:paraId="77CD8563"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bottom w:val="single" w:sz="4" w:space="0" w:color="auto"/>
            </w:tcBorders>
            <w:shd w:val="clear" w:color="auto" w:fill="auto"/>
            <w:noWrap/>
            <w:vAlign w:val="center"/>
            <w:hideMark/>
          </w:tcPr>
          <w:p w14:paraId="2283200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bottom w:val="single" w:sz="4" w:space="0" w:color="auto"/>
            </w:tcBorders>
            <w:shd w:val="clear" w:color="auto" w:fill="auto"/>
            <w:noWrap/>
            <w:vAlign w:val="center"/>
            <w:hideMark/>
          </w:tcPr>
          <w:p w14:paraId="1B7171A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bottom w:val="single" w:sz="4" w:space="0" w:color="auto"/>
            </w:tcBorders>
            <w:shd w:val="clear" w:color="auto" w:fill="auto"/>
            <w:noWrap/>
            <w:vAlign w:val="center"/>
            <w:hideMark/>
          </w:tcPr>
          <w:p w14:paraId="6A22193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w:t>
            </w:r>
          </w:p>
        </w:tc>
        <w:tc>
          <w:tcPr>
            <w:tcW w:w="709" w:type="dxa"/>
            <w:tcBorders>
              <w:top w:val="single" w:sz="8" w:space="0" w:color="auto"/>
              <w:bottom w:val="single" w:sz="4" w:space="0" w:color="auto"/>
            </w:tcBorders>
            <w:shd w:val="clear" w:color="auto" w:fill="auto"/>
            <w:noWrap/>
            <w:vAlign w:val="center"/>
            <w:hideMark/>
          </w:tcPr>
          <w:p w14:paraId="392D3A8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55</w:t>
            </w:r>
          </w:p>
        </w:tc>
        <w:tc>
          <w:tcPr>
            <w:tcW w:w="850" w:type="dxa"/>
            <w:tcBorders>
              <w:top w:val="single" w:sz="8" w:space="0" w:color="auto"/>
              <w:bottom w:val="single" w:sz="4" w:space="0" w:color="auto"/>
            </w:tcBorders>
            <w:shd w:val="clear" w:color="auto" w:fill="auto"/>
            <w:noWrap/>
            <w:vAlign w:val="center"/>
            <w:hideMark/>
          </w:tcPr>
          <w:p w14:paraId="172A283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r>
      <w:tr w:rsidR="005A72AD" w:rsidRPr="00D57A41" w14:paraId="699D6AD7" w14:textId="77777777" w:rsidTr="00D57A41">
        <w:trPr>
          <w:trHeight w:val="20"/>
        </w:trPr>
        <w:tc>
          <w:tcPr>
            <w:tcW w:w="848" w:type="dxa"/>
            <w:vMerge/>
            <w:tcBorders>
              <w:top w:val="single" w:sz="4" w:space="0" w:color="auto"/>
              <w:bottom w:val="single" w:sz="8" w:space="0" w:color="auto"/>
            </w:tcBorders>
            <w:vAlign w:val="center"/>
            <w:hideMark/>
          </w:tcPr>
          <w:p w14:paraId="2620FBF5" w14:textId="77777777" w:rsidR="005A72AD" w:rsidRPr="00D57A41" w:rsidRDefault="005A72AD" w:rsidP="005A72AD">
            <w:pPr>
              <w:rPr>
                <w:rFonts w:eastAsia="Times New Roman" w:cs="Arial"/>
                <w:sz w:val="18"/>
                <w:szCs w:val="18"/>
              </w:rPr>
            </w:pPr>
          </w:p>
        </w:tc>
        <w:tc>
          <w:tcPr>
            <w:tcW w:w="839" w:type="dxa"/>
            <w:tcBorders>
              <w:top w:val="single" w:sz="4" w:space="0" w:color="auto"/>
              <w:bottom w:val="single" w:sz="8" w:space="0" w:color="auto"/>
            </w:tcBorders>
            <w:shd w:val="clear" w:color="auto" w:fill="auto"/>
            <w:noWrap/>
            <w:vAlign w:val="center"/>
            <w:hideMark/>
          </w:tcPr>
          <w:p w14:paraId="5A6EACCF"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33</w:t>
            </w:r>
          </w:p>
        </w:tc>
        <w:tc>
          <w:tcPr>
            <w:tcW w:w="2410" w:type="dxa"/>
            <w:tcBorders>
              <w:top w:val="single" w:sz="4" w:space="0" w:color="auto"/>
              <w:bottom w:val="single" w:sz="8" w:space="0" w:color="auto"/>
              <w:right w:val="single" w:sz="8" w:space="0" w:color="auto"/>
            </w:tcBorders>
            <w:shd w:val="clear" w:color="auto" w:fill="auto"/>
            <w:noWrap/>
            <w:vAlign w:val="center"/>
            <w:hideMark/>
          </w:tcPr>
          <w:p w14:paraId="62E873FD" w14:textId="77777777" w:rsidR="005A72AD" w:rsidRPr="00D57A41" w:rsidRDefault="005A72AD" w:rsidP="005A72AD">
            <w:pPr>
              <w:rPr>
                <w:rFonts w:eastAsia="Times New Roman" w:cs="Arial"/>
                <w:sz w:val="18"/>
                <w:szCs w:val="18"/>
              </w:rPr>
            </w:pPr>
            <w:r w:rsidRPr="00D57A41">
              <w:rPr>
                <w:rFonts w:eastAsia="Times New Roman" w:cs="Arial"/>
                <w:sz w:val="18"/>
                <w:szCs w:val="18"/>
              </w:rPr>
              <w:t>Maribor - Tezno</w:t>
            </w:r>
          </w:p>
        </w:tc>
        <w:tc>
          <w:tcPr>
            <w:tcW w:w="709" w:type="dxa"/>
            <w:tcBorders>
              <w:top w:val="single" w:sz="4" w:space="0" w:color="auto"/>
              <w:left w:val="single" w:sz="8" w:space="0" w:color="auto"/>
              <w:bottom w:val="single" w:sz="8" w:space="0" w:color="auto"/>
            </w:tcBorders>
            <w:shd w:val="clear" w:color="auto" w:fill="auto"/>
            <w:noWrap/>
            <w:vAlign w:val="center"/>
            <w:hideMark/>
          </w:tcPr>
          <w:p w14:paraId="0AB6953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tcBorders>
              <w:top w:val="single" w:sz="4" w:space="0" w:color="auto"/>
              <w:bottom w:val="single" w:sz="8" w:space="0" w:color="auto"/>
            </w:tcBorders>
            <w:shd w:val="clear" w:color="auto" w:fill="auto"/>
            <w:noWrap/>
            <w:vAlign w:val="center"/>
            <w:hideMark/>
          </w:tcPr>
          <w:p w14:paraId="1988275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1281</w:t>
            </w:r>
          </w:p>
        </w:tc>
        <w:tc>
          <w:tcPr>
            <w:tcW w:w="709" w:type="dxa"/>
            <w:tcBorders>
              <w:top w:val="single" w:sz="4" w:space="0" w:color="auto"/>
              <w:bottom w:val="single" w:sz="8" w:space="0" w:color="auto"/>
            </w:tcBorders>
            <w:shd w:val="clear" w:color="auto" w:fill="auto"/>
            <w:noWrap/>
            <w:vAlign w:val="center"/>
            <w:hideMark/>
          </w:tcPr>
          <w:p w14:paraId="1759265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tcBorders>
              <w:top w:val="single" w:sz="4" w:space="0" w:color="auto"/>
              <w:bottom w:val="single" w:sz="8" w:space="0" w:color="auto"/>
            </w:tcBorders>
            <w:shd w:val="clear" w:color="auto" w:fill="auto"/>
            <w:noWrap/>
            <w:vAlign w:val="center"/>
            <w:hideMark/>
          </w:tcPr>
          <w:p w14:paraId="521FCDB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898</w:t>
            </w:r>
          </w:p>
        </w:tc>
        <w:tc>
          <w:tcPr>
            <w:tcW w:w="709" w:type="dxa"/>
            <w:tcBorders>
              <w:top w:val="single" w:sz="4" w:space="0" w:color="auto"/>
              <w:bottom w:val="single" w:sz="8" w:space="0" w:color="auto"/>
            </w:tcBorders>
            <w:shd w:val="clear" w:color="auto" w:fill="auto"/>
            <w:noWrap/>
            <w:vAlign w:val="center"/>
            <w:hideMark/>
          </w:tcPr>
          <w:p w14:paraId="29249D1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tcBorders>
              <w:top w:val="single" w:sz="4" w:space="0" w:color="auto"/>
              <w:bottom w:val="single" w:sz="8" w:space="0" w:color="auto"/>
            </w:tcBorders>
            <w:shd w:val="clear" w:color="auto" w:fill="auto"/>
            <w:noWrap/>
            <w:vAlign w:val="center"/>
            <w:hideMark/>
          </w:tcPr>
          <w:p w14:paraId="7CABFFA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1090</w:t>
            </w:r>
          </w:p>
        </w:tc>
        <w:tc>
          <w:tcPr>
            <w:tcW w:w="851" w:type="dxa"/>
            <w:tcBorders>
              <w:top w:val="single" w:sz="4" w:space="0" w:color="auto"/>
              <w:bottom w:val="single" w:sz="8" w:space="0" w:color="auto"/>
            </w:tcBorders>
            <w:shd w:val="clear" w:color="auto" w:fill="auto"/>
            <w:noWrap/>
            <w:vAlign w:val="center"/>
            <w:hideMark/>
          </w:tcPr>
          <w:p w14:paraId="6D7BAA9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35</w:t>
            </w:r>
          </w:p>
        </w:tc>
        <w:tc>
          <w:tcPr>
            <w:tcW w:w="850" w:type="dxa"/>
            <w:tcBorders>
              <w:top w:val="single" w:sz="4" w:space="0" w:color="auto"/>
              <w:bottom w:val="single" w:sz="8" w:space="0" w:color="auto"/>
            </w:tcBorders>
            <w:shd w:val="clear" w:color="auto" w:fill="auto"/>
            <w:noWrap/>
            <w:vAlign w:val="center"/>
            <w:hideMark/>
          </w:tcPr>
          <w:p w14:paraId="3C4D607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240</w:t>
            </w:r>
          </w:p>
        </w:tc>
        <w:tc>
          <w:tcPr>
            <w:tcW w:w="851" w:type="dxa"/>
            <w:tcBorders>
              <w:top w:val="single" w:sz="4" w:space="0" w:color="auto"/>
              <w:bottom w:val="single" w:sz="8" w:space="0" w:color="auto"/>
            </w:tcBorders>
            <w:shd w:val="clear" w:color="auto" w:fill="auto"/>
            <w:noWrap/>
            <w:vAlign w:val="center"/>
            <w:hideMark/>
          </w:tcPr>
          <w:p w14:paraId="7F7A92D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24</w:t>
            </w:r>
          </w:p>
        </w:tc>
        <w:tc>
          <w:tcPr>
            <w:tcW w:w="850" w:type="dxa"/>
            <w:tcBorders>
              <w:top w:val="single" w:sz="4" w:space="0" w:color="auto"/>
              <w:bottom w:val="single" w:sz="8" w:space="0" w:color="auto"/>
            </w:tcBorders>
            <w:shd w:val="clear" w:color="auto" w:fill="auto"/>
            <w:noWrap/>
            <w:vAlign w:val="center"/>
            <w:hideMark/>
          </w:tcPr>
          <w:p w14:paraId="1C5F30B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64</w:t>
            </w:r>
          </w:p>
        </w:tc>
        <w:tc>
          <w:tcPr>
            <w:tcW w:w="709" w:type="dxa"/>
            <w:tcBorders>
              <w:top w:val="single" w:sz="4" w:space="0" w:color="auto"/>
              <w:bottom w:val="single" w:sz="8" w:space="0" w:color="auto"/>
            </w:tcBorders>
            <w:shd w:val="clear" w:color="auto" w:fill="auto"/>
            <w:noWrap/>
            <w:vAlign w:val="center"/>
            <w:hideMark/>
          </w:tcPr>
          <w:p w14:paraId="0ADDDA8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649</w:t>
            </w:r>
          </w:p>
        </w:tc>
        <w:tc>
          <w:tcPr>
            <w:tcW w:w="850" w:type="dxa"/>
            <w:tcBorders>
              <w:top w:val="single" w:sz="4" w:space="0" w:color="auto"/>
              <w:bottom w:val="single" w:sz="8" w:space="0" w:color="auto"/>
            </w:tcBorders>
            <w:shd w:val="clear" w:color="auto" w:fill="auto"/>
            <w:noWrap/>
            <w:vAlign w:val="center"/>
            <w:hideMark/>
          </w:tcPr>
          <w:p w14:paraId="7C15C11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84</w:t>
            </w:r>
          </w:p>
        </w:tc>
      </w:tr>
      <w:tr w:rsidR="005A72AD" w:rsidRPr="00D57A41" w14:paraId="7F15756E" w14:textId="77777777" w:rsidTr="00D57A41">
        <w:trPr>
          <w:trHeight w:val="20"/>
        </w:trPr>
        <w:tc>
          <w:tcPr>
            <w:tcW w:w="848" w:type="dxa"/>
            <w:vMerge w:val="restart"/>
            <w:tcBorders>
              <w:top w:val="single" w:sz="8" w:space="0" w:color="auto"/>
            </w:tcBorders>
            <w:shd w:val="clear" w:color="auto" w:fill="auto"/>
            <w:noWrap/>
            <w:vAlign w:val="center"/>
            <w:hideMark/>
          </w:tcPr>
          <w:p w14:paraId="5718B211"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HC-H3</w:t>
            </w:r>
          </w:p>
        </w:tc>
        <w:tc>
          <w:tcPr>
            <w:tcW w:w="839" w:type="dxa"/>
            <w:tcBorders>
              <w:top w:val="single" w:sz="8" w:space="0" w:color="auto"/>
            </w:tcBorders>
            <w:shd w:val="clear" w:color="auto" w:fill="auto"/>
            <w:noWrap/>
            <w:vAlign w:val="center"/>
            <w:hideMark/>
          </w:tcPr>
          <w:p w14:paraId="69740898"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85</w:t>
            </w:r>
          </w:p>
        </w:tc>
        <w:tc>
          <w:tcPr>
            <w:tcW w:w="2410" w:type="dxa"/>
            <w:tcBorders>
              <w:top w:val="single" w:sz="8" w:space="0" w:color="auto"/>
              <w:right w:val="single" w:sz="8" w:space="0" w:color="auto"/>
            </w:tcBorders>
            <w:shd w:val="clear" w:color="auto" w:fill="auto"/>
            <w:noWrap/>
            <w:vAlign w:val="center"/>
            <w:hideMark/>
          </w:tcPr>
          <w:p w14:paraId="237AA7EE" w14:textId="77777777" w:rsidR="005A72AD" w:rsidRPr="00D57A41" w:rsidRDefault="005A72AD" w:rsidP="005A72AD">
            <w:pPr>
              <w:rPr>
                <w:rFonts w:eastAsia="Times New Roman" w:cs="Arial"/>
                <w:sz w:val="18"/>
                <w:szCs w:val="18"/>
              </w:rPr>
            </w:pPr>
            <w:r w:rsidRPr="00D57A41">
              <w:rPr>
                <w:rFonts w:eastAsia="Times New Roman" w:cs="Arial"/>
                <w:sz w:val="18"/>
                <w:szCs w:val="18"/>
              </w:rPr>
              <w:t>Ljubljana (Zadobrova-Šmartinska)</w:t>
            </w:r>
          </w:p>
        </w:tc>
        <w:tc>
          <w:tcPr>
            <w:tcW w:w="709" w:type="dxa"/>
            <w:tcBorders>
              <w:top w:val="single" w:sz="8" w:space="0" w:color="auto"/>
              <w:left w:val="single" w:sz="8" w:space="0" w:color="auto"/>
            </w:tcBorders>
            <w:shd w:val="clear" w:color="auto" w:fill="auto"/>
            <w:noWrap/>
            <w:vAlign w:val="center"/>
            <w:hideMark/>
          </w:tcPr>
          <w:p w14:paraId="338920D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tcBorders>
              <w:top w:val="single" w:sz="8" w:space="0" w:color="auto"/>
            </w:tcBorders>
            <w:shd w:val="clear" w:color="auto" w:fill="auto"/>
            <w:noWrap/>
            <w:vAlign w:val="center"/>
            <w:hideMark/>
          </w:tcPr>
          <w:p w14:paraId="2EBDA79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32</w:t>
            </w:r>
          </w:p>
        </w:tc>
        <w:tc>
          <w:tcPr>
            <w:tcW w:w="709" w:type="dxa"/>
            <w:tcBorders>
              <w:top w:val="single" w:sz="8" w:space="0" w:color="auto"/>
            </w:tcBorders>
            <w:shd w:val="clear" w:color="auto" w:fill="auto"/>
            <w:noWrap/>
            <w:vAlign w:val="center"/>
            <w:hideMark/>
          </w:tcPr>
          <w:p w14:paraId="3CD3B46F"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 </w:t>
            </w:r>
          </w:p>
        </w:tc>
        <w:tc>
          <w:tcPr>
            <w:tcW w:w="992" w:type="dxa"/>
            <w:tcBorders>
              <w:top w:val="single" w:sz="8" w:space="0" w:color="auto"/>
            </w:tcBorders>
            <w:shd w:val="clear" w:color="auto" w:fill="auto"/>
            <w:noWrap/>
            <w:vAlign w:val="center"/>
            <w:hideMark/>
          </w:tcPr>
          <w:p w14:paraId="20BDD8F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694</w:t>
            </w:r>
          </w:p>
        </w:tc>
        <w:tc>
          <w:tcPr>
            <w:tcW w:w="709" w:type="dxa"/>
            <w:tcBorders>
              <w:top w:val="single" w:sz="8" w:space="0" w:color="auto"/>
            </w:tcBorders>
            <w:shd w:val="clear" w:color="auto" w:fill="auto"/>
            <w:noWrap/>
            <w:vAlign w:val="center"/>
            <w:hideMark/>
          </w:tcPr>
          <w:p w14:paraId="2E39895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992" w:type="dxa"/>
            <w:tcBorders>
              <w:top w:val="single" w:sz="8" w:space="0" w:color="auto"/>
            </w:tcBorders>
            <w:shd w:val="clear" w:color="auto" w:fill="auto"/>
            <w:noWrap/>
            <w:vAlign w:val="center"/>
            <w:hideMark/>
          </w:tcPr>
          <w:p w14:paraId="7056DA5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4254</w:t>
            </w:r>
          </w:p>
        </w:tc>
        <w:tc>
          <w:tcPr>
            <w:tcW w:w="851" w:type="dxa"/>
            <w:tcBorders>
              <w:top w:val="single" w:sz="8" w:space="0" w:color="auto"/>
            </w:tcBorders>
            <w:shd w:val="clear" w:color="auto" w:fill="auto"/>
            <w:noWrap/>
            <w:vAlign w:val="center"/>
            <w:hideMark/>
          </w:tcPr>
          <w:p w14:paraId="4F0358F4"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tcBorders>
            <w:shd w:val="clear" w:color="auto" w:fill="auto"/>
            <w:noWrap/>
            <w:vAlign w:val="center"/>
            <w:hideMark/>
          </w:tcPr>
          <w:p w14:paraId="4E78739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tcBorders>
            <w:shd w:val="clear" w:color="auto" w:fill="auto"/>
            <w:noWrap/>
            <w:vAlign w:val="center"/>
            <w:hideMark/>
          </w:tcPr>
          <w:p w14:paraId="7DF63CD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tcBorders>
            <w:shd w:val="clear" w:color="auto" w:fill="auto"/>
            <w:noWrap/>
            <w:vAlign w:val="center"/>
            <w:hideMark/>
          </w:tcPr>
          <w:p w14:paraId="6A89FD84"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tcBorders>
            <w:shd w:val="clear" w:color="auto" w:fill="auto"/>
            <w:noWrap/>
            <w:vAlign w:val="center"/>
            <w:hideMark/>
          </w:tcPr>
          <w:p w14:paraId="4ACFAE4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tcBorders>
            <w:shd w:val="clear" w:color="auto" w:fill="auto"/>
            <w:noWrap/>
            <w:vAlign w:val="center"/>
            <w:hideMark/>
          </w:tcPr>
          <w:p w14:paraId="1C5EE21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72DFB19B" w14:textId="77777777" w:rsidTr="00D57A41">
        <w:trPr>
          <w:trHeight w:val="20"/>
        </w:trPr>
        <w:tc>
          <w:tcPr>
            <w:tcW w:w="848" w:type="dxa"/>
            <w:vMerge/>
            <w:vAlign w:val="center"/>
            <w:hideMark/>
          </w:tcPr>
          <w:p w14:paraId="754709AC"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414B107B"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86</w:t>
            </w:r>
          </w:p>
        </w:tc>
        <w:tc>
          <w:tcPr>
            <w:tcW w:w="2410" w:type="dxa"/>
            <w:tcBorders>
              <w:right w:val="single" w:sz="8" w:space="0" w:color="auto"/>
            </w:tcBorders>
            <w:shd w:val="clear" w:color="auto" w:fill="auto"/>
            <w:noWrap/>
            <w:vAlign w:val="center"/>
            <w:hideMark/>
          </w:tcPr>
          <w:p w14:paraId="77C42868" w14:textId="77777777" w:rsidR="005A72AD" w:rsidRPr="00D57A41" w:rsidRDefault="005A72AD" w:rsidP="005A72AD">
            <w:pPr>
              <w:rPr>
                <w:rFonts w:eastAsia="Times New Roman" w:cs="Arial"/>
                <w:sz w:val="18"/>
                <w:szCs w:val="18"/>
              </w:rPr>
            </w:pPr>
            <w:r w:rsidRPr="00D57A41">
              <w:rPr>
                <w:rFonts w:eastAsia="Times New Roman" w:cs="Arial"/>
                <w:sz w:val="18"/>
                <w:szCs w:val="18"/>
              </w:rPr>
              <w:t>Ljubljana (Šmartinska-Tomačevo)</w:t>
            </w:r>
          </w:p>
        </w:tc>
        <w:tc>
          <w:tcPr>
            <w:tcW w:w="709" w:type="dxa"/>
            <w:tcBorders>
              <w:left w:val="single" w:sz="8" w:space="0" w:color="auto"/>
            </w:tcBorders>
            <w:shd w:val="clear" w:color="auto" w:fill="auto"/>
            <w:noWrap/>
            <w:vAlign w:val="center"/>
            <w:hideMark/>
          </w:tcPr>
          <w:p w14:paraId="3B4F02E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shd w:val="clear" w:color="auto" w:fill="auto"/>
            <w:noWrap/>
            <w:vAlign w:val="center"/>
            <w:hideMark/>
          </w:tcPr>
          <w:p w14:paraId="61306D0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785</w:t>
            </w:r>
          </w:p>
        </w:tc>
        <w:tc>
          <w:tcPr>
            <w:tcW w:w="709" w:type="dxa"/>
            <w:shd w:val="clear" w:color="auto" w:fill="auto"/>
            <w:noWrap/>
            <w:vAlign w:val="center"/>
            <w:hideMark/>
          </w:tcPr>
          <w:p w14:paraId="19D490F3"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0AC96C1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6C4519A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31F51CD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2026</w:t>
            </w:r>
          </w:p>
        </w:tc>
        <w:tc>
          <w:tcPr>
            <w:tcW w:w="851" w:type="dxa"/>
            <w:shd w:val="clear" w:color="auto" w:fill="auto"/>
            <w:noWrap/>
            <w:vAlign w:val="center"/>
            <w:hideMark/>
          </w:tcPr>
          <w:p w14:paraId="235F43FC"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8BFEE0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161AF6A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3745CE6"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21CB84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2D7262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39E38A31" w14:textId="77777777" w:rsidTr="00D57A41">
        <w:trPr>
          <w:trHeight w:val="20"/>
        </w:trPr>
        <w:tc>
          <w:tcPr>
            <w:tcW w:w="848" w:type="dxa"/>
            <w:vMerge/>
            <w:vAlign w:val="center"/>
            <w:hideMark/>
          </w:tcPr>
          <w:p w14:paraId="0AAD88CA"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3E655C10"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88</w:t>
            </w:r>
          </w:p>
        </w:tc>
        <w:tc>
          <w:tcPr>
            <w:tcW w:w="2410" w:type="dxa"/>
            <w:tcBorders>
              <w:right w:val="single" w:sz="8" w:space="0" w:color="auto"/>
            </w:tcBorders>
            <w:shd w:val="clear" w:color="auto" w:fill="auto"/>
            <w:noWrap/>
            <w:vAlign w:val="center"/>
            <w:hideMark/>
          </w:tcPr>
          <w:p w14:paraId="5189B1DF" w14:textId="77777777" w:rsidR="005A72AD" w:rsidRPr="00D57A41" w:rsidRDefault="005A72AD" w:rsidP="005A72AD">
            <w:pPr>
              <w:rPr>
                <w:rFonts w:eastAsia="Times New Roman" w:cs="Arial"/>
                <w:sz w:val="18"/>
                <w:szCs w:val="18"/>
              </w:rPr>
            </w:pPr>
            <w:r w:rsidRPr="00D57A41">
              <w:rPr>
                <w:rFonts w:eastAsia="Times New Roman" w:cs="Arial"/>
                <w:sz w:val="18"/>
                <w:szCs w:val="18"/>
              </w:rPr>
              <w:t>Ljubljana (Tomačevo-Dunajska)</w:t>
            </w:r>
          </w:p>
        </w:tc>
        <w:tc>
          <w:tcPr>
            <w:tcW w:w="709" w:type="dxa"/>
            <w:tcBorders>
              <w:left w:val="single" w:sz="8" w:space="0" w:color="auto"/>
            </w:tcBorders>
            <w:shd w:val="clear" w:color="auto" w:fill="auto"/>
            <w:noWrap/>
            <w:vAlign w:val="center"/>
            <w:hideMark/>
          </w:tcPr>
          <w:p w14:paraId="2A798C9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1413F2E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122</w:t>
            </w:r>
          </w:p>
        </w:tc>
        <w:tc>
          <w:tcPr>
            <w:tcW w:w="709" w:type="dxa"/>
            <w:shd w:val="clear" w:color="auto" w:fill="auto"/>
            <w:noWrap/>
            <w:vAlign w:val="center"/>
            <w:hideMark/>
          </w:tcPr>
          <w:p w14:paraId="5C5B0EB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2C4F76A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311</w:t>
            </w:r>
          </w:p>
        </w:tc>
        <w:tc>
          <w:tcPr>
            <w:tcW w:w="709" w:type="dxa"/>
            <w:shd w:val="clear" w:color="auto" w:fill="auto"/>
            <w:noWrap/>
            <w:vAlign w:val="center"/>
            <w:hideMark/>
          </w:tcPr>
          <w:p w14:paraId="7F8833D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2739C86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1164</w:t>
            </w:r>
          </w:p>
        </w:tc>
        <w:tc>
          <w:tcPr>
            <w:tcW w:w="851" w:type="dxa"/>
            <w:shd w:val="clear" w:color="auto" w:fill="auto"/>
            <w:noWrap/>
            <w:vAlign w:val="center"/>
            <w:hideMark/>
          </w:tcPr>
          <w:p w14:paraId="6EC8DBB8"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2AA221A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8F298D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DDDD295"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41E4889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77595A2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25CC7F90" w14:textId="77777777" w:rsidTr="00D57A41">
        <w:trPr>
          <w:trHeight w:val="20"/>
        </w:trPr>
        <w:tc>
          <w:tcPr>
            <w:tcW w:w="848" w:type="dxa"/>
            <w:vMerge/>
            <w:vAlign w:val="center"/>
            <w:hideMark/>
          </w:tcPr>
          <w:p w14:paraId="69394A59"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55E61C49"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89</w:t>
            </w:r>
          </w:p>
        </w:tc>
        <w:tc>
          <w:tcPr>
            <w:tcW w:w="2410" w:type="dxa"/>
            <w:tcBorders>
              <w:right w:val="single" w:sz="8" w:space="0" w:color="auto"/>
            </w:tcBorders>
            <w:shd w:val="clear" w:color="auto" w:fill="auto"/>
            <w:noWrap/>
            <w:vAlign w:val="center"/>
            <w:hideMark/>
          </w:tcPr>
          <w:p w14:paraId="77D80232" w14:textId="77777777" w:rsidR="005A72AD" w:rsidRPr="00D57A41" w:rsidRDefault="005A72AD" w:rsidP="005A72AD">
            <w:pPr>
              <w:rPr>
                <w:rFonts w:eastAsia="Times New Roman" w:cs="Arial"/>
                <w:sz w:val="18"/>
                <w:szCs w:val="18"/>
              </w:rPr>
            </w:pPr>
            <w:r w:rsidRPr="00D57A41">
              <w:rPr>
                <w:rFonts w:eastAsia="Times New Roman" w:cs="Arial"/>
                <w:sz w:val="18"/>
                <w:szCs w:val="18"/>
              </w:rPr>
              <w:t>Ljubljana (Dunajska-Celovška)</w:t>
            </w:r>
          </w:p>
        </w:tc>
        <w:tc>
          <w:tcPr>
            <w:tcW w:w="709" w:type="dxa"/>
            <w:tcBorders>
              <w:left w:val="single" w:sz="8" w:space="0" w:color="auto"/>
            </w:tcBorders>
            <w:shd w:val="clear" w:color="auto" w:fill="auto"/>
            <w:noWrap/>
            <w:vAlign w:val="center"/>
            <w:hideMark/>
          </w:tcPr>
          <w:p w14:paraId="34D924A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096041D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368</w:t>
            </w:r>
          </w:p>
        </w:tc>
        <w:tc>
          <w:tcPr>
            <w:tcW w:w="709" w:type="dxa"/>
            <w:shd w:val="clear" w:color="auto" w:fill="auto"/>
            <w:noWrap/>
            <w:vAlign w:val="center"/>
            <w:hideMark/>
          </w:tcPr>
          <w:p w14:paraId="4CCA6B6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992" w:type="dxa"/>
            <w:shd w:val="clear" w:color="auto" w:fill="auto"/>
            <w:noWrap/>
            <w:vAlign w:val="center"/>
            <w:hideMark/>
          </w:tcPr>
          <w:p w14:paraId="0C88601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516</w:t>
            </w:r>
          </w:p>
        </w:tc>
        <w:tc>
          <w:tcPr>
            <w:tcW w:w="709" w:type="dxa"/>
            <w:shd w:val="clear" w:color="auto" w:fill="auto"/>
            <w:noWrap/>
            <w:vAlign w:val="center"/>
            <w:hideMark/>
          </w:tcPr>
          <w:p w14:paraId="66DBE36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shd w:val="clear" w:color="auto" w:fill="auto"/>
            <w:noWrap/>
            <w:vAlign w:val="center"/>
            <w:hideMark/>
          </w:tcPr>
          <w:p w14:paraId="1CAF6FA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2172</w:t>
            </w:r>
          </w:p>
        </w:tc>
        <w:tc>
          <w:tcPr>
            <w:tcW w:w="851" w:type="dxa"/>
            <w:shd w:val="clear" w:color="auto" w:fill="auto"/>
            <w:noWrap/>
            <w:vAlign w:val="center"/>
            <w:hideMark/>
          </w:tcPr>
          <w:p w14:paraId="115A80CE"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580C285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657472B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3F61998B"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E4C32C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C44C87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63613ED4" w14:textId="77777777" w:rsidTr="00D57A41">
        <w:trPr>
          <w:trHeight w:val="20"/>
        </w:trPr>
        <w:tc>
          <w:tcPr>
            <w:tcW w:w="848" w:type="dxa"/>
            <w:vMerge/>
            <w:tcBorders>
              <w:bottom w:val="single" w:sz="4" w:space="0" w:color="auto"/>
            </w:tcBorders>
            <w:vAlign w:val="center"/>
            <w:hideMark/>
          </w:tcPr>
          <w:p w14:paraId="31467F78" w14:textId="77777777" w:rsidR="005A72AD" w:rsidRPr="00D57A41" w:rsidRDefault="005A72AD" w:rsidP="005A72AD">
            <w:pPr>
              <w:rPr>
                <w:rFonts w:eastAsia="Times New Roman" w:cs="Arial"/>
                <w:sz w:val="18"/>
                <w:szCs w:val="18"/>
              </w:rPr>
            </w:pPr>
          </w:p>
        </w:tc>
        <w:tc>
          <w:tcPr>
            <w:tcW w:w="839" w:type="dxa"/>
            <w:tcBorders>
              <w:bottom w:val="single" w:sz="4" w:space="0" w:color="auto"/>
            </w:tcBorders>
            <w:shd w:val="clear" w:color="auto" w:fill="auto"/>
            <w:noWrap/>
            <w:vAlign w:val="center"/>
            <w:hideMark/>
          </w:tcPr>
          <w:p w14:paraId="7894F55C"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90</w:t>
            </w:r>
          </w:p>
        </w:tc>
        <w:tc>
          <w:tcPr>
            <w:tcW w:w="2410" w:type="dxa"/>
            <w:tcBorders>
              <w:bottom w:val="single" w:sz="4" w:space="0" w:color="auto"/>
              <w:right w:val="single" w:sz="8" w:space="0" w:color="auto"/>
            </w:tcBorders>
            <w:shd w:val="clear" w:color="auto" w:fill="auto"/>
            <w:noWrap/>
            <w:vAlign w:val="center"/>
            <w:hideMark/>
          </w:tcPr>
          <w:p w14:paraId="0595B14D" w14:textId="77777777" w:rsidR="005A72AD" w:rsidRPr="00D57A41" w:rsidRDefault="005A72AD" w:rsidP="005A72AD">
            <w:pPr>
              <w:rPr>
                <w:rFonts w:eastAsia="Times New Roman" w:cs="Arial"/>
                <w:sz w:val="18"/>
                <w:szCs w:val="18"/>
              </w:rPr>
            </w:pPr>
            <w:r w:rsidRPr="00D57A41">
              <w:rPr>
                <w:rFonts w:eastAsia="Times New Roman" w:cs="Arial"/>
                <w:sz w:val="18"/>
                <w:szCs w:val="18"/>
              </w:rPr>
              <w:t>Ljubljana (Celovška-Koseze)</w:t>
            </w:r>
          </w:p>
        </w:tc>
        <w:tc>
          <w:tcPr>
            <w:tcW w:w="709" w:type="dxa"/>
            <w:tcBorders>
              <w:left w:val="single" w:sz="8" w:space="0" w:color="auto"/>
              <w:bottom w:val="single" w:sz="4" w:space="0" w:color="auto"/>
            </w:tcBorders>
            <w:shd w:val="clear" w:color="auto" w:fill="auto"/>
            <w:noWrap/>
            <w:vAlign w:val="center"/>
            <w:hideMark/>
          </w:tcPr>
          <w:p w14:paraId="5ABF999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tcBorders>
              <w:bottom w:val="single" w:sz="4" w:space="0" w:color="auto"/>
            </w:tcBorders>
            <w:shd w:val="clear" w:color="auto" w:fill="auto"/>
            <w:noWrap/>
            <w:vAlign w:val="center"/>
            <w:hideMark/>
          </w:tcPr>
          <w:p w14:paraId="0373D55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914</w:t>
            </w:r>
          </w:p>
        </w:tc>
        <w:tc>
          <w:tcPr>
            <w:tcW w:w="709" w:type="dxa"/>
            <w:tcBorders>
              <w:bottom w:val="single" w:sz="4" w:space="0" w:color="auto"/>
            </w:tcBorders>
            <w:shd w:val="clear" w:color="auto" w:fill="auto"/>
            <w:noWrap/>
            <w:vAlign w:val="center"/>
            <w:hideMark/>
          </w:tcPr>
          <w:p w14:paraId="0DCBB61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7</w:t>
            </w:r>
          </w:p>
        </w:tc>
        <w:tc>
          <w:tcPr>
            <w:tcW w:w="992" w:type="dxa"/>
            <w:tcBorders>
              <w:bottom w:val="single" w:sz="4" w:space="0" w:color="auto"/>
            </w:tcBorders>
            <w:shd w:val="clear" w:color="auto" w:fill="auto"/>
            <w:noWrap/>
            <w:vAlign w:val="center"/>
            <w:hideMark/>
          </w:tcPr>
          <w:p w14:paraId="5B1510C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2135</w:t>
            </w:r>
          </w:p>
        </w:tc>
        <w:tc>
          <w:tcPr>
            <w:tcW w:w="709" w:type="dxa"/>
            <w:tcBorders>
              <w:bottom w:val="single" w:sz="4" w:space="0" w:color="auto"/>
            </w:tcBorders>
            <w:shd w:val="clear" w:color="auto" w:fill="auto"/>
            <w:noWrap/>
            <w:vAlign w:val="center"/>
            <w:hideMark/>
          </w:tcPr>
          <w:p w14:paraId="52328C1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tcBorders>
              <w:bottom w:val="single" w:sz="4" w:space="0" w:color="auto"/>
            </w:tcBorders>
            <w:shd w:val="clear" w:color="auto" w:fill="auto"/>
            <w:noWrap/>
            <w:vAlign w:val="center"/>
            <w:hideMark/>
          </w:tcPr>
          <w:p w14:paraId="7836609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1732</w:t>
            </w:r>
          </w:p>
        </w:tc>
        <w:tc>
          <w:tcPr>
            <w:tcW w:w="851" w:type="dxa"/>
            <w:tcBorders>
              <w:bottom w:val="single" w:sz="4" w:space="0" w:color="auto"/>
            </w:tcBorders>
            <w:shd w:val="clear" w:color="auto" w:fill="auto"/>
            <w:noWrap/>
            <w:vAlign w:val="center"/>
            <w:hideMark/>
          </w:tcPr>
          <w:p w14:paraId="59239CAD"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bottom w:val="single" w:sz="4" w:space="0" w:color="auto"/>
            </w:tcBorders>
            <w:shd w:val="clear" w:color="auto" w:fill="auto"/>
            <w:noWrap/>
            <w:vAlign w:val="center"/>
            <w:hideMark/>
          </w:tcPr>
          <w:p w14:paraId="463E786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bottom w:val="single" w:sz="4" w:space="0" w:color="auto"/>
            </w:tcBorders>
            <w:shd w:val="clear" w:color="auto" w:fill="auto"/>
            <w:noWrap/>
            <w:vAlign w:val="center"/>
            <w:hideMark/>
          </w:tcPr>
          <w:p w14:paraId="659D11C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bottom w:val="single" w:sz="4" w:space="0" w:color="auto"/>
            </w:tcBorders>
            <w:shd w:val="clear" w:color="auto" w:fill="auto"/>
            <w:noWrap/>
            <w:vAlign w:val="center"/>
            <w:hideMark/>
          </w:tcPr>
          <w:p w14:paraId="55BFF8C0"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bottom w:val="single" w:sz="4" w:space="0" w:color="auto"/>
            </w:tcBorders>
            <w:shd w:val="clear" w:color="auto" w:fill="auto"/>
            <w:noWrap/>
            <w:vAlign w:val="center"/>
            <w:hideMark/>
          </w:tcPr>
          <w:p w14:paraId="40B6C87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bottom w:val="single" w:sz="4" w:space="0" w:color="auto"/>
            </w:tcBorders>
            <w:shd w:val="clear" w:color="auto" w:fill="auto"/>
            <w:noWrap/>
            <w:vAlign w:val="center"/>
            <w:hideMark/>
          </w:tcPr>
          <w:p w14:paraId="3F34B06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06AE0388" w14:textId="77777777" w:rsidTr="00D57A41">
        <w:trPr>
          <w:trHeight w:val="20"/>
        </w:trPr>
        <w:tc>
          <w:tcPr>
            <w:tcW w:w="848" w:type="dxa"/>
            <w:vMerge w:val="restart"/>
            <w:tcBorders>
              <w:top w:val="single" w:sz="4" w:space="0" w:color="auto"/>
              <w:bottom w:val="single" w:sz="4" w:space="0" w:color="auto"/>
            </w:tcBorders>
            <w:shd w:val="clear" w:color="auto" w:fill="auto"/>
            <w:noWrap/>
            <w:vAlign w:val="center"/>
            <w:hideMark/>
          </w:tcPr>
          <w:p w14:paraId="24B4472C"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HC-H4</w:t>
            </w:r>
          </w:p>
        </w:tc>
        <w:tc>
          <w:tcPr>
            <w:tcW w:w="839" w:type="dxa"/>
            <w:tcBorders>
              <w:top w:val="single" w:sz="4" w:space="0" w:color="auto"/>
              <w:bottom w:val="single" w:sz="4" w:space="0" w:color="auto"/>
            </w:tcBorders>
            <w:shd w:val="clear" w:color="auto" w:fill="auto"/>
            <w:noWrap/>
            <w:vAlign w:val="center"/>
            <w:hideMark/>
          </w:tcPr>
          <w:p w14:paraId="331B3C00"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374</w:t>
            </w:r>
          </w:p>
        </w:tc>
        <w:tc>
          <w:tcPr>
            <w:tcW w:w="2410" w:type="dxa"/>
            <w:tcBorders>
              <w:top w:val="single" w:sz="4" w:space="0" w:color="auto"/>
              <w:bottom w:val="single" w:sz="4" w:space="0" w:color="auto"/>
              <w:right w:val="single" w:sz="8" w:space="0" w:color="auto"/>
            </w:tcBorders>
            <w:shd w:val="clear" w:color="auto" w:fill="auto"/>
            <w:noWrap/>
            <w:vAlign w:val="center"/>
            <w:hideMark/>
          </w:tcPr>
          <w:p w14:paraId="36D99DBF"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Nanos-(Razdrto)-Podnanos-Vipava</w:t>
            </w:r>
          </w:p>
        </w:tc>
        <w:tc>
          <w:tcPr>
            <w:tcW w:w="709" w:type="dxa"/>
            <w:tcBorders>
              <w:top w:val="single" w:sz="4" w:space="0" w:color="auto"/>
              <w:left w:val="single" w:sz="8" w:space="0" w:color="auto"/>
              <w:bottom w:val="single" w:sz="4" w:space="0" w:color="auto"/>
            </w:tcBorders>
            <w:shd w:val="clear" w:color="auto" w:fill="auto"/>
            <w:noWrap/>
            <w:vAlign w:val="center"/>
            <w:hideMark/>
          </w:tcPr>
          <w:p w14:paraId="558588B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tcBorders>
              <w:top w:val="single" w:sz="4" w:space="0" w:color="auto"/>
              <w:bottom w:val="single" w:sz="4" w:space="0" w:color="auto"/>
            </w:tcBorders>
            <w:shd w:val="clear" w:color="auto" w:fill="auto"/>
            <w:noWrap/>
            <w:vAlign w:val="center"/>
            <w:hideMark/>
          </w:tcPr>
          <w:p w14:paraId="7EDBD17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56</w:t>
            </w:r>
          </w:p>
        </w:tc>
        <w:tc>
          <w:tcPr>
            <w:tcW w:w="709" w:type="dxa"/>
            <w:tcBorders>
              <w:top w:val="single" w:sz="4" w:space="0" w:color="auto"/>
              <w:bottom w:val="single" w:sz="4" w:space="0" w:color="auto"/>
            </w:tcBorders>
            <w:shd w:val="clear" w:color="auto" w:fill="auto"/>
            <w:noWrap/>
            <w:vAlign w:val="center"/>
            <w:hideMark/>
          </w:tcPr>
          <w:p w14:paraId="52009AE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tcBorders>
              <w:top w:val="single" w:sz="4" w:space="0" w:color="auto"/>
              <w:bottom w:val="single" w:sz="4" w:space="0" w:color="auto"/>
            </w:tcBorders>
            <w:shd w:val="clear" w:color="auto" w:fill="auto"/>
            <w:noWrap/>
            <w:vAlign w:val="center"/>
            <w:hideMark/>
          </w:tcPr>
          <w:p w14:paraId="7C43585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3290</w:t>
            </w:r>
          </w:p>
        </w:tc>
        <w:tc>
          <w:tcPr>
            <w:tcW w:w="709" w:type="dxa"/>
            <w:tcBorders>
              <w:top w:val="single" w:sz="4" w:space="0" w:color="auto"/>
              <w:bottom w:val="single" w:sz="4" w:space="0" w:color="auto"/>
            </w:tcBorders>
            <w:shd w:val="clear" w:color="auto" w:fill="auto"/>
            <w:noWrap/>
            <w:vAlign w:val="center"/>
            <w:hideMark/>
          </w:tcPr>
          <w:p w14:paraId="3EA2272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4" w:space="0" w:color="auto"/>
            </w:tcBorders>
            <w:shd w:val="clear" w:color="auto" w:fill="auto"/>
            <w:noWrap/>
            <w:vAlign w:val="center"/>
            <w:hideMark/>
          </w:tcPr>
          <w:p w14:paraId="6DC4D9B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33E0ED17"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56F45A6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773D137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7D205ADF"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4" w:space="0" w:color="auto"/>
            </w:tcBorders>
            <w:shd w:val="clear" w:color="auto" w:fill="auto"/>
            <w:noWrap/>
            <w:vAlign w:val="center"/>
            <w:hideMark/>
          </w:tcPr>
          <w:p w14:paraId="5D4B287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275BC55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62EE4477" w14:textId="77777777" w:rsidTr="00D57A41">
        <w:trPr>
          <w:trHeight w:val="20"/>
        </w:trPr>
        <w:tc>
          <w:tcPr>
            <w:tcW w:w="848" w:type="dxa"/>
            <w:vMerge/>
            <w:tcBorders>
              <w:top w:val="single" w:sz="4" w:space="0" w:color="auto"/>
              <w:bottom w:val="single" w:sz="4" w:space="0" w:color="auto"/>
            </w:tcBorders>
            <w:vAlign w:val="center"/>
            <w:hideMark/>
          </w:tcPr>
          <w:p w14:paraId="5CCA2DFB" w14:textId="77777777" w:rsidR="005A72AD" w:rsidRPr="00D57A41" w:rsidRDefault="005A72AD" w:rsidP="005A72AD">
            <w:pPr>
              <w:rPr>
                <w:rFonts w:eastAsia="Times New Roman" w:cs="Arial"/>
                <w:sz w:val="18"/>
                <w:szCs w:val="18"/>
              </w:rPr>
            </w:pPr>
          </w:p>
        </w:tc>
        <w:tc>
          <w:tcPr>
            <w:tcW w:w="839" w:type="dxa"/>
            <w:tcBorders>
              <w:top w:val="single" w:sz="4" w:space="0" w:color="auto"/>
              <w:bottom w:val="single" w:sz="4" w:space="0" w:color="auto"/>
            </w:tcBorders>
            <w:shd w:val="clear" w:color="auto" w:fill="auto"/>
            <w:noWrap/>
            <w:vAlign w:val="center"/>
            <w:hideMark/>
          </w:tcPr>
          <w:p w14:paraId="5352CB27"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375</w:t>
            </w:r>
          </w:p>
        </w:tc>
        <w:tc>
          <w:tcPr>
            <w:tcW w:w="2410" w:type="dxa"/>
            <w:tcBorders>
              <w:top w:val="single" w:sz="4" w:space="0" w:color="auto"/>
              <w:bottom w:val="single" w:sz="4" w:space="0" w:color="auto"/>
              <w:right w:val="single" w:sz="8" w:space="0" w:color="auto"/>
            </w:tcBorders>
            <w:shd w:val="clear" w:color="auto" w:fill="auto"/>
            <w:noWrap/>
            <w:vAlign w:val="center"/>
            <w:hideMark/>
          </w:tcPr>
          <w:p w14:paraId="2A487042"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Vipava-Ajdovščina</w:t>
            </w:r>
          </w:p>
        </w:tc>
        <w:tc>
          <w:tcPr>
            <w:tcW w:w="709" w:type="dxa"/>
            <w:tcBorders>
              <w:top w:val="single" w:sz="4" w:space="0" w:color="auto"/>
              <w:left w:val="single" w:sz="8" w:space="0" w:color="auto"/>
              <w:bottom w:val="single" w:sz="4" w:space="0" w:color="auto"/>
            </w:tcBorders>
            <w:shd w:val="clear" w:color="auto" w:fill="auto"/>
            <w:noWrap/>
            <w:vAlign w:val="center"/>
            <w:hideMark/>
          </w:tcPr>
          <w:p w14:paraId="38076CB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w:t>
            </w:r>
          </w:p>
        </w:tc>
        <w:tc>
          <w:tcPr>
            <w:tcW w:w="992" w:type="dxa"/>
            <w:tcBorders>
              <w:top w:val="single" w:sz="4" w:space="0" w:color="auto"/>
              <w:bottom w:val="single" w:sz="4" w:space="0" w:color="auto"/>
            </w:tcBorders>
            <w:shd w:val="clear" w:color="auto" w:fill="auto"/>
            <w:noWrap/>
            <w:vAlign w:val="center"/>
            <w:hideMark/>
          </w:tcPr>
          <w:p w14:paraId="0FE19E8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272</w:t>
            </w:r>
          </w:p>
        </w:tc>
        <w:tc>
          <w:tcPr>
            <w:tcW w:w="709" w:type="dxa"/>
            <w:tcBorders>
              <w:top w:val="single" w:sz="4" w:space="0" w:color="auto"/>
              <w:bottom w:val="single" w:sz="4" w:space="0" w:color="auto"/>
            </w:tcBorders>
            <w:shd w:val="clear" w:color="auto" w:fill="auto"/>
            <w:noWrap/>
            <w:vAlign w:val="center"/>
            <w:hideMark/>
          </w:tcPr>
          <w:p w14:paraId="5D8BDE9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10</w:t>
            </w:r>
          </w:p>
        </w:tc>
        <w:tc>
          <w:tcPr>
            <w:tcW w:w="992" w:type="dxa"/>
            <w:tcBorders>
              <w:top w:val="single" w:sz="4" w:space="0" w:color="auto"/>
              <w:bottom w:val="single" w:sz="4" w:space="0" w:color="auto"/>
            </w:tcBorders>
            <w:shd w:val="clear" w:color="auto" w:fill="auto"/>
            <w:noWrap/>
            <w:vAlign w:val="center"/>
            <w:hideMark/>
          </w:tcPr>
          <w:p w14:paraId="59E7F5A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1744</w:t>
            </w:r>
          </w:p>
        </w:tc>
        <w:tc>
          <w:tcPr>
            <w:tcW w:w="709" w:type="dxa"/>
            <w:tcBorders>
              <w:top w:val="single" w:sz="4" w:space="0" w:color="auto"/>
              <w:bottom w:val="single" w:sz="4" w:space="0" w:color="auto"/>
            </w:tcBorders>
            <w:shd w:val="clear" w:color="auto" w:fill="auto"/>
            <w:noWrap/>
            <w:vAlign w:val="center"/>
            <w:hideMark/>
          </w:tcPr>
          <w:p w14:paraId="32C76EC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4" w:space="0" w:color="auto"/>
            </w:tcBorders>
            <w:shd w:val="clear" w:color="auto" w:fill="auto"/>
            <w:noWrap/>
            <w:vAlign w:val="center"/>
            <w:hideMark/>
          </w:tcPr>
          <w:p w14:paraId="27F22FE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11244F58"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39048CB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7E96B5E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76CD1098"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4" w:space="0" w:color="auto"/>
            </w:tcBorders>
            <w:shd w:val="clear" w:color="auto" w:fill="auto"/>
            <w:noWrap/>
            <w:vAlign w:val="center"/>
            <w:hideMark/>
          </w:tcPr>
          <w:p w14:paraId="3402818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5F3081B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25B45A1B" w14:textId="77777777" w:rsidTr="00D57A41">
        <w:trPr>
          <w:trHeight w:val="20"/>
        </w:trPr>
        <w:tc>
          <w:tcPr>
            <w:tcW w:w="848" w:type="dxa"/>
            <w:vMerge/>
            <w:tcBorders>
              <w:top w:val="single" w:sz="4" w:space="0" w:color="auto"/>
              <w:bottom w:val="single" w:sz="4" w:space="0" w:color="auto"/>
            </w:tcBorders>
            <w:vAlign w:val="center"/>
            <w:hideMark/>
          </w:tcPr>
          <w:p w14:paraId="69C57F64" w14:textId="77777777" w:rsidR="005A72AD" w:rsidRPr="00D57A41" w:rsidRDefault="005A72AD" w:rsidP="005A72AD">
            <w:pPr>
              <w:rPr>
                <w:rFonts w:eastAsia="Times New Roman" w:cs="Arial"/>
                <w:sz w:val="18"/>
                <w:szCs w:val="18"/>
              </w:rPr>
            </w:pPr>
          </w:p>
        </w:tc>
        <w:tc>
          <w:tcPr>
            <w:tcW w:w="839" w:type="dxa"/>
            <w:tcBorders>
              <w:top w:val="single" w:sz="4" w:space="0" w:color="auto"/>
              <w:bottom w:val="single" w:sz="4" w:space="0" w:color="auto"/>
            </w:tcBorders>
            <w:shd w:val="clear" w:color="auto" w:fill="auto"/>
            <w:noWrap/>
            <w:vAlign w:val="center"/>
            <w:hideMark/>
          </w:tcPr>
          <w:p w14:paraId="58B50A53"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376</w:t>
            </w:r>
          </w:p>
        </w:tc>
        <w:tc>
          <w:tcPr>
            <w:tcW w:w="2410" w:type="dxa"/>
            <w:tcBorders>
              <w:top w:val="single" w:sz="4" w:space="0" w:color="auto"/>
              <w:bottom w:val="single" w:sz="4" w:space="0" w:color="auto"/>
              <w:right w:val="single" w:sz="8" w:space="0" w:color="auto"/>
            </w:tcBorders>
            <w:shd w:val="clear" w:color="auto" w:fill="auto"/>
            <w:noWrap/>
            <w:vAlign w:val="center"/>
            <w:hideMark/>
          </w:tcPr>
          <w:p w14:paraId="3459FAAE"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Ajdovščina-Selo</w:t>
            </w:r>
          </w:p>
        </w:tc>
        <w:tc>
          <w:tcPr>
            <w:tcW w:w="709" w:type="dxa"/>
            <w:tcBorders>
              <w:top w:val="single" w:sz="4" w:space="0" w:color="auto"/>
              <w:left w:val="single" w:sz="8" w:space="0" w:color="auto"/>
              <w:bottom w:val="single" w:sz="4" w:space="0" w:color="auto"/>
            </w:tcBorders>
            <w:shd w:val="clear" w:color="auto" w:fill="auto"/>
            <w:noWrap/>
            <w:vAlign w:val="center"/>
            <w:hideMark/>
          </w:tcPr>
          <w:p w14:paraId="7AF2A79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w:t>
            </w:r>
          </w:p>
        </w:tc>
        <w:tc>
          <w:tcPr>
            <w:tcW w:w="992" w:type="dxa"/>
            <w:tcBorders>
              <w:top w:val="single" w:sz="4" w:space="0" w:color="auto"/>
              <w:bottom w:val="single" w:sz="4" w:space="0" w:color="auto"/>
            </w:tcBorders>
            <w:shd w:val="clear" w:color="auto" w:fill="auto"/>
            <w:noWrap/>
            <w:vAlign w:val="center"/>
            <w:hideMark/>
          </w:tcPr>
          <w:p w14:paraId="4A146FE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332</w:t>
            </w:r>
          </w:p>
        </w:tc>
        <w:tc>
          <w:tcPr>
            <w:tcW w:w="709" w:type="dxa"/>
            <w:tcBorders>
              <w:top w:val="single" w:sz="4" w:space="0" w:color="auto"/>
              <w:bottom w:val="single" w:sz="4" w:space="0" w:color="auto"/>
            </w:tcBorders>
            <w:shd w:val="clear" w:color="auto" w:fill="auto"/>
            <w:noWrap/>
            <w:vAlign w:val="center"/>
            <w:hideMark/>
          </w:tcPr>
          <w:p w14:paraId="0D14AF6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w:t>
            </w:r>
          </w:p>
        </w:tc>
        <w:tc>
          <w:tcPr>
            <w:tcW w:w="992" w:type="dxa"/>
            <w:tcBorders>
              <w:top w:val="single" w:sz="4" w:space="0" w:color="auto"/>
              <w:bottom w:val="single" w:sz="4" w:space="0" w:color="auto"/>
            </w:tcBorders>
            <w:shd w:val="clear" w:color="auto" w:fill="auto"/>
            <w:noWrap/>
            <w:vAlign w:val="center"/>
            <w:hideMark/>
          </w:tcPr>
          <w:p w14:paraId="6D98EF4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1735</w:t>
            </w:r>
          </w:p>
        </w:tc>
        <w:tc>
          <w:tcPr>
            <w:tcW w:w="709" w:type="dxa"/>
            <w:tcBorders>
              <w:top w:val="single" w:sz="4" w:space="0" w:color="auto"/>
              <w:bottom w:val="single" w:sz="4" w:space="0" w:color="auto"/>
            </w:tcBorders>
            <w:shd w:val="clear" w:color="auto" w:fill="auto"/>
            <w:noWrap/>
            <w:vAlign w:val="center"/>
            <w:hideMark/>
          </w:tcPr>
          <w:p w14:paraId="1F1F9AB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4" w:space="0" w:color="auto"/>
            </w:tcBorders>
            <w:shd w:val="clear" w:color="auto" w:fill="auto"/>
            <w:noWrap/>
            <w:vAlign w:val="center"/>
            <w:hideMark/>
          </w:tcPr>
          <w:p w14:paraId="1A7EE29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10C8076A"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64D11C5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4538FD3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3657D983"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4" w:space="0" w:color="auto"/>
            </w:tcBorders>
            <w:shd w:val="clear" w:color="auto" w:fill="auto"/>
            <w:noWrap/>
            <w:vAlign w:val="center"/>
            <w:hideMark/>
          </w:tcPr>
          <w:p w14:paraId="634053F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35E1778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2B5A9054" w14:textId="77777777" w:rsidTr="00D57A41">
        <w:trPr>
          <w:trHeight w:val="20"/>
        </w:trPr>
        <w:tc>
          <w:tcPr>
            <w:tcW w:w="848" w:type="dxa"/>
            <w:vMerge/>
            <w:tcBorders>
              <w:top w:val="single" w:sz="4" w:space="0" w:color="auto"/>
              <w:bottom w:val="single" w:sz="4" w:space="0" w:color="auto"/>
            </w:tcBorders>
            <w:vAlign w:val="center"/>
            <w:hideMark/>
          </w:tcPr>
          <w:p w14:paraId="12F17748" w14:textId="77777777" w:rsidR="005A72AD" w:rsidRPr="00D57A41" w:rsidRDefault="005A72AD" w:rsidP="005A72AD">
            <w:pPr>
              <w:rPr>
                <w:rFonts w:eastAsia="Times New Roman" w:cs="Arial"/>
                <w:sz w:val="18"/>
                <w:szCs w:val="18"/>
              </w:rPr>
            </w:pPr>
          </w:p>
        </w:tc>
        <w:tc>
          <w:tcPr>
            <w:tcW w:w="839" w:type="dxa"/>
            <w:tcBorders>
              <w:top w:val="single" w:sz="4" w:space="0" w:color="auto"/>
              <w:bottom w:val="single" w:sz="4" w:space="0" w:color="auto"/>
            </w:tcBorders>
            <w:shd w:val="clear" w:color="auto" w:fill="auto"/>
            <w:noWrap/>
            <w:vAlign w:val="center"/>
            <w:hideMark/>
          </w:tcPr>
          <w:p w14:paraId="5479C4D8"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378</w:t>
            </w:r>
          </w:p>
        </w:tc>
        <w:tc>
          <w:tcPr>
            <w:tcW w:w="2410" w:type="dxa"/>
            <w:tcBorders>
              <w:top w:val="single" w:sz="4" w:space="0" w:color="auto"/>
              <w:bottom w:val="single" w:sz="4" w:space="0" w:color="auto"/>
              <w:right w:val="single" w:sz="8" w:space="0" w:color="auto"/>
            </w:tcBorders>
            <w:shd w:val="clear" w:color="auto" w:fill="auto"/>
            <w:noWrap/>
            <w:vAlign w:val="center"/>
            <w:hideMark/>
          </w:tcPr>
          <w:p w14:paraId="5E817B71"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Selo-Vogrsko</w:t>
            </w:r>
          </w:p>
        </w:tc>
        <w:tc>
          <w:tcPr>
            <w:tcW w:w="709" w:type="dxa"/>
            <w:tcBorders>
              <w:top w:val="single" w:sz="4" w:space="0" w:color="auto"/>
              <w:left w:val="single" w:sz="8" w:space="0" w:color="auto"/>
              <w:bottom w:val="single" w:sz="4" w:space="0" w:color="auto"/>
            </w:tcBorders>
            <w:shd w:val="clear" w:color="auto" w:fill="auto"/>
            <w:noWrap/>
            <w:vAlign w:val="center"/>
            <w:hideMark/>
          </w:tcPr>
          <w:p w14:paraId="28698A4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tcBorders>
              <w:top w:val="single" w:sz="4" w:space="0" w:color="auto"/>
              <w:bottom w:val="single" w:sz="4" w:space="0" w:color="auto"/>
            </w:tcBorders>
            <w:shd w:val="clear" w:color="auto" w:fill="auto"/>
            <w:noWrap/>
            <w:vAlign w:val="center"/>
            <w:hideMark/>
          </w:tcPr>
          <w:p w14:paraId="73E977D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198</w:t>
            </w:r>
          </w:p>
        </w:tc>
        <w:tc>
          <w:tcPr>
            <w:tcW w:w="709" w:type="dxa"/>
            <w:tcBorders>
              <w:top w:val="single" w:sz="4" w:space="0" w:color="auto"/>
              <w:bottom w:val="single" w:sz="4" w:space="0" w:color="auto"/>
            </w:tcBorders>
            <w:shd w:val="clear" w:color="auto" w:fill="auto"/>
            <w:noWrap/>
            <w:vAlign w:val="center"/>
            <w:hideMark/>
          </w:tcPr>
          <w:p w14:paraId="5EA65A1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4" w:space="0" w:color="auto"/>
            </w:tcBorders>
            <w:shd w:val="clear" w:color="auto" w:fill="auto"/>
            <w:noWrap/>
            <w:vAlign w:val="center"/>
            <w:hideMark/>
          </w:tcPr>
          <w:p w14:paraId="2EDB74E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4" w:space="0" w:color="auto"/>
            </w:tcBorders>
            <w:shd w:val="clear" w:color="auto" w:fill="auto"/>
            <w:noWrap/>
            <w:vAlign w:val="center"/>
            <w:hideMark/>
          </w:tcPr>
          <w:p w14:paraId="341FC8FC"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4" w:space="0" w:color="auto"/>
            </w:tcBorders>
            <w:shd w:val="clear" w:color="auto" w:fill="auto"/>
            <w:noWrap/>
            <w:vAlign w:val="center"/>
            <w:hideMark/>
          </w:tcPr>
          <w:p w14:paraId="426E3EF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1A7183C3"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0FD88C0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017FFD1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261D6FCA"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4" w:space="0" w:color="auto"/>
            </w:tcBorders>
            <w:shd w:val="clear" w:color="auto" w:fill="auto"/>
            <w:noWrap/>
            <w:vAlign w:val="center"/>
            <w:hideMark/>
          </w:tcPr>
          <w:p w14:paraId="52566BB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586EBD2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259C4E8F" w14:textId="77777777" w:rsidTr="00D57A41">
        <w:trPr>
          <w:trHeight w:val="20"/>
        </w:trPr>
        <w:tc>
          <w:tcPr>
            <w:tcW w:w="848" w:type="dxa"/>
            <w:vMerge/>
            <w:tcBorders>
              <w:top w:val="single" w:sz="4" w:space="0" w:color="auto"/>
              <w:bottom w:val="single" w:sz="4" w:space="0" w:color="auto"/>
            </w:tcBorders>
            <w:vAlign w:val="center"/>
            <w:hideMark/>
          </w:tcPr>
          <w:p w14:paraId="4C5FAB39" w14:textId="77777777" w:rsidR="005A72AD" w:rsidRPr="00D57A41" w:rsidRDefault="005A72AD" w:rsidP="005A72AD">
            <w:pPr>
              <w:rPr>
                <w:rFonts w:eastAsia="Times New Roman" w:cs="Arial"/>
                <w:sz w:val="18"/>
                <w:szCs w:val="18"/>
              </w:rPr>
            </w:pPr>
          </w:p>
        </w:tc>
        <w:tc>
          <w:tcPr>
            <w:tcW w:w="839" w:type="dxa"/>
            <w:tcBorders>
              <w:top w:val="single" w:sz="4" w:space="0" w:color="auto"/>
              <w:bottom w:val="single" w:sz="4" w:space="0" w:color="auto"/>
            </w:tcBorders>
            <w:shd w:val="clear" w:color="auto" w:fill="auto"/>
            <w:noWrap/>
            <w:vAlign w:val="center"/>
            <w:hideMark/>
          </w:tcPr>
          <w:p w14:paraId="0D389934"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379</w:t>
            </w:r>
          </w:p>
        </w:tc>
        <w:tc>
          <w:tcPr>
            <w:tcW w:w="2410" w:type="dxa"/>
            <w:tcBorders>
              <w:top w:val="single" w:sz="4" w:space="0" w:color="auto"/>
              <w:bottom w:val="single" w:sz="4" w:space="0" w:color="auto"/>
              <w:right w:val="single" w:sz="8" w:space="0" w:color="auto"/>
            </w:tcBorders>
            <w:shd w:val="clear" w:color="auto" w:fill="auto"/>
            <w:noWrap/>
            <w:vAlign w:val="center"/>
            <w:hideMark/>
          </w:tcPr>
          <w:p w14:paraId="4F5A1E28"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Vogrsko-Šempeter</w:t>
            </w:r>
          </w:p>
        </w:tc>
        <w:tc>
          <w:tcPr>
            <w:tcW w:w="709" w:type="dxa"/>
            <w:tcBorders>
              <w:top w:val="single" w:sz="4" w:space="0" w:color="auto"/>
              <w:left w:val="single" w:sz="8" w:space="0" w:color="auto"/>
              <w:bottom w:val="single" w:sz="4" w:space="0" w:color="auto"/>
            </w:tcBorders>
            <w:shd w:val="clear" w:color="auto" w:fill="auto"/>
            <w:noWrap/>
            <w:vAlign w:val="center"/>
            <w:hideMark/>
          </w:tcPr>
          <w:p w14:paraId="4F43BC3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tcBorders>
              <w:top w:val="single" w:sz="4" w:space="0" w:color="auto"/>
              <w:bottom w:val="single" w:sz="4" w:space="0" w:color="auto"/>
            </w:tcBorders>
            <w:shd w:val="clear" w:color="auto" w:fill="auto"/>
            <w:noWrap/>
            <w:vAlign w:val="center"/>
            <w:hideMark/>
          </w:tcPr>
          <w:p w14:paraId="7497B7E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422</w:t>
            </w:r>
          </w:p>
        </w:tc>
        <w:tc>
          <w:tcPr>
            <w:tcW w:w="709" w:type="dxa"/>
            <w:tcBorders>
              <w:top w:val="single" w:sz="4" w:space="0" w:color="auto"/>
              <w:bottom w:val="single" w:sz="4" w:space="0" w:color="auto"/>
            </w:tcBorders>
            <w:shd w:val="clear" w:color="auto" w:fill="auto"/>
            <w:noWrap/>
            <w:vAlign w:val="center"/>
            <w:hideMark/>
          </w:tcPr>
          <w:p w14:paraId="7B7829A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4" w:space="0" w:color="auto"/>
            </w:tcBorders>
            <w:shd w:val="clear" w:color="auto" w:fill="auto"/>
            <w:noWrap/>
            <w:vAlign w:val="center"/>
            <w:hideMark/>
          </w:tcPr>
          <w:p w14:paraId="4BE2159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4" w:space="0" w:color="auto"/>
            </w:tcBorders>
            <w:shd w:val="clear" w:color="auto" w:fill="auto"/>
            <w:noWrap/>
            <w:vAlign w:val="center"/>
            <w:hideMark/>
          </w:tcPr>
          <w:p w14:paraId="3B628DA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4" w:space="0" w:color="auto"/>
            </w:tcBorders>
            <w:shd w:val="clear" w:color="auto" w:fill="auto"/>
            <w:noWrap/>
            <w:vAlign w:val="center"/>
            <w:hideMark/>
          </w:tcPr>
          <w:p w14:paraId="4EE0428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0C6574F0"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2B43D5A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4" w:space="0" w:color="auto"/>
            </w:tcBorders>
            <w:shd w:val="clear" w:color="auto" w:fill="auto"/>
            <w:noWrap/>
            <w:vAlign w:val="center"/>
            <w:hideMark/>
          </w:tcPr>
          <w:p w14:paraId="6467756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700FCA2E"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4" w:space="0" w:color="auto"/>
            </w:tcBorders>
            <w:shd w:val="clear" w:color="auto" w:fill="auto"/>
            <w:noWrap/>
            <w:vAlign w:val="center"/>
            <w:hideMark/>
          </w:tcPr>
          <w:p w14:paraId="28CC37C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4" w:space="0" w:color="auto"/>
            </w:tcBorders>
            <w:shd w:val="clear" w:color="auto" w:fill="auto"/>
            <w:noWrap/>
            <w:vAlign w:val="center"/>
            <w:hideMark/>
          </w:tcPr>
          <w:p w14:paraId="3D84AAE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6C990BC6" w14:textId="77777777" w:rsidTr="00D57A41">
        <w:trPr>
          <w:trHeight w:val="20"/>
        </w:trPr>
        <w:tc>
          <w:tcPr>
            <w:tcW w:w="848" w:type="dxa"/>
            <w:vMerge/>
            <w:tcBorders>
              <w:top w:val="single" w:sz="4" w:space="0" w:color="auto"/>
              <w:bottom w:val="single" w:sz="8" w:space="0" w:color="auto"/>
            </w:tcBorders>
            <w:vAlign w:val="center"/>
            <w:hideMark/>
          </w:tcPr>
          <w:p w14:paraId="787E8F19" w14:textId="77777777" w:rsidR="005A72AD" w:rsidRPr="00D57A41" w:rsidRDefault="005A72AD" w:rsidP="005A72AD">
            <w:pPr>
              <w:rPr>
                <w:rFonts w:eastAsia="Times New Roman" w:cs="Arial"/>
                <w:sz w:val="18"/>
                <w:szCs w:val="18"/>
              </w:rPr>
            </w:pPr>
          </w:p>
        </w:tc>
        <w:tc>
          <w:tcPr>
            <w:tcW w:w="839" w:type="dxa"/>
            <w:tcBorders>
              <w:top w:val="single" w:sz="4" w:space="0" w:color="auto"/>
              <w:bottom w:val="single" w:sz="8" w:space="0" w:color="auto"/>
            </w:tcBorders>
            <w:shd w:val="clear" w:color="auto" w:fill="auto"/>
            <w:noWrap/>
            <w:vAlign w:val="center"/>
            <w:hideMark/>
          </w:tcPr>
          <w:p w14:paraId="2A44B967"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380</w:t>
            </w:r>
          </w:p>
        </w:tc>
        <w:tc>
          <w:tcPr>
            <w:tcW w:w="2410" w:type="dxa"/>
            <w:tcBorders>
              <w:top w:val="single" w:sz="4" w:space="0" w:color="auto"/>
              <w:bottom w:val="single" w:sz="8" w:space="0" w:color="auto"/>
              <w:right w:val="single" w:sz="8" w:space="0" w:color="auto"/>
            </w:tcBorders>
            <w:shd w:val="clear" w:color="auto" w:fill="auto"/>
            <w:noWrap/>
            <w:vAlign w:val="center"/>
            <w:hideMark/>
          </w:tcPr>
          <w:p w14:paraId="2989800F"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Šempeter-Vrtojba</w:t>
            </w:r>
          </w:p>
        </w:tc>
        <w:tc>
          <w:tcPr>
            <w:tcW w:w="709" w:type="dxa"/>
            <w:tcBorders>
              <w:top w:val="single" w:sz="4" w:space="0" w:color="auto"/>
              <w:left w:val="single" w:sz="8" w:space="0" w:color="auto"/>
              <w:bottom w:val="single" w:sz="8" w:space="0" w:color="auto"/>
            </w:tcBorders>
            <w:shd w:val="clear" w:color="auto" w:fill="auto"/>
            <w:noWrap/>
            <w:vAlign w:val="center"/>
            <w:hideMark/>
          </w:tcPr>
          <w:p w14:paraId="1B02788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tcBorders>
              <w:top w:val="single" w:sz="4" w:space="0" w:color="auto"/>
              <w:bottom w:val="single" w:sz="8" w:space="0" w:color="auto"/>
            </w:tcBorders>
            <w:shd w:val="clear" w:color="auto" w:fill="auto"/>
            <w:noWrap/>
            <w:vAlign w:val="center"/>
            <w:hideMark/>
          </w:tcPr>
          <w:p w14:paraId="48D7561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649</w:t>
            </w:r>
          </w:p>
        </w:tc>
        <w:tc>
          <w:tcPr>
            <w:tcW w:w="709" w:type="dxa"/>
            <w:tcBorders>
              <w:top w:val="single" w:sz="4" w:space="0" w:color="auto"/>
              <w:bottom w:val="single" w:sz="8" w:space="0" w:color="auto"/>
            </w:tcBorders>
            <w:shd w:val="clear" w:color="auto" w:fill="auto"/>
            <w:noWrap/>
            <w:vAlign w:val="center"/>
            <w:hideMark/>
          </w:tcPr>
          <w:p w14:paraId="080DC7C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8" w:space="0" w:color="auto"/>
            </w:tcBorders>
            <w:shd w:val="clear" w:color="auto" w:fill="auto"/>
            <w:noWrap/>
            <w:vAlign w:val="center"/>
            <w:hideMark/>
          </w:tcPr>
          <w:p w14:paraId="13B5217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8" w:space="0" w:color="auto"/>
            </w:tcBorders>
            <w:shd w:val="clear" w:color="auto" w:fill="auto"/>
            <w:noWrap/>
            <w:vAlign w:val="center"/>
            <w:hideMark/>
          </w:tcPr>
          <w:p w14:paraId="26D095D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8" w:space="0" w:color="auto"/>
            </w:tcBorders>
            <w:shd w:val="clear" w:color="auto" w:fill="auto"/>
            <w:noWrap/>
            <w:vAlign w:val="center"/>
            <w:hideMark/>
          </w:tcPr>
          <w:p w14:paraId="2B12006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8" w:space="0" w:color="auto"/>
            </w:tcBorders>
            <w:shd w:val="clear" w:color="auto" w:fill="auto"/>
            <w:noWrap/>
            <w:vAlign w:val="center"/>
            <w:hideMark/>
          </w:tcPr>
          <w:p w14:paraId="6CA61CF9"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8" w:space="0" w:color="auto"/>
            </w:tcBorders>
            <w:shd w:val="clear" w:color="auto" w:fill="auto"/>
            <w:noWrap/>
            <w:vAlign w:val="center"/>
            <w:hideMark/>
          </w:tcPr>
          <w:p w14:paraId="3BB2671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8" w:space="0" w:color="auto"/>
            </w:tcBorders>
            <w:shd w:val="clear" w:color="auto" w:fill="auto"/>
            <w:noWrap/>
            <w:vAlign w:val="center"/>
            <w:hideMark/>
          </w:tcPr>
          <w:p w14:paraId="4629566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8" w:space="0" w:color="auto"/>
            </w:tcBorders>
            <w:shd w:val="clear" w:color="auto" w:fill="auto"/>
            <w:noWrap/>
            <w:vAlign w:val="center"/>
            <w:hideMark/>
          </w:tcPr>
          <w:p w14:paraId="3AE3F1ED"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8" w:space="0" w:color="auto"/>
            </w:tcBorders>
            <w:shd w:val="clear" w:color="auto" w:fill="auto"/>
            <w:noWrap/>
            <w:vAlign w:val="center"/>
            <w:hideMark/>
          </w:tcPr>
          <w:p w14:paraId="55C4E26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8" w:space="0" w:color="auto"/>
            </w:tcBorders>
            <w:shd w:val="clear" w:color="auto" w:fill="auto"/>
            <w:noWrap/>
            <w:vAlign w:val="center"/>
            <w:hideMark/>
          </w:tcPr>
          <w:p w14:paraId="7D2E199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701DA4A3" w14:textId="77777777" w:rsidTr="00D57A41">
        <w:trPr>
          <w:trHeight w:val="20"/>
        </w:trPr>
        <w:tc>
          <w:tcPr>
            <w:tcW w:w="848" w:type="dxa"/>
            <w:vMerge w:val="restart"/>
            <w:tcBorders>
              <w:top w:val="single" w:sz="8" w:space="0" w:color="auto"/>
            </w:tcBorders>
            <w:shd w:val="clear" w:color="auto" w:fill="auto"/>
            <w:noWrap/>
            <w:vAlign w:val="center"/>
            <w:hideMark/>
          </w:tcPr>
          <w:p w14:paraId="46659B3F"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HC-H5</w:t>
            </w:r>
          </w:p>
        </w:tc>
        <w:tc>
          <w:tcPr>
            <w:tcW w:w="839" w:type="dxa"/>
            <w:tcBorders>
              <w:top w:val="single" w:sz="8" w:space="0" w:color="auto"/>
            </w:tcBorders>
            <w:shd w:val="clear" w:color="auto" w:fill="auto"/>
            <w:noWrap/>
            <w:vAlign w:val="center"/>
            <w:hideMark/>
          </w:tcPr>
          <w:p w14:paraId="4301A484"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388</w:t>
            </w:r>
          </w:p>
        </w:tc>
        <w:tc>
          <w:tcPr>
            <w:tcW w:w="2410" w:type="dxa"/>
            <w:tcBorders>
              <w:top w:val="single" w:sz="8" w:space="0" w:color="auto"/>
              <w:right w:val="single" w:sz="8" w:space="0" w:color="auto"/>
            </w:tcBorders>
            <w:shd w:val="clear" w:color="auto" w:fill="auto"/>
            <w:noWrap/>
            <w:vAlign w:val="center"/>
            <w:hideMark/>
          </w:tcPr>
          <w:p w14:paraId="3111339F"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Škofije-Srmin</w:t>
            </w:r>
          </w:p>
        </w:tc>
        <w:tc>
          <w:tcPr>
            <w:tcW w:w="709" w:type="dxa"/>
            <w:tcBorders>
              <w:top w:val="single" w:sz="8" w:space="0" w:color="auto"/>
              <w:left w:val="single" w:sz="8" w:space="0" w:color="auto"/>
            </w:tcBorders>
            <w:shd w:val="clear" w:color="auto" w:fill="auto"/>
            <w:noWrap/>
            <w:vAlign w:val="center"/>
            <w:hideMark/>
          </w:tcPr>
          <w:p w14:paraId="7BF6222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tcBorders>
              <w:top w:val="single" w:sz="8" w:space="0" w:color="auto"/>
            </w:tcBorders>
            <w:shd w:val="clear" w:color="auto" w:fill="auto"/>
            <w:noWrap/>
            <w:vAlign w:val="center"/>
            <w:hideMark/>
          </w:tcPr>
          <w:p w14:paraId="2C89A96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272</w:t>
            </w:r>
          </w:p>
        </w:tc>
        <w:tc>
          <w:tcPr>
            <w:tcW w:w="709" w:type="dxa"/>
            <w:tcBorders>
              <w:top w:val="single" w:sz="8" w:space="0" w:color="auto"/>
            </w:tcBorders>
            <w:shd w:val="clear" w:color="auto" w:fill="auto"/>
            <w:noWrap/>
            <w:vAlign w:val="center"/>
            <w:hideMark/>
          </w:tcPr>
          <w:p w14:paraId="3835CAB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tcBorders>
              <w:top w:val="single" w:sz="8" w:space="0" w:color="auto"/>
            </w:tcBorders>
            <w:shd w:val="clear" w:color="auto" w:fill="auto"/>
            <w:noWrap/>
            <w:vAlign w:val="center"/>
            <w:hideMark/>
          </w:tcPr>
          <w:p w14:paraId="02AD80B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232</w:t>
            </w:r>
          </w:p>
        </w:tc>
        <w:tc>
          <w:tcPr>
            <w:tcW w:w="709" w:type="dxa"/>
            <w:tcBorders>
              <w:top w:val="single" w:sz="8" w:space="0" w:color="auto"/>
            </w:tcBorders>
            <w:shd w:val="clear" w:color="auto" w:fill="auto"/>
            <w:noWrap/>
            <w:vAlign w:val="center"/>
            <w:hideMark/>
          </w:tcPr>
          <w:p w14:paraId="553041A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tcBorders>
              <w:top w:val="single" w:sz="8" w:space="0" w:color="auto"/>
            </w:tcBorders>
            <w:shd w:val="clear" w:color="auto" w:fill="auto"/>
            <w:noWrap/>
            <w:vAlign w:val="center"/>
            <w:hideMark/>
          </w:tcPr>
          <w:p w14:paraId="3753749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294</w:t>
            </w:r>
          </w:p>
        </w:tc>
        <w:tc>
          <w:tcPr>
            <w:tcW w:w="851" w:type="dxa"/>
            <w:tcBorders>
              <w:top w:val="single" w:sz="8" w:space="0" w:color="auto"/>
            </w:tcBorders>
            <w:shd w:val="clear" w:color="auto" w:fill="auto"/>
            <w:noWrap/>
            <w:vAlign w:val="center"/>
            <w:hideMark/>
          </w:tcPr>
          <w:p w14:paraId="17ACBC4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850" w:type="dxa"/>
            <w:tcBorders>
              <w:top w:val="single" w:sz="8" w:space="0" w:color="auto"/>
            </w:tcBorders>
            <w:shd w:val="clear" w:color="auto" w:fill="auto"/>
            <w:noWrap/>
            <w:vAlign w:val="center"/>
            <w:hideMark/>
          </w:tcPr>
          <w:p w14:paraId="58C0514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851" w:type="dxa"/>
            <w:tcBorders>
              <w:top w:val="single" w:sz="8" w:space="0" w:color="auto"/>
            </w:tcBorders>
            <w:shd w:val="clear" w:color="auto" w:fill="auto"/>
            <w:noWrap/>
            <w:vAlign w:val="center"/>
            <w:hideMark/>
          </w:tcPr>
          <w:p w14:paraId="64F9F37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c>
          <w:tcPr>
            <w:tcW w:w="850" w:type="dxa"/>
            <w:tcBorders>
              <w:top w:val="single" w:sz="8" w:space="0" w:color="auto"/>
            </w:tcBorders>
            <w:shd w:val="clear" w:color="auto" w:fill="auto"/>
            <w:noWrap/>
            <w:vAlign w:val="center"/>
            <w:hideMark/>
          </w:tcPr>
          <w:p w14:paraId="63FD252B"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tcBorders>
            <w:shd w:val="clear" w:color="auto" w:fill="auto"/>
            <w:noWrap/>
            <w:vAlign w:val="center"/>
            <w:hideMark/>
          </w:tcPr>
          <w:p w14:paraId="0187CAC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tcBorders>
            <w:shd w:val="clear" w:color="auto" w:fill="auto"/>
            <w:noWrap/>
            <w:vAlign w:val="center"/>
            <w:hideMark/>
          </w:tcPr>
          <w:p w14:paraId="517AD3D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5EAEE81F" w14:textId="77777777" w:rsidTr="00D57A41">
        <w:trPr>
          <w:trHeight w:val="20"/>
        </w:trPr>
        <w:tc>
          <w:tcPr>
            <w:tcW w:w="848" w:type="dxa"/>
            <w:vMerge/>
            <w:vAlign w:val="center"/>
            <w:hideMark/>
          </w:tcPr>
          <w:p w14:paraId="3C41FC19" w14:textId="77777777" w:rsidR="005A72AD" w:rsidRPr="00D57A41" w:rsidRDefault="005A72AD" w:rsidP="005A72AD">
            <w:pPr>
              <w:rPr>
                <w:rFonts w:eastAsia="Times New Roman" w:cs="Arial"/>
                <w:sz w:val="18"/>
                <w:szCs w:val="18"/>
              </w:rPr>
            </w:pPr>
          </w:p>
        </w:tc>
        <w:tc>
          <w:tcPr>
            <w:tcW w:w="839" w:type="dxa"/>
            <w:shd w:val="clear" w:color="auto" w:fill="auto"/>
            <w:noWrap/>
            <w:vAlign w:val="center"/>
            <w:hideMark/>
          </w:tcPr>
          <w:p w14:paraId="4A7120BA"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236</w:t>
            </w:r>
          </w:p>
        </w:tc>
        <w:tc>
          <w:tcPr>
            <w:tcW w:w="2410" w:type="dxa"/>
            <w:tcBorders>
              <w:right w:val="single" w:sz="8" w:space="0" w:color="auto"/>
            </w:tcBorders>
            <w:shd w:val="clear" w:color="auto" w:fill="auto"/>
            <w:noWrap/>
            <w:vAlign w:val="center"/>
            <w:hideMark/>
          </w:tcPr>
          <w:p w14:paraId="71014AA5"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Srmin-Bertoki</w:t>
            </w:r>
          </w:p>
        </w:tc>
        <w:tc>
          <w:tcPr>
            <w:tcW w:w="709" w:type="dxa"/>
            <w:tcBorders>
              <w:left w:val="single" w:sz="8" w:space="0" w:color="auto"/>
            </w:tcBorders>
            <w:shd w:val="clear" w:color="auto" w:fill="auto"/>
            <w:noWrap/>
            <w:vAlign w:val="center"/>
            <w:hideMark/>
          </w:tcPr>
          <w:p w14:paraId="59999C4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shd w:val="clear" w:color="auto" w:fill="auto"/>
            <w:noWrap/>
            <w:vAlign w:val="center"/>
            <w:hideMark/>
          </w:tcPr>
          <w:p w14:paraId="750DC8E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61</w:t>
            </w:r>
          </w:p>
        </w:tc>
        <w:tc>
          <w:tcPr>
            <w:tcW w:w="709" w:type="dxa"/>
            <w:shd w:val="clear" w:color="auto" w:fill="auto"/>
            <w:noWrap/>
            <w:vAlign w:val="center"/>
            <w:hideMark/>
          </w:tcPr>
          <w:p w14:paraId="2CE22A94"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shd w:val="clear" w:color="auto" w:fill="auto"/>
            <w:noWrap/>
            <w:vAlign w:val="center"/>
            <w:hideMark/>
          </w:tcPr>
          <w:p w14:paraId="7B883A9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343DAAD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shd w:val="clear" w:color="auto" w:fill="auto"/>
            <w:noWrap/>
            <w:vAlign w:val="center"/>
            <w:hideMark/>
          </w:tcPr>
          <w:p w14:paraId="3CD00C9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685</w:t>
            </w:r>
          </w:p>
        </w:tc>
        <w:tc>
          <w:tcPr>
            <w:tcW w:w="851" w:type="dxa"/>
            <w:shd w:val="clear" w:color="auto" w:fill="auto"/>
            <w:noWrap/>
            <w:vAlign w:val="center"/>
            <w:hideMark/>
          </w:tcPr>
          <w:p w14:paraId="147FDAD2"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07FA553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shd w:val="clear" w:color="auto" w:fill="auto"/>
            <w:noWrap/>
            <w:vAlign w:val="center"/>
            <w:hideMark/>
          </w:tcPr>
          <w:p w14:paraId="29A4489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1E82B83B"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shd w:val="clear" w:color="auto" w:fill="auto"/>
            <w:noWrap/>
            <w:vAlign w:val="center"/>
            <w:hideMark/>
          </w:tcPr>
          <w:p w14:paraId="17E2795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shd w:val="clear" w:color="auto" w:fill="auto"/>
            <w:noWrap/>
            <w:vAlign w:val="center"/>
            <w:hideMark/>
          </w:tcPr>
          <w:p w14:paraId="6654CFA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76EDBA9E" w14:textId="77777777" w:rsidTr="00D57A41">
        <w:trPr>
          <w:trHeight w:val="20"/>
        </w:trPr>
        <w:tc>
          <w:tcPr>
            <w:tcW w:w="848" w:type="dxa"/>
            <w:vMerge/>
            <w:tcBorders>
              <w:bottom w:val="single" w:sz="8" w:space="0" w:color="auto"/>
            </w:tcBorders>
            <w:vAlign w:val="center"/>
            <w:hideMark/>
          </w:tcPr>
          <w:p w14:paraId="770BDEC6" w14:textId="77777777" w:rsidR="005A72AD" w:rsidRPr="00D57A41" w:rsidRDefault="005A72AD" w:rsidP="005A72AD">
            <w:pPr>
              <w:rPr>
                <w:rFonts w:eastAsia="Times New Roman" w:cs="Arial"/>
                <w:sz w:val="18"/>
                <w:szCs w:val="18"/>
              </w:rPr>
            </w:pPr>
          </w:p>
        </w:tc>
        <w:tc>
          <w:tcPr>
            <w:tcW w:w="839" w:type="dxa"/>
            <w:tcBorders>
              <w:bottom w:val="single" w:sz="8" w:space="0" w:color="auto"/>
            </w:tcBorders>
            <w:shd w:val="clear" w:color="auto" w:fill="auto"/>
            <w:noWrap/>
            <w:vAlign w:val="center"/>
            <w:hideMark/>
          </w:tcPr>
          <w:p w14:paraId="1D6E5941"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237</w:t>
            </w:r>
          </w:p>
        </w:tc>
        <w:tc>
          <w:tcPr>
            <w:tcW w:w="2410" w:type="dxa"/>
            <w:tcBorders>
              <w:bottom w:val="single" w:sz="8" w:space="0" w:color="auto"/>
              <w:right w:val="single" w:sz="8" w:space="0" w:color="auto"/>
            </w:tcBorders>
            <w:shd w:val="clear" w:color="auto" w:fill="auto"/>
            <w:noWrap/>
            <w:vAlign w:val="center"/>
            <w:hideMark/>
          </w:tcPr>
          <w:p w14:paraId="2D62C7E4"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Bertoki-Koper (Škocjan)</w:t>
            </w:r>
          </w:p>
        </w:tc>
        <w:tc>
          <w:tcPr>
            <w:tcW w:w="709" w:type="dxa"/>
            <w:tcBorders>
              <w:left w:val="single" w:sz="8" w:space="0" w:color="auto"/>
              <w:bottom w:val="single" w:sz="8" w:space="0" w:color="auto"/>
            </w:tcBorders>
            <w:shd w:val="clear" w:color="auto" w:fill="auto"/>
            <w:noWrap/>
            <w:vAlign w:val="center"/>
            <w:hideMark/>
          </w:tcPr>
          <w:p w14:paraId="419B2EE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tcBorders>
              <w:bottom w:val="single" w:sz="8" w:space="0" w:color="auto"/>
            </w:tcBorders>
            <w:shd w:val="clear" w:color="auto" w:fill="auto"/>
            <w:noWrap/>
            <w:vAlign w:val="center"/>
            <w:hideMark/>
          </w:tcPr>
          <w:p w14:paraId="7963FD4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203</w:t>
            </w:r>
          </w:p>
        </w:tc>
        <w:tc>
          <w:tcPr>
            <w:tcW w:w="709" w:type="dxa"/>
            <w:tcBorders>
              <w:bottom w:val="single" w:sz="8" w:space="0" w:color="auto"/>
            </w:tcBorders>
            <w:shd w:val="clear" w:color="auto" w:fill="auto"/>
            <w:noWrap/>
            <w:vAlign w:val="center"/>
            <w:hideMark/>
          </w:tcPr>
          <w:p w14:paraId="0BF996EB"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bottom w:val="single" w:sz="8" w:space="0" w:color="auto"/>
            </w:tcBorders>
            <w:shd w:val="clear" w:color="auto" w:fill="auto"/>
            <w:noWrap/>
            <w:vAlign w:val="center"/>
            <w:hideMark/>
          </w:tcPr>
          <w:p w14:paraId="011F795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bottom w:val="single" w:sz="8" w:space="0" w:color="auto"/>
            </w:tcBorders>
            <w:shd w:val="clear" w:color="auto" w:fill="auto"/>
            <w:noWrap/>
            <w:vAlign w:val="center"/>
            <w:hideMark/>
          </w:tcPr>
          <w:p w14:paraId="2F7E820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tcBorders>
              <w:bottom w:val="single" w:sz="8" w:space="0" w:color="auto"/>
            </w:tcBorders>
            <w:shd w:val="clear" w:color="auto" w:fill="auto"/>
            <w:noWrap/>
            <w:vAlign w:val="center"/>
            <w:hideMark/>
          </w:tcPr>
          <w:p w14:paraId="2350143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378</w:t>
            </w:r>
          </w:p>
        </w:tc>
        <w:tc>
          <w:tcPr>
            <w:tcW w:w="851" w:type="dxa"/>
            <w:tcBorders>
              <w:bottom w:val="single" w:sz="8" w:space="0" w:color="auto"/>
            </w:tcBorders>
            <w:shd w:val="clear" w:color="auto" w:fill="auto"/>
            <w:noWrap/>
            <w:vAlign w:val="center"/>
            <w:hideMark/>
          </w:tcPr>
          <w:p w14:paraId="5223C7F3"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bottom w:val="single" w:sz="8" w:space="0" w:color="auto"/>
            </w:tcBorders>
            <w:shd w:val="clear" w:color="auto" w:fill="auto"/>
            <w:noWrap/>
            <w:vAlign w:val="center"/>
            <w:hideMark/>
          </w:tcPr>
          <w:p w14:paraId="41BA883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bottom w:val="single" w:sz="8" w:space="0" w:color="auto"/>
            </w:tcBorders>
            <w:shd w:val="clear" w:color="auto" w:fill="auto"/>
            <w:noWrap/>
            <w:vAlign w:val="center"/>
            <w:hideMark/>
          </w:tcPr>
          <w:p w14:paraId="2C075F9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bottom w:val="single" w:sz="8" w:space="0" w:color="auto"/>
            </w:tcBorders>
            <w:shd w:val="clear" w:color="auto" w:fill="auto"/>
            <w:noWrap/>
            <w:vAlign w:val="center"/>
            <w:hideMark/>
          </w:tcPr>
          <w:p w14:paraId="31EA3E7B"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bottom w:val="single" w:sz="8" w:space="0" w:color="auto"/>
            </w:tcBorders>
            <w:shd w:val="clear" w:color="auto" w:fill="auto"/>
            <w:noWrap/>
            <w:vAlign w:val="center"/>
            <w:hideMark/>
          </w:tcPr>
          <w:p w14:paraId="026BB161"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bottom w:val="single" w:sz="8" w:space="0" w:color="auto"/>
            </w:tcBorders>
            <w:shd w:val="clear" w:color="auto" w:fill="auto"/>
            <w:noWrap/>
            <w:vAlign w:val="center"/>
            <w:hideMark/>
          </w:tcPr>
          <w:p w14:paraId="78808EA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1E4B70B7" w14:textId="77777777" w:rsidTr="00D57A41">
        <w:trPr>
          <w:trHeight w:val="20"/>
        </w:trPr>
        <w:tc>
          <w:tcPr>
            <w:tcW w:w="848" w:type="dxa"/>
            <w:vMerge w:val="restart"/>
            <w:tcBorders>
              <w:top w:val="single" w:sz="8" w:space="0" w:color="auto"/>
              <w:bottom w:val="single" w:sz="4" w:space="0" w:color="auto"/>
            </w:tcBorders>
            <w:shd w:val="clear" w:color="auto" w:fill="auto"/>
            <w:noWrap/>
            <w:vAlign w:val="center"/>
            <w:hideMark/>
          </w:tcPr>
          <w:p w14:paraId="191D2C6C"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HC-H6</w:t>
            </w:r>
          </w:p>
        </w:tc>
        <w:tc>
          <w:tcPr>
            <w:tcW w:w="839" w:type="dxa"/>
            <w:tcBorders>
              <w:top w:val="single" w:sz="8" w:space="0" w:color="auto"/>
              <w:bottom w:val="single" w:sz="4" w:space="0" w:color="auto"/>
            </w:tcBorders>
            <w:shd w:val="clear" w:color="auto" w:fill="auto"/>
            <w:noWrap/>
            <w:vAlign w:val="center"/>
            <w:hideMark/>
          </w:tcPr>
          <w:p w14:paraId="0F3DE9CE"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238</w:t>
            </w:r>
          </w:p>
        </w:tc>
        <w:tc>
          <w:tcPr>
            <w:tcW w:w="2410" w:type="dxa"/>
            <w:tcBorders>
              <w:top w:val="single" w:sz="8" w:space="0" w:color="auto"/>
              <w:bottom w:val="single" w:sz="4" w:space="0" w:color="auto"/>
              <w:right w:val="single" w:sz="8" w:space="0" w:color="auto"/>
            </w:tcBorders>
            <w:shd w:val="clear" w:color="auto" w:fill="auto"/>
            <w:noWrap/>
            <w:vAlign w:val="center"/>
            <w:hideMark/>
          </w:tcPr>
          <w:p w14:paraId="553F2AA6"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Koper (Slavček -Semedela)</w:t>
            </w:r>
          </w:p>
        </w:tc>
        <w:tc>
          <w:tcPr>
            <w:tcW w:w="709" w:type="dxa"/>
            <w:tcBorders>
              <w:top w:val="single" w:sz="8" w:space="0" w:color="auto"/>
              <w:left w:val="single" w:sz="8" w:space="0" w:color="auto"/>
              <w:bottom w:val="single" w:sz="4" w:space="0" w:color="auto"/>
            </w:tcBorders>
            <w:shd w:val="clear" w:color="auto" w:fill="auto"/>
            <w:noWrap/>
            <w:vAlign w:val="center"/>
            <w:hideMark/>
          </w:tcPr>
          <w:p w14:paraId="7353FF9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tcBorders>
              <w:top w:val="single" w:sz="8" w:space="0" w:color="auto"/>
              <w:bottom w:val="single" w:sz="4" w:space="0" w:color="auto"/>
            </w:tcBorders>
            <w:shd w:val="clear" w:color="auto" w:fill="auto"/>
            <w:noWrap/>
            <w:vAlign w:val="center"/>
            <w:hideMark/>
          </w:tcPr>
          <w:p w14:paraId="7881232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112</w:t>
            </w:r>
          </w:p>
        </w:tc>
        <w:tc>
          <w:tcPr>
            <w:tcW w:w="709" w:type="dxa"/>
            <w:tcBorders>
              <w:top w:val="single" w:sz="8" w:space="0" w:color="auto"/>
              <w:bottom w:val="single" w:sz="4" w:space="0" w:color="auto"/>
            </w:tcBorders>
            <w:shd w:val="clear" w:color="auto" w:fill="auto"/>
            <w:noWrap/>
            <w:vAlign w:val="center"/>
            <w:hideMark/>
          </w:tcPr>
          <w:p w14:paraId="0D2EDDE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8" w:space="0" w:color="auto"/>
              <w:bottom w:val="single" w:sz="4" w:space="0" w:color="auto"/>
            </w:tcBorders>
            <w:shd w:val="clear" w:color="auto" w:fill="auto"/>
            <w:noWrap/>
            <w:vAlign w:val="center"/>
            <w:hideMark/>
          </w:tcPr>
          <w:p w14:paraId="5A0379B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bottom w:val="single" w:sz="4" w:space="0" w:color="auto"/>
            </w:tcBorders>
            <w:shd w:val="clear" w:color="auto" w:fill="auto"/>
            <w:noWrap/>
            <w:vAlign w:val="center"/>
            <w:hideMark/>
          </w:tcPr>
          <w:p w14:paraId="52619EC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w:t>
            </w:r>
          </w:p>
        </w:tc>
        <w:tc>
          <w:tcPr>
            <w:tcW w:w="992" w:type="dxa"/>
            <w:tcBorders>
              <w:top w:val="single" w:sz="8" w:space="0" w:color="auto"/>
              <w:bottom w:val="single" w:sz="4" w:space="0" w:color="auto"/>
            </w:tcBorders>
            <w:shd w:val="clear" w:color="auto" w:fill="auto"/>
            <w:noWrap/>
            <w:vAlign w:val="center"/>
            <w:hideMark/>
          </w:tcPr>
          <w:p w14:paraId="0613FED9"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160</w:t>
            </w:r>
          </w:p>
        </w:tc>
        <w:tc>
          <w:tcPr>
            <w:tcW w:w="851" w:type="dxa"/>
            <w:tcBorders>
              <w:top w:val="single" w:sz="8" w:space="0" w:color="auto"/>
              <w:bottom w:val="single" w:sz="4" w:space="0" w:color="auto"/>
            </w:tcBorders>
            <w:shd w:val="clear" w:color="auto" w:fill="auto"/>
            <w:noWrap/>
            <w:vAlign w:val="center"/>
            <w:hideMark/>
          </w:tcPr>
          <w:p w14:paraId="48248F2B"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bottom w:val="single" w:sz="4" w:space="0" w:color="auto"/>
            </w:tcBorders>
            <w:shd w:val="clear" w:color="auto" w:fill="auto"/>
            <w:noWrap/>
            <w:vAlign w:val="center"/>
            <w:hideMark/>
          </w:tcPr>
          <w:p w14:paraId="3D95314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bottom w:val="single" w:sz="4" w:space="0" w:color="auto"/>
            </w:tcBorders>
            <w:shd w:val="clear" w:color="auto" w:fill="auto"/>
            <w:noWrap/>
            <w:vAlign w:val="center"/>
            <w:hideMark/>
          </w:tcPr>
          <w:p w14:paraId="1F901D4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bottom w:val="single" w:sz="4" w:space="0" w:color="auto"/>
            </w:tcBorders>
            <w:shd w:val="clear" w:color="auto" w:fill="auto"/>
            <w:noWrap/>
            <w:vAlign w:val="center"/>
            <w:hideMark/>
          </w:tcPr>
          <w:p w14:paraId="76C0E8C3"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bottom w:val="single" w:sz="4" w:space="0" w:color="auto"/>
            </w:tcBorders>
            <w:shd w:val="clear" w:color="auto" w:fill="auto"/>
            <w:noWrap/>
            <w:vAlign w:val="center"/>
            <w:hideMark/>
          </w:tcPr>
          <w:p w14:paraId="61AE8037"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bottom w:val="single" w:sz="4" w:space="0" w:color="auto"/>
            </w:tcBorders>
            <w:shd w:val="clear" w:color="auto" w:fill="auto"/>
            <w:noWrap/>
            <w:vAlign w:val="center"/>
            <w:hideMark/>
          </w:tcPr>
          <w:p w14:paraId="7E79B61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1AB606FE" w14:textId="77777777" w:rsidTr="00D57A41">
        <w:trPr>
          <w:trHeight w:val="20"/>
        </w:trPr>
        <w:tc>
          <w:tcPr>
            <w:tcW w:w="848" w:type="dxa"/>
            <w:vMerge/>
            <w:tcBorders>
              <w:top w:val="single" w:sz="4" w:space="0" w:color="auto"/>
              <w:bottom w:val="single" w:sz="8" w:space="0" w:color="auto"/>
            </w:tcBorders>
            <w:vAlign w:val="center"/>
            <w:hideMark/>
          </w:tcPr>
          <w:p w14:paraId="4F2FE6BC" w14:textId="77777777" w:rsidR="005A72AD" w:rsidRPr="00D57A41" w:rsidRDefault="005A72AD" w:rsidP="005A72AD">
            <w:pPr>
              <w:rPr>
                <w:rFonts w:eastAsia="Times New Roman" w:cs="Arial"/>
                <w:sz w:val="18"/>
                <w:szCs w:val="18"/>
              </w:rPr>
            </w:pPr>
          </w:p>
        </w:tc>
        <w:tc>
          <w:tcPr>
            <w:tcW w:w="839" w:type="dxa"/>
            <w:tcBorders>
              <w:top w:val="single" w:sz="4" w:space="0" w:color="auto"/>
              <w:bottom w:val="single" w:sz="8" w:space="0" w:color="auto"/>
            </w:tcBorders>
            <w:shd w:val="clear" w:color="auto" w:fill="auto"/>
            <w:noWrap/>
            <w:vAlign w:val="center"/>
            <w:hideMark/>
          </w:tcPr>
          <w:p w14:paraId="7BB3945B"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389</w:t>
            </w:r>
          </w:p>
        </w:tc>
        <w:tc>
          <w:tcPr>
            <w:tcW w:w="2410" w:type="dxa"/>
            <w:tcBorders>
              <w:top w:val="single" w:sz="4" w:space="0" w:color="auto"/>
              <w:bottom w:val="single" w:sz="8" w:space="0" w:color="auto"/>
              <w:right w:val="single" w:sz="8" w:space="0" w:color="auto"/>
            </w:tcBorders>
            <w:shd w:val="clear" w:color="auto" w:fill="auto"/>
            <w:noWrap/>
            <w:vAlign w:val="center"/>
            <w:hideMark/>
          </w:tcPr>
          <w:p w14:paraId="334F7400"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Koper (Semedela-Žusterna) - (Izola)</w:t>
            </w:r>
          </w:p>
        </w:tc>
        <w:tc>
          <w:tcPr>
            <w:tcW w:w="709" w:type="dxa"/>
            <w:tcBorders>
              <w:top w:val="single" w:sz="4" w:space="0" w:color="auto"/>
              <w:left w:val="single" w:sz="8" w:space="0" w:color="auto"/>
              <w:bottom w:val="single" w:sz="8" w:space="0" w:color="auto"/>
            </w:tcBorders>
            <w:shd w:val="clear" w:color="auto" w:fill="auto"/>
            <w:noWrap/>
            <w:vAlign w:val="center"/>
            <w:hideMark/>
          </w:tcPr>
          <w:p w14:paraId="0A21F11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tcBorders>
              <w:top w:val="single" w:sz="4" w:space="0" w:color="auto"/>
              <w:bottom w:val="single" w:sz="8" w:space="0" w:color="auto"/>
            </w:tcBorders>
            <w:shd w:val="clear" w:color="auto" w:fill="auto"/>
            <w:noWrap/>
            <w:vAlign w:val="center"/>
            <w:hideMark/>
          </w:tcPr>
          <w:p w14:paraId="532B48C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424</w:t>
            </w:r>
          </w:p>
        </w:tc>
        <w:tc>
          <w:tcPr>
            <w:tcW w:w="709" w:type="dxa"/>
            <w:tcBorders>
              <w:top w:val="single" w:sz="4" w:space="0" w:color="auto"/>
              <w:bottom w:val="single" w:sz="8" w:space="0" w:color="auto"/>
            </w:tcBorders>
            <w:shd w:val="clear" w:color="auto" w:fill="auto"/>
            <w:noWrap/>
            <w:vAlign w:val="center"/>
            <w:hideMark/>
          </w:tcPr>
          <w:p w14:paraId="3E93444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4" w:space="0" w:color="auto"/>
              <w:bottom w:val="single" w:sz="8" w:space="0" w:color="auto"/>
            </w:tcBorders>
            <w:shd w:val="clear" w:color="auto" w:fill="auto"/>
            <w:noWrap/>
            <w:vAlign w:val="center"/>
            <w:hideMark/>
          </w:tcPr>
          <w:p w14:paraId="32AEE655"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8" w:space="0" w:color="auto"/>
            </w:tcBorders>
            <w:shd w:val="clear" w:color="auto" w:fill="auto"/>
            <w:noWrap/>
            <w:vAlign w:val="center"/>
            <w:hideMark/>
          </w:tcPr>
          <w:p w14:paraId="7AC7077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tcBorders>
              <w:top w:val="single" w:sz="4" w:space="0" w:color="auto"/>
              <w:bottom w:val="single" w:sz="8" w:space="0" w:color="auto"/>
            </w:tcBorders>
            <w:shd w:val="clear" w:color="auto" w:fill="auto"/>
            <w:noWrap/>
            <w:vAlign w:val="center"/>
            <w:hideMark/>
          </w:tcPr>
          <w:p w14:paraId="40776AF4"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118</w:t>
            </w:r>
          </w:p>
        </w:tc>
        <w:tc>
          <w:tcPr>
            <w:tcW w:w="851" w:type="dxa"/>
            <w:tcBorders>
              <w:top w:val="single" w:sz="4" w:space="0" w:color="auto"/>
              <w:bottom w:val="single" w:sz="8" w:space="0" w:color="auto"/>
            </w:tcBorders>
            <w:shd w:val="clear" w:color="auto" w:fill="auto"/>
            <w:noWrap/>
            <w:vAlign w:val="center"/>
            <w:hideMark/>
          </w:tcPr>
          <w:p w14:paraId="404EE7FC"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8" w:space="0" w:color="auto"/>
            </w:tcBorders>
            <w:shd w:val="clear" w:color="auto" w:fill="auto"/>
            <w:noWrap/>
            <w:vAlign w:val="center"/>
            <w:hideMark/>
          </w:tcPr>
          <w:p w14:paraId="2E26841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bottom w:val="single" w:sz="8" w:space="0" w:color="auto"/>
            </w:tcBorders>
            <w:shd w:val="clear" w:color="auto" w:fill="auto"/>
            <w:noWrap/>
            <w:vAlign w:val="center"/>
            <w:hideMark/>
          </w:tcPr>
          <w:p w14:paraId="16A7370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8" w:space="0" w:color="auto"/>
            </w:tcBorders>
            <w:shd w:val="clear" w:color="auto" w:fill="auto"/>
            <w:noWrap/>
            <w:vAlign w:val="center"/>
            <w:hideMark/>
          </w:tcPr>
          <w:p w14:paraId="27F625D7"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bottom w:val="single" w:sz="8" w:space="0" w:color="auto"/>
            </w:tcBorders>
            <w:shd w:val="clear" w:color="auto" w:fill="auto"/>
            <w:noWrap/>
            <w:vAlign w:val="center"/>
            <w:hideMark/>
          </w:tcPr>
          <w:p w14:paraId="291661FA"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bottom w:val="single" w:sz="8" w:space="0" w:color="auto"/>
            </w:tcBorders>
            <w:shd w:val="clear" w:color="auto" w:fill="auto"/>
            <w:noWrap/>
            <w:vAlign w:val="center"/>
            <w:hideMark/>
          </w:tcPr>
          <w:p w14:paraId="5AB9887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34DB076B" w14:textId="77777777" w:rsidTr="00D57A41">
        <w:trPr>
          <w:trHeight w:val="20"/>
        </w:trPr>
        <w:tc>
          <w:tcPr>
            <w:tcW w:w="848" w:type="dxa"/>
            <w:vMerge w:val="restart"/>
            <w:tcBorders>
              <w:top w:val="single" w:sz="8" w:space="0" w:color="auto"/>
            </w:tcBorders>
            <w:shd w:val="clear" w:color="auto" w:fill="auto"/>
            <w:noWrap/>
            <w:vAlign w:val="center"/>
            <w:hideMark/>
          </w:tcPr>
          <w:p w14:paraId="5437011C" w14:textId="77777777" w:rsidR="005A72AD" w:rsidRPr="00D57A41" w:rsidRDefault="005A72AD" w:rsidP="005A72AD">
            <w:pPr>
              <w:jc w:val="center"/>
              <w:rPr>
                <w:rFonts w:eastAsia="Times New Roman" w:cs="Arial"/>
                <w:sz w:val="18"/>
                <w:szCs w:val="18"/>
              </w:rPr>
            </w:pPr>
            <w:r w:rsidRPr="00D57A41">
              <w:rPr>
                <w:rFonts w:eastAsia="Times New Roman" w:cs="Arial"/>
                <w:sz w:val="18"/>
                <w:szCs w:val="18"/>
              </w:rPr>
              <w:t>HC-H7</w:t>
            </w:r>
          </w:p>
        </w:tc>
        <w:tc>
          <w:tcPr>
            <w:tcW w:w="839" w:type="dxa"/>
            <w:tcBorders>
              <w:top w:val="single" w:sz="8" w:space="0" w:color="auto"/>
            </w:tcBorders>
            <w:shd w:val="clear" w:color="auto" w:fill="auto"/>
            <w:noWrap/>
            <w:vAlign w:val="center"/>
            <w:hideMark/>
          </w:tcPr>
          <w:p w14:paraId="5D3269E9"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815</w:t>
            </w:r>
          </w:p>
        </w:tc>
        <w:tc>
          <w:tcPr>
            <w:tcW w:w="2410" w:type="dxa"/>
            <w:tcBorders>
              <w:top w:val="single" w:sz="8" w:space="0" w:color="auto"/>
              <w:right w:val="single" w:sz="8" w:space="0" w:color="auto"/>
            </w:tcBorders>
            <w:shd w:val="clear" w:color="auto" w:fill="auto"/>
            <w:noWrap/>
            <w:vAlign w:val="center"/>
            <w:hideMark/>
          </w:tcPr>
          <w:p w14:paraId="7215E835"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A5 - Dolga Vas</w:t>
            </w:r>
          </w:p>
        </w:tc>
        <w:tc>
          <w:tcPr>
            <w:tcW w:w="709" w:type="dxa"/>
            <w:tcBorders>
              <w:top w:val="single" w:sz="8" w:space="0" w:color="auto"/>
              <w:left w:val="single" w:sz="8" w:space="0" w:color="auto"/>
            </w:tcBorders>
            <w:shd w:val="clear" w:color="auto" w:fill="auto"/>
            <w:noWrap/>
            <w:vAlign w:val="center"/>
            <w:hideMark/>
          </w:tcPr>
          <w:p w14:paraId="4D7A2DEB"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top w:val="single" w:sz="8" w:space="0" w:color="auto"/>
            </w:tcBorders>
            <w:shd w:val="clear" w:color="auto" w:fill="auto"/>
            <w:noWrap/>
            <w:vAlign w:val="center"/>
            <w:hideMark/>
          </w:tcPr>
          <w:p w14:paraId="6340632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tcBorders>
            <w:shd w:val="clear" w:color="auto" w:fill="auto"/>
            <w:noWrap/>
            <w:vAlign w:val="center"/>
            <w:hideMark/>
          </w:tcPr>
          <w:p w14:paraId="38293772"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top w:val="single" w:sz="8" w:space="0" w:color="auto"/>
            </w:tcBorders>
            <w:shd w:val="clear" w:color="auto" w:fill="auto"/>
            <w:noWrap/>
            <w:vAlign w:val="center"/>
            <w:hideMark/>
          </w:tcPr>
          <w:p w14:paraId="2040ED8D"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tcBorders>
            <w:shd w:val="clear" w:color="auto" w:fill="auto"/>
            <w:noWrap/>
            <w:vAlign w:val="center"/>
            <w:hideMark/>
          </w:tcPr>
          <w:p w14:paraId="75E60B9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992" w:type="dxa"/>
            <w:tcBorders>
              <w:top w:val="single" w:sz="8" w:space="0" w:color="auto"/>
            </w:tcBorders>
            <w:shd w:val="clear" w:color="auto" w:fill="auto"/>
            <w:noWrap/>
            <w:vAlign w:val="center"/>
            <w:hideMark/>
          </w:tcPr>
          <w:p w14:paraId="1557AA1A"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1367</w:t>
            </w:r>
          </w:p>
        </w:tc>
        <w:tc>
          <w:tcPr>
            <w:tcW w:w="851" w:type="dxa"/>
            <w:tcBorders>
              <w:top w:val="single" w:sz="8" w:space="0" w:color="auto"/>
            </w:tcBorders>
            <w:shd w:val="clear" w:color="auto" w:fill="auto"/>
            <w:noWrap/>
            <w:vAlign w:val="center"/>
            <w:hideMark/>
          </w:tcPr>
          <w:p w14:paraId="5F255FDD"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tcBorders>
            <w:shd w:val="clear" w:color="auto" w:fill="auto"/>
            <w:noWrap/>
            <w:vAlign w:val="center"/>
            <w:hideMark/>
          </w:tcPr>
          <w:p w14:paraId="37DB98DF"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tcBorders>
            <w:shd w:val="clear" w:color="auto" w:fill="auto"/>
            <w:noWrap/>
            <w:vAlign w:val="center"/>
            <w:hideMark/>
          </w:tcPr>
          <w:p w14:paraId="7E8478F3"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tcBorders>
            <w:shd w:val="clear" w:color="auto" w:fill="auto"/>
            <w:noWrap/>
            <w:vAlign w:val="center"/>
            <w:hideMark/>
          </w:tcPr>
          <w:p w14:paraId="3B210F98"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tcBorders>
            <w:shd w:val="clear" w:color="auto" w:fill="auto"/>
            <w:noWrap/>
            <w:vAlign w:val="center"/>
            <w:hideMark/>
          </w:tcPr>
          <w:p w14:paraId="7E6003DF"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tcBorders>
            <w:shd w:val="clear" w:color="auto" w:fill="auto"/>
            <w:noWrap/>
            <w:vAlign w:val="center"/>
            <w:hideMark/>
          </w:tcPr>
          <w:p w14:paraId="4481710E"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r>
      <w:tr w:rsidR="005A72AD" w:rsidRPr="00D57A41" w14:paraId="60022DB4" w14:textId="77777777" w:rsidTr="00D57A41">
        <w:trPr>
          <w:trHeight w:val="20"/>
        </w:trPr>
        <w:tc>
          <w:tcPr>
            <w:tcW w:w="848" w:type="dxa"/>
            <w:vMerge/>
            <w:tcBorders>
              <w:bottom w:val="single" w:sz="8" w:space="0" w:color="auto"/>
            </w:tcBorders>
            <w:vAlign w:val="center"/>
            <w:hideMark/>
          </w:tcPr>
          <w:p w14:paraId="51B86BD6" w14:textId="77777777" w:rsidR="005A72AD" w:rsidRPr="00D57A41" w:rsidRDefault="005A72AD" w:rsidP="005A72AD">
            <w:pPr>
              <w:rPr>
                <w:rFonts w:eastAsia="Times New Roman" w:cs="Arial"/>
                <w:sz w:val="18"/>
                <w:szCs w:val="18"/>
              </w:rPr>
            </w:pPr>
          </w:p>
        </w:tc>
        <w:tc>
          <w:tcPr>
            <w:tcW w:w="839" w:type="dxa"/>
            <w:tcBorders>
              <w:bottom w:val="single" w:sz="8" w:space="0" w:color="auto"/>
            </w:tcBorders>
            <w:shd w:val="clear" w:color="auto" w:fill="auto"/>
            <w:noWrap/>
            <w:vAlign w:val="center"/>
            <w:hideMark/>
          </w:tcPr>
          <w:p w14:paraId="2B0DD406" w14:textId="77777777" w:rsidR="005A72AD" w:rsidRPr="00D57A41" w:rsidRDefault="005A72AD" w:rsidP="005A72AD">
            <w:pPr>
              <w:jc w:val="center"/>
              <w:rPr>
                <w:rFonts w:eastAsia="Times New Roman" w:cs="Arial"/>
                <w:color w:val="000000"/>
                <w:sz w:val="18"/>
                <w:szCs w:val="18"/>
              </w:rPr>
            </w:pPr>
            <w:r w:rsidRPr="00D57A41">
              <w:rPr>
                <w:rFonts w:eastAsia="Times New Roman" w:cs="Arial"/>
                <w:color w:val="000000"/>
                <w:sz w:val="18"/>
                <w:szCs w:val="18"/>
              </w:rPr>
              <w:t>817</w:t>
            </w:r>
          </w:p>
        </w:tc>
        <w:tc>
          <w:tcPr>
            <w:tcW w:w="2410" w:type="dxa"/>
            <w:tcBorders>
              <w:bottom w:val="single" w:sz="8" w:space="0" w:color="auto"/>
              <w:right w:val="single" w:sz="8" w:space="0" w:color="auto"/>
            </w:tcBorders>
            <w:shd w:val="clear" w:color="auto" w:fill="auto"/>
            <w:noWrap/>
            <w:vAlign w:val="center"/>
            <w:hideMark/>
          </w:tcPr>
          <w:p w14:paraId="4C8BB781" w14:textId="77777777" w:rsidR="005A72AD" w:rsidRPr="00D57A41" w:rsidRDefault="005A72AD" w:rsidP="005A72AD">
            <w:pPr>
              <w:rPr>
                <w:rFonts w:eastAsia="Times New Roman" w:cs="Arial"/>
                <w:color w:val="000000"/>
                <w:sz w:val="18"/>
                <w:szCs w:val="18"/>
              </w:rPr>
            </w:pPr>
            <w:r w:rsidRPr="00D57A41">
              <w:rPr>
                <w:rFonts w:eastAsia="Times New Roman" w:cs="Arial"/>
                <w:color w:val="000000"/>
                <w:sz w:val="18"/>
                <w:szCs w:val="18"/>
              </w:rPr>
              <w:t>Dolga Vas - Rondo Dolga Vas</w:t>
            </w:r>
          </w:p>
        </w:tc>
        <w:tc>
          <w:tcPr>
            <w:tcW w:w="709" w:type="dxa"/>
            <w:tcBorders>
              <w:left w:val="single" w:sz="8" w:space="0" w:color="auto"/>
              <w:bottom w:val="single" w:sz="8" w:space="0" w:color="auto"/>
            </w:tcBorders>
            <w:shd w:val="clear" w:color="auto" w:fill="auto"/>
            <w:noWrap/>
            <w:vAlign w:val="center"/>
            <w:hideMark/>
          </w:tcPr>
          <w:p w14:paraId="270BBB1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992" w:type="dxa"/>
            <w:tcBorders>
              <w:bottom w:val="single" w:sz="8" w:space="0" w:color="auto"/>
            </w:tcBorders>
            <w:shd w:val="clear" w:color="auto" w:fill="auto"/>
            <w:noWrap/>
            <w:vAlign w:val="center"/>
            <w:hideMark/>
          </w:tcPr>
          <w:p w14:paraId="0815121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w:t>
            </w:r>
          </w:p>
        </w:tc>
        <w:tc>
          <w:tcPr>
            <w:tcW w:w="709" w:type="dxa"/>
            <w:tcBorders>
              <w:bottom w:val="single" w:sz="8" w:space="0" w:color="auto"/>
            </w:tcBorders>
            <w:shd w:val="clear" w:color="auto" w:fill="auto"/>
            <w:noWrap/>
            <w:vAlign w:val="center"/>
            <w:hideMark/>
          </w:tcPr>
          <w:p w14:paraId="2B62A5D6"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992" w:type="dxa"/>
            <w:tcBorders>
              <w:bottom w:val="single" w:sz="8" w:space="0" w:color="auto"/>
            </w:tcBorders>
            <w:shd w:val="clear" w:color="auto" w:fill="auto"/>
            <w:noWrap/>
            <w:vAlign w:val="center"/>
            <w:hideMark/>
          </w:tcPr>
          <w:p w14:paraId="0280DB29"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bottom w:val="single" w:sz="8" w:space="0" w:color="auto"/>
            </w:tcBorders>
            <w:shd w:val="clear" w:color="auto" w:fill="auto"/>
            <w:noWrap/>
            <w:vAlign w:val="center"/>
            <w:hideMark/>
          </w:tcPr>
          <w:p w14:paraId="24647443"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w:t>
            </w:r>
          </w:p>
        </w:tc>
        <w:tc>
          <w:tcPr>
            <w:tcW w:w="992" w:type="dxa"/>
            <w:tcBorders>
              <w:bottom w:val="single" w:sz="8" w:space="0" w:color="auto"/>
            </w:tcBorders>
            <w:shd w:val="clear" w:color="auto" w:fill="auto"/>
            <w:noWrap/>
            <w:vAlign w:val="center"/>
            <w:hideMark/>
          </w:tcPr>
          <w:p w14:paraId="3CCCE2F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1982</w:t>
            </w:r>
          </w:p>
        </w:tc>
        <w:tc>
          <w:tcPr>
            <w:tcW w:w="851" w:type="dxa"/>
            <w:tcBorders>
              <w:bottom w:val="single" w:sz="8" w:space="0" w:color="auto"/>
            </w:tcBorders>
            <w:shd w:val="clear" w:color="auto" w:fill="auto"/>
            <w:noWrap/>
            <w:vAlign w:val="center"/>
            <w:hideMark/>
          </w:tcPr>
          <w:p w14:paraId="1B2B15AA" w14:textId="77777777" w:rsidR="005A72AD" w:rsidRPr="00D57A41" w:rsidRDefault="005A72AD" w:rsidP="005A72AD">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bottom w:val="single" w:sz="8" w:space="0" w:color="auto"/>
            </w:tcBorders>
            <w:shd w:val="clear" w:color="auto" w:fill="auto"/>
            <w:noWrap/>
            <w:vAlign w:val="center"/>
            <w:hideMark/>
          </w:tcPr>
          <w:p w14:paraId="5EEAD3A0"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bottom w:val="single" w:sz="8" w:space="0" w:color="auto"/>
            </w:tcBorders>
            <w:shd w:val="clear" w:color="auto" w:fill="auto"/>
            <w:noWrap/>
            <w:vAlign w:val="center"/>
            <w:hideMark/>
          </w:tcPr>
          <w:p w14:paraId="71C59C28" w14:textId="77777777" w:rsidR="005A72AD" w:rsidRPr="00D57A41" w:rsidRDefault="005A72AD" w:rsidP="005A72AD">
            <w:pPr>
              <w:ind w:firstLineChars="100" w:firstLine="180"/>
              <w:jc w:val="right"/>
              <w:rPr>
                <w:rFonts w:eastAsia="Times New Roman" w:cs="Arial"/>
                <w:sz w:val="18"/>
                <w:szCs w:val="18"/>
              </w:rPr>
            </w:pPr>
            <w:r w:rsidRPr="00D57A41">
              <w:rPr>
                <w:rFonts w:eastAsia="Times New Roman" w:cs="Arial"/>
                <w:sz w:val="18"/>
                <w:szCs w:val="18"/>
              </w:rPr>
              <w:t>-</w:t>
            </w:r>
          </w:p>
        </w:tc>
        <w:tc>
          <w:tcPr>
            <w:tcW w:w="850" w:type="dxa"/>
            <w:tcBorders>
              <w:bottom w:val="single" w:sz="8" w:space="0" w:color="auto"/>
            </w:tcBorders>
            <w:shd w:val="clear" w:color="auto" w:fill="auto"/>
            <w:noWrap/>
            <w:vAlign w:val="center"/>
            <w:hideMark/>
          </w:tcPr>
          <w:p w14:paraId="45048E1C"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w:t>
            </w:r>
          </w:p>
        </w:tc>
        <w:tc>
          <w:tcPr>
            <w:tcW w:w="709" w:type="dxa"/>
            <w:tcBorders>
              <w:bottom w:val="single" w:sz="8" w:space="0" w:color="auto"/>
            </w:tcBorders>
            <w:shd w:val="clear" w:color="auto" w:fill="auto"/>
            <w:noWrap/>
            <w:vAlign w:val="center"/>
            <w:hideMark/>
          </w:tcPr>
          <w:p w14:paraId="5ACCB17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w:t>
            </w:r>
          </w:p>
        </w:tc>
        <w:tc>
          <w:tcPr>
            <w:tcW w:w="850" w:type="dxa"/>
            <w:tcBorders>
              <w:bottom w:val="single" w:sz="8" w:space="0" w:color="auto"/>
            </w:tcBorders>
            <w:shd w:val="clear" w:color="auto" w:fill="auto"/>
            <w:noWrap/>
            <w:vAlign w:val="center"/>
            <w:hideMark/>
          </w:tcPr>
          <w:p w14:paraId="79C0441E"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0</w:t>
            </w:r>
          </w:p>
        </w:tc>
      </w:tr>
      <w:tr w:rsidR="005A72AD" w:rsidRPr="00D57A41" w14:paraId="5C268601" w14:textId="77777777" w:rsidTr="00D57A41">
        <w:trPr>
          <w:trHeight w:val="20"/>
        </w:trPr>
        <w:tc>
          <w:tcPr>
            <w:tcW w:w="4097" w:type="dxa"/>
            <w:gridSpan w:val="3"/>
            <w:tcBorders>
              <w:top w:val="single" w:sz="8" w:space="0" w:color="auto"/>
              <w:bottom w:val="single" w:sz="8" w:space="0" w:color="auto"/>
              <w:right w:val="single" w:sz="8" w:space="0" w:color="auto"/>
            </w:tcBorders>
            <w:shd w:val="clear" w:color="auto" w:fill="auto"/>
            <w:vAlign w:val="center"/>
          </w:tcPr>
          <w:p w14:paraId="4EA04781" w14:textId="77777777" w:rsidR="005A72AD" w:rsidRPr="00D57A41" w:rsidRDefault="005A72AD" w:rsidP="005A72AD">
            <w:pPr>
              <w:jc w:val="right"/>
              <w:rPr>
                <w:rFonts w:eastAsia="Times New Roman" w:cs="Arial"/>
                <w:b/>
                <w:i/>
                <w:sz w:val="18"/>
                <w:szCs w:val="18"/>
              </w:rPr>
            </w:pPr>
            <w:r w:rsidRPr="00D57A41">
              <w:rPr>
                <w:rFonts w:eastAsia="Times New Roman" w:cs="Arial"/>
                <w:b/>
                <w:i/>
                <w:sz w:val="18"/>
                <w:szCs w:val="18"/>
              </w:rPr>
              <w:t>SKUPAJ</w:t>
            </w:r>
          </w:p>
        </w:tc>
        <w:tc>
          <w:tcPr>
            <w:tcW w:w="709" w:type="dxa"/>
            <w:tcBorders>
              <w:top w:val="single" w:sz="8" w:space="0" w:color="auto"/>
              <w:left w:val="single" w:sz="8" w:space="0" w:color="auto"/>
              <w:bottom w:val="single" w:sz="8" w:space="0" w:color="auto"/>
            </w:tcBorders>
            <w:shd w:val="clear" w:color="auto" w:fill="auto"/>
            <w:noWrap/>
            <w:vAlign w:val="center"/>
            <w:hideMark/>
          </w:tcPr>
          <w:p w14:paraId="75E3F607"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454</w:t>
            </w:r>
          </w:p>
        </w:tc>
        <w:tc>
          <w:tcPr>
            <w:tcW w:w="992" w:type="dxa"/>
            <w:tcBorders>
              <w:top w:val="single" w:sz="8" w:space="0" w:color="auto"/>
              <w:bottom w:val="single" w:sz="8" w:space="0" w:color="auto"/>
            </w:tcBorders>
            <w:shd w:val="clear" w:color="auto" w:fill="auto"/>
            <w:noWrap/>
            <w:vAlign w:val="center"/>
            <w:hideMark/>
          </w:tcPr>
          <w:p w14:paraId="4562666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133.052</w:t>
            </w:r>
          </w:p>
        </w:tc>
        <w:tc>
          <w:tcPr>
            <w:tcW w:w="709" w:type="dxa"/>
            <w:tcBorders>
              <w:top w:val="single" w:sz="8" w:space="0" w:color="auto"/>
              <w:bottom w:val="single" w:sz="8" w:space="0" w:color="auto"/>
            </w:tcBorders>
            <w:shd w:val="clear" w:color="auto" w:fill="auto"/>
            <w:noWrap/>
            <w:vAlign w:val="center"/>
            <w:hideMark/>
          </w:tcPr>
          <w:p w14:paraId="6AFF3AA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181</w:t>
            </w:r>
          </w:p>
        </w:tc>
        <w:tc>
          <w:tcPr>
            <w:tcW w:w="992" w:type="dxa"/>
            <w:tcBorders>
              <w:top w:val="single" w:sz="8" w:space="0" w:color="auto"/>
              <w:bottom w:val="single" w:sz="8" w:space="0" w:color="auto"/>
            </w:tcBorders>
            <w:shd w:val="clear" w:color="auto" w:fill="auto"/>
            <w:noWrap/>
            <w:vAlign w:val="center"/>
            <w:hideMark/>
          </w:tcPr>
          <w:p w14:paraId="5C79420D"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46.851</w:t>
            </w:r>
          </w:p>
        </w:tc>
        <w:tc>
          <w:tcPr>
            <w:tcW w:w="709" w:type="dxa"/>
            <w:tcBorders>
              <w:top w:val="single" w:sz="8" w:space="0" w:color="auto"/>
              <w:bottom w:val="single" w:sz="8" w:space="0" w:color="auto"/>
            </w:tcBorders>
            <w:shd w:val="clear" w:color="auto" w:fill="auto"/>
            <w:noWrap/>
            <w:vAlign w:val="center"/>
            <w:hideMark/>
          </w:tcPr>
          <w:p w14:paraId="32E7C776"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616</w:t>
            </w:r>
          </w:p>
        </w:tc>
        <w:tc>
          <w:tcPr>
            <w:tcW w:w="992" w:type="dxa"/>
            <w:tcBorders>
              <w:top w:val="single" w:sz="8" w:space="0" w:color="auto"/>
              <w:bottom w:val="single" w:sz="8" w:space="0" w:color="auto"/>
            </w:tcBorders>
            <w:shd w:val="clear" w:color="auto" w:fill="auto"/>
            <w:noWrap/>
            <w:vAlign w:val="center"/>
            <w:hideMark/>
          </w:tcPr>
          <w:p w14:paraId="00DBD27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135.831</w:t>
            </w:r>
          </w:p>
        </w:tc>
        <w:tc>
          <w:tcPr>
            <w:tcW w:w="851" w:type="dxa"/>
            <w:tcBorders>
              <w:top w:val="single" w:sz="8" w:space="0" w:color="auto"/>
              <w:bottom w:val="single" w:sz="8" w:space="0" w:color="auto"/>
            </w:tcBorders>
            <w:shd w:val="clear" w:color="auto" w:fill="auto"/>
            <w:noWrap/>
            <w:vAlign w:val="center"/>
            <w:hideMark/>
          </w:tcPr>
          <w:p w14:paraId="0C24BAA1"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456</w:t>
            </w:r>
          </w:p>
        </w:tc>
        <w:tc>
          <w:tcPr>
            <w:tcW w:w="850" w:type="dxa"/>
            <w:tcBorders>
              <w:top w:val="single" w:sz="8" w:space="0" w:color="auto"/>
              <w:bottom w:val="single" w:sz="8" w:space="0" w:color="auto"/>
            </w:tcBorders>
            <w:shd w:val="clear" w:color="auto" w:fill="auto"/>
            <w:noWrap/>
            <w:vAlign w:val="center"/>
            <w:hideMark/>
          </w:tcPr>
          <w:p w14:paraId="78185ED8"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2.985</w:t>
            </w:r>
          </w:p>
        </w:tc>
        <w:tc>
          <w:tcPr>
            <w:tcW w:w="851" w:type="dxa"/>
            <w:tcBorders>
              <w:top w:val="single" w:sz="8" w:space="0" w:color="auto"/>
              <w:bottom w:val="single" w:sz="8" w:space="0" w:color="auto"/>
            </w:tcBorders>
            <w:shd w:val="clear" w:color="auto" w:fill="auto"/>
            <w:noWrap/>
            <w:vAlign w:val="center"/>
            <w:hideMark/>
          </w:tcPr>
          <w:p w14:paraId="59FB7E30"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520</w:t>
            </w:r>
          </w:p>
        </w:tc>
        <w:tc>
          <w:tcPr>
            <w:tcW w:w="850" w:type="dxa"/>
            <w:tcBorders>
              <w:top w:val="single" w:sz="8" w:space="0" w:color="auto"/>
              <w:bottom w:val="single" w:sz="8" w:space="0" w:color="auto"/>
            </w:tcBorders>
            <w:shd w:val="clear" w:color="auto" w:fill="auto"/>
            <w:noWrap/>
            <w:vAlign w:val="center"/>
            <w:hideMark/>
          </w:tcPr>
          <w:p w14:paraId="2024E775"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829</w:t>
            </w:r>
          </w:p>
        </w:tc>
        <w:tc>
          <w:tcPr>
            <w:tcW w:w="709" w:type="dxa"/>
            <w:tcBorders>
              <w:top w:val="single" w:sz="8" w:space="0" w:color="auto"/>
              <w:bottom w:val="single" w:sz="8" w:space="0" w:color="auto"/>
            </w:tcBorders>
            <w:shd w:val="clear" w:color="auto" w:fill="auto"/>
            <w:noWrap/>
            <w:vAlign w:val="center"/>
            <w:hideMark/>
          </w:tcPr>
          <w:p w14:paraId="42D03C2F" w14:textId="77777777" w:rsidR="005A72AD" w:rsidRPr="00D57A41" w:rsidRDefault="005A72AD" w:rsidP="005A72AD">
            <w:pPr>
              <w:ind w:left="-333"/>
              <w:jc w:val="right"/>
              <w:rPr>
                <w:rFonts w:eastAsia="Times New Roman" w:cs="Arial"/>
                <w:sz w:val="18"/>
                <w:szCs w:val="18"/>
              </w:rPr>
            </w:pPr>
            <w:r w:rsidRPr="00D57A41">
              <w:rPr>
                <w:rFonts w:eastAsia="Times New Roman" w:cs="Arial"/>
                <w:sz w:val="18"/>
                <w:szCs w:val="18"/>
              </w:rPr>
              <w:t>5.310</w:t>
            </w:r>
          </w:p>
        </w:tc>
        <w:tc>
          <w:tcPr>
            <w:tcW w:w="850" w:type="dxa"/>
            <w:tcBorders>
              <w:top w:val="single" w:sz="8" w:space="0" w:color="auto"/>
              <w:bottom w:val="single" w:sz="8" w:space="0" w:color="auto"/>
            </w:tcBorders>
            <w:shd w:val="clear" w:color="auto" w:fill="auto"/>
            <w:noWrap/>
            <w:vAlign w:val="center"/>
            <w:hideMark/>
          </w:tcPr>
          <w:p w14:paraId="49A1B842" w14:textId="77777777" w:rsidR="005A72AD" w:rsidRPr="00D57A41" w:rsidRDefault="005A72AD" w:rsidP="005A72AD">
            <w:pPr>
              <w:jc w:val="right"/>
              <w:rPr>
                <w:rFonts w:eastAsia="Times New Roman" w:cs="Arial"/>
                <w:sz w:val="18"/>
                <w:szCs w:val="18"/>
              </w:rPr>
            </w:pPr>
            <w:r w:rsidRPr="00D57A41">
              <w:rPr>
                <w:rFonts w:eastAsia="Times New Roman" w:cs="Arial"/>
                <w:sz w:val="18"/>
                <w:szCs w:val="18"/>
              </w:rPr>
              <w:t>363</w:t>
            </w:r>
          </w:p>
        </w:tc>
      </w:tr>
    </w:tbl>
    <w:p w14:paraId="4CEFBFE3" w14:textId="77777777" w:rsidR="005A72AD" w:rsidRPr="004D24E0" w:rsidRDefault="005A72AD" w:rsidP="005A72AD">
      <w:pPr>
        <w:rPr>
          <w:rFonts w:cs="Arial"/>
          <w:szCs w:val="20"/>
        </w:rPr>
      </w:pPr>
    </w:p>
    <w:p w14:paraId="78902DE4" w14:textId="77777777" w:rsidR="004152BD" w:rsidRPr="004D24E0" w:rsidRDefault="004152BD">
      <w:pPr>
        <w:spacing w:before="0" w:after="160" w:line="259" w:lineRule="auto"/>
        <w:jc w:val="left"/>
      </w:pPr>
      <w:r w:rsidRPr="004D24E0">
        <w:br w:type="page"/>
      </w:r>
    </w:p>
    <w:p w14:paraId="74917D51" w14:textId="6488E60C" w:rsidR="00BF2A36" w:rsidRDefault="00BF2A36" w:rsidP="005643AF">
      <w:pPr>
        <w:pStyle w:val="Napis"/>
      </w:pPr>
      <w:r w:rsidRPr="00C52196">
        <w:lastRenderedPageBreak/>
        <w:t xml:space="preserve">T </w:t>
      </w:r>
      <w:fldSimple w:instr=" SEQ T \* ARABIC ">
        <w:r w:rsidR="006F50D5">
          <w:rPr>
            <w:noProof/>
          </w:rPr>
          <w:t>4</w:t>
        </w:r>
      </w:fldSimple>
      <w:r w:rsidRPr="00C52196">
        <w:t>:</w:t>
      </w:r>
      <w:r>
        <w:t xml:space="preserve"> </w:t>
      </w:r>
      <w:r w:rsidRPr="00922C31">
        <w:t xml:space="preserve">PODROBNEJŠI PODATKI O IZVEDENIH PROTIHRUPNIH UKREPIH NA ODSEKIH </w:t>
      </w:r>
      <w:r>
        <w:t>GLAVNIH IN REGIONALNIH CEST</w:t>
      </w:r>
    </w:p>
    <w:tbl>
      <w:tblPr>
        <w:tblW w:w="14317" w:type="dxa"/>
        <w:tblInd w:w="-10" w:type="dxa"/>
        <w:tblLayout w:type="fixed"/>
        <w:tblLook w:val="04A0" w:firstRow="1" w:lastRow="0" w:firstColumn="1" w:lastColumn="0" w:noHBand="0" w:noVBand="1"/>
      </w:tblPr>
      <w:tblGrid>
        <w:gridCol w:w="853"/>
        <w:gridCol w:w="988"/>
        <w:gridCol w:w="2837"/>
        <w:gridCol w:w="992"/>
        <w:gridCol w:w="709"/>
        <w:gridCol w:w="708"/>
        <w:gridCol w:w="993"/>
        <w:gridCol w:w="608"/>
        <w:gridCol w:w="951"/>
        <w:gridCol w:w="709"/>
        <w:gridCol w:w="850"/>
        <w:gridCol w:w="709"/>
        <w:gridCol w:w="850"/>
        <w:gridCol w:w="709"/>
        <w:gridCol w:w="851"/>
      </w:tblGrid>
      <w:tr w:rsidR="004152BD" w:rsidRPr="00D57A41" w14:paraId="3BA1D2A5" w14:textId="77777777" w:rsidTr="00D57A41">
        <w:trPr>
          <w:trHeight w:val="20"/>
          <w:tblHeader/>
        </w:trPr>
        <w:tc>
          <w:tcPr>
            <w:tcW w:w="853" w:type="dxa"/>
            <w:vMerge w:val="restart"/>
            <w:tcBorders>
              <w:top w:val="single" w:sz="8" w:space="0" w:color="auto"/>
              <w:left w:val="single" w:sz="8" w:space="0" w:color="auto"/>
              <w:bottom w:val="single" w:sz="8" w:space="0" w:color="auto"/>
              <w:right w:val="single" w:sz="4" w:space="0" w:color="auto"/>
            </w:tcBorders>
            <w:shd w:val="clear" w:color="auto" w:fill="D9E2F3" w:themeFill="accent1" w:themeFillTint="33"/>
            <w:noWrap/>
            <w:vAlign w:val="center"/>
            <w:hideMark/>
          </w:tcPr>
          <w:p w14:paraId="56C719A4" w14:textId="77777777" w:rsidR="004152BD" w:rsidRPr="00D57A41" w:rsidRDefault="004152BD" w:rsidP="00EB72EE">
            <w:pPr>
              <w:spacing w:before="20"/>
              <w:ind w:left="-108"/>
              <w:jc w:val="center"/>
              <w:rPr>
                <w:rFonts w:eastAsia="Times New Roman" w:cs="Arial"/>
                <w:b/>
                <w:sz w:val="18"/>
                <w:szCs w:val="18"/>
              </w:rPr>
            </w:pPr>
            <w:r w:rsidRPr="00D57A41">
              <w:rPr>
                <w:rFonts w:eastAsia="Times New Roman" w:cs="Arial"/>
                <w:b/>
                <w:sz w:val="18"/>
                <w:szCs w:val="18"/>
              </w:rPr>
              <w:t>Cesta</w:t>
            </w:r>
          </w:p>
        </w:tc>
        <w:tc>
          <w:tcPr>
            <w:tcW w:w="988" w:type="dxa"/>
            <w:vMerge w:val="restart"/>
            <w:tcBorders>
              <w:top w:val="single" w:sz="8" w:space="0" w:color="auto"/>
              <w:left w:val="single" w:sz="4" w:space="0" w:color="auto"/>
              <w:bottom w:val="single" w:sz="8" w:space="0" w:color="auto"/>
              <w:right w:val="single" w:sz="4" w:space="0" w:color="auto"/>
            </w:tcBorders>
            <w:shd w:val="clear" w:color="auto" w:fill="D9E2F3" w:themeFill="accent1" w:themeFillTint="33"/>
            <w:vAlign w:val="center"/>
          </w:tcPr>
          <w:p w14:paraId="2F2F99B9" w14:textId="77777777" w:rsidR="004152BD" w:rsidRPr="00D57A41" w:rsidRDefault="004152BD" w:rsidP="00EB72EE">
            <w:pPr>
              <w:spacing w:before="20"/>
              <w:jc w:val="center"/>
              <w:rPr>
                <w:rFonts w:eastAsia="Times New Roman" w:cs="Arial"/>
                <w:b/>
                <w:sz w:val="18"/>
                <w:szCs w:val="18"/>
              </w:rPr>
            </w:pPr>
            <w:r w:rsidRPr="00D57A41">
              <w:rPr>
                <w:rFonts w:eastAsia="Times New Roman" w:cs="Arial"/>
                <w:b/>
                <w:sz w:val="18"/>
                <w:szCs w:val="18"/>
              </w:rPr>
              <w:t>Odsek</w:t>
            </w:r>
          </w:p>
        </w:tc>
        <w:tc>
          <w:tcPr>
            <w:tcW w:w="2837" w:type="dxa"/>
            <w:vMerge w:val="restart"/>
            <w:tcBorders>
              <w:top w:val="single" w:sz="8" w:space="0" w:color="auto"/>
              <w:left w:val="single" w:sz="4" w:space="0" w:color="auto"/>
              <w:bottom w:val="single" w:sz="8" w:space="0" w:color="auto"/>
              <w:right w:val="single" w:sz="8" w:space="0" w:color="auto"/>
            </w:tcBorders>
            <w:shd w:val="clear" w:color="auto" w:fill="D9E2F3" w:themeFill="accent1" w:themeFillTint="33"/>
            <w:noWrap/>
            <w:vAlign w:val="center"/>
            <w:hideMark/>
          </w:tcPr>
          <w:p w14:paraId="50290C52" w14:textId="77777777" w:rsidR="004152BD" w:rsidRPr="00D57A41" w:rsidRDefault="004152BD" w:rsidP="00EB72EE">
            <w:pPr>
              <w:spacing w:before="20"/>
              <w:jc w:val="center"/>
              <w:rPr>
                <w:rFonts w:eastAsia="Times New Roman" w:cs="Arial"/>
                <w:b/>
                <w:sz w:val="18"/>
                <w:szCs w:val="18"/>
              </w:rPr>
            </w:pPr>
            <w:r w:rsidRPr="00D57A41">
              <w:rPr>
                <w:rFonts w:eastAsia="Times New Roman" w:cs="Arial"/>
                <w:b/>
                <w:sz w:val="18"/>
                <w:szCs w:val="18"/>
              </w:rPr>
              <w:t>Ime odseka</w:t>
            </w:r>
          </w:p>
        </w:tc>
        <w:tc>
          <w:tcPr>
            <w:tcW w:w="170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hideMark/>
          </w:tcPr>
          <w:p w14:paraId="51CA95E2" w14:textId="77777777" w:rsidR="004152BD" w:rsidRPr="00D57A41" w:rsidRDefault="004152BD" w:rsidP="00EB72EE">
            <w:pPr>
              <w:jc w:val="center"/>
              <w:rPr>
                <w:rFonts w:eastAsia="Times New Roman" w:cs="Arial"/>
                <w:b/>
                <w:sz w:val="18"/>
                <w:szCs w:val="18"/>
              </w:rPr>
            </w:pPr>
            <w:r w:rsidRPr="00D57A41">
              <w:rPr>
                <w:rFonts w:eastAsia="Times New Roman" w:cs="Arial"/>
                <w:b/>
                <w:sz w:val="18"/>
                <w:szCs w:val="18"/>
              </w:rPr>
              <w:t>Abs. prevleka (SMA/DA)</w:t>
            </w:r>
          </w:p>
        </w:tc>
        <w:tc>
          <w:tcPr>
            <w:tcW w:w="1701" w:type="dxa"/>
            <w:gridSpan w:val="2"/>
            <w:tcBorders>
              <w:top w:val="single" w:sz="8" w:space="0" w:color="auto"/>
              <w:left w:val="single" w:sz="4" w:space="0" w:color="auto"/>
              <w:bottom w:val="single" w:sz="4" w:space="0" w:color="auto"/>
              <w:right w:val="single" w:sz="4" w:space="0" w:color="auto"/>
            </w:tcBorders>
            <w:shd w:val="clear" w:color="auto" w:fill="D9E2F3" w:themeFill="accent1" w:themeFillTint="33"/>
            <w:noWrap/>
            <w:hideMark/>
          </w:tcPr>
          <w:p w14:paraId="63E4CEC0" w14:textId="77777777" w:rsidR="004152BD" w:rsidRPr="00D57A41" w:rsidRDefault="004152BD" w:rsidP="00EB72EE">
            <w:pPr>
              <w:jc w:val="center"/>
              <w:rPr>
                <w:rFonts w:eastAsia="Times New Roman" w:cs="Arial"/>
                <w:b/>
                <w:sz w:val="18"/>
                <w:szCs w:val="18"/>
              </w:rPr>
            </w:pPr>
            <w:r w:rsidRPr="00D57A41">
              <w:rPr>
                <w:rFonts w:eastAsia="Times New Roman" w:cs="Arial"/>
                <w:b/>
                <w:sz w:val="18"/>
                <w:szCs w:val="18"/>
              </w:rPr>
              <w:t>Protihrupne ograje</w:t>
            </w:r>
          </w:p>
        </w:tc>
        <w:tc>
          <w:tcPr>
            <w:tcW w:w="1559" w:type="dxa"/>
            <w:gridSpan w:val="2"/>
            <w:tcBorders>
              <w:top w:val="single" w:sz="8" w:space="0" w:color="auto"/>
              <w:left w:val="single" w:sz="4" w:space="0" w:color="auto"/>
              <w:bottom w:val="single" w:sz="4" w:space="0" w:color="auto"/>
              <w:right w:val="single" w:sz="4" w:space="0" w:color="auto"/>
            </w:tcBorders>
            <w:shd w:val="clear" w:color="auto" w:fill="D9E2F3" w:themeFill="accent1" w:themeFillTint="33"/>
            <w:noWrap/>
            <w:hideMark/>
          </w:tcPr>
          <w:p w14:paraId="5BDC78CF" w14:textId="77777777" w:rsidR="004152BD" w:rsidRPr="00D57A41" w:rsidRDefault="004152BD" w:rsidP="00EB72EE">
            <w:pPr>
              <w:jc w:val="center"/>
              <w:rPr>
                <w:rFonts w:eastAsia="Times New Roman" w:cs="Arial"/>
                <w:b/>
                <w:sz w:val="18"/>
                <w:szCs w:val="18"/>
              </w:rPr>
            </w:pPr>
            <w:r w:rsidRPr="00D57A41">
              <w:rPr>
                <w:rFonts w:eastAsia="Times New Roman" w:cs="Arial"/>
                <w:b/>
                <w:sz w:val="18"/>
                <w:szCs w:val="18"/>
              </w:rPr>
              <w:t>Zemljina</w:t>
            </w:r>
          </w:p>
          <w:p w14:paraId="34138DF8" w14:textId="77777777" w:rsidR="004152BD" w:rsidRPr="00D57A41" w:rsidRDefault="004152BD" w:rsidP="00EB72EE">
            <w:pPr>
              <w:jc w:val="center"/>
              <w:rPr>
                <w:rFonts w:eastAsia="Times New Roman" w:cs="Arial"/>
                <w:b/>
                <w:sz w:val="18"/>
                <w:szCs w:val="18"/>
              </w:rPr>
            </w:pPr>
            <w:r w:rsidRPr="00D57A41">
              <w:rPr>
                <w:rFonts w:eastAsia="Times New Roman" w:cs="Arial"/>
                <w:b/>
                <w:sz w:val="18"/>
                <w:szCs w:val="18"/>
              </w:rPr>
              <w:t>(visok nasip)</w:t>
            </w:r>
          </w:p>
        </w:tc>
        <w:tc>
          <w:tcPr>
            <w:tcW w:w="1559" w:type="dxa"/>
            <w:gridSpan w:val="2"/>
            <w:tcBorders>
              <w:top w:val="single" w:sz="8" w:space="0" w:color="auto"/>
              <w:left w:val="single" w:sz="4" w:space="0" w:color="auto"/>
              <w:bottom w:val="single" w:sz="4" w:space="0" w:color="auto"/>
              <w:right w:val="single" w:sz="4" w:space="0" w:color="auto"/>
            </w:tcBorders>
            <w:shd w:val="clear" w:color="auto" w:fill="D9E2F3" w:themeFill="accent1" w:themeFillTint="33"/>
            <w:noWrap/>
            <w:hideMark/>
          </w:tcPr>
          <w:p w14:paraId="6D3A24BA" w14:textId="77777777" w:rsidR="004152BD" w:rsidRPr="00D57A41" w:rsidRDefault="004152BD" w:rsidP="00EB72EE">
            <w:pPr>
              <w:jc w:val="center"/>
              <w:rPr>
                <w:rFonts w:eastAsia="Times New Roman" w:cs="Arial"/>
                <w:b/>
                <w:sz w:val="18"/>
                <w:szCs w:val="18"/>
              </w:rPr>
            </w:pPr>
            <w:r w:rsidRPr="00D57A41">
              <w:rPr>
                <w:rFonts w:eastAsia="Times New Roman" w:cs="Arial"/>
                <w:b/>
                <w:sz w:val="18"/>
                <w:szCs w:val="18"/>
              </w:rPr>
              <w:t>Parcelne ograje</w:t>
            </w:r>
          </w:p>
        </w:tc>
        <w:tc>
          <w:tcPr>
            <w:tcW w:w="1559" w:type="dxa"/>
            <w:gridSpan w:val="2"/>
            <w:tcBorders>
              <w:top w:val="single" w:sz="8" w:space="0" w:color="auto"/>
              <w:left w:val="single" w:sz="4" w:space="0" w:color="auto"/>
              <w:bottom w:val="single" w:sz="4" w:space="0" w:color="auto"/>
              <w:right w:val="single" w:sz="4" w:space="0" w:color="auto"/>
            </w:tcBorders>
            <w:shd w:val="clear" w:color="auto" w:fill="D9E2F3" w:themeFill="accent1" w:themeFillTint="33"/>
            <w:noWrap/>
            <w:hideMark/>
          </w:tcPr>
          <w:p w14:paraId="6A9FF844" w14:textId="77777777" w:rsidR="004152BD" w:rsidRPr="00D57A41" w:rsidRDefault="004152BD" w:rsidP="00EB72EE">
            <w:pPr>
              <w:jc w:val="center"/>
              <w:rPr>
                <w:rFonts w:eastAsia="Times New Roman" w:cs="Arial"/>
                <w:b/>
                <w:sz w:val="18"/>
                <w:szCs w:val="18"/>
              </w:rPr>
            </w:pPr>
            <w:r w:rsidRPr="00D57A41">
              <w:rPr>
                <w:rFonts w:eastAsia="Times New Roman" w:cs="Arial"/>
                <w:b/>
                <w:sz w:val="18"/>
                <w:szCs w:val="18"/>
              </w:rPr>
              <w:t>Pas. zaščita - predvidena</w:t>
            </w:r>
          </w:p>
        </w:tc>
        <w:tc>
          <w:tcPr>
            <w:tcW w:w="1560" w:type="dxa"/>
            <w:gridSpan w:val="2"/>
            <w:tcBorders>
              <w:top w:val="single" w:sz="8" w:space="0" w:color="auto"/>
              <w:left w:val="single" w:sz="4" w:space="0" w:color="auto"/>
              <w:bottom w:val="single" w:sz="4" w:space="0" w:color="auto"/>
              <w:right w:val="single" w:sz="8" w:space="0" w:color="auto"/>
            </w:tcBorders>
            <w:shd w:val="clear" w:color="auto" w:fill="D9E2F3" w:themeFill="accent1" w:themeFillTint="33"/>
            <w:noWrap/>
            <w:hideMark/>
          </w:tcPr>
          <w:p w14:paraId="16043CEB" w14:textId="77777777" w:rsidR="004152BD" w:rsidRPr="00D57A41" w:rsidRDefault="004152BD" w:rsidP="00EB72EE">
            <w:pPr>
              <w:jc w:val="center"/>
              <w:rPr>
                <w:rFonts w:eastAsia="Times New Roman" w:cs="Arial"/>
                <w:b/>
                <w:sz w:val="18"/>
                <w:szCs w:val="18"/>
              </w:rPr>
            </w:pPr>
            <w:r w:rsidRPr="00D57A41">
              <w:rPr>
                <w:rFonts w:eastAsia="Times New Roman" w:cs="Arial"/>
                <w:b/>
                <w:sz w:val="18"/>
                <w:szCs w:val="18"/>
              </w:rPr>
              <w:t>Pas. zaščita - izvedena</w:t>
            </w:r>
          </w:p>
        </w:tc>
      </w:tr>
      <w:tr w:rsidR="004152BD" w:rsidRPr="00D57A41" w14:paraId="3B542A88" w14:textId="77777777" w:rsidTr="00D57A41">
        <w:trPr>
          <w:trHeight w:val="20"/>
          <w:tblHeader/>
        </w:trPr>
        <w:tc>
          <w:tcPr>
            <w:tcW w:w="853" w:type="dxa"/>
            <w:vMerge/>
            <w:tcBorders>
              <w:top w:val="single" w:sz="4" w:space="0" w:color="auto"/>
              <w:left w:val="single" w:sz="8" w:space="0" w:color="auto"/>
              <w:bottom w:val="single" w:sz="8" w:space="0" w:color="auto"/>
              <w:right w:val="single" w:sz="4" w:space="0" w:color="auto"/>
            </w:tcBorders>
            <w:shd w:val="clear" w:color="auto" w:fill="D9E2F3" w:themeFill="accent1" w:themeFillTint="33"/>
            <w:noWrap/>
            <w:hideMark/>
          </w:tcPr>
          <w:p w14:paraId="4A1AE486" w14:textId="77777777" w:rsidR="004152BD" w:rsidRPr="00D57A41" w:rsidRDefault="004152BD" w:rsidP="00EB72EE">
            <w:pPr>
              <w:ind w:left="-108"/>
              <w:jc w:val="center"/>
              <w:rPr>
                <w:rFonts w:eastAsia="Times New Roman" w:cs="Arial"/>
                <w:b/>
                <w:sz w:val="18"/>
                <w:szCs w:val="18"/>
              </w:rPr>
            </w:pPr>
          </w:p>
        </w:tc>
        <w:tc>
          <w:tcPr>
            <w:tcW w:w="988" w:type="dxa"/>
            <w:vMerge/>
            <w:tcBorders>
              <w:top w:val="single" w:sz="4" w:space="0" w:color="auto"/>
              <w:left w:val="single" w:sz="4" w:space="0" w:color="auto"/>
              <w:bottom w:val="single" w:sz="8" w:space="0" w:color="auto"/>
              <w:right w:val="single" w:sz="4" w:space="0" w:color="auto"/>
            </w:tcBorders>
            <w:shd w:val="clear" w:color="auto" w:fill="D9E2F3" w:themeFill="accent1" w:themeFillTint="33"/>
            <w:noWrap/>
            <w:hideMark/>
          </w:tcPr>
          <w:p w14:paraId="04BDC7B1" w14:textId="77777777" w:rsidR="004152BD" w:rsidRPr="00D57A41" w:rsidRDefault="004152BD" w:rsidP="00EB72EE">
            <w:pPr>
              <w:jc w:val="center"/>
              <w:rPr>
                <w:rFonts w:eastAsia="Times New Roman" w:cs="Arial"/>
                <w:b/>
                <w:sz w:val="18"/>
                <w:szCs w:val="18"/>
              </w:rPr>
            </w:pPr>
          </w:p>
        </w:tc>
        <w:tc>
          <w:tcPr>
            <w:tcW w:w="2837" w:type="dxa"/>
            <w:vMerge/>
            <w:tcBorders>
              <w:top w:val="single" w:sz="4" w:space="0" w:color="auto"/>
              <w:left w:val="single" w:sz="4" w:space="0" w:color="auto"/>
              <w:bottom w:val="single" w:sz="8" w:space="0" w:color="auto"/>
              <w:right w:val="single" w:sz="8" w:space="0" w:color="auto"/>
            </w:tcBorders>
            <w:shd w:val="clear" w:color="auto" w:fill="D9E2F3" w:themeFill="accent1" w:themeFillTint="33"/>
            <w:hideMark/>
          </w:tcPr>
          <w:p w14:paraId="7FA29110" w14:textId="77777777" w:rsidR="004152BD" w:rsidRPr="00D57A41" w:rsidRDefault="004152BD" w:rsidP="00EB72EE">
            <w:pPr>
              <w:jc w:val="center"/>
              <w:rPr>
                <w:rFonts w:eastAsia="Times New Roman" w:cs="Arial"/>
                <w:b/>
                <w:sz w:val="18"/>
                <w:szCs w:val="18"/>
              </w:rPr>
            </w:pPr>
          </w:p>
        </w:tc>
        <w:tc>
          <w:tcPr>
            <w:tcW w:w="992" w:type="dxa"/>
            <w:tcBorders>
              <w:top w:val="single" w:sz="4" w:space="0" w:color="auto"/>
              <w:left w:val="single" w:sz="8" w:space="0" w:color="auto"/>
              <w:bottom w:val="single" w:sz="8" w:space="0" w:color="auto"/>
              <w:right w:val="single" w:sz="4" w:space="0" w:color="auto"/>
            </w:tcBorders>
            <w:shd w:val="clear" w:color="auto" w:fill="D9E2F3" w:themeFill="accent1" w:themeFillTint="33"/>
            <w:noWrap/>
            <w:hideMark/>
          </w:tcPr>
          <w:p w14:paraId="1AA402C2" w14:textId="77777777" w:rsidR="004152BD" w:rsidRPr="00D57A41" w:rsidRDefault="004152BD" w:rsidP="00EB72EE">
            <w:pPr>
              <w:ind w:left="-114"/>
              <w:jc w:val="center"/>
              <w:rPr>
                <w:rFonts w:eastAsia="Times New Roman" w:cs="Arial"/>
                <w:b/>
                <w:sz w:val="18"/>
                <w:szCs w:val="18"/>
              </w:rPr>
            </w:pPr>
            <w:r w:rsidRPr="00D57A41">
              <w:rPr>
                <w:rFonts w:eastAsia="Times New Roman" w:cs="Arial"/>
                <w:b/>
                <w:sz w:val="18"/>
                <w:szCs w:val="18"/>
              </w:rPr>
              <w:t>Dolžina (m)</w:t>
            </w:r>
          </w:p>
        </w:tc>
        <w:tc>
          <w:tcPr>
            <w:tcW w:w="709" w:type="dxa"/>
            <w:tcBorders>
              <w:top w:val="single" w:sz="4" w:space="0" w:color="auto"/>
              <w:left w:val="nil"/>
              <w:bottom w:val="single" w:sz="8" w:space="0" w:color="auto"/>
              <w:right w:val="single" w:sz="4" w:space="0" w:color="auto"/>
            </w:tcBorders>
            <w:shd w:val="clear" w:color="auto" w:fill="D9E2F3" w:themeFill="accent1" w:themeFillTint="33"/>
            <w:noWrap/>
            <w:hideMark/>
          </w:tcPr>
          <w:p w14:paraId="210A8E57" w14:textId="77777777" w:rsidR="004152BD" w:rsidRPr="00D57A41" w:rsidRDefault="004152BD" w:rsidP="00EB72EE">
            <w:pPr>
              <w:ind w:left="-53" w:right="-111"/>
              <w:jc w:val="center"/>
              <w:rPr>
                <w:rFonts w:eastAsia="Times New Roman" w:cs="Arial"/>
                <w:b/>
                <w:sz w:val="18"/>
                <w:szCs w:val="18"/>
              </w:rPr>
            </w:pPr>
            <w:r w:rsidRPr="00D57A41">
              <w:rPr>
                <w:rFonts w:eastAsia="Times New Roman" w:cs="Arial"/>
                <w:b/>
                <w:sz w:val="18"/>
                <w:szCs w:val="18"/>
              </w:rPr>
              <w:t xml:space="preserve">Delež </w:t>
            </w:r>
            <w:r w:rsidRPr="00D57A41">
              <w:rPr>
                <w:rFonts w:eastAsia="Times New Roman" w:cs="Arial"/>
                <w:b/>
                <w:i/>
                <w:sz w:val="18"/>
                <w:szCs w:val="18"/>
              </w:rPr>
              <w:t>(%)</w:t>
            </w:r>
          </w:p>
        </w:tc>
        <w:tc>
          <w:tcPr>
            <w:tcW w:w="708" w:type="dxa"/>
            <w:tcBorders>
              <w:top w:val="single" w:sz="4" w:space="0" w:color="auto"/>
              <w:left w:val="nil"/>
              <w:bottom w:val="single" w:sz="8" w:space="0" w:color="auto"/>
              <w:right w:val="single" w:sz="4" w:space="0" w:color="auto"/>
            </w:tcBorders>
            <w:shd w:val="clear" w:color="auto" w:fill="D9E2F3" w:themeFill="accent1" w:themeFillTint="33"/>
            <w:noWrap/>
            <w:hideMark/>
          </w:tcPr>
          <w:p w14:paraId="2D036C7C" w14:textId="77777777" w:rsidR="004152BD" w:rsidRPr="00D57A41" w:rsidRDefault="004152BD" w:rsidP="00EB72EE">
            <w:pPr>
              <w:ind w:left="-113" w:right="-100"/>
              <w:jc w:val="center"/>
              <w:rPr>
                <w:rFonts w:eastAsia="Times New Roman" w:cs="Arial"/>
                <w:b/>
                <w:sz w:val="18"/>
                <w:szCs w:val="18"/>
              </w:rPr>
            </w:pPr>
            <w:r w:rsidRPr="00D57A41">
              <w:rPr>
                <w:rFonts w:eastAsia="Times New Roman" w:cs="Arial"/>
                <w:b/>
                <w:sz w:val="18"/>
                <w:szCs w:val="18"/>
              </w:rPr>
              <w:t>Štev.</w:t>
            </w:r>
          </w:p>
        </w:tc>
        <w:tc>
          <w:tcPr>
            <w:tcW w:w="993" w:type="dxa"/>
            <w:tcBorders>
              <w:top w:val="single" w:sz="4" w:space="0" w:color="auto"/>
              <w:left w:val="nil"/>
              <w:bottom w:val="single" w:sz="8" w:space="0" w:color="auto"/>
              <w:right w:val="single" w:sz="4" w:space="0" w:color="auto"/>
            </w:tcBorders>
            <w:shd w:val="clear" w:color="auto" w:fill="D9E2F3" w:themeFill="accent1" w:themeFillTint="33"/>
            <w:noWrap/>
            <w:hideMark/>
          </w:tcPr>
          <w:p w14:paraId="77659275" w14:textId="77777777" w:rsidR="004152BD" w:rsidRPr="00D57A41" w:rsidRDefault="004152BD" w:rsidP="00EB72EE">
            <w:pPr>
              <w:ind w:right="-101"/>
              <w:jc w:val="center"/>
              <w:rPr>
                <w:rFonts w:eastAsia="Times New Roman" w:cs="Arial"/>
                <w:b/>
                <w:sz w:val="18"/>
                <w:szCs w:val="18"/>
              </w:rPr>
            </w:pPr>
            <w:r w:rsidRPr="00D57A41">
              <w:rPr>
                <w:rFonts w:eastAsia="Times New Roman" w:cs="Arial"/>
                <w:b/>
                <w:sz w:val="18"/>
                <w:szCs w:val="18"/>
              </w:rPr>
              <w:t>Dolžina (m)</w:t>
            </w:r>
          </w:p>
        </w:tc>
        <w:tc>
          <w:tcPr>
            <w:tcW w:w="608" w:type="dxa"/>
            <w:tcBorders>
              <w:top w:val="single" w:sz="4" w:space="0" w:color="auto"/>
              <w:left w:val="nil"/>
              <w:bottom w:val="single" w:sz="8" w:space="0" w:color="auto"/>
              <w:right w:val="single" w:sz="4" w:space="0" w:color="auto"/>
            </w:tcBorders>
            <w:shd w:val="clear" w:color="auto" w:fill="D9E2F3" w:themeFill="accent1" w:themeFillTint="33"/>
            <w:noWrap/>
            <w:hideMark/>
          </w:tcPr>
          <w:p w14:paraId="0EB0824D" w14:textId="77777777" w:rsidR="004152BD" w:rsidRPr="00D57A41" w:rsidRDefault="004152BD" w:rsidP="00EB72EE">
            <w:pPr>
              <w:ind w:left="-112" w:right="-101"/>
              <w:jc w:val="center"/>
              <w:rPr>
                <w:rFonts w:eastAsia="Times New Roman" w:cs="Arial"/>
                <w:b/>
                <w:sz w:val="18"/>
                <w:szCs w:val="18"/>
              </w:rPr>
            </w:pPr>
            <w:r w:rsidRPr="00D57A41">
              <w:rPr>
                <w:rFonts w:eastAsia="Times New Roman" w:cs="Arial"/>
                <w:b/>
                <w:sz w:val="18"/>
                <w:szCs w:val="18"/>
              </w:rPr>
              <w:t>Štev.</w:t>
            </w:r>
          </w:p>
        </w:tc>
        <w:tc>
          <w:tcPr>
            <w:tcW w:w="951" w:type="dxa"/>
            <w:tcBorders>
              <w:top w:val="single" w:sz="4" w:space="0" w:color="auto"/>
              <w:left w:val="nil"/>
              <w:bottom w:val="single" w:sz="8" w:space="0" w:color="auto"/>
              <w:right w:val="single" w:sz="4" w:space="0" w:color="auto"/>
            </w:tcBorders>
            <w:shd w:val="clear" w:color="auto" w:fill="D9E2F3" w:themeFill="accent1" w:themeFillTint="33"/>
            <w:noWrap/>
            <w:hideMark/>
          </w:tcPr>
          <w:p w14:paraId="248377C0" w14:textId="77777777" w:rsidR="004152BD" w:rsidRPr="00D57A41" w:rsidRDefault="004152BD" w:rsidP="00EB72EE">
            <w:pPr>
              <w:ind w:left="-147" w:right="-102"/>
              <w:jc w:val="center"/>
              <w:rPr>
                <w:rFonts w:eastAsia="Times New Roman" w:cs="Arial"/>
                <w:b/>
                <w:sz w:val="18"/>
                <w:szCs w:val="18"/>
              </w:rPr>
            </w:pPr>
            <w:r w:rsidRPr="00D57A41">
              <w:rPr>
                <w:rFonts w:eastAsia="Times New Roman" w:cs="Arial"/>
                <w:b/>
                <w:sz w:val="18"/>
                <w:szCs w:val="18"/>
              </w:rPr>
              <w:t>Dolžina (m)</w:t>
            </w:r>
          </w:p>
        </w:tc>
        <w:tc>
          <w:tcPr>
            <w:tcW w:w="709" w:type="dxa"/>
            <w:tcBorders>
              <w:top w:val="single" w:sz="4" w:space="0" w:color="auto"/>
              <w:left w:val="nil"/>
              <w:bottom w:val="single" w:sz="8" w:space="0" w:color="auto"/>
              <w:right w:val="single" w:sz="4" w:space="0" w:color="auto"/>
            </w:tcBorders>
            <w:shd w:val="clear" w:color="auto" w:fill="D9E2F3" w:themeFill="accent1" w:themeFillTint="33"/>
            <w:noWrap/>
            <w:hideMark/>
          </w:tcPr>
          <w:p w14:paraId="6295C7EE" w14:textId="77777777" w:rsidR="004152BD" w:rsidRPr="00D57A41" w:rsidRDefault="004152BD" w:rsidP="00EB72EE">
            <w:pPr>
              <w:ind w:left="-111" w:right="-102"/>
              <w:jc w:val="center"/>
              <w:rPr>
                <w:rFonts w:eastAsia="Times New Roman" w:cs="Arial"/>
                <w:b/>
                <w:sz w:val="18"/>
                <w:szCs w:val="18"/>
              </w:rPr>
            </w:pPr>
            <w:r w:rsidRPr="00D57A41">
              <w:rPr>
                <w:rFonts w:eastAsia="Times New Roman" w:cs="Arial"/>
                <w:b/>
                <w:sz w:val="18"/>
                <w:szCs w:val="18"/>
              </w:rPr>
              <w:t>Štev.</w:t>
            </w:r>
          </w:p>
        </w:tc>
        <w:tc>
          <w:tcPr>
            <w:tcW w:w="850" w:type="dxa"/>
            <w:tcBorders>
              <w:top w:val="single" w:sz="4" w:space="0" w:color="auto"/>
              <w:left w:val="nil"/>
              <w:bottom w:val="single" w:sz="8" w:space="0" w:color="auto"/>
              <w:right w:val="single" w:sz="4" w:space="0" w:color="auto"/>
            </w:tcBorders>
            <w:shd w:val="clear" w:color="auto" w:fill="D9E2F3" w:themeFill="accent1" w:themeFillTint="33"/>
            <w:noWrap/>
            <w:hideMark/>
          </w:tcPr>
          <w:p w14:paraId="2723E4BB" w14:textId="77777777" w:rsidR="004152BD" w:rsidRPr="00D57A41" w:rsidRDefault="004152BD" w:rsidP="00EB72EE">
            <w:pPr>
              <w:ind w:left="-110" w:right="-103"/>
              <w:jc w:val="center"/>
              <w:rPr>
                <w:rFonts w:eastAsia="Times New Roman" w:cs="Arial"/>
                <w:b/>
                <w:sz w:val="18"/>
                <w:szCs w:val="18"/>
              </w:rPr>
            </w:pPr>
            <w:r w:rsidRPr="00D57A41">
              <w:rPr>
                <w:rFonts w:eastAsia="Times New Roman" w:cs="Arial"/>
                <w:b/>
                <w:sz w:val="18"/>
                <w:szCs w:val="18"/>
              </w:rPr>
              <w:t>Dolžina (m)</w:t>
            </w:r>
          </w:p>
        </w:tc>
        <w:tc>
          <w:tcPr>
            <w:tcW w:w="709" w:type="dxa"/>
            <w:tcBorders>
              <w:top w:val="single" w:sz="4" w:space="0" w:color="auto"/>
              <w:left w:val="nil"/>
              <w:bottom w:val="single" w:sz="8" w:space="0" w:color="auto"/>
              <w:right w:val="single" w:sz="4" w:space="0" w:color="auto"/>
            </w:tcBorders>
            <w:shd w:val="clear" w:color="auto" w:fill="D9E2F3" w:themeFill="accent1" w:themeFillTint="33"/>
            <w:noWrap/>
            <w:hideMark/>
          </w:tcPr>
          <w:p w14:paraId="270AA9A9" w14:textId="77777777" w:rsidR="004152BD" w:rsidRPr="00D57A41" w:rsidRDefault="004152BD" w:rsidP="00EB72EE">
            <w:pPr>
              <w:ind w:left="-110" w:right="-103"/>
              <w:jc w:val="center"/>
              <w:rPr>
                <w:rFonts w:eastAsia="Times New Roman" w:cs="Arial"/>
                <w:b/>
                <w:sz w:val="18"/>
                <w:szCs w:val="18"/>
              </w:rPr>
            </w:pPr>
            <w:r w:rsidRPr="00D57A41">
              <w:rPr>
                <w:rFonts w:eastAsia="Times New Roman" w:cs="Arial"/>
                <w:b/>
                <w:sz w:val="18"/>
                <w:szCs w:val="18"/>
              </w:rPr>
              <w:t>Št. stavb</w:t>
            </w:r>
          </w:p>
        </w:tc>
        <w:tc>
          <w:tcPr>
            <w:tcW w:w="850" w:type="dxa"/>
            <w:tcBorders>
              <w:top w:val="single" w:sz="4" w:space="0" w:color="auto"/>
              <w:left w:val="nil"/>
              <w:bottom w:val="single" w:sz="8" w:space="0" w:color="auto"/>
              <w:right w:val="single" w:sz="4" w:space="0" w:color="auto"/>
            </w:tcBorders>
            <w:shd w:val="clear" w:color="auto" w:fill="D9E2F3" w:themeFill="accent1" w:themeFillTint="33"/>
            <w:noWrap/>
            <w:hideMark/>
          </w:tcPr>
          <w:p w14:paraId="5F1B760F" w14:textId="77777777" w:rsidR="004152BD" w:rsidRPr="00D57A41" w:rsidRDefault="004152BD" w:rsidP="00EB72EE">
            <w:pPr>
              <w:ind w:left="-109" w:right="-105"/>
              <w:jc w:val="center"/>
              <w:rPr>
                <w:rFonts w:eastAsia="Times New Roman" w:cs="Arial"/>
                <w:b/>
                <w:sz w:val="18"/>
                <w:szCs w:val="18"/>
              </w:rPr>
            </w:pPr>
            <w:r w:rsidRPr="00D57A41">
              <w:rPr>
                <w:rFonts w:eastAsia="Times New Roman" w:cs="Arial"/>
                <w:b/>
                <w:sz w:val="18"/>
                <w:szCs w:val="18"/>
              </w:rPr>
              <w:t>Št. prebiv.</w:t>
            </w:r>
          </w:p>
        </w:tc>
        <w:tc>
          <w:tcPr>
            <w:tcW w:w="709" w:type="dxa"/>
            <w:tcBorders>
              <w:top w:val="single" w:sz="4" w:space="0" w:color="auto"/>
              <w:left w:val="nil"/>
              <w:bottom w:val="single" w:sz="8" w:space="0" w:color="auto"/>
              <w:right w:val="single" w:sz="4" w:space="0" w:color="auto"/>
            </w:tcBorders>
            <w:shd w:val="clear" w:color="auto" w:fill="D9E2F3" w:themeFill="accent1" w:themeFillTint="33"/>
            <w:noWrap/>
            <w:hideMark/>
          </w:tcPr>
          <w:p w14:paraId="3B8D0A19" w14:textId="77777777" w:rsidR="004152BD" w:rsidRPr="00D57A41" w:rsidRDefault="004152BD" w:rsidP="00EB72EE">
            <w:pPr>
              <w:ind w:right="-105"/>
              <w:jc w:val="center"/>
              <w:rPr>
                <w:rFonts w:eastAsia="Times New Roman" w:cs="Arial"/>
                <w:b/>
                <w:sz w:val="18"/>
                <w:szCs w:val="18"/>
              </w:rPr>
            </w:pPr>
            <w:r w:rsidRPr="00D57A41">
              <w:rPr>
                <w:rFonts w:eastAsia="Times New Roman" w:cs="Arial"/>
                <w:b/>
                <w:sz w:val="18"/>
                <w:szCs w:val="18"/>
              </w:rPr>
              <w:t>Št. stavb</w:t>
            </w:r>
          </w:p>
        </w:tc>
        <w:tc>
          <w:tcPr>
            <w:tcW w:w="851" w:type="dxa"/>
            <w:tcBorders>
              <w:top w:val="single" w:sz="4" w:space="0" w:color="auto"/>
              <w:left w:val="nil"/>
              <w:bottom w:val="single" w:sz="8" w:space="0" w:color="auto"/>
              <w:right w:val="single" w:sz="8" w:space="0" w:color="auto"/>
            </w:tcBorders>
            <w:shd w:val="clear" w:color="auto" w:fill="D9E2F3" w:themeFill="accent1" w:themeFillTint="33"/>
            <w:noWrap/>
            <w:hideMark/>
          </w:tcPr>
          <w:p w14:paraId="2CC92318" w14:textId="77777777" w:rsidR="004152BD" w:rsidRPr="00D57A41" w:rsidRDefault="004152BD" w:rsidP="00EB72EE">
            <w:pPr>
              <w:ind w:left="-108" w:right="-106"/>
              <w:jc w:val="center"/>
              <w:rPr>
                <w:rFonts w:eastAsia="Times New Roman" w:cs="Arial"/>
                <w:b/>
                <w:sz w:val="18"/>
                <w:szCs w:val="18"/>
              </w:rPr>
            </w:pPr>
            <w:r w:rsidRPr="00D57A41">
              <w:rPr>
                <w:rFonts w:eastAsia="Times New Roman" w:cs="Arial"/>
                <w:b/>
                <w:sz w:val="18"/>
                <w:szCs w:val="18"/>
              </w:rPr>
              <w:t>Št. prebiv.</w:t>
            </w:r>
          </w:p>
        </w:tc>
      </w:tr>
      <w:tr w:rsidR="004152BD" w:rsidRPr="00D57A41" w14:paraId="17E600CA"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26F082F1"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G1-1</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73DC21BA"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241</w:t>
            </w:r>
          </w:p>
        </w:tc>
        <w:tc>
          <w:tcPr>
            <w:tcW w:w="2837" w:type="dxa"/>
            <w:tcBorders>
              <w:top w:val="single" w:sz="8" w:space="0" w:color="auto"/>
              <w:left w:val="nil"/>
              <w:bottom w:val="single" w:sz="4" w:space="0" w:color="auto"/>
              <w:right w:val="single" w:sz="8" w:space="0" w:color="auto"/>
            </w:tcBorders>
            <w:shd w:val="clear" w:color="auto" w:fill="auto"/>
            <w:noWrap/>
            <w:hideMark/>
          </w:tcPr>
          <w:p w14:paraId="5F06D607" w14:textId="77777777" w:rsidR="004152BD" w:rsidRPr="00D57A41" w:rsidRDefault="004152BD" w:rsidP="00EB72EE">
            <w:pPr>
              <w:rPr>
                <w:rFonts w:eastAsia="Times New Roman" w:cs="Arial"/>
                <w:sz w:val="18"/>
                <w:szCs w:val="18"/>
              </w:rPr>
            </w:pPr>
            <w:r w:rsidRPr="00D57A41">
              <w:rPr>
                <w:rFonts w:eastAsia="Times New Roman" w:cs="Arial"/>
                <w:sz w:val="18"/>
                <w:szCs w:val="18"/>
              </w:rPr>
              <w:t>Dravograd-Radlje</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44DB551"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 </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431B80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126E731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3242CF5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 </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4819121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04D82C9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43358B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70DF901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BA6B48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5680BC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399041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703E0F83"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 </w:t>
            </w:r>
          </w:p>
        </w:tc>
      </w:tr>
      <w:tr w:rsidR="004152BD" w:rsidRPr="00D57A41" w14:paraId="1D41C899"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6DB903F2"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6DD94E73"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242</w:t>
            </w:r>
          </w:p>
        </w:tc>
        <w:tc>
          <w:tcPr>
            <w:tcW w:w="2837" w:type="dxa"/>
            <w:tcBorders>
              <w:top w:val="nil"/>
              <w:left w:val="nil"/>
              <w:bottom w:val="single" w:sz="4" w:space="0" w:color="auto"/>
              <w:right w:val="single" w:sz="8" w:space="0" w:color="auto"/>
            </w:tcBorders>
            <w:shd w:val="clear" w:color="auto" w:fill="auto"/>
            <w:noWrap/>
            <w:hideMark/>
          </w:tcPr>
          <w:p w14:paraId="44A39594" w14:textId="77777777" w:rsidR="004152BD" w:rsidRPr="00D57A41" w:rsidRDefault="004152BD" w:rsidP="00EB72EE">
            <w:pPr>
              <w:rPr>
                <w:rFonts w:eastAsia="Times New Roman" w:cs="Arial"/>
                <w:sz w:val="18"/>
                <w:szCs w:val="18"/>
              </w:rPr>
            </w:pPr>
            <w:r w:rsidRPr="00D57A41">
              <w:rPr>
                <w:rFonts w:eastAsia="Times New Roman" w:cs="Arial"/>
                <w:sz w:val="18"/>
                <w:szCs w:val="18"/>
              </w:rPr>
              <w:t>Radlje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52AE15B9"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7B84349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19E1A12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7FEF2B9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608" w:type="dxa"/>
            <w:tcBorders>
              <w:top w:val="nil"/>
              <w:left w:val="nil"/>
              <w:bottom w:val="single" w:sz="4" w:space="0" w:color="auto"/>
              <w:right w:val="single" w:sz="4" w:space="0" w:color="auto"/>
            </w:tcBorders>
            <w:shd w:val="clear" w:color="auto" w:fill="auto"/>
            <w:noWrap/>
            <w:vAlign w:val="center"/>
            <w:hideMark/>
          </w:tcPr>
          <w:p w14:paraId="1568B12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6C5FEDF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373918A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2473F60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0FB1E38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6717C7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3AC1C33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366A0B5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 </w:t>
            </w:r>
          </w:p>
        </w:tc>
      </w:tr>
      <w:tr w:rsidR="004152BD" w:rsidRPr="00D57A41" w14:paraId="5DF2A23A"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7FB94DB3"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02E6CE1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245</w:t>
            </w:r>
          </w:p>
        </w:tc>
        <w:tc>
          <w:tcPr>
            <w:tcW w:w="2837" w:type="dxa"/>
            <w:tcBorders>
              <w:top w:val="nil"/>
              <w:left w:val="nil"/>
              <w:bottom w:val="single" w:sz="4" w:space="0" w:color="auto"/>
              <w:right w:val="single" w:sz="8" w:space="0" w:color="auto"/>
            </w:tcBorders>
            <w:shd w:val="clear" w:color="auto" w:fill="auto"/>
            <w:noWrap/>
            <w:hideMark/>
          </w:tcPr>
          <w:p w14:paraId="6B7DA1DF" w14:textId="77777777" w:rsidR="004152BD" w:rsidRPr="00D57A41" w:rsidRDefault="004152BD" w:rsidP="00EB72EE">
            <w:pPr>
              <w:rPr>
                <w:rFonts w:eastAsia="Times New Roman" w:cs="Arial"/>
                <w:sz w:val="18"/>
                <w:szCs w:val="18"/>
              </w:rPr>
            </w:pPr>
            <w:r w:rsidRPr="00D57A41">
              <w:rPr>
                <w:rFonts w:eastAsia="Times New Roman" w:cs="Arial"/>
                <w:sz w:val="18"/>
                <w:szCs w:val="18"/>
              </w:rPr>
              <w:t>Ruta-Maribor (Kor. Most)</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4DB7CD7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381</w:t>
            </w:r>
          </w:p>
        </w:tc>
        <w:tc>
          <w:tcPr>
            <w:tcW w:w="709" w:type="dxa"/>
            <w:tcBorders>
              <w:top w:val="nil"/>
              <w:left w:val="nil"/>
              <w:bottom w:val="single" w:sz="4" w:space="0" w:color="auto"/>
              <w:right w:val="single" w:sz="4" w:space="0" w:color="auto"/>
            </w:tcBorders>
            <w:shd w:val="clear" w:color="auto" w:fill="auto"/>
            <w:noWrap/>
            <w:vAlign w:val="center"/>
            <w:hideMark/>
          </w:tcPr>
          <w:p w14:paraId="1F523CE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3,7</w:t>
            </w:r>
          </w:p>
        </w:tc>
        <w:tc>
          <w:tcPr>
            <w:tcW w:w="708" w:type="dxa"/>
            <w:tcBorders>
              <w:top w:val="nil"/>
              <w:left w:val="nil"/>
              <w:bottom w:val="single" w:sz="4" w:space="0" w:color="auto"/>
              <w:right w:val="single" w:sz="4" w:space="0" w:color="auto"/>
            </w:tcBorders>
            <w:shd w:val="clear" w:color="auto" w:fill="auto"/>
            <w:noWrap/>
            <w:vAlign w:val="center"/>
            <w:hideMark/>
          </w:tcPr>
          <w:p w14:paraId="30F7284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14D04A9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608" w:type="dxa"/>
            <w:tcBorders>
              <w:top w:val="nil"/>
              <w:left w:val="nil"/>
              <w:bottom w:val="single" w:sz="4" w:space="0" w:color="auto"/>
              <w:right w:val="single" w:sz="4" w:space="0" w:color="auto"/>
            </w:tcBorders>
            <w:shd w:val="clear" w:color="auto" w:fill="auto"/>
            <w:noWrap/>
            <w:vAlign w:val="center"/>
            <w:hideMark/>
          </w:tcPr>
          <w:p w14:paraId="15CB2C5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2E7023F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1F20EDA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4D4A3CF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3410CD8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3A8B38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79FCA1A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1" w:type="dxa"/>
            <w:tcBorders>
              <w:top w:val="nil"/>
              <w:left w:val="nil"/>
              <w:bottom w:val="single" w:sz="4" w:space="0" w:color="auto"/>
              <w:right w:val="single" w:sz="8" w:space="0" w:color="auto"/>
            </w:tcBorders>
            <w:shd w:val="clear" w:color="auto" w:fill="auto"/>
            <w:noWrap/>
            <w:vAlign w:val="center"/>
            <w:hideMark/>
          </w:tcPr>
          <w:p w14:paraId="6BD177E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0AEE9797"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404670E6"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6965FB9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326</w:t>
            </w:r>
          </w:p>
        </w:tc>
        <w:tc>
          <w:tcPr>
            <w:tcW w:w="2837" w:type="dxa"/>
            <w:tcBorders>
              <w:top w:val="nil"/>
              <w:left w:val="nil"/>
              <w:bottom w:val="single" w:sz="4" w:space="0" w:color="auto"/>
              <w:right w:val="single" w:sz="8" w:space="0" w:color="auto"/>
            </w:tcBorders>
            <w:shd w:val="clear" w:color="auto" w:fill="auto"/>
            <w:noWrap/>
            <w:hideMark/>
          </w:tcPr>
          <w:p w14:paraId="0872FB53" w14:textId="56CA16F7" w:rsidR="004152BD" w:rsidRPr="00D57A41" w:rsidRDefault="004152BD" w:rsidP="00EB72EE">
            <w:pPr>
              <w:rPr>
                <w:rFonts w:eastAsia="Times New Roman" w:cs="Arial"/>
                <w:sz w:val="18"/>
                <w:szCs w:val="18"/>
              </w:rPr>
            </w:pPr>
            <w:r w:rsidRPr="00D57A41">
              <w:rPr>
                <w:rFonts w:eastAsia="Times New Roman" w:cs="Arial"/>
                <w:sz w:val="18"/>
                <w:szCs w:val="18"/>
              </w:rPr>
              <w:t xml:space="preserve">Maribor (Kor. Most-Cesta </w:t>
            </w:r>
            <w:r w:rsidR="00DB5FD4">
              <w:rPr>
                <w:rFonts w:eastAsia="Times New Roman" w:cs="Arial"/>
                <w:sz w:val="18"/>
                <w:szCs w:val="18"/>
              </w:rPr>
              <w:t>p</w:t>
            </w:r>
            <w:r w:rsidRPr="00D57A41">
              <w:rPr>
                <w:rFonts w:eastAsia="Times New Roman" w:cs="Arial"/>
                <w:sz w:val="18"/>
                <w:szCs w:val="18"/>
              </w:rPr>
              <w:t>roletarskih Brigad)</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E205C9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961</w:t>
            </w:r>
          </w:p>
        </w:tc>
        <w:tc>
          <w:tcPr>
            <w:tcW w:w="709" w:type="dxa"/>
            <w:tcBorders>
              <w:top w:val="nil"/>
              <w:left w:val="nil"/>
              <w:bottom w:val="single" w:sz="4" w:space="0" w:color="auto"/>
              <w:right w:val="single" w:sz="4" w:space="0" w:color="auto"/>
            </w:tcBorders>
            <w:shd w:val="clear" w:color="auto" w:fill="auto"/>
            <w:noWrap/>
            <w:vAlign w:val="center"/>
            <w:hideMark/>
          </w:tcPr>
          <w:p w14:paraId="7A8D0AF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47,5</w:t>
            </w:r>
          </w:p>
        </w:tc>
        <w:tc>
          <w:tcPr>
            <w:tcW w:w="708" w:type="dxa"/>
            <w:tcBorders>
              <w:top w:val="nil"/>
              <w:left w:val="nil"/>
              <w:bottom w:val="single" w:sz="4" w:space="0" w:color="auto"/>
              <w:right w:val="single" w:sz="4" w:space="0" w:color="auto"/>
            </w:tcBorders>
            <w:shd w:val="clear" w:color="auto" w:fill="auto"/>
            <w:noWrap/>
            <w:vAlign w:val="center"/>
            <w:hideMark/>
          </w:tcPr>
          <w:p w14:paraId="0FEA4DB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13</w:t>
            </w:r>
          </w:p>
        </w:tc>
        <w:tc>
          <w:tcPr>
            <w:tcW w:w="993" w:type="dxa"/>
            <w:tcBorders>
              <w:top w:val="nil"/>
              <w:left w:val="nil"/>
              <w:bottom w:val="single" w:sz="4" w:space="0" w:color="auto"/>
              <w:right w:val="single" w:sz="4" w:space="0" w:color="auto"/>
            </w:tcBorders>
            <w:shd w:val="clear" w:color="auto" w:fill="auto"/>
            <w:noWrap/>
            <w:vAlign w:val="center"/>
            <w:hideMark/>
          </w:tcPr>
          <w:p w14:paraId="2AB54BD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1305</w:t>
            </w:r>
          </w:p>
        </w:tc>
        <w:tc>
          <w:tcPr>
            <w:tcW w:w="608" w:type="dxa"/>
            <w:tcBorders>
              <w:top w:val="nil"/>
              <w:left w:val="nil"/>
              <w:bottom w:val="single" w:sz="4" w:space="0" w:color="auto"/>
              <w:right w:val="single" w:sz="4" w:space="0" w:color="auto"/>
            </w:tcBorders>
            <w:shd w:val="clear" w:color="auto" w:fill="auto"/>
            <w:noWrap/>
            <w:vAlign w:val="center"/>
            <w:hideMark/>
          </w:tcPr>
          <w:p w14:paraId="082C2EF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2212466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2235EE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11FD292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81F7C9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2AFC00D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0B8998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15</w:t>
            </w:r>
          </w:p>
        </w:tc>
        <w:tc>
          <w:tcPr>
            <w:tcW w:w="851" w:type="dxa"/>
            <w:tcBorders>
              <w:top w:val="nil"/>
              <w:left w:val="nil"/>
              <w:bottom w:val="single" w:sz="4" w:space="0" w:color="auto"/>
              <w:right w:val="single" w:sz="8" w:space="0" w:color="auto"/>
            </w:tcBorders>
            <w:shd w:val="clear" w:color="auto" w:fill="auto"/>
            <w:noWrap/>
            <w:vAlign w:val="center"/>
            <w:hideMark/>
          </w:tcPr>
          <w:p w14:paraId="64E6F26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132</w:t>
            </w:r>
          </w:p>
        </w:tc>
      </w:tr>
      <w:tr w:rsidR="004152BD" w:rsidRPr="00D57A41" w14:paraId="36FFDC54"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7E3A2F7A"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193C614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364</w:t>
            </w:r>
          </w:p>
        </w:tc>
        <w:tc>
          <w:tcPr>
            <w:tcW w:w="2837" w:type="dxa"/>
            <w:tcBorders>
              <w:top w:val="nil"/>
              <w:left w:val="nil"/>
              <w:bottom w:val="single" w:sz="4" w:space="0" w:color="auto"/>
              <w:right w:val="single" w:sz="8" w:space="0" w:color="auto"/>
            </w:tcBorders>
            <w:shd w:val="clear" w:color="auto" w:fill="auto"/>
            <w:noWrap/>
            <w:hideMark/>
          </w:tcPr>
          <w:p w14:paraId="3C6D4B65" w14:textId="31F363BC" w:rsidR="004152BD" w:rsidRPr="00D57A41" w:rsidRDefault="004152BD" w:rsidP="00EB72EE">
            <w:pPr>
              <w:rPr>
                <w:rFonts w:eastAsia="Times New Roman" w:cs="Arial"/>
                <w:sz w:val="18"/>
                <w:szCs w:val="18"/>
              </w:rPr>
            </w:pPr>
            <w:r w:rsidRPr="00D57A41">
              <w:rPr>
                <w:rFonts w:eastAsia="Times New Roman" w:cs="Arial"/>
                <w:sz w:val="18"/>
                <w:szCs w:val="18"/>
              </w:rPr>
              <w:t xml:space="preserve">Maribor (Cesta </w:t>
            </w:r>
            <w:r w:rsidR="00DB5FD4">
              <w:rPr>
                <w:rFonts w:eastAsia="Times New Roman" w:cs="Arial"/>
                <w:sz w:val="18"/>
                <w:szCs w:val="18"/>
              </w:rPr>
              <w:t>p</w:t>
            </w:r>
            <w:r w:rsidRPr="00D57A41">
              <w:rPr>
                <w:rFonts w:eastAsia="Times New Roman" w:cs="Arial"/>
                <w:sz w:val="18"/>
                <w:szCs w:val="18"/>
              </w:rPr>
              <w:t>roletarskih Brigad-Tržaška C.)</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47F230AA"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141D4D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458EB88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0F4937D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06F0A43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58D90C7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9C0822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94D15B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D46CC4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5017552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879</w:t>
            </w:r>
          </w:p>
        </w:tc>
        <w:tc>
          <w:tcPr>
            <w:tcW w:w="709" w:type="dxa"/>
            <w:tcBorders>
              <w:top w:val="nil"/>
              <w:left w:val="nil"/>
              <w:bottom w:val="single" w:sz="4" w:space="0" w:color="auto"/>
              <w:right w:val="single" w:sz="4" w:space="0" w:color="auto"/>
            </w:tcBorders>
            <w:shd w:val="clear" w:color="auto" w:fill="auto"/>
            <w:noWrap/>
            <w:vAlign w:val="center"/>
            <w:hideMark/>
          </w:tcPr>
          <w:p w14:paraId="2A2A63C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374396E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132A9240"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10B44AE6"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6FAA1EDC"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246</w:t>
            </w:r>
          </w:p>
        </w:tc>
        <w:tc>
          <w:tcPr>
            <w:tcW w:w="2837" w:type="dxa"/>
            <w:tcBorders>
              <w:top w:val="nil"/>
              <w:left w:val="nil"/>
              <w:bottom w:val="single" w:sz="8" w:space="0" w:color="auto"/>
              <w:right w:val="single" w:sz="8" w:space="0" w:color="auto"/>
            </w:tcBorders>
            <w:shd w:val="clear" w:color="auto" w:fill="auto"/>
            <w:noWrap/>
            <w:hideMark/>
          </w:tcPr>
          <w:p w14:paraId="6C6EDECC" w14:textId="77777777" w:rsidR="004152BD" w:rsidRPr="00D57A41" w:rsidRDefault="004152BD" w:rsidP="00EB72EE">
            <w:pPr>
              <w:rPr>
                <w:rFonts w:eastAsia="Times New Roman" w:cs="Arial"/>
                <w:sz w:val="18"/>
                <w:szCs w:val="18"/>
              </w:rPr>
            </w:pPr>
            <w:r w:rsidRPr="00D57A41">
              <w:rPr>
                <w:rFonts w:eastAsia="Times New Roman" w:cs="Arial"/>
                <w:sz w:val="18"/>
                <w:szCs w:val="18"/>
              </w:rPr>
              <w:t>Maribor (Tržaška C.)-Miklavž</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7466222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1637</w:t>
            </w:r>
          </w:p>
        </w:tc>
        <w:tc>
          <w:tcPr>
            <w:tcW w:w="709" w:type="dxa"/>
            <w:tcBorders>
              <w:top w:val="nil"/>
              <w:left w:val="nil"/>
              <w:bottom w:val="single" w:sz="8" w:space="0" w:color="auto"/>
              <w:right w:val="single" w:sz="4" w:space="0" w:color="auto"/>
            </w:tcBorders>
            <w:shd w:val="clear" w:color="auto" w:fill="auto"/>
            <w:noWrap/>
            <w:vAlign w:val="center"/>
            <w:hideMark/>
          </w:tcPr>
          <w:p w14:paraId="0D384D1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46,1</w:t>
            </w:r>
          </w:p>
        </w:tc>
        <w:tc>
          <w:tcPr>
            <w:tcW w:w="708" w:type="dxa"/>
            <w:tcBorders>
              <w:top w:val="nil"/>
              <w:left w:val="nil"/>
              <w:bottom w:val="single" w:sz="8" w:space="0" w:color="auto"/>
              <w:right w:val="single" w:sz="4" w:space="0" w:color="auto"/>
            </w:tcBorders>
            <w:shd w:val="clear" w:color="auto" w:fill="auto"/>
            <w:noWrap/>
            <w:vAlign w:val="center"/>
            <w:hideMark/>
          </w:tcPr>
          <w:p w14:paraId="43F243F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nil"/>
              <w:left w:val="nil"/>
              <w:bottom w:val="single" w:sz="8" w:space="0" w:color="auto"/>
              <w:right w:val="single" w:sz="4" w:space="0" w:color="auto"/>
            </w:tcBorders>
            <w:shd w:val="clear" w:color="auto" w:fill="auto"/>
            <w:noWrap/>
            <w:vAlign w:val="center"/>
            <w:hideMark/>
          </w:tcPr>
          <w:p w14:paraId="402762E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70</w:t>
            </w:r>
          </w:p>
        </w:tc>
        <w:tc>
          <w:tcPr>
            <w:tcW w:w="608" w:type="dxa"/>
            <w:tcBorders>
              <w:top w:val="nil"/>
              <w:left w:val="nil"/>
              <w:bottom w:val="single" w:sz="8" w:space="0" w:color="auto"/>
              <w:right w:val="single" w:sz="4" w:space="0" w:color="auto"/>
            </w:tcBorders>
            <w:shd w:val="clear" w:color="auto" w:fill="auto"/>
            <w:noWrap/>
            <w:vAlign w:val="center"/>
            <w:hideMark/>
          </w:tcPr>
          <w:p w14:paraId="420A2CE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1B68A25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828749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630E8DC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06267A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35</w:t>
            </w:r>
          </w:p>
        </w:tc>
        <w:tc>
          <w:tcPr>
            <w:tcW w:w="850" w:type="dxa"/>
            <w:tcBorders>
              <w:top w:val="nil"/>
              <w:left w:val="nil"/>
              <w:bottom w:val="single" w:sz="8" w:space="0" w:color="auto"/>
              <w:right w:val="single" w:sz="4" w:space="0" w:color="auto"/>
            </w:tcBorders>
            <w:shd w:val="clear" w:color="auto" w:fill="auto"/>
            <w:noWrap/>
            <w:vAlign w:val="center"/>
            <w:hideMark/>
          </w:tcPr>
          <w:p w14:paraId="1A2F79B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198</w:t>
            </w:r>
          </w:p>
        </w:tc>
        <w:tc>
          <w:tcPr>
            <w:tcW w:w="709" w:type="dxa"/>
            <w:tcBorders>
              <w:top w:val="nil"/>
              <w:left w:val="nil"/>
              <w:bottom w:val="single" w:sz="8" w:space="0" w:color="auto"/>
              <w:right w:val="single" w:sz="4" w:space="0" w:color="auto"/>
            </w:tcBorders>
            <w:shd w:val="clear" w:color="auto" w:fill="auto"/>
            <w:noWrap/>
            <w:vAlign w:val="center"/>
            <w:hideMark/>
          </w:tcPr>
          <w:p w14:paraId="2A5E1C1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26</w:t>
            </w:r>
          </w:p>
        </w:tc>
        <w:tc>
          <w:tcPr>
            <w:tcW w:w="851" w:type="dxa"/>
            <w:tcBorders>
              <w:top w:val="nil"/>
              <w:left w:val="nil"/>
              <w:bottom w:val="single" w:sz="8" w:space="0" w:color="auto"/>
              <w:right w:val="single" w:sz="8" w:space="0" w:color="auto"/>
            </w:tcBorders>
            <w:shd w:val="clear" w:color="auto" w:fill="auto"/>
            <w:noWrap/>
            <w:vAlign w:val="center"/>
            <w:hideMark/>
          </w:tcPr>
          <w:p w14:paraId="7769067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392</w:t>
            </w:r>
          </w:p>
        </w:tc>
      </w:tr>
      <w:tr w:rsidR="004152BD" w:rsidRPr="00D57A41" w14:paraId="3B5897C1"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63395493"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G1-2</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296E758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1290</w:t>
            </w:r>
          </w:p>
        </w:tc>
        <w:tc>
          <w:tcPr>
            <w:tcW w:w="2837" w:type="dxa"/>
            <w:tcBorders>
              <w:top w:val="single" w:sz="8" w:space="0" w:color="auto"/>
              <w:left w:val="nil"/>
              <w:bottom w:val="single" w:sz="4" w:space="0" w:color="auto"/>
              <w:right w:val="single" w:sz="8" w:space="0" w:color="auto"/>
            </w:tcBorders>
            <w:shd w:val="clear" w:color="auto" w:fill="auto"/>
            <w:noWrap/>
            <w:hideMark/>
          </w:tcPr>
          <w:p w14:paraId="0D9E9123" w14:textId="77777777" w:rsidR="004152BD" w:rsidRPr="00D57A41" w:rsidRDefault="004152BD" w:rsidP="00EB72EE">
            <w:pPr>
              <w:rPr>
                <w:rFonts w:eastAsia="Times New Roman" w:cs="Arial"/>
                <w:sz w:val="18"/>
                <w:szCs w:val="18"/>
              </w:rPr>
            </w:pPr>
            <w:r w:rsidRPr="00D57A41">
              <w:rPr>
                <w:rFonts w:eastAsia="Times New Roman" w:cs="Arial"/>
                <w:sz w:val="18"/>
                <w:szCs w:val="18"/>
              </w:rPr>
              <w:t>Slovenska Bistrica-Pragersko</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3292D5"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A37A1D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1347776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37BBEE1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3FAA2CD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7E8631C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D318A8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709CE71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E5B1DA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88E3D1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3CB04A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3E7F792D"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1C1B8B9"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50C289E0"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52302A2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393</w:t>
            </w:r>
          </w:p>
        </w:tc>
        <w:tc>
          <w:tcPr>
            <w:tcW w:w="2837" w:type="dxa"/>
            <w:tcBorders>
              <w:top w:val="nil"/>
              <w:left w:val="nil"/>
              <w:bottom w:val="single" w:sz="4" w:space="0" w:color="auto"/>
              <w:right w:val="single" w:sz="8" w:space="0" w:color="auto"/>
            </w:tcBorders>
            <w:shd w:val="clear" w:color="auto" w:fill="auto"/>
            <w:noWrap/>
            <w:hideMark/>
          </w:tcPr>
          <w:p w14:paraId="1CCDAA21" w14:textId="77777777" w:rsidR="004152BD" w:rsidRPr="00D57A41" w:rsidRDefault="004152BD" w:rsidP="00EB72EE">
            <w:pPr>
              <w:rPr>
                <w:rFonts w:eastAsia="Times New Roman" w:cs="Arial"/>
                <w:sz w:val="18"/>
                <w:szCs w:val="18"/>
              </w:rPr>
            </w:pPr>
            <w:r w:rsidRPr="00D57A41">
              <w:rPr>
                <w:rFonts w:eastAsia="Times New Roman" w:cs="Arial"/>
                <w:sz w:val="18"/>
                <w:szCs w:val="18"/>
              </w:rPr>
              <w:t>Šikole-Hajdina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190481EB"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CF8C44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4E8DA7B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2B67D08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48B6A11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214F642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DC1C96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E57D50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A941CF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7F28557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963D4B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15E3DDD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15B9D0C5"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5FD87F93"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0FA31999"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395</w:t>
            </w:r>
          </w:p>
        </w:tc>
        <w:tc>
          <w:tcPr>
            <w:tcW w:w="2837" w:type="dxa"/>
            <w:tcBorders>
              <w:top w:val="nil"/>
              <w:left w:val="nil"/>
              <w:bottom w:val="single" w:sz="4" w:space="0" w:color="auto"/>
              <w:right w:val="single" w:sz="8" w:space="0" w:color="auto"/>
            </w:tcBorders>
            <w:shd w:val="clear" w:color="auto" w:fill="auto"/>
            <w:noWrap/>
            <w:hideMark/>
          </w:tcPr>
          <w:p w14:paraId="7F19CB55" w14:textId="77777777" w:rsidR="004152BD" w:rsidRPr="00D57A41" w:rsidRDefault="004152BD" w:rsidP="00EB72EE">
            <w:pPr>
              <w:rPr>
                <w:rFonts w:eastAsia="Times New Roman" w:cs="Arial"/>
                <w:sz w:val="18"/>
                <w:szCs w:val="18"/>
              </w:rPr>
            </w:pPr>
            <w:r w:rsidRPr="00D57A41">
              <w:rPr>
                <w:rFonts w:eastAsia="Times New Roman" w:cs="Arial"/>
                <w:sz w:val="18"/>
                <w:szCs w:val="18"/>
              </w:rPr>
              <w:t>Ptuj (Turnišče-Budina)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1B9A8A6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1642</w:t>
            </w:r>
          </w:p>
        </w:tc>
        <w:tc>
          <w:tcPr>
            <w:tcW w:w="709" w:type="dxa"/>
            <w:tcBorders>
              <w:top w:val="nil"/>
              <w:left w:val="nil"/>
              <w:bottom w:val="single" w:sz="4" w:space="0" w:color="auto"/>
              <w:right w:val="single" w:sz="4" w:space="0" w:color="auto"/>
            </w:tcBorders>
            <w:shd w:val="clear" w:color="auto" w:fill="auto"/>
            <w:noWrap/>
            <w:vAlign w:val="center"/>
            <w:hideMark/>
          </w:tcPr>
          <w:p w14:paraId="12BC0AC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52F53B3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nil"/>
              <w:left w:val="nil"/>
              <w:bottom w:val="single" w:sz="4" w:space="0" w:color="auto"/>
              <w:right w:val="single" w:sz="4" w:space="0" w:color="auto"/>
            </w:tcBorders>
            <w:shd w:val="clear" w:color="auto" w:fill="auto"/>
            <w:noWrap/>
            <w:vAlign w:val="center"/>
            <w:hideMark/>
          </w:tcPr>
          <w:p w14:paraId="24EDBA8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132</w:t>
            </w:r>
          </w:p>
        </w:tc>
        <w:tc>
          <w:tcPr>
            <w:tcW w:w="608" w:type="dxa"/>
            <w:tcBorders>
              <w:top w:val="nil"/>
              <w:left w:val="nil"/>
              <w:bottom w:val="single" w:sz="4" w:space="0" w:color="auto"/>
              <w:right w:val="single" w:sz="4" w:space="0" w:color="auto"/>
            </w:tcBorders>
            <w:shd w:val="clear" w:color="auto" w:fill="auto"/>
            <w:noWrap/>
            <w:vAlign w:val="center"/>
            <w:hideMark/>
          </w:tcPr>
          <w:p w14:paraId="4F195EB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1B53DA5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AEB199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28425AC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4A052F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659A9D3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78D897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1" w:type="dxa"/>
            <w:tcBorders>
              <w:top w:val="nil"/>
              <w:left w:val="nil"/>
              <w:bottom w:val="single" w:sz="4" w:space="0" w:color="auto"/>
              <w:right w:val="single" w:sz="8" w:space="0" w:color="auto"/>
            </w:tcBorders>
            <w:shd w:val="clear" w:color="auto" w:fill="auto"/>
            <w:noWrap/>
            <w:vAlign w:val="center"/>
            <w:hideMark/>
          </w:tcPr>
          <w:p w14:paraId="0BDF6F3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15</w:t>
            </w:r>
          </w:p>
        </w:tc>
      </w:tr>
      <w:tr w:rsidR="004152BD" w:rsidRPr="00D57A41" w14:paraId="15D7779D"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148AD5DC"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2D3B068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249</w:t>
            </w:r>
          </w:p>
        </w:tc>
        <w:tc>
          <w:tcPr>
            <w:tcW w:w="2837" w:type="dxa"/>
            <w:tcBorders>
              <w:top w:val="nil"/>
              <w:left w:val="nil"/>
              <w:bottom w:val="single" w:sz="8" w:space="0" w:color="auto"/>
              <w:right w:val="single" w:sz="8" w:space="0" w:color="auto"/>
            </w:tcBorders>
            <w:shd w:val="clear" w:color="auto" w:fill="auto"/>
            <w:noWrap/>
            <w:hideMark/>
          </w:tcPr>
          <w:p w14:paraId="4C7740D0" w14:textId="77777777" w:rsidR="004152BD" w:rsidRPr="00D57A41" w:rsidRDefault="004152BD" w:rsidP="00EB72EE">
            <w:pPr>
              <w:rPr>
                <w:rFonts w:eastAsia="Times New Roman" w:cs="Arial"/>
                <w:sz w:val="18"/>
                <w:szCs w:val="18"/>
              </w:rPr>
            </w:pPr>
            <w:r w:rsidRPr="00D57A41">
              <w:rPr>
                <w:rFonts w:eastAsia="Times New Roman" w:cs="Arial"/>
                <w:sz w:val="18"/>
                <w:szCs w:val="18"/>
              </w:rPr>
              <w:t>Ptuj-Spuhlja</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15FE537E"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8D5B9C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1A44D93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5E4CF4B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4955922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72D4FBC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6FCB9C5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850" w:type="dxa"/>
            <w:tcBorders>
              <w:top w:val="nil"/>
              <w:left w:val="nil"/>
              <w:bottom w:val="single" w:sz="8" w:space="0" w:color="auto"/>
              <w:right w:val="single" w:sz="4" w:space="0" w:color="auto"/>
            </w:tcBorders>
            <w:shd w:val="clear" w:color="auto" w:fill="auto"/>
            <w:noWrap/>
            <w:vAlign w:val="center"/>
            <w:hideMark/>
          </w:tcPr>
          <w:p w14:paraId="7139A57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84</w:t>
            </w:r>
          </w:p>
        </w:tc>
        <w:tc>
          <w:tcPr>
            <w:tcW w:w="709" w:type="dxa"/>
            <w:tcBorders>
              <w:top w:val="nil"/>
              <w:left w:val="nil"/>
              <w:bottom w:val="single" w:sz="8" w:space="0" w:color="auto"/>
              <w:right w:val="single" w:sz="4" w:space="0" w:color="auto"/>
            </w:tcBorders>
            <w:shd w:val="clear" w:color="auto" w:fill="auto"/>
            <w:noWrap/>
            <w:vAlign w:val="center"/>
            <w:hideMark/>
          </w:tcPr>
          <w:p w14:paraId="4B8DF42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1FDBD32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F417E3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w:t>
            </w:r>
          </w:p>
        </w:tc>
        <w:tc>
          <w:tcPr>
            <w:tcW w:w="851" w:type="dxa"/>
            <w:tcBorders>
              <w:top w:val="nil"/>
              <w:left w:val="nil"/>
              <w:bottom w:val="single" w:sz="8" w:space="0" w:color="auto"/>
              <w:right w:val="single" w:sz="8" w:space="0" w:color="auto"/>
            </w:tcBorders>
            <w:shd w:val="clear" w:color="auto" w:fill="auto"/>
            <w:noWrap/>
            <w:vAlign w:val="center"/>
            <w:hideMark/>
          </w:tcPr>
          <w:p w14:paraId="1E93595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12</w:t>
            </w:r>
          </w:p>
        </w:tc>
      </w:tr>
      <w:tr w:rsidR="004152BD" w:rsidRPr="00D57A41" w14:paraId="57C89FF7"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06147211"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G1-4</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5968BA36"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1257</w:t>
            </w:r>
          </w:p>
        </w:tc>
        <w:tc>
          <w:tcPr>
            <w:tcW w:w="2837" w:type="dxa"/>
            <w:tcBorders>
              <w:top w:val="single" w:sz="8" w:space="0" w:color="auto"/>
              <w:left w:val="nil"/>
              <w:bottom w:val="single" w:sz="4" w:space="0" w:color="auto"/>
              <w:right w:val="single" w:sz="8" w:space="0" w:color="auto"/>
            </w:tcBorders>
            <w:shd w:val="clear" w:color="auto" w:fill="auto"/>
            <w:noWrap/>
            <w:hideMark/>
          </w:tcPr>
          <w:p w14:paraId="21BC80C3" w14:textId="77777777" w:rsidR="004152BD" w:rsidRPr="00D57A41" w:rsidRDefault="004152BD" w:rsidP="00EB72EE">
            <w:pPr>
              <w:rPr>
                <w:rFonts w:eastAsia="Times New Roman" w:cs="Arial"/>
                <w:sz w:val="18"/>
                <w:szCs w:val="18"/>
              </w:rPr>
            </w:pPr>
            <w:r w:rsidRPr="00D57A41">
              <w:rPr>
                <w:rFonts w:eastAsia="Times New Roman" w:cs="Arial"/>
                <w:sz w:val="18"/>
                <w:szCs w:val="18"/>
              </w:rPr>
              <w:t>Dravograd-Otiški Vrh</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7A475D5"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B4940A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2442ED9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36A16A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69902BB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5AE8E91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443BFC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2620D84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5163BB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0FCC09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B75C2D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3FC0855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947CA5F"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46ADB181"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107F757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1258</w:t>
            </w:r>
          </w:p>
        </w:tc>
        <w:tc>
          <w:tcPr>
            <w:tcW w:w="2837" w:type="dxa"/>
            <w:tcBorders>
              <w:top w:val="nil"/>
              <w:left w:val="nil"/>
              <w:bottom w:val="single" w:sz="4" w:space="0" w:color="auto"/>
              <w:right w:val="single" w:sz="8" w:space="0" w:color="auto"/>
            </w:tcBorders>
            <w:shd w:val="clear" w:color="auto" w:fill="auto"/>
            <w:noWrap/>
            <w:hideMark/>
          </w:tcPr>
          <w:p w14:paraId="04CAE4CD" w14:textId="77777777" w:rsidR="004152BD" w:rsidRPr="00D57A41" w:rsidRDefault="004152BD" w:rsidP="00EB72EE">
            <w:pPr>
              <w:rPr>
                <w:rFonts w:eastAsia="Times New Roman" w:cs="Arial"/>
                <w:sz w:val="18"/>
                <w:szCs w:val="18"/>
              </w:rPr>
            </w:pPr>
            <w:r w:rsidRPr="00D57A41">
              <w:rPr>
                <w:rFonts w:eastAsia="Times New Roman" w:cs="Arial"/>
                <w:sz w:val="18"/>
                <w:szCs w:val="18"/>
              </w:rPr>
              <w:t>Otiški Vrh-Slovenj Gradec</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76B83C4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351</w:t>
            </w:r>
          </w:p>
        </w:tc>
        <w:tc>
          <w:tcPr>
            <w:tcW w:w="709" w:type="dxa"/>
            <w:tcBorders>
              <w:top w:val="nil"/>
              <w:left w:val="nil"/>
              <w:bottom w:val="single" w:sz="4" w:space="0" w:color="auto"/>
              <w:right w:val="single" w:sz="4" w:space="0" w:color="auto"/>
            </w:tcBorders>
            <w:shd w:val="clear" w:color="auto" w:fill="auto"/>
            <w:noWrap/>
            <w:vAlign w:val="center"/>
            <w:hideMark/>
          </w:tcPr>
          <w:p w14:paraId="14ED454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3,8</w:t>
            </w:r>
          </w:p>
        </w:tc>
        <w:tc>
          <w:tcPr>
            <w:tcW w:w="708" w:type="dxa"/>
            <w:tcBorders>
              <w:top w:val="nil"/>
              <w:left w:val="nil"/>
              <w:bottom w:val="single" w:sz="4" w:space="0" w:color="auto"/>
              <w:right w:val="single" w:sz="4" w:space="0" w:color="auto"/>
            </w:tcBorders>
            <w:shd w:val="clear" w:color="auto" w:fill="auto"/>
            <w:noWrap/>
            <w:vAlign w:val="center"/>
            <w:hideMark/>
          </w:tcPr>
          <w:p w14:paraId="6D87E51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116CD94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17D879E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66C91EC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CADC6C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41AF930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7A7C85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4ABC5FF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7BA0B0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7744E66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3AB0AA6"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422B66F8"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161A0460"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1445</w:t>
            </w:r>
          </w:p>
        </w:tc>
        <w:tc>
          <w:tcPr>
            <w:tcW w:w="2837" w:type="dxa"/>
            <w:tcBorders>
              <w:top w:val="nil"/>
              <w:left w:val="nil"/>
              <w:bottom w:val="single" w:sz="4" w:space="0" w:color="auto"/>
              <w:right w:val="single" w:sz="8" w:space="0" w:color="auto"/>
            </w:tcBorders>
            <w:shd w:val="clear" w:color="auto" w:fill="auto"/>
            <w:noWrap/>
            <w:hideMark/>
          </w:tcPr>
          <w:p w14:paraId="7F2686E7" w14:textId="77777777" w:rsidR="004152BD" w:rsidRPr="00D57A41" w:rsidRDefault="004152BD" w:rsidP="00EB72EE">
            <w:pPr>
              <w:rPr>
                <w:rFonts w:eastAsia="Times New Roman" w:cs="Arial"/>
                <w:sz w:val="18"/>
                <w:szCs w:val="18"/>
              </w:rPr>
            </w:pPr>
            <w:r w:rsidRPr="00D57A41">
              <w:rPr>
                <w:rFonts w:eastAsia="Times New Roman" w:cs="Arial"/>
                <w:sz w:val="18"/>
                <w:szCs w:val="18"/>
              </w:rPr>
              <w:t>Slovenj Gradec</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0412365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9BA989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167BD60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27CEC53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42701CA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620723E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6FA3A5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089C6C5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64</w:t>
            </w:r>
          </w:p>
        </w:tc>
        <w:tc>
          <w:tcPr>
            <w:tcW w:w="709" w:type="dxa"/>
            <w:tcBorders>
              <w:top w:val="nil"/>
              <w:left w:val="nil"/>
              <w:bottom w:val="single" w:sz="4" w:space="0" w:color="auto"/>
              <w:right w:val="single" w:sz="4" w:space="0" w:color="auto"/>
            </w:tcBorders>
            <w:shd w:val="clear" w:color="auto" w:fill="auto"/>
            <w:noWrap/>
            <w:vAlign w:val="center"/>
            <w:hideMark/>
          </w:tcPr>
          <w:p w14:paraId="73F494C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8FB797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26FC3D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04B8E16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E9B32C1"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13C455ED"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6E2133D8"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1259</w:t>
            </w:r>
          </w:p>
        </w:tc>
        <w:tc>
          <w:tcPr>
            <w:tcW w:w="2837" w:type="dxa"/>
            <w:tcBorders>
              <w:top w:val="nil"/>
              <w:left w:val="nil"/>
              <w:bottom w:val="single" w:sz="4" w:space="0" w:color="auto"/>
              <w:right w:val="single" w:sz="8" w:space="0" w:color="auto"/>
            </w:tcBorders>
            <w:shd w:val="clear" w:color="auto" w:fill="auto"/>
            <w:noWrap/>
            <w:hideMark/>
          </w:tcPr>
          <w:p w14:paraId="0ACEE201" w14:textId="77777777" w:rsidR="004152BD" w:rsidRPr="00D57A41" w:rsidRDefault="004152BD" w:rsidP="00EB72EE">
            <w:pPr>
              <w:rPr>
                <w:rFonts w:eastAsia="Times New Roman" w:cs="Arial"/>
                <w:sz w:val="18"/>
                <w:szCs w:val="18"/>
              </w:rPr>
            </w:pPr>
            <w:r w:rsidRPr="00D57A41">
              <w:rPr>
                <w:rFonts w:eastAsia="Times New Roman" w:cs="Arial"/>
                <w:sz w:val="18"/>
                <w:szCs w:val="18"/>
              </w:rPr>
              <w:t>Slovenj Gradec-Zgornji Dolič</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DC0EFA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DB6580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475B91C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1EF56B7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4827C59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38D2F44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FF27F9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14:paraId="6515B35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112</w:t>
            </w:r>
          </w:p>
        </w:tc>
        <w:tc>
          <w:tcPr>
            <w:tcW w:w="709" w:type="dxa"/>
            <w:tcBorders>
              <w:top w:val="nil"/>
              <w:left w:val="nil"/>
              <w:bottom w:val="single" w:sz="4" w:space="0" w:color="auto"/>
              <w:right w:val="single" w:sz="4" w:space="0" w:color="auto"/>
            </w:tcBorders>
            <w:shd w:val="clear" w:color="auto" w:fill="auto"/>
            <w:noWrap/>
            <w:vAlign w:val="center"/>
            <w:hideMark/>
          </w:tcPr>
          <w:p w14:paraId="0C8E41F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4885520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DA8EAA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143FCCA9"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9EE9F78"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52F6FB44"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681241E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1260</w:t>
            </w:r>
          </w:p>
        </w:tc>
        <w:tc>
          <w:tcPr>
            <w:tcW w:w="2837" w:type="dxa"/>
            <w:tcBorders>
              <w:top w:val="nil"/>
              <w:left w:val="nil"/>
              <w:bottom w:val="single" w:sz="4" w:space="0" w:color="auto"/>
              <w:right w:val="single" w:sz="8" w:space="0" w:color="auto"/>
            </w:tcBorders>
            <w:shd w:val="clear" w:color="auto" w:fill="auto"/>
            <w:noWrap/>
            <w:hideMark/>
          </w:tcPr>
          <w:p w14:paraId="1F784CB0" w14:textId="77777777" w:rsidR="004152BD" w:rsidRPr="00D57A41" w:rsidRDefault="004152BD" w:rsidP="00EB72EE">
            <w:pPr>
              <w:rPr>
                <w:rFonts w:eastAsia="Times New Roman" w:cs="Arial"/>
                <w:sz w:val="18"/>
                <w:szCs w:val="18"/>
              </w:rPr>
            </w:pPr>
            <w:r w:rsidRPr="00D57A41">
              <w:rPr>
                <w:rFonts w:eastAsia="Times New Roman" w:cs="Arial"/>
                <w:sz w:val="18"/>
                <w:szCs w:val="18"/>
              </w:rPr>
              <w:t>Zgornji Dolič-Velenje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6522ADC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E710A0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19A6F8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2CB4944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26A987F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50D2DC1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452166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1C32422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F21097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4174192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DF4E21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5692D47D"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9847FB8"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32689330"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70E3750C"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1261</w:t>
            </w:r>
          </w:p>
        </w:tc>
        <w:tc>
          <w:tcPr>
            <w:tcW w:w="2837" w:type="dxa"/>
            <w:tcBorders>
              <w:top w:val="nil"/>
              <w:left w:val="nil"/>
              <w:bottom w:val="single" w:sz="4" w:space="0" w:color="auto"/>
              <w:right w:val="single" w:sz="8" w:space="0" w:color="auto"/>
            </w:tcBorders>
            <w:shd w:val="clear" w:color="auto" w:fill="auto"/>
            <w:noWrap/>
            <w:hideMark/>
          </w:tcPr>
          <w:p w14:paraId="610E3AAE" w14:textId="77777777" w:rsidR="004152BD" w:rsidRPr="00D57A41" w:rsidRDefault="004152BD" w:rsidP="00EB72EE">
            <w:pPr>
              <w:rPr>
                <w:rFonts w:eastAsia="Times New Roman" w:cs="Arial"/>
                <w:sz w:val="18"/>
                <w:szCs w:val="18"/>
              </w:rPr>
            </w:pPr>
            <w:r w:rsidRPr="00D57A41">
              <w:rPr>
                <w:rFonts w:eastAsia="Times New Roman" w:cs="Arial"/>
                <w:sz w:val="18"/>
                <w:szCs w:val="18"/>
              </w:rPr>
              <w:t>Velenje-Črnova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79EDFFA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1462</w:t>
            </w:r>
          </w:p>
        </w:tc>
        <w:tc>
          <w:tcPr>
            <w:tcW w:w="709" w:type="dxa"/>
            <w:tcBorders>
              <w:top w:val="nil"/>
              <w:left w:val="nil"/>
              <w:bottom w:val="single" w:sz="4" w:space="0" w:color="auto"/>
              <w:right w:val="single" w:sz="4" w:space="0" w:color="auto"/>
            </w:tcBorders>
            <w:shd w:val="clear" w:color="auto" w:fill="auto"/>
            <w:noWrap/>
            <w:vAlign w:val="center"/>
            <w:hideMark/>
          </w:tcPr>
          <w:p w14:paraId="3A75665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19,7</w:t>
            </w:r>
          </w:p>
        </w:tc>
        <w:tc>
          <w:tcPr>
            <w:tcW w:w="708" w:type="dxa"/>
            <w:tcBorders>
              <w:top w:val="nil"/>
              <w:left w:val="nil"/>
              <w:bottom w:val="single" w:sz="4" w:space="0" w:color="auto"/>
              <w:right w:val="single" w:sz="4" w:space="0" w:color="auto"/>
            </w:tcBorders>
            <w:shd w:val="clear" w:color="auto" w:fill="auto"/>
            <w:noWrap/>
            <w:vAlign w:val="center"/>
            <w:hideMark/>
          </w:tcPr>
          <w:p w14:paraId="44E4B65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1534A03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1EF3520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779F57B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F4307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50F509B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383B22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4E56BD9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0B3220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232CD21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9528B79"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3B2474A2"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009B4CF0"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1262</w:t>
            </w:r>
          </w:p>
        </w:tc>
        <w:tc>
          <w:tcPr>
            <w:tcW w:w="2837" w:type="dxa"/>
            <w:tcBorders>
              <w:top w:val="nil"/>
              <w:left w:val="nil"/>
              <w:bottom w:val="single" w:sz="8" w:space="0" w:color="auto"/>
              <w:right w:val="single" w:sz="8" w:space="0" w:color="auto"/>
            </w:tcBorders>
            <w:shd w:val="clear" w:color="auto" w:fill="auto"/>
            <w:noWrap/>
            <w:hideMark/>
          </w:tcPr>
          <w:p w14:paraId="60E33DBF" w14:textId="77777777" w:rsidR="004152BD" w:rsidRPr="00D57A41" w:rsidRDefault="004152BD" w:rsidP="00EB72EE">
            <w:pPr>
              <w:rPr>
                <w:rFonts w:eastAsia="Times New Roman" w:cs="Arial"/>
                <w:sz w:val="18"/>
                <w:szCs w:val="18"/>
              </w:rPr>
            </w:pPr>
            <w:r w:rsidRPr="00D57A41">
              <w:rPr>
                <w:rFonts w:eastAsia="Times New Roman" w:cs="Arial"/>
                <w:sz w:val="18"/>
                <w:szCs w:val="18"/>
              </w:rPr>
              <w:t>Črnova-Arja Vas</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08C4A8D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B8D5CD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792EF10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nil"/>
              <w:left w:val="nil"/>
              <w:bottom w:val="single" w:sz="8" w:space="0" w:color="auto"/>
              <w:right w:val="single" w:sz="4" w:space="0" w:color="auto"/>
            </w:tcBorders>
            <w:shd w:val="clear" w:color="auto" w:fill="auto"/>
            <w:noWrap/>
            <w:vAlign w:val="center"/>
            <w:hideMark/>
          </w:tcPr>
          <w:p w14:paraId="18E0920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82</w:t>
            </w:r>
          </w:p>
        </w:tc>
        <w:tc>
          <w:tcPr>
            <w:tcW w:w="608" w:type="dxa"/>
            <w:tcBorders>
              <w:top w:val="nil"/>
              <w:left w:val="nil"/>
              <w:bottom w:val="single" w:sz="8" w:space="0" w:color="auto"/>
              <w:right w:val="single" w:sz="4" w:space="0" w:color="auto"/>
            </w:tcBorders>
            <w:shd w:val="clear" w:color="auto" w:fill="auto"/>
            <w:noWrap/>
            <w:vAlign w:val="center"/>
            <w:hideMark/>
          </w:tcPr>
          <w:p w14:paraId="7A4DCD5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15CC279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41714A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147F69B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707434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6CADFF8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6A3078A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609117F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A85C656"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2EBD61C5"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G1-5</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325CA0FA"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370</w:t>
            </w:r>
          </w:p>
        </w:tc>
        <w:tc>
          <w:tcPr>
            <w:tcW w:w="2837" w:type="dxa"/>
            <w:tcBorders>
              <w:top w:val="single" w:sz="8" w:space="0" w:color="auto"/>
              <w:left w:val="nil"/>
              <w:bottom w:val="single" w:sz="4" w:space="0" w:color="auto"/>
              <w:right w:val="single" w:sz="8" w:space="0" w:color="auto"/>
            </w:tcBorders>
            <w:shd w:val="clear" w:color="auto" w:fill="auto"/>
            <w:noWrap/>
            <w:hideMark/>
          </w:tcPr>
          <w:p w14:paraId="26986B91" w14:textId="77777777" w:rsidR="004152BD" w:rsidRPr="00D57A41" w:rsidRDefault="004152BD" w:rsidP="00EB72EE">
            <w:pPr>
              <w:rPr>
                <w:rFonts w:eastAsia="Times New Roman" w:cs="Arial"/>
                <w:sz w:val="18"/>
                <w:szCs w:val="18"/>
              </w:rPr>
            </w:pPr>
            <w:r w:rsidRPr="00D57A41">
              <w:rPr>
                <w:rFonts w:eastAsia="Times New Roman" w:cs="Arial"/>
                <w:sz w:val="18"/>
                <w:szCs w:val="18"/>
              </w:rPr>
              <w:t>Medlog-Celje</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0635DD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200</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F14A60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6,2</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1631291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7703129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408</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4BEC97D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4E894E6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491633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899003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0AAFF4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3B0FF57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1147</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E49030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 </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0205908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 </w:t>
            </w:r>
          </w:p>
        </w:tc>
      </w:tr>
      <w:tr w:rsidR="004152BD" w:rsidRPr="00D57A41" w14:paraId="5E4185AC"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6916956D"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226F72A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328</w:t>
            </w:r>
          </w:p>
        </w:tc>
        <w:tc>
          <w:tcPr>
            <w:tcW w:w="2837" w:type="dxa"/>
            <w:tcBorders>
              <w:top w:val="nil"/>
              <w:left w:val="nil"/>
              <w:bottom w:val="single" w:sz="4" w:space="0" w:color="auto"/>
              <w:right w:val="single" w:sz="8" w:space="0" w:color="auto"/>
            </w:tcBorders>
            <w:shd w:val="clear" w:color="auto" w:fill="auto"/>
            <w:noWrap/>
            <w:hideMark/>
          </w:tcPr>
          <w:p w14:paraId="288F4F42" w14:textId="77777777" w:rsidR="004152BD" w:rsidRPr="00D57A41" w:rsidRDefault="004152BD" w:rsidP="00EB72EE">
            <w:pPr>
              <w:rPr>
                <w:rFonts w:eastAsia="Times New Roman" w:cs="Arial"/>
                <w:sz w:val="18"/>
                <w:szCs w:val="18"/>
              </w:rPr>
            </w:pPr>
            <w:r w:rsidRPr="00D57A41">
              <w:rPr>
                <w:rFonts w:eastAsia="Times New Roman" w:cs="Arial"/>
                <w:sz w:val="18"/>
                <w:szCs w:val="18"/>
              </w:rPr>
              <w:t>Celje-Šmarjeta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1CE06CD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702</w:t>
            </w:r>
          </w:p>
        </w:tc>
        <w:tc>
          <w:tcPr>
            <w:tcW w:w="709" w:type="dxa"/>
            <w:tcBorders>
              <w:top w:val="nil"/>
              <w:left w:val="nil"/>
              <w:bottom w:val="single" w:sz="4" w:space="0" w:color="auto"/>
              <w:right w:val="single" w:sz="4" w:space="0" w:color="auto"/>
            </w:tcBorders>
            <w:shd w:val="clear" w:color="auto" w:fill="auto"/>
            <w:noWrap/>
            <w:vAlign w:val="center"/>
            <w:hideMark/>
          </w:tcPr>
          <w:p w14:paraId="68BC7A7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4,1</w:t>
            </w:r>
          </w:p>
        </w:tc>
        <w:tc>
          <w:tcPr>
            <w:tcW w:w="708" w:type="dxa"/>
            <w:tcBorders>
              <w:top w:val="nil"/>
              <w:left w:val="nil"/>
              <w:bottom w:val="single" w:sz="4" w:space="0" w:color="auto"/>
              <w:right w:val="single" w:sz="4" w:space="0" w:color="auto"/>
            </w:tcBorders>
            <w:shd w:val="clear" w:color="auto" w:fill="auto"/>
            <w:noWrap/>
            <w:vAlign w:val="center"/>
            <w:hideMark/>
          </w:tcPr>
          <w:p w14:paraId="21B281C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nil"/>
              <w:left w:val="nil"/>
              <w:bottom w:val="single" w:sz="4" w:space="0" w:color="auto"/>
              <w:right w:val="single" w:sz="4" w:space="0" w:color="auto"/>
            </w:tcBorders>
            <w:shd w:val="clear" w:color="auto" w:fill="auto"/>
            <w:noWrap/>
            <w:vAlign w:val="center"/>
            <w:hideMark/>
          </w:tcPr>
          <w:p w14:paraId="58291C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338</w:t>
            </w:r>
          </w:p>
        </w:tc>
        <w:tc>
          <w:tcPr>
            <w:tcW w:w="608" w:type="dxa"/>
            <w:tcBorders>
              <w:top w:val="nil"/>
              <w:left w:val="nil"/>
              <w:bottom w:val="single" w:sz="4" w:space="0" w:color="auto"/>
              <w:right w:val="single" w:sz="4" w:space="0" w:color="auto"/>
            </w:tcBorders>
            <w:shd w:val="clear" w:color="auto" w:fill="auto"/>
            <w:noWrap/>
            <w:vAlign w:val="center"/>
            <w:hideMark/>
          </w:tcPr>
          <w:p w14:paraId="3C47E9C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2DE0087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6B1147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10</w:t>
            </w:r>
          </w:p>
        </w:tc>
        <w:tc>
          <w:tcPr>
            <w:tcW w:w="850" w:type="dxa"/>
            <w:tcBorders>
              <w:top w:val="nil"/>
              <w:left w:val="nil"/>
              <w:bottom w:val="single" w:sz="4" w:space="0" w:color="auto"/>
              <w:right w:val="single" w:sz="4" w:space="0" w:color="auto"/>
            </w:tcBorders>
            <w:shd w:val="clear" w:color="auto" w:fill="auto"/>
            <w:noWrap/>
            <w:vAlign w:val="center"/>
            <w:hideMark/>
          </w:tcPr>
          <w:p w14:paraId="526B20A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229</w:t>
            </w:r>
          </w:p>
        </w:tc>
        <w:tc>
          <w:tcPr>
            <w:tcW w:w="709" w:type="dxa"/>
            <w:tcBorders>
              <w:top w:val="nil"/>
              <w:left w:val="nil"/>
              <w:bottom w:val="single" w:sz="4" w:space="0" w:color="auto"/>
              <w:right w:val="single" w:sz="4" w:space="0" w:color="auto"/>
            </w:tcBorders>
            <w:shd w:val="clear" w:color="auto" w:fill="auto"/>
            <w:noWrap/>
            <w:vAlign w:val="center"/>
            <w:hideMark/>
          </w:tcPr>
          <w:p w14:paraId="72CF7C9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1CEB2D8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14:paraId="053E865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14</w:t>
            </w:r>
          </w:p>
        </w:tc>
        <w:tc>
          <w:tcPr>
            <w:tcW w:w="851" w:type="dxa"/>
            <w:tcBorders>
              <w:top w:val="nil"/>
              <w:left w:val="nil"/>
              <w:bottom w:val="single" w:sz="4" w:space="0" w:color="auto"/>
              <w:right w:val="single" w:sz="8" w:space="0" w:color="auto"/>
            </w:tcBorders>
            <w:shd w:val="clear" w:color="auto" w:fill="auto"/>
            <w:noWrap/>
            <w:vAlign w:val="center"/>
            <w:hideMark/>
          </w:tcPr>
          <w:p w14:paraId="4AB35E9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323</w:t>
            </w:r>
          </w:p>
        </w:tc>
      </w:tr>
      <w:tr w:rsidR="004152BD" w:rsidRPr="00D57A41" w14:paraId="01A6437B"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12B2131F"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5494347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333</w:t>
            </w:r>
          </w:p>
        </w:tc>
        <w:tc>
          <w:tcPr>
            <w:tcW w:w="2837" w:type="dxa"/>
            <w:tcBorders>
              <w:top w:val="nil"/>
              <w:left w:val="nil"/>
              <w:bottom w:val="single" w:sz="4" w:space="0" w:color="auto"/>
              <w:right w:val="single" w:sz="8" w:space="0" w:color="auto"/>
            </w:tcBorders>
            <w:shd w:val="clear" w:color="auto" w:fill="auto"/>
            <w:noWrap/>
            <w:hideMark/>
          </w:tcPr>
          <w:p w14:paraId="54AEDABB" w14:textId="77777777" w:rsidR="004152BD" w:rsidRPr="00D57A41" w:rsidRDefault="004152BD" w:rsidP="00EB72EE">
            <w:pPr>
              <w:rPr>
                <w:rFonts w:eastAsia="Times New Roman" w:cs="Arial"/>
                <w:sz w:val="18"/>
                <w:szCs w:val="18"/>
              </w:rPr>
            </w:pPr>
            <w:r w:rsidRPr="00D57A41">
              <w:rPr>
                <w:rFonts w:eastAsia="Times New Roman" w:cs="Arial"/>
                <w:sz w:val="18"/>
                <w:szCs w:val="18"/>
              </w:rPr>
              <w:t>Boštanj</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530A15A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4EE23E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EE331A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6CF48F0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7D1F3A8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3215688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A578C8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0BB8266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187</w:t>
            </w:r>
          </w:p>
        </w:tc>
        <w:tc>
          <w:tcPr>
            <w:tcW w:w="709" w:type="dxa"/>
            <w:tcBorders>
              <w:top w:val="nil"/>
              <w:left w:val="nil"/>
              <w:bottom w:val="single" w:sz="4" w:space="0" w:color="auto"/>
              <w:right w:val="single" w:sz="4" w:space="0" w:color="auto"/>
            </w:tcBorders>
            <w:shd w:val="clear" w:color="auto" w:fill="auto"/>
            <w:noWrap/>
            <w:vAlign w:val="center"/>
            <w:hideMark/>
          </w:tcPr>
          <w:p w14:paraId="32A669A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531026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435896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04E5DEF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750F67F8"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62777230"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1B649799"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361</w:t>
            </w:r>
          </w:p>
        </w:tc>
        <w:tc>
          <w:tcPr>
            <w:tcW w:w="2837" w:type="dxa"/>
            <w:tcBorders>
              <w:top w:val="nil"/>
              <w:left w:val="nil"/>
              <w:bottom w:val="single" w:sz="4" w:space="0" w:color="auto"/>
              <w:right w:val="single" w:sz="8" w:space="0" w:color="auto"/>
            </w:tcBorders>
            <w:shd w:val="clear" w:color="auto" w:fill="auto"/>
            <w:noWrap/>
            <w:hideMark/>
          </w:tcPr>
          <w:p w14:paraId="7D1886B2" w14:textId="77777777" w:rsidR="004152BD" w:rsidRPr="00D57A41" w:rsidRDefault="004152BD" w:rsidP="00EB72EE">
            <w:pPr>
              <w:rPr>
                <w:rFonts w:eastAsia="Times New Roman" w:cs="Arial"/>
                <w:sz w:val="18"/>
                <w:szCs w:val="18"/>
              </w:rPr>
            </w:pPr>
            <w:r w:rsidRPr="00D57A41">
              <w:rPr>
                <w:rFonts w:eastAsia="Times New Roman" w:cs="Arial"/>
                <w:sz w:val="18"/>
                <w:szCs w:val="18"/>
              </w:rPr>
              <w:t>Brestanica-Krško</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0F44AC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6E4C42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144DCB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39D3165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720CEF9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7550EBA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C6CE6C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38DEC91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36</w:t>
            </w:r>
          </w:p>
        </w:tc>
        <w:tc>
          <w:tcPr>
            <w:tcW w:w="709" w:type="dxa"/>
            <w:tcBorders>
              <w:top w:val="nil"/>
              <w:left w:val="nil"/>
              <w:bottom w:val="single" w:sz="4" w:space="0" w:color="auto"/>
              <w:right w:val="single" w:sz="4" w:space="0" w:color="auto"/>
            </w:tcBorders>
            <w:shd w:val="clear" w:color="auto" w:fill="auto"/>
            <w:noWrap/>
            <w:vAlign w:val="center"/>
            <w:hideMark/>
          </w:tcPr>
          <w:p w14:paraId="55D5854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7B6682F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6BAB12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632A9E7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5BC95A2"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6B147C45"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0BF0418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336</w:t>
            </w:r>
          </w:p>
        </w:tc>
        <w:tc>
          <w:tcPr>
            <w:tcW w:w="2837" w:type="dxa"/>
            <w:tcBorders>
              <w:top w:val="nil"/>
              <w:left w:val="nil"/>
              <w:bottom w:val="single" w:sz="8" w:space="0" w:color="auto"/>
              <w:right w:val="single" w:sz="8" w:space="0" w:color="auto"/>
            </w:tcBorders>
            <w:shd w:val="clear" w:color="auto" w:fill="auto"/>
            <w:noWrap/>
            <w:hideMark/>
          </w:tcPr>
          <w:p w14:paraId="1B0F9A03" w14:textId="77777777" w:rsidR="004152BD" w:rsidRPr="00D57A41" w:rsidRDefault="004152BD" w:rsidP="00EB72EE">
            <w:pPr>
              <w:rPr>
                <w:rFonts w:eastAsia="Times New Roman" w:cs="Arial"/>
                <w:sz w:val="18"/>
                <w:szCs w:val="18"/>
              </w:rPr>
            </w:pPr>
            <w:r w:rsidRPr="00D57A41">
              <w:rPr>
                <w:rFonts w:eastAsia="Times New Roman" w:cs="Arial"/>
                <w:sz w:val="18"/>
                <w:szCs w:val="18"/>
              </w:rPr>
              <w:t>Krško-Drnovo</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40942C1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347</w:t>
            </w:r>
          </w:p>
        </w:tc>
        <w:tc>
          <w:tcPr>
            <w:tcW w:w="709" w:type="dxa"/>
            <w:tcBorders>
              <w:top w:val="nil"/>
              <w:left w:val="nil"/>
              <w:bottom w:val="single" w:sz="8" w:space="0" w:color="auto"/>
              <w:right w:val="single" w:sz="4" w:space="0" w:color="auto"/>
            </w:tcBorders>
            <w:shd w:val="clear" w:color="auto" w:fill="auto"/>
            <w:noWrap/>
            <w:vAlign w:val="center"/>
            <w:hideMark/>
          </w:tcPr>
          <w:p w14:paraId="0F6D829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w:t>
            </w:r>
          </w:p>
        </w:tc>
        <w:tc>
          <w:tcPr>
            <w:tcW w:w="708" w:type="dxa"/>
            <w:tcBorders>
              <w:top w:val="nil"/>
              <w:left w:val="nil"/>
              <w:bottom w:val="single" w:sz="8" w:space="0" w:color="auto"/>
              <w:right w:val="single" w:sz="4" w:space="0" w:color="auto"/>
            </w:tcBorders>
            <w:shd w:val="clear" w:color="auto" w:fill="auto"/>
            <w:noWrap/>
            <w:vAlign w:val="center"/>
            <w:hideMark/>
          </w:tcPr>
          <w:p w14:paraId="7737D92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nil"/>
              <w:left w:val="nil"/>
              <w:bottom w:val="single" w:sz="8" w:space="0" w:color="auto"/>
              <w:right w:val="single" w:sz="4" w:space="0" w:color="auto"/>
            </w:tcBorders>
            <w:shd w:val="clear" w:color="auto" w:fill="auto"/>
            <w:noWrap/>
            <w:vAlign w:val="center"/>
            <w:hideMark/>
          </w:tcPr>
          <w:p w14:paraId="3493C35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58</w:t>
            </w:r>
          </w:p>
        </w:tc>
        <w:tc>
          <w:tcPr>
            <w:tcW w:w="608" w:type="dxa"/>
            <w:tcBorders>
              <w:top w:val="nil"/>
              <w:left w:val="nil"/>
              <w:bottom w:val="single" w:sz="8" w:space="0" w:color="auto"/>
              <w:right w:val="single" w:sz="4" w:space="0" w:color="auto"/>
            </w:tcBorders>
            <w:shd w:val="clear" w:color="auto" w:fill="auto"/>
            <w:noWrap/>
            <w:vAlign w:val="center"/>
            <w:hideMark/>
          </w:tcPr>
          <w:p w14:paraId="23BA477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3C5445B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0802909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65728D6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6A8B03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8" w:space="0" w:color="auto"/>
              <w:right w:val="single" w:sz="4" w:space="0" w:color="auto"/>
            </w:tcBorders>
            <w:shd w:val="clear" w:color="auto" w:fill="auto"/>
            <w:noWrap/>
            <w:vAlign w:val="center"/>
            <w:hideMark/>
          </w:tcPr>
          <w:p w14:paraId="407D267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709" w:type="dxa"/>
            <w:tcBorders>
              <w:top w:val="nil"/>
              <w:left w:val="nil"/>
              <w:bottom w:val="single" w:sz="8" w:space="0" w:color="auto"/>
              <w:right w:val="single" w:sz="4" w:space="0" w:color="auto"/>
            </w:tcBorders>
            <w:shd w:val="clear" w:color="auto" w:fill="auto"/>
            <w:noWrap/>
            <w:vAlign w:val="center"/>
            <w:hideMark/>
          </w:tcPr>
          <w:p w14:paraId="1C39801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64F2E809"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B9EFC6C"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3EC54510"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G1-6</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30F74F27"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338</w:t>
            </w:r>
          </w:p>
        </w:tc>
        <w:tc>
          <w:tcPr>
            <w:tcW w:w="2837" w:type="dxa"/>
            <w:tcBorders>
              <w:top w:val="single" w:sz="8" w:space="0" w:color="auto"/>
              <w:left w:val="nil"/>
              <w:bottom w:val="single" w:sz="4" w:space="0" w:color="auto"/>
              <w:right w:val="single" w:sz="8" w:space="0" w:color="auto"/>
            </w:tcBorders>
            <w:shd w:val="clear" w:color="auto" w:fill="auto"/>
            <w:noWrap/>
            <w:hideMark/>
          </w:tcPr>
          <w:p w14:paraId="1AA46AEE" w14:textId="77777777" w:rsidR="004152BD" w:rsidRPr="00D57A41" w:rsidRDefault="004152BD" w:rsidP="00EB72EE">
            <w:pPr>
              <w:rPr>
                <w:rFonts w:eastAsia="Times New Roman" w:cs="Arial"/>
                <w:sz w:val="18"/>
                <w:szCs w:val="18"/>
              </w:rPr>
            </w:pPr>
            <w:r w:rsidRPr="00D57A41">
              <w:rPr>
                <w:rFonts w:eastAsia="Times New Roman" w:cs="Arial"/>
                <w:sz w:val="18"/>
                <w:szCs w:val="18"/>
              </w:rPr>
              <w:t>Postojna-Pivka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A6E52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320</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DB302C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3,1</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277F84A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6211097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42A5957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6563D1A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16E717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4504E4B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7C6F03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5FA162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6304AB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35AEBD3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5961EF3"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6D46693D"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4140373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363</w:t>
            </w:r>
          </w:p>
        </w:tc>
        <w:tc>
          <w:tcPr>
            <w:tcW w:w="2837" w:type="dxa"/>
            <w:tcBorders>
              <w:top w:val="nil"/>
              <w:left w:val="nil"/>
              <w:bottom w:val="single" w:sz="8" w:space="0" w:color="auto"/>
              <w:right w:val="single" w:sz="8" w:space="0" w:color="auto"/>
            </w:tcBorders>
            <w:shd w:val="clear" w:color="auto" w:fill="auto"/>
            <w:noWrap/>
            <w:hideMark/>
          </w:tcPr>
          <w:p w14:paraId="5793A5D4" w14:textId="77777777" w:rsidR="004152BD" w:rsidRPr="00D57A41" w:rsidRDefault="004152BD" w:rsidP="00EB72EE">
            <w:pPr>
              <w:rPr>
                <w:rFonts w:eastAsia="Times New Roman" w:cs="Arial"/>
                <w:sz w:val="18"/>
                <w:szCs w:val="18"/>
              </w:rPr>
            </w:pPr>
            <w:r w:rsidRPr="00D57A41">
              <w:rPr>
                <w:rFonts w:eastAsia="Times New Roman" w:cs="Arial"/>
                <w:sz w:val="18"/>
                <w:szCs w:val="18"/>
              </w:rPr>
              <w:t>Ilirska Bistrica (Do Podgrajske Ul.)</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564D963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988EB3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14B5578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0BEBC44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6ED51F9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012A019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38B723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8" w:space="0" w:color="auto"/>
              <w:right w:val="single" w:sz="4" w:space="0" w:color="auto"/>
            </w:tcBorders>
            <w:shd w:val="clear" w:color="auto" w:fill="auto"/>
            <w:noWrap/>
            <w:vAlign w:val="center"/>
            <w:hideMark/>
          </w:tcPr>
          <w:p w14:paraId="57AA887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34</w:t>
            </w:r>
          </w:p>
        </w:tc>
        <w:tc>
          <w:tcPr>
            <w:tcW w:w="709" w:type="dxa"/>
            <w:tcBorders>
              <w:top w:val="nil"/>
              <w:left w:val="nil"/>
              <w:bottom w:val="single" w:sz="8" w:space="0" w:color="auto"/>
              <w:right w:val="single" w:sz="4" w:space="0" w:color="auto"/>
            </w:tcBorders>
            <w:shd w:val="clear" w:color="auto" w:fill="auto"/>
            <w:noWrap/>
            <w:vAlign w:val="center"/>
            <w:hideMark/>
          </w:tcPr>
          <w:p w14:paraId="44414D2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w:t>
            </w:r>
          </w:p>
        </w:tc>
        <w:tc>
          <w:tcPr>
            <w:tcW w:w="850" w:type="dxa"/>
            <w:tcBorders>
              <w:top w:val="nil"/>
              <w:left w:val="nil"/>
              <w:bottom w:val="single" w:sz="8" w:space="0" w:color="auto"/>
              <w:right w:val="single" w:sz="4" w:space="0" w:color="auto"/>
            </w:tcBorders>
            <w:shd w:val="clear" w:color="auto" w:fill="auto"/>
            <w:noWrap/>
            <w:vAlign w:val="center"/>
            <w:hideMark/>
          </w:tcPr>
          <w:p w14:paraId="18391BB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12</w:t>
            </w:r>
          </w:p>
        </w:tc>
        <w:tc>
          <w:tcPr>
            <w:tcW w:w="709" w:type="dxa"/>
            <w:tcBorders>
              <w:top w:val="nil"/>
              <w:left w:val="nil"/>
              <w:bottom w:val="single" w:sz="8" w:space="0" w:color="auto"/>
              <w:right w:val="single" w:sz="4" w:space="0" w:color="auto"/>
            </w:tcBorders>
            <w:shd w:val="clear" w:color="auto" w:fill="auto"/>
            <w:noWrap/>
            <w:vAlign w:val="center"/>
            <w:hideMark/>
          </w:tcPr>
          <w:p w14:paraId="61EA34A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70F36C7E"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11533520"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B2E2FD0"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G1-8</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25ED08B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213</w:t>
            </w:r>
          </w:p>
        </w:tc>
        <w:tc>
          <w:tcPr>
            <w:tcW w:w="2837" w:type="dxa"/>
            <w:tcBorders>
              <w:top w:val="single" w:sz="8" w:space="0" w:color="auto"/>
              <w:left w:val="nil"/>
              <w:bottom w:val="single" w:sz="8" w:space="0" w:color="auto"/>
              <w:right w:val="single" w:sz="8" w:space="0" w:color="auto"/>
            </w:tcBorders>
            <w:shd w:val="clear" w:color="auto" w:fill="auto"/>
            <w:noWrap/>
            <w:hideMark/>
          </w:tcPr>
          <w:p w14:paraId="1175341F" w14:textId="77777777" w:rsidR="004152BD" w:rsidRPr="00D57A41" w:rsidRDefault="004152BD" w:rsidP="00EB72EE">
            <w:pPr>
              <w:rPr>
                <w:rFonts w:eastAsia="Times New Roman" w:cs="Arial"/>
                <w:sz w:val="18"/>
                <w:szCs w:val="18"/>
              </w:rPr>
            </w:pPr>
            <w:r w:rsidRPr="00D57A41">
              <w:rPr>
                <w:rFonts w:eastAsia="Times New Roman" w:cs="Arial"/>
                <w:sz w:val="18"/>
                <w:szCs w:val="18"/>
              </w:rPr>
              <w:t>Ljubljana (Šentvid-Obvoznica)</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85D4D98"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E76B33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7AC6D7A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394C90E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49603A1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0BA1A9C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3FBD35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25</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EE7C7C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1077</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CE93F2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3B292EE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182</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5F975C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3E27A0DE"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3548E3D"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4029C33F"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G1-9</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1D3431B0"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1503</w:t>
            </w:r>
          </w:p>
        </w:tc>
        <w:tc>
          <w:tcPr>
            <w:tcW w:w="2837" w:type="dxa"/>
            <w:tcBorders>
              <w:top w:val="single" w:sz="8" w:space="0" w:color="auto"/>
              <w:left w:val="nil"/>
              <w:bottom w:val="single" w:sz="4" w:space="0" w:color="auto"/>
              <w:right w:val="single" w:sz="8" w:space="0" w:color="auto"/>
            </w:tcBorders>
            <w:shd w:val="clear" w:color="auto" w:fill="auto"/>
            <w:noWrap/>
            <w:hideMark/>
          </w:tcPr>
          <w:p w14:paraId="7662F2B1" w14:textId="77777777" w:rsidR="004152BD" w:rsidRPr="00D57A41" w:rsidRDefault="004152BD" w:rsidP="00EB72EE">
            <w:pPr>
              <w:rPr>
                <w:rFonts w:eastAsia="Times New Roman" w:cs="Arial"/>
                <w:sz w:val="18"/>
                <w:szCs w:val="18"/>
              </w:rPr>
            </w:pPr>
            <w:r w:rsidRPr="00D57A41">
              <w:rPr>
                <w:rFonts w:eastAsia="Times New Roman" w:cs="Arial"/>
                <w:sz w:val="18"/>
                <w:szCs w:val="18"/>
              </w:rPr>
              <w:t>Draženci-Jurovci (Lancova vas)</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D0574A0"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557EF9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798E9EE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6F72450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0DCFF4C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7DEEC6F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C53ECE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4AB4982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D3E3DD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27D7AFA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87B9E1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596CF089"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73CF1211"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1DE1852A"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6FBE6F47"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362</w:t>
            </w:r>
          </w:p>
        </w:tc>
        <w:tc>
          <w:tcPr>
            <w:tcW w:w="2837" w:type="dxa"/>
            <w:tcBorders>
              <w:top w:val="nil"/>
              <w:left w:val="nil"/>
              <w:bottom w:val="single" w:sz="4" w:space="0" w:color="auto"/>
              <w:right w:val="single" w:sz="8" w:space="0" w:color="auto"/>
            </w:tcBorders>
            <w:shd w:val="clear" w:color="auto" w:fill="auto"/>
            <w:noWrap/>
            <w:hideMark/>
          </w:tcPr>
          <w:p w14:paraId="77BFDA85" w14:textId="77777777" w:rsidR="004152BD" w:rsidRPr="00D57A41" w:rsidRDefault="004152BD" w:rsidP="00EB72EE">
            <w:pPr>
              <w:rPr>
                <w:rFonts w:eastAsia="Times New Roman" w:cs="Arial"/>
                <w:sz w:val="18"/>
                <w:szCs w:val="18"/>
              </w:rPr>
            </w:pPr>
            <w:r w:rsidRPr="00D57A41">
              <w:rPr>
                <w:rFonts w:eastAsia="Times New Roman" w:cs="Arial"/>
                <w:sz w:val="18"/>
                <w:szCs w:val="18"/>
              </w:rPr>
              <w:t>Jurovci</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162F1788"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7A66F9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713834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02A097C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65EABA3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78F636B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89E8C9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15850D1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C53418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1106D28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DC68A9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54C0642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33A4B34"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69F51793"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7A9656EA"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351</w:t>
            </w:r>
          </w:p>
        </w:tc>
        <w:tc>
          <w:tcPr>
            <w:tcW w:w="2837" w:type="dxa"/>
            <w:tcBorders>
              <w:top w:val="nil"/>
              <w:left w:val="nil"/>
              <w:bottom w:val="single" w:sz="8" w:space="0" w:color="auto"/>
              <w:right w:val="single" w:sz="8" w:space="0" w:color="auto"/>
            </w:tcBorders>
            <w:shd w:val="clear" w:color="auto" w:fill="auto"/>
            <w:noWrap/>
            <w:hideMark/>
          </w:tcPr>
          <w:p w14:paraId="74913A27" w14:textId="77777777" w:rsidR="004152BD" w:rsidRPr="00D57A41" w:rsidRDefault="004152BD" w:rsidP="00EB72EE">
            <w:pPr>
              <w:rPr>
                <w:rFonts w:eastAsia="Times New Roman" w:cs="Arial"/>
                <w:sz w:val="18"/>
                <w:szCs w:val="18"/>
              </w:rPr>
            </w:pPr>
            <w:r w:rsidRPr="00D57A41">
              <w:rPr>
                <w:rFonts w:eastAsia="Times New Roman" w:cs="Arial"/>
                <w:sz w:val="18"/>
                <w:szCs w:val="18"/>
              </w:rPr>
              <w:t>Jurovci-Gruškovje</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0270E0C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890</w:t>
            </w:r>
          </w:p>
        </w:tc>
        <w:tc>
          <w:tcPr>
            <w:tcW w:w="709" w:type="dxa"/>
            <w:tcBorders>
              <w:top w:val="nil"/>
              <w:left w:val="nil"/>
              <w:bottom w:val="single" w:sz="8" w:space="0" w:color="auto"/>
              <w:right w:val="single" w:sz="4" w:space="0" w:color="auto"/>
            </w:tcBorders>
            <w:shd w:val="clear" w:color="auto" w:fill="auto"/>
            <w:noWrap/>
            <w:vAlign w:val="center"/>
            <w:hideMark/>
          </w:tcPr>
          <w:p w14:paraId="3F6C20D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8,9</w:t>
            </w:r>
          </w:p>
        </w:tc>
        <w:tc>
          <w:tcPr>
            <w:tcW w:w="708" w:type="dxa"/>
            <w:tcBorders>
              <w:top w:val="nil"/>
              <w:left w:val="nil"/>
              <w:bottom w:val="single" w:sz="8" w:space="0" w:color="auto"/>
              <w:right w:val="single" w:sz="4" w:space="0" w:color="auto"/>
            </w:tcBorders>
            <w:shd w:val="clear" w:color="auto" w:fill="auto"/>
            <w:noWrap/>
            <w:vAlign w:val="center"/>
            <w:hideMark/>
          </w:tcPr>
          <w:p w14:paraId="3233A25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01E76E6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2682F88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098512B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12C8FE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3599C0C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668551A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239B73A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DB18A2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3F0E50B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7ADE8DE9"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0E63C683"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G1-11</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24C3410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1475</w:t>
            </w:r>
          </w:p>
        </w:tc>
        <w:tc>
          <w:tcPr>
            <w:tcW w:w="2837" w:type="dxa"/>
            <w:tcBorders>
              <w:top w:val="single" w:sz="8" w:space="0" w:color="auto"/>
              <w:left w:val="nil"/>
              <w:bottom w:val="single" w:sz="4" w:space="0" w:color="auto"/>
              <w:right w:val="single" w:sz="8" w:space="0" w:color="auto"/>
            </w:tcBorders>
            <w:shd w:val="clear" w:color="auto" w:fill="auto"/>
            <w:noWrap/>
            <w:hideMark/>
          </w:tcPr>
          <w:p w14:paraId="71A31856" w14:textId="77777777" w:rsidR="004152BD" w:rsidRPr="00D57A41" w:rsidRDefault="004152BD" w:rsidP="00EB72EE">
            <w:pPr>
              <w:rPr>
                <w:rFonts w:eastAsia="Times New Roman" w:cs="Arial"/>
                <w:sz w:val="18"/>
                <w:szCs w:val="18"/>
              </w:rPr>
            </w:pPr>
            <w:r w:rsidRPr="00D57A41">
              <w:rPr>
                <w:rFonts w:eastAsia="Times New Roman" w:cs="Arial"/>
                <w:sz w:val="18"/>
                <w:szCs w:val="18"/>
              </w:rPr>
              <w:t>Slavček-Luka Koper</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8E9972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720</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4595D9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47,3</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0368EF5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6BB34D0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589FC12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03C15E9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C57936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36BE1B7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62FE67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6AA2FD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9FA0A3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7865F7C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ADD6C64"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46F72BF0"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135D7F9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1062</w:t>
            </w:r>
          </w:p>
        </w:tc>
        <w:tc>
          <w:tcPr>
            <w:tcW w:w="2837" w:type="dxa"/>
            <w:tcBorders>
              <w:top w:val="nil"/>
              <w:left w:val="nil"/>
              <w:bottom w:val="single" w:sz="8" w:space="0" w:color="auto"/>
              <w:right w:val="single" w:sz="8" w:space="0" w:color="auto"/>
            </w:tcBorders>
            <w:shd w:val="clear" w:color="auto" w:fill="auto"/>
            <w:noWrap/>
            <w:hideMark/>
          </w:tcPr>
          <w:p w14:paraId="04F57352" w14:textId="77777777" w:rsidR="004152BD" w:rsidRPr="00D57A41" w:rsidRDefault="004152BD" w:rsidP="00EB72EE">
            <w:pPr>
              <w:rPr>
                <w:rFonts w:eastAsia="Times New Roman" w:cs="Arial"/>
                <w:sz w:val="18"/>
                <w:szCs w:val="18"/>
              </w:rPr>
            </w:pPr>
            <w:r w:rsidRPr="00D57A41">
              <w:rPr>
                <w:rFonts w:eastAsia="Times New Roman" w:cs="Arial"/>
                <w:sz w:val="18"/>
                <w:szCs w:val="18"/>
              </w:rPr>
              <w:t>Koper-Dragonja</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5755B6A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3246</w:t>
            </w:r>
          </w:p>
        </w:tc>
        <w:tc>
          <w:tcPr>
            <w:tcW w:w="709" w:type="dxa"/>
            <w:tcBorders>
              <w:top w:val="nil"/>
              <w:left w:val="nil"/>
              <w:bottom w:val="single" w:sz="8" w:space="0" w:color="auto"/>
              <w:right w:val="single" w:sz="4" w:space="0" w:color="auto"/>
            </w:tcBorders>
            <w:shd w:val="clear" w:color="auto" w:fill="auto"/>
            <w:noWrap/>
            <w:vAlign w:val="center"/>
            <w:hideMark/>
          </w:tcPr>
          <w:p w14:paraId="0E4C0DE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22,1</w:t>
            </w:r>
          </w:p>
        </w:tc>
        <w:tc>
          <w:tcPr>
            <w:tcW w:w="708" w:type="dxa"/>
            <w:tcBorders>
              <w:top w:val="nil"/>
              <w:left w:val="nil"/>
              <w:bottom w:val="single" w:sz="8" w:space="0" w:color="auto"/>
              <w:right w:val="single" w:sz="4" w:space="0" w:color="auto"/>
            </w:tcBorders>
            <w:shd w:val="clear" w:color="auto" w:fill="auto"/>
            <w:noWrap/>
            <w:vAlign w:val="center"/>
            <w:hideMark/>
          </w:tcPr>
          <w:p w14:paraId="16BE922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nil"/>
              <w:left w:val="nil"/>
              <w:bottom w:val="single" w:sz="8" w:space="0" w:color="auto"/>
              <w:right w:val="single" w:sz="4" w:space="0" w:color="auto"/>
            </w:tcBorders>
            <w:shd w:val="clear" w:color="auto" w:fill="auto"/>
            <w:noWrap/>
            <w:vAlign w:val="center"/>
            <w:hideMark/>
          </w:tcPr>
          <w:p w14:paraId="27FA2C0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224</w:t>
            </w:r>
          </w:p>
        </w:tc>
        <w:tc>
          <w:tcPr>
            <w:tcW w:w="608" w:type="dxa"/>
            <w:tcBorders>
              <w:top w:val="nil"/>
              <w:left w:val="nil"/>
              <w:bottom w:val="single" w:sz="8" w:space="0" w:color="auto"/>
              <w:right w:val="single" w:sz="4" w:space="0" w:color="auto"/>
            </w:tcBorders>
            <w:shd w:val="clear" w:color="auto" w:fill="auto"/>
            <w:noWrap/>
            <w:vAlign w:val="center"/>
            <w:hideMark/>
          </w:tcPr>
          <w:p w14:paraId="4377C90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656906F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093DD6C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246552F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E2D33F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07302B5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DFC0F9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29EFAD7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AFE8D4F"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4B9415D7"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G2-101</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0B16A6F6"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231</w:t>
            </w:r>
          </w:p>
        </w:tc>
        <w:tc>
          <w:tcPr>
            <w:tcW w:w="2837" w:type="dxa"/>
            <w:tcBorders>
              <w:top w:val="single" w:sz="8" w:space="0" w:color="auto"/>
              <w:left w:val="nil"/>
              <w:bottom w:val="single" w:sz="4" w:space="0" w:color="auto"/>
              <w:right w:val="single" w:sz="8" w:space="0" w:color="auto"/>
            </w:tcBorders>
            <w:shd w:val="clear" w:color="auto" w:fill="auto"/>
            <w:noWrap/>
            <w:hideMark/>
          </w:tcPr>
          <w:p w14:paraId="7F0FD446" w14:textId="77777777" w:rsidR="004152BD" w:rsidRPr="00D57A41" w:rsidRDefault="004152BD" w:rsidP="00EB72EE">
            <w:pPr>
              <w:rPr>
                <w:rFonts w:eastAsia="Times New Roman" w:cs="Arial"/>
                <w:sz w:val="18"/>
                <w:szCs w:val="18"/>
              </w:rPr>
            </w:pPr>
            <w:r w:rsidRPr="00D57A41">
              <w:rPr>
                <w:rFonts w:eastAsia="Times New Roman" w:cs="Arial"/>
                <w:sz w:val="18"/>
                <w:szCs w:val="18"/>
              </w:rPr>
              <w:t>Bistrica(Tržič)-Zvirče</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D4F886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F2FA9F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3298091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0DA1EFE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187D595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1BDA4C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0C621E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C0E58E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D76720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4401998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C6B132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02C998F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832AF58"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627FC50C"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5AB75AC7"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230</w:t>
            </w:r>
          </w:p>
        </w:tc>
        <w:tc>
          <w:tcPr>
            <w:tcW w:w="2837" w:type="dxa"/>
            <w:tcBorders>
              <w:top w:val="nil"/>
              <w:left w:val="nil"/>
              <w:bottom w:val="single" w:sz="8" w:space="0" w:color="auto"/>
              <w:right w:val="single" w:sz="8" w:space="0" w:color="auto"/>
            </w:tcBorders>
            <w:shd w:val="clear" w:color="auto" w:fill="auto"/>
            <w:noWrap/>
            <w:hideMark/>
          </w:tcPr>
          <w:p w14:paraId="472277C2" w14:textId="77777777" w:rsidR="004152BD" w:rsidRPr="00D57A41" w:rsidRDefault="004152BD" w:rsidP="00EB72EE">
            <w:pPr>
              <w:rPr>
                <w:rFonts w:eastAsia="Times New Roman" w:cs="Arial"/>
                <w:sz w:val="18"/>
                <w:szCs w:val="18"/>
              </w:rPr>
            </w:pPr>
            <w:r w:rsidRPr="00D57A41">
              <w:rPr>
                <w:rFonts w:eastAsia="Times New Roman" w:cs="Arial"/>
                <w:sz w:val="18"/>
                <w:szCs w:val="18"/>
              </w:rPr>
              <w:t>Zvirče-Podtabor</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105923C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542</w:t>
            </w:r>
          </w:p>
        </w:tc>
        <w:tc>
          <w:tcPr>
            <w:tcW w:w="709" w:type="dxa"/>
            <w:tcBorders>
              <w:top w:val="nil"/>
              <w:left w:val="nil"/>
              <w:bottom w:val="single" w:sz="8" w:space="0" w:color="auto"/>
              <w:right w:val="single" w:sz="4" w:space="0" w:color="auto"/>
            </w:tcBorders>
            <w:shd w:val="clear" w:color="auto" w:fill="auto"/>
            <w:noWrap/>
            <w:vAlign w:val="center"/>
            <w:hideMark/>
          </w:tcPr>
          <w:p w14:paraId="46BF062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38,1</w:t>
            </w:r>
          </w:p>
        </w:tc>
        <w:tc>
          <w:tcPr>
            <w:tcW w:w="708" w:type="dxa"/>
            <w:tcBorders>
              <w:top w:val="nil"/>
              <w:left w:val="nil"/>
              <w:bottom w:val="single" w:sz="8" w:space="0" w:color="auto"/>
              <w:right w:val="single" w:sz="4" w:space="0" w:color="auto"/>
            </w:tcBorders>
            <w:shd w:val="clear" w:color="auto" w:fill="auto"/>
            <w:noWrap/>
            <w:vAlign w:val="center"/>
            <w:hideMark/>
          </w:tcPr>
          <w:p w14:paraId="295CC79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67628EA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4B07747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780C8E6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4BF67E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0E01A6D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069659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166BE8A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4C9974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04BC55C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C7E2F91"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B7DA1D4"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G2-102</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7DB61A34"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1461</w:t>
            </w:r>
          </w:p>
        </w:tc>
        <w:tc>
          <w:tcPr>
            <w:tcW w:w="2837" w:type="dxa"/>
            <w:tcBorders>
              <w:top w:val="single" w:sz="8" w:space="0" w:color="auto"/>
              <w:left w:val="nil"/>
              <w:bottom w:val="single" w:sz="8" w:space="0" w:color="auto"/>
              <w:right w:val="single" w:sz="8" w:space="0" w:color="auto"/>
            </w:tcBorders>
            <w:shd w:val="clear" w:color="auto" w:fill="auto"/>
            <w:noWrap/>
            <w:hideMark/>
          </w:tcPr>
          <w:p w14:paraId="4E183513" w14:textId="77777777" w:rsidR="004152BD" w:rsidRPr="00D57A41" w:rsidRDefault="004152BD" w:rsidP="00EB72EE">
            <w:pPr>
              <w:rPr>
                <w:rFonts w:eastAsia="Times New Roman" w:cs="Arial"/>
                <w:sz w:val="18"/>
                <w:szCs w:val="18"/>
              </w:rPr>
            </w:pPr>
            <w:r w:rsidRPr="00D57A41">
              <w:rPr>
                <w:rFonts w:eastAsia="Times New Roman" w:cs="Arial"/>
                <w:sz w:val="18"/>
                <w:szCs w:val="18"/>
              </w:rPr>
              <w:t>Logatec</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1B9013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170FA6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6643A75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4C78D2C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523C38B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6B57FB4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94F9AE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DF5535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78A69B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406BEA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1CC6AB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A27308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1F02C45"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1FF3BD3F"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G2-103</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64AFDF1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1486</w:t>
            </w:r>
          </w:p>
        </w:tc>
        <w:tc>
          <w:tcPr>
            <w:tcW w:w="2837" w:type="dxa"/>
            <w:tcBorders>
              <w:top w:val="single" w:sz="8" w:space="0" w:color="auto"/>
              <w:left w:val="nil"/>
              <w:bottom w:val="single" w:sz="4" w:space="0" w:color="auto"/>
              <w:right w:val="single" w:sz="8" w:space="0" w:color="auto"/>
            </w:tcBorders>
            <w:shd w:val="clear" w:color="auto" w:fill="auto"/>
            <w:noWrap/>
            <w:hideMark/>
          </w:tcPr>
          <w:p w14:paraId="4A0F7BCE" w14:textId="77777777" w:rsidR="004152BD" w:rsidRPr="00D57A41" w:rsidRDefault="004152BD" w:rsidP="00EB72EE">
            <w:pPr>
              <w:rPr>
                <w:rFonts w:eastAsia="Times New Roman" w:cs="Arial"/>
                <w:sz w:val="18"/>
                <w:szCs w:val="18"/>
              </w:rPr>
            </w:pPr>
            <w:r w:rsidRPr="00D57A41">
              <w:rPr>
                <w:rFonts w:eastAsia="Times New Roman" w:cs="Arial"/>
                <w:sz w:val="18"/>
                <w:szCs w:val="18"/>
              </w:rPr>
              <w:t>Kromberk-Rožna Dolina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0D7BF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432</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35A267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16,5</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4482C51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17</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67CF50E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511</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17608AF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6DBECFC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C3721F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7A201FC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D6F337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E15212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BA5003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44057F4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2464E2F"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15DF215F"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2C0FE5D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1447</w:t>
            </w:r>
          </w:p>
        </w:tc>
        <w:tc>
          <w:tcPr>
            <w:tcW w:w="2837" w:type="dxa"/>
            <w:tcBorders>
              <w:top w:val="nil"/>
              <w:left w:val="nil"/>
              <w:bottom w:val="single" w:sz="8" w:space="0" w:color="auto"/>
              <w:right w:val="single" w:sz="8" w:space="0" w:color="auto"/>
            </w:tcBorders>
            <w:shd w:val="clear" w:color="auto" w:fill="auto"/>
            <w:noWrap/>
            <w:hideMark/>
          </w:tcPr>
          <w:p w14:paraId="78F263DD" w14:textId="77777777" w:rsidR="004152BD" w:rsidRPr="00D57A41" w:rsidRDefault="004152BD" w:rsidP="00EB72EE">
            <w:pPr>
              <w:rPr>
                <w:rFonts w:eastAsia="Times New Roman" w:cs="Arial"/>
                <w:sz w:val="18"/>
                <w:szCs w:val="18"/>
              </w:rPr>
            </w:pPr>
            <w:r w:rsidRPr="00D57A41">
              <w:rPr>
                <w:rFonts w:eastAsia="Times New Roman" w:cs="Arial"/>
                <w:sz w:val="18"/>
                <w:szCs w:val="18"/>
              </w:rPr>
              <w:t>Nova Gorica (Rožna Dolina)-Šempeter</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05EE1CE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AD7C16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622467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w:t>
            </w:r>
          </w:p>
        </w:tc>
        <w:tc>
          <w:tcPr>
            <w:tcW w:w="993" w:type="dxa"/>
            <w:tcBorders>
              <w:top w:val="nil"/>
              <w:left w:val="nil"/>
              <w:bottom w:val="single" w:sz="8" w:space="0" w:color="auto"/>
              <w:right w:val="single" w:sz="4" w:space="0" w:color="auto"/>
            </w:tcBorders>
            <w:shd w:val="clear" w:color="auto" w:fill="auto"/>
            <w:noWrap/>
            <w:vAlign w:val="center"/>
            <w:hideMark/>
          </w:tcPr>
          <w:p w14:paraId="29B426E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580</w:t>
            </w:r>
          </w:p>
        </w:tc>
        <w:tc>
          <w:tcPr>
            <w:tcW w:w="608" w:type="dxa"/>
            <w:tcBorders>
              <w:top w:val="nil"/>
              <w:left w:val="nil"/>
              <w:bottom w:val="single" w:sz="8" w:space="0" w:color="auto"/>
              <w:right w:val="single" w:sz="4" w:space="0" w:color="auto"/>
            </w:tcBorders>
            <w:shd w:val="clear" w:color="auto" w:fill="auto"/>
            <w:noWrap/>
            <w:vAlign w:val="center"/>
            <w:hideMark/>
          </w:tcPr>
          <w:p w14:paraId="7F450EA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1751343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14C86A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0FD5C33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6AF61C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6146399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E1B9E0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648A8CBE"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DCE0CFA"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4E322FE6"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G2-104</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766467B0"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1136</w:t>
            </w:r>
          </w:p>
        </w:tc>
        <w:tc>
          <w:tcPr>
            <w:tcW w:w="2837" w:type="dxa"/>
            <w:tcBorders>
              <w:top w:val="single" w:sz="8" w:space="0" w:color="auto"/>
              <w:left w:val="nil"/>
              <w:bottom w:val="single" w:sz="4" w:space="0" w:color="auto"/>
              <w:right w:val="single" w:sz="8" w:space="0" w:color="auto"/>
            </w:tcBorders>
            <w:shd w:val="clear" w:color="auto" w:fill="auto"/>
            <w:noWrap/>
            <w:hideMark/>
          </w:tcPr>
          <w:p w14:paraId="04EAC2AD" w14:textId="77777777" w:rsidR="004152BD" w:rsidRPr="00D57A41" w:rsidRDefault="004152BD" w:rsidP="00EB72EE">
            <w:pPr>
              <w:rPr>
                <w:rFonts w:eastAsia="Times New Roman" w:cs="Arial"/>
                <w:sz w:val="18"/>
                <w:szCs w:val="18"/>
              </w:rPr>
            </w:pPr>
            <w:r w:rsidRPr="00D57A41">
              <w:rPr>
                <w:rFonts w:eastAsia="Times New Roman" w:cs="Arial"/>
                <w:sz w:val="18"/>
                <w:szCs w:val="18"/>
              </w:rPr>
              <w:t>Kranj-Spodnji Brnik</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D3B248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1036</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0F4A23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12,3</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6400C02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0BD932C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97</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267E9BA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6225D31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0211F5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71BCD0C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3A16F2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33117F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20</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D7008A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2E09174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5029CF8"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54D4B008"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7E71FB3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1137</w:t>
            </w:r>
          </w:p>
        </w:tc>
        <w:tc>
          <w:tcPr>
            <w:tcW w:w="2837" w:type="dxa"/>
            <w:tcBorders>
              <w:top w:val="nil"/>
              <w:left w:val="nil"/>
              <w:bottom w:val="single" w:sz="4" w:space="0" w:color="auto"/>
              <w:right w:val="single" w:sz="8" w:space="0" w:color="auto"/>
            </w:tcBorders>
            <w:shd w:val="clear" w:color="auto" w:fill="auto"/>
            <w:noWrap/>
            <w:hideMark/>
          </w:tcPr>
          <w:p w14:paraId="75C07FA4" w14:textId="77777777" w:rsidR="004152BD" w:rsidRPr="00D57A41" w:rsidRDefault="004152BD" w:rsidP="00EB72EE">
            <w:pPr>
              <w:rPr>
                <w:rFonts w:eastAsia="Times New Roman" w:cs="Arial"/>
                <w:sz w:val="18"/>
                <w:szCs w:val="18"/>
              </w:rPr>
            </w:pPr>
            <w:r w:rsidRPr="00D57A41">
              <w:rPr>
                <w:rFonts w:eastAsia="Times New Roman" w:cs="Arial"/>
                <w:sz w:val="18"/>
                <w:szCs w:val="18"/>
              </w:rPr>
              <w:t>Spodnji Brnik-Moste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74EDBC2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F58DF1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F735FF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993" w:type="dxa"/>
            <w:tcBorders>
              <w:top w:val="nil"/>
              <w:left w:val="nil"/>
              <w:bottom w:val="single" w:sz="4" w:space="0" w:color="auto"/>
              <w:right w:val="single" w:sz="4" w:space="0" w:color="auto"/>
            </w:tcBorders>
            <w:shd w:val="clear" w:color="auto" w:fill="auto"/>
            <w:noWrap/>
            <w:vAlign w:val="center"/>
            <w:hideMark/>
          </w:tcPr>
          <w:p w14:paraId="3835E5D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197</w:t>
            </w:r>
          </w:p>
        </w:tc>
        <w:tc>
          <w:tcPr>
            <w:tcW w:w="608" w:type="dxa"/>
            <w:tcBorders>
              <w:top w:val="nil"/>
              <w:left w:val="nil"/>
              <w:bottom w:val="single" w:sz="4" w:space="0" w:color="auto"/>
              <w:right w:val="single" w:sz="4" w:space="0" w:color="auto"/>
            </w:tcBorders>
            <w:shd w:val="clear" w:color="auto" w:fill="auto"/>
            <w:noWrap/>
            <w:vAlign w:val="center"/>
            <w:hideMark/>
          </w:tcPr>
          <w:p w14:paraId="06C04CC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1A4EC4B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ADE5AF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1F5429B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AD2357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6D59EF1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E36560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758FB43E"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D2A2234"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704CA60A"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478AC69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1138</w:t>
            </w:r>
          </w:p>
        </w:tc>
        <w:tc>
          <w:tcPr>
            <w:tcW w:w="2837" w:type="dxa"/>
            <w:tcBorders>
              <w:top w:val="nil"/>
              <w:left w:val="nil"/>
              <w:bottom w:val="single" w:sz="4" w:space="0" w:color="auto"/>
              <w:right w:val="single" w:sz="8" w:space="0" w:color="auto"/>
            </w:tcBorders>
            <w:shd w:val="clear" w:color="auto" w:fill="auto"/>
            <w:noWrap/>
            <w:hideMark/>
          </w:tcPr>
          <w:p w14:paraId="31F0891C" w14:textId="77777777" w:rsidR="004152BD" w:rsidRPr="00D57A41" w:rsidRDefault="004152BD" w:rsidP="00EB72EE">
            <w:pPr>
              <w:rPr>
                <w:rFonts w:eastAsia="Times New Roman" w:cs="Arial"/>
                <w:sz w:val="18"/>
                <w:szCs w:val="18"/>
              </w:rPr>
            </w:pPr>
            <w:r w:rsidRPr="00D57A41">
              <w:rPr>
                <w:rFonts w:eastAsia="Times New Roman" w:cs="Arial"/>
                <w:sz w:val="18"/>
                <w:szCs w:val="18"/>
              </w:rPr>
              <w:t>Moste-Mengeš</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73C8C83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8B6E0E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1ADE7A1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63FEE0E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440602B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35A3CED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842370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4F4651E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126</w:t>
            </w:r>
          </w:p>
        </w:tc>
        <w:tc>
          <w:tcPr>
            <w:tcW w:w="709" w:type="dxa"/>
            <w:tcBorders>
              <w:top w:val="nil"/>
              <w:left w:val="nil"/>
              <w:bottom w:val="single" w:sz="4" w:space="0" w:color="auto"/>
              <w:right w:val="single" w:sz="4" w:space="0" w:color="auto"/>
            </w:tcBorders>
            <w:shd w:val="clear" w:color="auto" w:fill="auto"/>
            <w:noWrap/>
            <w:vAlign w:val="center"/>
            <w:hideMark/>
          </w:tcPr>
          <w:p w14:paraId="57C1BC0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14:paraId="3E57249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23</w:t>
            </w:r>
          </w:p>
        </w:tc>
        <w:tc>
          <w:tcPr>
            <w:tcW w:w="709" w:type="dxa"/>
            <w:tcBorders>
              <w:top w:val="nil"/>
              <w:left w:val="nil"/>
              <w:bottom w:val="single" w:sz="4" w:space="0" w:color="auto"/>
              <w:right w:val="single" w:sz="4" w:space="0" w:color="auto"/>
            </w:tcBorders>
            <w:shd w:val="clear" w:color="auto" w:fill="auto"/>
            <w:noWrap/>
            <w:vAlign w:val="center"/>
            <w:hideMark/>
          </w:tcPr>
          <w:p w14:paraId="3023C31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66FF59E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8376B34"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046F12D0"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34317B06"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1496</w:t>
            </w:r>
          </w:p>
        </w:tc>
        <w:tc>
          <w:tcPr>
            <w:tcW w:w="2837" w:type="dxa"/>
            <w:tcBorders>
              <w:top w:val="nil"/>
              <w:left w:val="nil"/>
              <w:bottom w:val="single" w:sz="4" w:space="0" w:color="auto"/>
              <w:right w:val="single" w:sz="8" w:space="0" w:color="auto"/>
            </w:tcBorders>
            <w:shd w:val="clear" w:color="auto" w:fill="auto"/>
            <w:noWrap/>
            <w:hideMark/>
          </w:tcPr>
          <w:p w14:paraId="69495744" w14:textId="77777777" w:rsidR="004152BD" w:rsidRPr="00D57A41" w:rsidRDefault="004152BD" w:rsidP="00EB72EE">
            <w:pPr>
              <w:rPr>
                <w:rFonts w:eastAsia="Times New Roman" w:cs="Arial"/>
                <w:sz w:val="18"/>
                <w:szCs w:val="18"/>
              </w:rPr>
            </w:pPr>
            <w:r w:rsidRPr="00D57A41">
              <w:rPr>
                <w:rFonts w:eastAsia="Times New Roman" w:cs="Arial"/>
                <w:sz w:val="18"/>
                <w:szCs w:val="18"/>
              </w:rPr>
              <w:t>Mengeš (Slovenska C.)</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DA5AD7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7FD497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AF7FE6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46E844C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57A48F7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5F1FBE8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FDC86F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w:t>
            </w:r>
          </w:p>
        </w:tc>
        <w:tc>
          <w:tcPr>
            <w:tcW w:w="850" w:type="dxa"/>
            <w:tcBorders>
              <w:top w:val="nil"/>
              <w:left w:val="nil"/>
              <w:bottom w:val="single" w:sz="4" w:space="0" w:color="auto"/>
              <w:right w:val="single" w:sz="4" w:space="0" w:color="auto"/>
            </w:tcBorders>
            <w:shd w:val="clear" w:color="auto" w:fill="auto"/>
            <w:noWrap/>
            <w:vAlign w:val="center"/>
            <w:hideMark/>
          </w:tcPr>
          <w:p w14:paraId="2A32E11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284</w:t>
            </w:r>
          </w:p>
        </w:tc>
        <w:tc>
          <w:tcPr>
            <w:tcW w:w="709" w:type="dxa"/>
            <w:tcBorders>
              <w:top w:val="nil"/>
              <w:left w:val="nil"/>
              <w:bottom w:val="single" w:sz="4" w:space="0" w:color="auto"/>
              <w:right w:val="single" w:sz="4" w:space="0" w:color="auto"/>
            </w:tcBorders>
            <w:shd w:val="clear" w:color="auto" w:fill="auto"/>
            <w:noWrap/>
            <w:vAlign w:val="center"/>
            <w:hideMark/>
          </w:tcPr>
          <w:p w14:paraId="7CF0FE2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42</w:t>
            </w:r>
          </w:p>
        </w:tc>
        <w:tc>
          <w:tcPr>
            <w:tcW w:w="850" w:type="dxa"/>
            <w:tcBorders>
              <w:top w:val="nil"/>
              <w:left w:val="nil"/>
              <w:bottom w:val="single" w:sz="4" w:space="0" w:color="auto"/>
              <w:right w:val="single" w:sz="4" w:space="0" w:color="auto"/>
            </w:tcBorders>
            <w:shd w:val="clear" w:color="auto" w:fill="auto"/>
            <w:noWrap/>
            <w:vAlign w:val="center"/>
            <w:hideMark/>
          </w:tcPr>
          <w:p w14:paraId="4452E1C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232</w:t>
            </w:r>
          </w:p>
        </w:tc>
        <w:tc>
          <w:tcPr>
            <w:tcW w:w="709" w:type="dxa"/>
            <w:tcBorders>
              <w:top w:val="nil"/>
              <w:left w:val="nil"/>
              <w:bottom w:val="single" w:sz="4" w:space="0" w:color="auto"/>
              <w:right w:val="single" w:sz="4" w:space="0" w:color="auto"/>
            </w:tcBorders>
            <w:shd w:val="clear" w:color="auto" w:fill="auto"/>
            <w:noWrap/>
            <w:vAlign w:val="center"/>
            <w:hideMark/>
          </w:tcPr>
          <w:p w14:paraId="3AAB7CF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5FE5A6A8"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6B226AB"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51185A25"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2E471662"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1139</w:t>
            </w:r>
          </w:p>
        </w:tc>
        <w:tc>
          <w:tcPr>
            <w:tcW w:w="2837" w:type="dxa"/>
            <w:tcBorders>
              <w:top w:val="nil"/>
              <w:left w:val="nil"/>
              <w:bottom w:val="single" w:sz="4" w:space="0" w:color="auto"/>
              <w:right w:val="single" w:sz="8" w:space="0" w:color="auto"/>
            </w:tcBorders>
            <w:shd w:val="clear" w:color="auto" w:fill="auto"/>
            <w:noWrap/>
            <w:hideMark/>
          </w:tcPr>
          <w:p w14:paraId="78327860" w14:textId="77777777" w:rsidR="004152BD" w:rsidRPr="00D57A41" w:rsidRDefault="004152BD" w:rsidP="00EB72EE">
            <w:pPr>
              <w:rPr>
                <w:rFonts w:eastAsia="Times New Roman" w:cs="Arial"/>
                <w:sz w:val="18"/>
                <w:szCs w:val="18"/>
              </w:rPr>
            </w:pPr>
            <w:r w:rsidRPr="00D57A41">
              <w:rPr>
                <w:rFonts w:eastAsia="Times New Roman" w:cs="Arial"/>
                <w:sz w:val="18"/>
                <w:szCs w:val="18"/>
              </w:rPr>
              <w:t>Mengeš (Kolodvorska C.) -Trzin</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434105B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0852DA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0350FE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0EB0A9A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2A6A1CA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43D918F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A9FD54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w:t>
            </w:r>
          </w:p>
        </w:tc>
        <w:tc>
          <w:tcPr>
            <w:tcW w:w="850" w:type="dxa"/>
            <w:tcBorders>
              <w:top w:val="nil"/>
              <w:left w:val="nil"/>
              <w:bottom w:val="single" w:sz="4" w:space="0" w:color="auto"/>
              <w:right w:val="single" w:sz="4" w:space="0" w:color="auto"/>
            </w:tcBorders>
            <w:shd w:val="clear" w:color="auto" w:fill="auto"/>
            <w:noWrap/>
            <w:vAlign w:val="center"/>
            <w:hideMark/>
          </w:tcPr>
          <w:p w14:paraId="60C525C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89</w:t>
            </w:r>
          </w:p>
        </w:tc>
        <w:tc>
          <w:tcPr>
            <w:tcW w:w="709" w:type="dxa"/>
            <w:tcBorders>
              <w:top w:val="nil"/>
              <w:left w:val="nil"/>
              <w:bottom w:val="single" w:sz="4" w:space="0" w:color="auto"/>
              <w:right w:val="single" w:sz="4" w:space="0" w:color="auto"/>
            </w:tcBorders>
            <w:shd w:val="clear" w:color="auto" w:fill="auto"/>
            <w:noWrap/>
            <w:vAlign w:val="center"/>
            <w:hideMark/>
          </w:tcPr>
          <w:p w14:paraId="06475D9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14:paraId="7ADD83C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50</w:t>
            </w:r>
          </w:p>
        </w:tc>
        <w:tc>
          <w:tcPr>
            <w:tcW w:w="709" w:type="dxa"/>
            <w:tcBorders>
              <w:top w:val="nil"/>
              <w:left w:val="nil"/>
              <w:bottom w:val="single" w:sz="4" w:space="0" w:color="auto"/>
              <w:right w:val="single" w:sz="4" w:space="0" w:color="auto"/>
            </w:tcBorders>
            <w:shd w:val="clear" w:color="auto" w:fill="auto"/>
            <w:noWrap/>
            <w:vAlign w:val="center"/>
            <w:hideMark/>
          </w:tcPr>
          <w:p w14:paraId="1F16408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33B6CBB8"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BA3D3A0"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7B8212E8"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481C559A"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295</w:t>
            </w:r>
          </w:p>
        </w:tc>
        <w:tc>
          <w:tcPr>
            <w:tcW w:w="2837" w:type="dxa"/>
            <w:tcBorders>
              <w:top w:val="nil"/>
              <w:left w:val="nil"/>
              <w:bottom w:val="single" w:sz="4" w:space="0" w:color="auto"/>
              <w:right w:val="single" w:sz="8" w:space="0" w:color="auto"/>
            </w:tcBorders>
            <w:shd w:val="clear" w:color="auto" w:fill="auto"/>
            <w:noWrap/>
            <w:hideMark/>
          </w:tcPr>
          <w:p w14:paraId="020CD096" w14:textId="77777777" w:rsidR="004152BD" w:rsidRPr="00D57A41" w:rsidRDefault="004152BD" w:rsidP="00EB72EE">
            <w:pPr>
              <w:rPr>
                <w:rFonts w:eastAsia="Times New Roman" w:cs="Arial"/>
                <w:sz w:val="18"/>
                <w:szCs w:val="18"/>
              </w:rPr>
            </w:pPr>
            <w:r w:rsidRPr="00D57A41">
              <w:rPr>
                <w:rFonts w:eastAsia="Times New Roman" w:cs="Arial"/>
                <w:sz w:val="18"/>
                <w:szCs w:val="18"/>
              </w:rPr>
              <w:t>Trzin-Ljubljana (Črnuče)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40AAC39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21E3B1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CCCE96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14</w:t>
            </w:r>
          </w:p>
        </w:tc>
        <w:tc>
          <w:tcPr>
            <w:tcW w:w="993" w:type="dxa"/>
            <w:tcBorders>
              <w:top w:val="nil"/>
              <w:left w:val="nil"/>
              <w:bottom w:val="single" w:sz="4" w:space="0" w:color="auto"/>
              <w:right w:val="single" w:sz="4" w:space="0" w:color="auto"/>
            </w:tcBorders>
            <w:shd w:val="clear" w:color="auto" w:fill="auto"/>
            <w:noWrap/>
            <w:vAlign w:val="center"/>
            <w:hideMark/>
          </w:tcPr>
          <w:p w14:paraId="2C22A90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1415</w:t>
            </w:r>
          </w:p>
        </w:tc>
        <w:tc>
          <w:tcPr>
            <w:tcW w:w="608" w:type="dxa"/>
            <w:tcBorders>
              <w:top w:val="nil"/>
              <w:left w:val="nil"/>
              <w:bottom w:val="single" w:sz="4" w:space="0" w:color="auto"/>
              <w:right w:val="single" w:sz="4" w:space="0" w:color="auto"/>
            </w:tcBorders>
            <w:shd w:val="clear" w:color="auto" w:fill="auto"/>
            <w:noWrap/>
            <w:vAlign w:val="center"/>
            <w:hideMark/>
          </w:tcPr>
          <w:p w14:paraId="48BB232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4E4025B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DF3F78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636C07A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26D828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7E365DF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6BFF1E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0CAEDEBE"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D47FC83"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46FA683B"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0F7D87B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87</w:t>
            </w:r>
          </w:p>
        </w:tc>
        <w:tc>
          <w:tcPr>
            <w:tcW w:w="2837" w:type="dxa"/>
            <w:tcBorders>
              <w:top w:val="nil"/>
              <w:left w:val="nil"/>
              <w:bottom w:val="single" w:sz="8" w:space="0" w:color="auto"/>
              <w:right w:val="single" w:sz="8" w:space="0" w:color="auto"/>
            </w:tcBorders>
            <w:shd w:val="clear" w:color="auto" w:fill="auto"/>
            <w:noWrap/>
            <w:hideMark/>
          </w:tcPr>
          <w:p w14:paraId="5DCD0B24" w14:textId="77777777" w:rsidR="004152BD" w:rsidRPr="00D57A41" w:rsidRDefault="004152BD" w:rsidP="00EB72EE">
            <w:pPr>
              <w:rPr>
                <w:rFonts w:eastAsia="Times New Roman" w:cs="Arial"/>
                <w:sz w:val="18"/>
                <w:szCs w:val="18"/>
              </w:rPr>
            </w:pPr>
            <w:r w:rsidRPr="00D57A41">
              <w:rPr>
                <w:rFonts w:eastAsia="Times New Roman" w:cs="Arial"/>
                <w:sz w:val="18"/>
                <w:szCs w:val="18"/>
              </w:rPr>
              <w:t>Ljubljana (Črnuče-Tomačevo)</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1E3147B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6399C11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1C91D91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nil"/>
              <w:left w:val="nil"/>
              <w:bottom w:val="single" w:sz="8" w:space="0" w:color="auto"/>
              <w:right w:val="single" w:sz="4" w:space="0" w:color="auto"/>
            </w:tcBorders>
            <w:shd w:val="clear" w:color="auto" w:fill="auto"/>
            <w:noWrap/>
            <w:vAlign w:val="center"/>
            <w:hideMark/>
          </w:tcPr>
          <w:p w14:paraId="224113C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113</w:t>
            </w:r>
          </w:p>
        </w:tc>
        <w:tc>
          <w:tcPr>
            <w:tcW w:w="608" w:type="dxa"/>
            <w:tcBorders>
              <w:top w:val="nil"/>
              <w:left w:val="nil"/>
              <w:bottom w:val="single" w:sz="8" w:space="0" w:color="auto"/>
              <w:right w:val="single" w:sz="4" w:space="0" w:color="auto"/>
            </w:tcBorders>
            <w:shd w:val="clear" w:color="auto" w:fill="auto"/>
            <w:noWrap/>
            <w:vAlign w:val="center"/>
            <w:hideMark/>
          </w:tcPr>
          <w:p w14:paraId="359F9DE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51" w:type="dxa"/>
            <w:tcBorders>
              <w:top w:val="nil"/>
              <w:left w:val="nil"/>
              <w:bottom w:val="single" w:sz="8" w:space="0" w:color="auto"/>
              <w:right w:val="single" w:sz="4" w:space="0" w:color="auto"/>
            </w:tcBorders>
            <w:shd w:val="clear" w:color="auto" w:fill="auto"/>
            <w:noWrap/>
            <w:vAlign w:val="center"/>
            <w:hideMark/>
          </w:tcPr>
          <w:p w14:paraId="4779184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76</w:t>
            </w:r>
          </w:p>
        </w:tc>
        <w:tc>
          <w:tcPr>
            <w:tcW w:w="709" w:type="dxa"/>
            <w:tcBorders>
              <w:top w:val="nil"/>
              <w:left w:val="nil"/>
              <w:bottom w:val="single" w:sz="8" w:space="0" w:color="auto"/>
              <w:right w:val="single" w:sz="4" w:space="0" w:color="auto"/>
            </w:tcBorders>
            <w:shd w:val="clear" w:color="auto" w:fill="auto"/>
            <w:noWrap/>
            <w:vAlign w:val="center"/>
            <w:hideMark/>
          </w:tcPr>
          <w:p w14:paraId="0BA6586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079B439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6A7D94B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6EBFBAB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C6A4D0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2519E3E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169B647"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7DAF1C41"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G2-105</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41DBF4C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254</w:t>
            </w:r>
          </w:p>
        </w:tc>
        <w:tc>
          <w:tcPr>
            <w:tcW w:w="2837" w:type="dxa"/>
            <w:tcBorders>
              <w:top w:val="single" w:sz="8" w:space="0" w:color="auto"/>
              <w:left w:val="nil"/>
              <w:bottom w:val="single" w:sz="4" w:space="0" w:color="auto"/>
              <w:right w:val="single" w:sz="8" w:space="0" w:color="auto"/>
            </w:tcBorders>
            <w:shd w:val="clear" w:color="auto" w:fill="auto"/>
            <w:noWrap/>
            <w:hideMark/>
          </w:tcPr>
          <w:p w14:paraId="2E4975CB" w14:textId="77777777" w:rsidR="004152BD" w:rsidRPr="00D57A41" w:rsidRDefault="004152BD" w:rsidP="00EB72EE">
            <w:pPr>
              <w:rPr>
                <w:rFonts w:eastAsia="Times New Roman" w:cs="Arial"/>
                <w:sz w:val="18"/>
                <w:szCs w:val="18"/>
              </w:rPr>
            </w:pPr>
            <w:r w:rsidRPr="00D57A41">
              <w:rPr>
                <w:rFonts w:eastAsia="Times New Roman" w:cs="Arial"/>
                <w:sz w:val="18"/>
                <w:szCs w:val="18"/>
              </w:rPr>
              <w:t>Novo Mesto (AC-Ločna)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338B2E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910</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1333C2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100</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65986D6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23A9E73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4817871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49A7397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F54E44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6C61A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90423E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0EE34AE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0BCAFB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21AEFE9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1E939E35"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5F82B050"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33B2C3D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257</w:t>
            </w:r>
          </w:p>
        </w:tc>
        <w:tc>
          <w:tcPr>
            <w:tcW w:w="2837" w:type="dxa"/>
            <w:tcBorders>
              <w:top w:val="nil"/>
              <w:left w:val="nil"/>
              <w:bottom w:val="single" w:sz="4" w:space="0" w:color="auto"/>
              <w:right w:val="single" w:sz="8" w:space="0" w:color="auto"/>
            </w:tcBorders>
            <w:shd w:val="clear" w:color="auto" w:fill="auto"/>
            <w:noWrap/>
            <w:hideMark/>
          </w:tcPr>
          <w:p w14:paraId="6C0F82E4" w14:textId="77777777" w:rsidR="004152BD" w:rsidRPr="00D57A41" w:rsidRDefault="004152BD" w:rsidP="00EB72EE">
            <w:pPr>
              <w:rPr>
                <w:rFonts w:eastAsia="Times New Roman" w:cs="Arial"/>
                <w:sz w:val="18"/>
                <w:szCs w:val="18"/>
              </w:rPr>
            </w:pPr>
            <w:r w:rsidRPr="00D57A41">
              <w:rPr>
                <w:rFonts w:eastAsia="Times New Roman" w:cs="Arial"/>
                <w:sz w:val="18"/>
                <w:szCs w:val="18"/>
              </w:rPr>
              <w:t>Novo Mesto (Ločna-Krka)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2A1D4DB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1070</w:t>
            </w:r>
          </w:p>
        </w:tc>
        <w:tc>
          <w:tcPr>
            <w:tcW w:w="709" w:type="dxa"/>
            <w:tcBorders>
              <w:top w:val="nil"/>
              <w:left w:val="nil"/>
              <w:bottom w:val="single" w:sz="4" w:space="0" w:color="auto"/>
              <w:right w:val="single" w:sz="4" w:space="0" w:color="auto"/>
            </w:tcBorders>
            <w:shd w:val="clear" w:color="auto" w:fill="auto"/>
            <w:noWrap/>
            <w:vAlign w:val="center"/>
            <w:hideMark/>
          </w:tcPr>
          <w:p w14:paraId="413BBDC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99,5</w:t>
            </w:r>
          </w:p>
        </w:tc>
        <w:tc>
          <w:tcPr>
            <w:tcW w:w="708" w:type="dxa"/>
            <w:tcBorders>
              <w:top w:val="nil"/>
              <w:left w:val="nil"/>
              <w:bottom w:val="single" w:sz="4" w:space="0" w:color="auto"/>
              <w:right w:val="single" w:sz="4" w:space="0" w:color="auto"/>
            </w:tcBorders>
            <w:shd w:val="clear" w:color="auto" w:fill="auto"/>
            <w:noWrap/>
            <w:vAlign w:val="center"/>
            <w:hideMark/>
          </w:tcPr>
          <w:p w14:paraId="2BED242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439105B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2D945E7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2FF9158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1BAF5F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7C7BDBF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B2E35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7C818D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26C8A6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39056229"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62A8961"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20290C88"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61D27680"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1511</w:t>
            </w:r>
          </w:p>
        </w:tc>
        <w:tc>
          <w:tcPr>
            <w:tcW w:w="2837" w:type="dxa"/>
            <w:tcBorders>
              <w:top w:val="nil"/>
              <w:left w:val="nil"/>
              <w:bottom w:val="single" w:sz="4" w:space="0" w:color="auto"/>
              <w:right w:val="single" w:sz="8" w:space="0" w:color="auto"/>
            </w:tcBorders>
            <w:shd w:val="clear" w:color="auto" w:fill="auto"/>
            <w:noWrap/>
            <w:hideMark/>
          </w:tcPr>
          <w:p w14:paraId="6218F612" w14:textId="77777777" w:rsidR="004152BD" w:rsidRPr="00D57A41" w:rsidRDefault="004152BD" w:rsidP="00EB72EE">
            <w:pPr>
              <w:rPr>
                <w:rFonts w:eastAsia="Times New Roman" w:cs="Arial"/>
                <w:sz w:val="18"/>
                <w:szCs w:val="18"/>
              </w:rPr>
            </w:pPr>
            <w:r w:rsidRPr="00D57A41">
              <w:rPr>
                <w:rFonts w:eastAsia="Times New Roman" w:cs="Arial"/>
                <w:sz w:val="18"/>
                <w:szCs w:val="18"/>
              </w:rPr>
              <w:t>Novo Mesto (Krka)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72A50E1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11B7F3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6EC7DF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49A8E81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6FDC63C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74ED276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90C9CC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3E6CDA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86CD10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119B73A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3AF8D8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50D63E8D"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62F0373"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68E52621"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39F49C4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255</w:t>
            </w:r>
          </w:p>
        </w:tc>
        <w:tc>
          <w:tcPr>
            <w:tcW w:w="2837" w:type="dxa"/>
            <w:tcBorders>
              <w:top w:val="nil"/>
              <w:left w:val="nil"/>
              <w:bottom w:val="single" w:sz="4" w:space="0" w:color="auto"/>
              <w:right w:val="single" w:sz="8" w:space="0" w:color="auto"/>
            </w:tcBorders>
            <w:shd w:val="clear" w:color="auto" w:fill="auto"/>
            <w:noWrap/>
            <w:hideMark/>
          </w:tcPr>
          <w:p w14:paraId="781D076B" w14:textId="77777777" w:rsidR="004152BD" w:rsidRPr="00D57A41" w:rsidRDefault="004152BD" w:rsidP="00EB72EE">
            <w:pPr>
              <w:rPr>
                <w:rFonts w:eastAsia="Times New Roman" w:cs="Arial"/>
                <w:sz w:val="18"/>
                <w:szCs w:val="18"/>
              </w:rPr>
            </w:pPr>
            <w:r w:rsidRPr="00D57A41">
              <w:rPr>
                <w:rFonts w:eastAsia="Times New Roman" w:cs="Arial"/>
                <w:sz w:val="18"/>
                <w:szCs w:val="18"/>
              </w:rPr>
              <w:t>Novo Mesto (Krka-Revoz)</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0CB27EB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1740</w:t>
            </w:r>
          </w:p>
        </w:tc>
        <w:tc>
          <w:tcPr>
            <w:tcW w:w="709" w:type="dxa"/>
            <w:tcBorders>
              <w:top w:val="nil"/>
              <w:left w:val="nil"/>
              <w:bottom w:val="single" w:sz="4" w:space="0" w:color="auto"/>
              <w:right w:val="single" w:sz="4" w:space="0" w:color="auto"/>
            </w:tcBorders>
            <w:shd w:val="clear" w:color="auto" w:fill="auto"/>
            <w:noWrap/>
            <w:vAlign w:val="center"/>
            <w:hideMark/>
          </w:tcPr>
          <w:p w14:paraId="36B4339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96,4</w:t>
            </w:r>
          </w:p>
        </w:tc>
        <w:tc>
          <w:tcPr>
            <w:tcW w:w="708" w:type="dxa"/>
            <w:tcBorders>
              <w:top w:val="nil"/>
              <w:left w:val="nil"/>
              <w:bottom w:val="single" w:sz="4" w:space="0" w:color="auto"/>
              <w:right w:val="single" w:sz="4" w:space="0" w:color="auto"/>
            </w:tcBorders>
            <w:shd w:val="clear" w:color="auto" w:fill="auto"/>
            <w:noWrap/>
            <w:vAlign w:val="center"/>
            <w:hideMark/>
          </w:tcPr>
          <w:p w14:paraId="3A2BB3B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399981F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511BB37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2EC0310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E2487E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7A7E2D3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59871D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5454120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84591D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5FF85DB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10EFBBA7"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64A43CCD"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0BBD5F24"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256</w:t>
            </w:r>
          </w:p>
        </w:tc>
        <w:tc>
          <w:tcPr>
            <w:tcW w:w="2837" w:type="dxa"/>
            <w:tcBorders>
              <w:top w:val="nil"/>
              <w:left w:val="nil"/>
              <w:bottom w:val="single" w:sz="8" w:space="0" w:color="auto"/>
              <w:right w:val="single" w:sz="8" w:space="0" w:color="auto"/>
            </w:tcBorders>
            <w:shd w:val="clear" w:color="auto" w:fill="auto"/>
            <w:noWrap/>
            <w:hideMark/>
          </w:tcPr>
          <w:p w14:paraId="7AF7934F" w14:textId="77777777" w:rsidR="004152BD" w:rsidRPr="00D57A41" w:rsidRDefault="004152BD" w:rsidP="00EB72EE">
            <w:pPr>
              <w:rPr>
                <w:rFonts w:eastAsia="Times New Roman" w:cs="Arial"/>
                <w:sz w:val="18"/>
                <w:szCs w:val="18"/>
              </w:rPr>
            </w:pPr>
            <w:r w:rsidRPr="00D57A41">
              <w:rPr>
                <w:rFonts w:eastAsia="Times New Roman" w:cs="Arial"/>
                <w:sz w:val="18"/>
                <w:szCs w:val="18"/>
              </w:rPr>
              <w:t>Novo Mesto (Revoz)-Metlika</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06DB367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2C6056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21C9BF1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53B3E50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37667FC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7240081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D84748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850" w:type="dxa"/>
            <w:tcBorders>
              <w:top w:val="nil"/>
              <w:left w:val="nil"/>
              <w:bottom w:val="single" w:sz="8" w:space="0" w:color="auto"/>
              <w:right w:val="single" w:sz="4" w:space="0" w:color="auto"/>
            </w:tcBorders>
            <w:shd w:val="clear" w:color="auto" w:fill="auto"/>
            <w:noWrap/>
            <w:vAlign w:val="center"/>
            <w:hideMark/>
          </w:tcPr>
          <w:p w14:paraId="7D76AB1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42</w:t>
            </w:r>
          </w:p>
        </w:tc>
        <w:tc>
          <w:tcPr>
            <w:tcW w:w="709" w:type="dxa"/>
            <w:tcBorders>
              <w:top w:val="nil"/>
              <w:left w:val="nil"/>
              <w:bottom w:val="single" w:sz="8" w:space="0" w:color="auto"/>
              <w:right w:val="single" w:sz="4" w:space="0" w:color="auto"/>
            </w:tcBorders>
            <w:shd w:val="clear" w:color="auto" w:fill="auto"/>
            <w:noWrap/>
            <w:vAlign w:val="center"/>
            <w:hideMark/>
          </w:tcPr>
          <w:p w14:paraId="4C8F7C7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37A6775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083CE82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23A1CAD9"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11C1EEB"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57FEC0D2"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G2-106</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6338193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215</w:t>
            </w:r>
          </w:p>
        </w:tc>
        <w:tc>
          <w:tcPr>
            <w:tcW w:w="2837" w:type="dxa"/>
            <w:tcBorders>
              <w:top w:val="single" w:sz="8" w:space="0" w:color="auto"/>
              <w:left w:val="nil"/>
              <w:bottom w:val="single" w:sz="4" w:space="0" w:color="auto"/>
              <w:right w:val="single" w:sz="8" w:space="0" w:color="auto"/>
            </w:tcBorders>
            <w:shd w:val="clear" w:color="auto" w:fill="auto"/>
            <w:noWrap/>
            <w:hideMark/>
          </w:tcPr>
          <w:p w14:paraId="7A2D615F" w14:textId="77777777" w:rsidR="004152BD" w:rsidRPr="00D57A41" w:rsidRDefault="004152BD" w:rsidP="00EB72EE">
            <w:pPr>
              <w:rPr>
                <w:rFonts w:eastAsia="Times New Roman" w:cs="Arial"/>
                <w:sz w:val="18"/>
                <w:szCs w:val="18"/>
              </w:rPr>
            </w:pPr>
            <w:r w:rsidRPr="00D57A41">
              <w:rPr>
                <w:rFonts w:eastAsia="Times New Roman" w:cs="Arial"/>
                <w:sz w:val="18"/>
                <w:szCs w:val="18"/>
              </w:rPr>
              <w:t>Ljubljana (Rudnik)-Škofljica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9FD716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AF4218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12B64EB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76F5CDA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4EDFEC2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7F7304C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A8C49F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72FEA81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331</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E83D4C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28675F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19</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B693E6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1F8AF66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DD8181F"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1EDAF21E"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50872D1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260</w:t>
            </w:r>
          </w:p>
        </w:tc>
        <w:tc>
          <w:tcPr>
            <w:tcW w:w="2837" w:type="dxa"/>
            <w:tcBorders>
              <w:top w:val="nil"/>
              <w:left w:val="nil"/>
              <w:bottom w:val="single" w:sz="4" w:space="0" w:color="auto"/>
              <w:right w:val="single" w:sz="8" w:space="0" w:color="auto"/>
            </w:tcBorders>
            <w:shd w:val="clear" w:color="auto" w:fill="auto"/>
            <w:noWrap/>
            <w:hideMark/>
          </w:tcPr>
          <w:p w14:paraId="6CD963B4" w14:textId="77777777" w:rsidR="004152BD" w:rsidRPr="00D57A41" w:rsidRDefault="004152BD" w:rsidP="00EB72EE">
            <w:pPr>
              <w:rPr>
                <w:rFonts w:eastAsia="Times New Roman" w:cs="Arial"/>
                <w:sz w:val="18"/>
                <w:szCs w:val="18"/>
              </w:rPr>
            </w:pPr>
            <w:r w:rsidRPr="00D57A41">
              <w:rPr>
                <w:rFonts w:eastAsia="Times New Roman" w:cs="Arial"/>
                <w:sz w:val="18"/>
                <w:szCs w:val="18"/>
              </w:rPr>
              <w:t>Škofljica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6AD2F1D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995A6B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D28B46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5D9EE1E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334C99F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1CBB135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FE1A11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1DED907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DCC56B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14:paraId="63284FE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38</w:t>
            </w:r>
          </w:p>
        </w:tc>
        <w:tc>
          <w:tcPr>
            <w:tcW w:w="709" w:type="dxa"/>
            <w:tcBorders>
              <w:top w:val="nil"/>
              <w:left w:val="nil"/>
              <w:bottom w:val="single" w:sz="4" w:space="0" w:color="auto"/>
              <w:right w:val="single" w:sz="4" w:space="0" w:color="auto"/>
            </w:tcBorders>
            <w:shd w:val="clear" w:color="auto" w:fill="auto"/>
            <w:noWrap/>
            <w:vAlign w:val="center"/>
            <w:hideMark/>
          </w:tcPr>
          <w:p w14:paraId="1C8E101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1" w:type="dxa"/>
            <w:tcBorders>
              <w:top w:val="nil"/>
              <w:left w:val="nil"/>
              <w:bottom w:val="single" w:sz="4" w:space="0" w:color="auto"/>
              <w:right w:val="single" w:sz="8" w:space="0" w:color="auto"/>
            </w:tcBorders>
            <w:shd w:val="clear" w:color="auto" w:fill="auto"/>
            <w:noWrap/>
            <w:vAlign w:val="center"/>
            <w:hideMark/>
          </w:tcPr>
          <w:p w14:paraId="110BD43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20</w:t>
            </w:r>
          </w:p>
        </w:tc>
      </w:tr>
      <w:tr w:rsidR="004152BD" w:rsidRPr="00D57A41" w14:paraId="1D9A10BA"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36221935"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552DC5B8"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261</w:t>
            </w:r>
          </w:p>
        </w:tc>
        <w:tc>
          <w:tcPr>
            <w:tcW w:w="2837" w:type="dxa"/>
            <w:tcBorders>
              <w:top w:val="nil"/>
              <w:left w:val="nil"/>
              <w:bottom w:val="single" w:sz="4" w:space="0" w:color="auto"/>
              <w:right w:val="single" w:sz="8" w:space="0" w:color="auto"/>
            </w:tcBorders>
            <w:shd w:val="clear" w:color="auto" w:fill="auto"/>
            <w:noWrap/>
            <w:hideMark/>
          </w:tcPr>
          <w:p w14:paraId="5806F7EA" w14:textId="77777777" w:rsidR="004152BD" w:rsidRPr="00D57A41" w:rsidRDefault="004152BD" w:rsidP="00EB72EE">
            <w:pPr>
              <w:rPr>
                <w:rFonts w:eastAsia="Times New Roman" w:cs="Arial"/>
                <w:sz w:val="18"/>
                <w:szCs w:val="18"/>
              </w:rPr>
            </w:pPr>
            <w:r w:rsidRPr="00D57A41">
              <w:rPr>
                <w:rFonts w:eastAsia="Times New Roman" w:cs="Arial"/>
                <w:sz w:val="18"/>
                <w:szCs w:val="18"/>
              </w:rPr>
              <w:t>Škofljica-Rašica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1E619E3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1FF14B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1C9C86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w:t>
            </w:r>
          </w:p>
        </w:tc>
        <w:tc>
          <w:tcPr>
            <w:tcW w:w="993" w:type="dxa"/>
            <w:tcBorders>
              <w:top w:val="nil"/>
              <w:left w:val="nil"/>
              <w:bottom w:val="single" w:sz="4" w:space="0" w:color="auto"/>
              <w:right w:val="single" w:sz="4" w:space="0" w:color="auto"/>
            </w:tcBorders>
            <w:shd w:val="clear" w:color="auto" w:fill="auto"/>
            <w:noWrap/>
            <w:vAlign w:val="center"/>
            <w:hideMark/>
          </w:tcPr>
          <w:p w14:paraId="451A0C2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629</w:t>
            </w:r>
          </w:p>
        </w:tc>
        <w:tc>
          <w:tcPr>
            <w:tcW w:w="608" w:type="dxa"/>
            <w:tcBorders>
              <w:top w:val="nil"/>
              <w:left w:val="nil"/>
              <w:bottom w:val="single" w:sz="4" w:space="0" w:color="auto"/>
              <w:right w:val="single" w:sz="4" w:space="0" w:color="auto"/>
            </w:tcBorders>
            <w:shd w:val="clear" w:color="auto" w:fill="auto"/>
            <w:noWrap/>
            <w:vAlign w:val="center"/>
            <w:hideMark/>
          </w:tcPr>
          <w:p w14:paraId="1351343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2D4D327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594FAB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F61D90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7D09A8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8C4AF2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C7FD53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4F23705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42FB6A9"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3A8075DB"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6D36149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263</w:t>
            </w:r>
          </w:p>
        </w:tc>
        <w:tc>
          <w:tcPr>
            <w:tcW w:w="2837" w:type="dxa"/>
            <w:tcBorders>
              <w:top w:val="nil"/>
              <w:left w:val="nil"/>
              <w:bottom w:val="single" w:sz="8" w:space="0" w:color="auto"/>
              <w:right w:val="single" w:sz="8" w:space="0" w:color="auto"/>
            </w:tcBorders>
            <w:shd w:val="clear" w:color="auto" w:fill="auto"/>
            <w:noWrap/>
            <w:hideMark/>
          </w:tcPr>
          <w:p w14:paraId="4EBFFFDA" w14:textId="77777777" w:rsidR="004152BD" w:rsidRPr="00D57A41" w:rsidRDefault="004152BD" w:rsidP="00EB72EE">
            <w:pPr>
              <w:rPr>
                <w:rFonts w:eastAsia="Times New Roman" w:cs="Arial"/>
                <w:sz w:val="18"/>
                <w:szCs w:val="18"/>
              </w:rPr>
            </w:pPr>
            <w:r w:rsidRPr="00D57A41">
              <w:rPr>
                <w:rFonts w:eastAsia="Times New Roman" w:cs="Arial"/>
                <w:sz w:val="18"/>
                <w:szCs w:val="18"/>
              </w:rPr>
              <w:t>Žlebič-Kočevje</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36C72DB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232291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296010A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nil"/>
              <w:left w:val="nil"/>
              <w:bottom w:val="single" w:sz="8" w:space="0" w:color="auto"/>
              <w:right w:val="single" w:sz="4" w:space="0" w:color="auto"/>
            </w:tcBorders>
            <w:shd w:val="clear" w:color="auto" w:fill="auto"/>
            <w:noWrap/>
            <w:vAlign w:val="center"/>
            <w:hideMark/>
          </w:tcPr>
          <w:p w14:paraId="656ADB2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32</w:t>
            </w:r>
          </w:p>
        </w:tc>
        <w:tc>
          <w:tcPr>
            <w:tcW w:w="608" w:type="dxa"/>
            <w:tcBorders>
              <w:top w:val="nil"/>
              <w:left w:val="nil"/>
              <w:bottom w:val="single" w:sz="8" w:space="0" w:color="auto"/>
              <w:right w:val="single" w:sz="4" w:space="0" w:color="auto"/>
            </w:tcBorders>
            <w:shd w:val="clear" w:color="auto" w:fill="auto"/>
            <w:noWrap/>
            <w:vAlign w:val="center"/>
            <w:hideMark/>
          </w:tcPr>
          <w:p w14:paraId="4F678D1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529C7E3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8A34CD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0BC8934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8C7C2B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1285ED3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36E9ADF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3DC4DBC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EAF7DA6"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757F3DAB"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G2-107</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2D6DC5E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1274</w:t>
            </w:r>
          </w:p>
        </w:tc>
        <w:tc>
          <w:tcPr>
            <w:tcW w:w="2837" w:type="dxa"/>
            <w:tcBorders>
              <w:top w:val="single" w:sz="8" w:space="0" w:color="auto"/>
              <w:left w:val="nil"/>
              <w:bottom w:val="single" w:sz="4" w:space="0" w:color="auto"/>
              <w:right w:val="single" w:sz="8" w:space="0" w:color="auto"/>
            </w:tcBorders>
            <w:shd w:val="clear" w:color="auto" w:fill="auto"/>
            <w:noWrap/>
            <w:hideMark/>
          </w:tcPr>
          <w:p w14:paraId="674D0CD9" w14:textId="77777777" w:rsidR="004152BD" w:rsidRPr="00D57A41" w:rsidRDefault="004152BD" w:rsidP="00EB72EE">
            <w:pPr>
              <w:rPr>
                <w:rFonts w:eastAsia="Times New Roman" w:cs="Arial"/>
                <w:sz w:val="18"/>
                <w:szCs w:val="18"/>
              </w:rPr>
            </w:pPr>
            <w:r w:rsidRPr="00D57A41">
              <w:rPr>
                <w:rFonts w:eastAsia="Times New Roman" w:cs="Arial"/>
                <w:sz w:val="18"/>
                <w:szCs w:val="18"/>
              </w:rPr>
              <w:t>Celje-Šentjur</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F2BEF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89402C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513BADB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79831C8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35E9DD2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67D5FBE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72DCBD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2F2122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20</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BAE751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ECE21C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19</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4F1F0B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40</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70AD2D4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169</w:t>
            </w:r>
          </w:p>
        </w:tc>
      </w:tr>
      <w:tr w:rsidR="004152BD" w:rsidRPr="00D57A41" w14:paraId="25A1253F"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6D741641"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1986AA5C"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1275</w:t>
            </w:r>
          </w:p>
        </w:tc>
        <w:tc>
          <w:tcPr>
            <w:tcW w:w="2837" w:type="dxa"/>
            <w:tcBorders>
              <w:top w:val="nil"/>
              <w:left w:val="nil"/>
              <w:bottom w:val="single" w:sz="4" w:space="0" w:color="auto"/>
              <w:right w:val="single" w:sz="8" w:space="0" w:color="auto"/>
            </w:tcBorders>
            <w:shd w:val="clear" w:color="auto" w:fill="auto"/>
            <w:noWrap/>
            <w:hideMark/>
          </w:tcPr>
          <w:p w14:paraId="5E4250E1" w14:textId="77777777" w:rsidR="004152BD" w:rsidRPr="00D57A41" w:rsidRDefault="004152BD" w:rsidP="00EB72EE">
            <w:pPr>
              <w:rPr>
                <w:rFonts w:eastAsia="Times New Roman" w:cs="Arial"/>
                <w:sz w:val="18"/>
                <w:szCs w:val="18"/>
              </w:rPr>
            </w:pPr>
            <w:r w:rsidRPr="00D57A41">
              <w:rPr>
                <w:rFonts w:eastAsia="Times New Roman" w:cs="Arial"/>
                <w:sz w:val="18"/>
                <w:szCs w:val="18"/>
              </w:rPr>
              <w:t>Šentjur-Mestinje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125B03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DE5033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25B956C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52421B0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4D13D17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0C5831C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E7A6DD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29D3D28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27</w:t>
            </w:r>
          </w:p>
        </w:tc>
        <w:tc>
          <w:tcPr>
            <w:tcW w:w="709" w:type="dxa"/>
            <w:tcBorders>
              <w:top w:val="nil"/>
              <w:left w:val="nil"/>
              <w:bottom w:val="single" w:sz="4" w:space="0" w:color="auto"/>
              <w:right w:val="single" w:sz="4" w:space="0" w:color="auto"/>
            </w:tcBorders>
            <w:shd w:val="clear" w:color="auto" w:fill="auto"/>
            <w:noWrap/>
            <w:vAlign w:val="center"/>
            <w:hideMark/>
          </w:tcPr>
          <w:p w14:paraId="3E414D1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6A36DAA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56ED8B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28</w:t>
            </w:r>
          </w:p>
        </w:tc>
        <w:tc>
          <w:tcPr>
            <w:tcW w:w="851" w:type="dxa"/>
            <w:tcBorders>
              <w:top w:val="nil"/>
              <w:left w:val="nil"/>
              <w:bottom w:val="single" w:sz="4" w:space="0" w:color="auto"/>
              <w:right w:val="single" w:sz="8" w:space="0" w:color="auto"/>
            </w:tcBorders>
            <w:shd w:val="clear" w:color="auto" w:fill="auto"/>
            <w:noWrap/>
            <w:vAlign w:val="center"/>
            <w:hideMark/>
          </w:tcPr>
          <w:p w14:paraId="187D9A9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131</w:t>
            </w:r>
          </w:p>
        </w:tc>
      </w:tr>
      <w:tr w:rsidR="004152BD" w:rsidRPr="00D57A41" w14:paraId="267FAF7F"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321E9BCF"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5B4C175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1238</w:t>
            </w:r>
          </w:p>
        </w:tc>
        <w:tc>
          <w:tcPr>
            <w:tcW w:w="2837" w:type="dxa"/>
            <w:tcBorders>
              <w:top w:val="nil"/>
              <w:left w:val="nil"/>
              <w:bottom w:val="single" w:sz="4" w:space="0" w:color="auto"/>
              <w:right w:val="single" w:sz="8" w:space="0" w:color="auto"/>
            </w:tcBorders>
            <w:shd w:val="clear" w:color="auto" w:fill="auto"/>
            <w:noWrap/>
            <w:hideMark/>
          </w:tcPr>
          <w:p w14:paraId="11280E7E" w14:textId="77777777" w:rsidR="004152BD" w:rsidRPr="00D57A41" w:rsidRDefault="004152BD" w:rsidP="00EB72EE">
            <w:pPr>
              <w:rPr>
                <w:rFonts w:eastAsia="Times New Roman" w:cs="Arial"/>
                <w:sz w:val="18"/>
                <w:szCs w:val="18"/>
              </w:rPr>
            </w:pPr>
            <w:r w:rsidRPr="00D57A41">
              <w:rPr>
                <w:rFonts w:eastAsia="Times New Roman" w:cs="Arial"/>
                <w:sz w:val="18"/>
                <w:szCs w:val="18"/>
              </w:rPr>
              <w:t>Mestinje-Podplat</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48C0BFD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382</w:t>
            </w:r>
          </w:p>
        </w:tc>
        <w:tc>
          <w:tcPr>
            <w:tcW w:w="709" w:type="dxa"/>
            <w:tcBorders>
              <w:top w:val="nil"/>
              <w:left w:val="nil"/>
              <w:bottom w:val="single" w:sz="4" w:space="0" w:color="auto"/>
              <w:right w:val="single" w:sz="4" w:space="0" w:color="auto"/>
            </w:tcBorders>
            <w:shd w:val="clear" w:color="auto" w:fill="auto"/>
            <w:noWrap/>
            <w:vAlign w:val="center"/>
            <w:hideMark/>
          </w:tcPr>
          <w:p w14:paraId="258D045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18,8</w:t>
            </w:r>
          </w:p>
        </w:tc>
        <w:tc>
          <w:tcPr>
            <w:tcW w:w="708" w:type="dxa"/>
            <w:tcBorders>
              <w:top w:val="nil"/>
              <w:left w:val="nil"/>
              <w:bottom w:val="single" w:sz="4" w:space="0" w:color="auto"/>
              <w:right w:val="single" w:sz="4" w:space="0" w:color="auto"/>
            </w:tcBorders>
            <w:shd w:val="clear" w:color="auto" w:fill="auto"/>
            <w:noWrap/>
            <w:vAlign w:val="center"/>
            <w:hideMark/>
          </w:tcPr>
          <w:p w14:paraId="2DED020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7874BB9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314E386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20D75EA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157EBB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24FA8F4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B57F27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7FE53E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2E5A6C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2F3BDC5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F485608"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0B7C6B17"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3F24FD90"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1276</w:t>
            </w:r>
          </w:p>
        </w:tc>
        <w:tc>
          <w:tcPr>
            <w:tcW w:w="2837" w:type="dxa"/>
            <w:tcBorders>
              <w:top w:val="nil"/>
              <w:left w:val="nil"/>
              <w:bottom w:val="single" w:sz="8" w:space="0" w:color="auto"/>
              <w:right w:val="single" w:sz="8" w:space="0" w:color="auto"/>
            </w:tcBorders>
            <w:shd w:val="clear" w:color="auto" w:fill="auto"/>
            <w:noWrap/>
            <w:hideMark/>
          </w:tcPr>
          <w:p w14:paraId="09205D99" w14:textId="77777777" w:rsidR="004152BD" w:rsidRPr="00D57A41" w:rsidRDefault="004152BD" w:rsidP="00EB72EE">
            <w:pPr>
              <w:rPr>
                <w:rFonts w:eastAsia="Times New Roman" w:cs="Arial"/>
                <w:sz w:val="18"/>
                <w:szCs w:val="18"/>
              </w:rPr>
            </w:pPr>
            <w:r w:rsidRPr="00D57A41">
              <w:rPr>
                <w:rFonts w:eastAsia="Times New Roman" w:cs="Arial"/>
                <w:sz w:val="18"/>
                <w:szCs w:val="18"/>
              </w:rPr>
              <w:t>Podplat-Rogatec</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39B379B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164</w:t>
            </w:r>
          </w:p>
        </w:tc>
        <w:tc>
          <w:tcPr>
            <w:tcW w:w="709" w:type="dxa"/>
            <w:tcBorders>
              <w:top w:val="nil"/>
              <w:left w:val="nil"/>
              <w:bottom w:val="single" w:sz="8" w:space="0" w:color="auto"/>
              <w:right w:val="single" w:sz="4" w:space="0" w:color="auto"/>
            </w:tcBorders>
            <w:shd w:val="clear" w:color="auto" w:fill="auto"/>
            <w:noWrap/>
            <w:vAlign w:val="center"/>
            <w:hideMark/>
          </w:tcPr>
          <w:p w14:paraId="3551581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7,2</w:t>
            </w:r>
          </w:p>
        </w:tc>
        <w:tc>
          <w:tcPr>
            <w:tcW w:w="708" w:type="dxa"/>
            <w:tcBorders>
              <w:top w:val="nil"/>
              <w:left w:val="nil"/>
              <w:bottom w:val="single" w:sz="8" w:space="0" w:color="auto"/>
              <w:right w:val="single" w:sz="4" w:space="0" w:color="auto"/>
            </w:tcBorders>
            <w:shd w:val="clear" w:color="auto" w:fill="auto"/>
            <w:noWrap/>
            <w:vAlign w:val="center"/>
            <w:hideMark/>
          </w:tcPr>
          <w:p w14:paraId="0CAD58C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7134804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0629C21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0B06C85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E4073F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29AEAE9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D6BBB9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1908F55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07B9B24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79F8F7D3"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77C1318"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75195ED3"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G2-108</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6957B066"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1180</w:t>
            </w:r>
          </w:p>
        </w:tc>
        <w:tc>
          <w:tcPr>
            <w:tcW w:w="2837" w:type="dxa"/>
            <w:tcBorders>
              <w:top w:val="single" w:sz="8" w:space="0" w:color="auto"/>
              <w:left w:val="nil"/>
              <w:bottom w:val="single" w:sz="4" w:space="0" w:color="auto"/>
              <w:right w:val="single" w:sz="8" w:space="0" w:color="auto"/>
            </w:tcBorders>
            <w:shd w:val="clear" w:color="auto" w:fill="auto"/>
            <w:noWrap/>
            <w:hideMark/>
          </w:tcPr>
          <w:p w14:paraId="64171AAF" w14:textId="77777777" w:rsidR="004152BD" w:rsidRPr="00D57A41" w:rsidRDefault="004152BD" w:rsidP="00EB72EE">
            <w:pPr>
              <w:rPr>
                <w:rFonts w:eastAsia="Times New Roman" w:cs="Arial"/>
                <w:sz w:val="18"/>
                <w:szCs w:val="18"/>
              </w:rPr>
            </w:pPr>
            <w:r w:rsidRPr="00D57A41">
              <w:rPr>
                <w:rFonts w:eastAsia="Times New Roman" w:cs="Arial"/>
                <w:sz w:val="18"/>
                <w:szCs w:val="18"/>
              </w:rPr>
              <w:t>Črnuče-Šentjakob</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5679F6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35B784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7723172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183C5D0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5EC9CD5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7ED7E08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ACE0F1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0E2589B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30</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1204F2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F8A3F3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5A756C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0FB9D70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6725249"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1DF565D9"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6A50FF69"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1181</w:t>
            </w:r>
          </w:p>
        </w:tc>
        <w:tc>
          <w:tcPr>
            <w:tcW w:w="2837" w:type="dxa"/>
            <w:tcBorders>
              <w:top w:val="nil"/>
              <w:left w:val="nil"/>
              <w:bottom w:val="single" w:sz="4" w:space="0" w:color="auto"/>
              <w:right w:val="single" w:sz="8" w:space="0" w:color="auto"/>
            </w:tcBorders>
            <w:shd w:val="clear" w:color="auto" w:fill="auto"/>
            <w:noWrap/>
            <w:hideMark/>
          </w:tcPr>
          <w:p w14:paraId="40634738" w14:textId="77777777" w:rsidR="004152BD" w:rsidRPr="00D57A41" w:rsidRDefault="004152BD" w:rsidP="00EB72EE">
            <w:pPr>
              <w:rPr>
                <w:rFonts w:eastAsia="Times New Roman" w:cs="Arial"/>
                <w:sz w:val="18"/>
                <w:szCs w:val="18"/>
              </w:rPr>
            </w:pPr>
            <w:r w:rsidRPr="00D57A41">
              <w:rPr>
                <w:rFonts w:eastAsia="Times New Roman" w:cs="Arial"/>
                <w:sz w:val="18"/>
                <w:szCs w:val="18"/>
              </w:rPr>
              <w:t>Šentjakob-Ribče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BB014A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343</w:t>
            </w:r>
          </w:p>
        </w:tc>
        <w:tc>
          <w:tcPr>
            <w:tcW w:w="709" w:type="dxa"/>
            <w:tcBorders>
              <w:top w:val="nil"/>
              <w:left w:val="nil"/>
              <w:bottom w:val="single" w:sz="4" w:space="0" w:color="auto"/>
              <w:right w:val="single" w:sz="4" w:space="0" w:color="auto"/>
            </w:tcBorders>
            <w:shd w:val="clear" w:color="auto" w:fill="auto"/>
            <w:noWrap/>
            <w:vAlign w:val="center"/>
            <w:hideMark/>
          </w:tcPr>
          <w:p w14:paraId="6D14EDF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2,3</w:t>
            </w:r>
          </w:p>
        </w:tc>
        <w:tc>
          <w:tcPr>
            <w:tcW w:w="708" w:type="dxa"/>
            <w:tcBorders>
              <w:top w:val="nil"/>
              <w:left w:val="nil"/>
              <w:bottom w:val="single" w:sz="4" w:space="0" w:color="auto"/>
              <w:right w:val="single" w:sz="4" w:space="0" w:color="auto"/>
            </w:tcBorders>
            <w:shd w:val="clear" w:color="auto" w:fill="auto"/>
            <w:noWrap/>
            <w:vAlign w:val="center"/>
            <w:hideMark/>
          </w:tcPr>
          <w:p w14:paraId="56F9BF0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462310B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4A442E4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34AFC9F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6E495D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1A56773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2290FD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11</w:t>
            </w:r>
          </w:p>
        </w:tc>
        <w:tc>
          <w:tcPr>
            <w:tcW w:w="850" w:type="dxa"/>
            <w:tcBorders>
              <w:top w:val="nil"/>
              <w:left w:val="nil"/>
              <w:bottom w:val="single" w:sz="4" w:space="0" w:color="auto"/>
              <w:right w:val="single" w:sz="4" w:space="0" w:color="auto"/>
            </w:tcBorders>
            <w:shd w:val="clear" w:color="auto" w:fill="auto"/>
            <w:noWrap/>
            <w:vAlign w:val="center"/>
            <w:hideMark/>
          </w:tcPr>
          <w:p w14:paraId="7C526DA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52</w:t>
            </w:r>
          </w:p>
        </w:tc>
        <w:tc>
          <w:tcPr>
            <w:tcW w:w="709" w:type="dxa"/>
            <w:tcBorders>
              <w:top w:val="nil"/>
              <w:left w:val="nil"/>
              <w:bottom w:val="single" w:sz="4" w:space="0" w:color="auto"/>
              <w:right w:val="single" w:sz="4" w:space="0" w:color="auto"/>
            </w:tcBorders>
            <w:shd w:val="clear" w:color="auto" w:fill="auto"/>
            <w:noWrap/>
            <w:vAlign w:val="center"/>
            <w:hideMark/>
          </w:tcPr>
          <w:p w14:paraId="014637E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7DDB705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F81626D"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4ACBB03B"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0334AEF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1182</w:t>
            </w:r>
          </w:p>
        </w:tc>
        <w:tc>
          <w:tcPr>
            <w:tcW w:w="2837" w:type="dxa"/>
            <w:tcBorders>
              <w:top w:val="nil"/>
              <w:left w:val="nil"/>
              <w:bottom w:val="single" w:sz="4" w:space="0" w:color="auto"/>
              <w:right w:val="single" w:sz="8" w:space="0" w:color="auto"/>
            </w:tcBorders>
            <w:shd w:val="clear" w:color="auto" w:fill="auto"/>
            <w:noWrap/>
            <w:hideMark/>
          </w:tcPr>
          <w:p w14:paraId="1729D470" w14:textId="77777777" w:rsidR="004152BD" w:rsidRPr="00D57A41" w:rsidRDefault="004152BD" w:rsidP="00EB72EE">
            <w:pPr>
              <w:rPr>
                <w:rFonts w:eastAsia="Times New Roman" w:cs="Arial"/>
                <w:sz w:val="18"/>
                <w:szCs w:val="18"/>
              </w:rPr>
            </w:pPr>
            <w:r w:rsidRPr="00D57A41">
              <w:rPr>
                <w:rFonts w:eastAsia="Times New Roman" w:cs="Arial"/>
                <w:sz w:val="18"/>
                <w:szCs w:val="18"/>
              </w:rPr>
              <w:t>Ribče-Litija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AC78CD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118</w:t>
            </w:r>
          </w:p>
        </w:tc>
        <w:tc>
          <w:tcPr>
            <w:tcW w:w="709" w:type="dxa"/>
            <w:tcBorders>
              <w:top w:val="nil"/>
              <w:left w:val="nil"/>
              <w:bottom w:val="single" w:sz="4" w:space="0" w:color="auto"/>
              <w:right w:val="single" w:sz="4" w:space="0" w:color="auto"/>
            </w:tcBorders>
            <w:shd w:val="clear" w:color="auto" w:fill="auto"/>
            <w:noWrap/>
            <w:vAlign w:val="center"/>
            <w:hideMark/>
          </w:tcPr>
          <w:p w14:paraId="14727E1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0,9</w:t>
            </w:r>
          </w:p>
        </w:tc>
        <w:tc>
          <w:tcPr>
            <w:tcW w:w="708" w:type="dxa"/>
            <w:tcBorders>
              <w:top w:val="nil"/>
              <w:left w:val="nil"/>
              <w:bottom w:val="single" w:sz="4" w:space="0" w:color="auto"/>
              <w:right w:val="single" w:sz="4" w:space="0" w:color="auto"/>
            </w:tcBorders>
            <w:shd w:val="clear" w:color="auto" w:fill="auto"/>
            <w:noWrap/>
            <w:vAlign w:val="center"/>
            <w:hideMark/>
          </w:tcPr>
          <w:p w14:paraId="075B8FA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993" w:type="dxa"/>
            <w:tcBorders>
              <w:top w:val="nil"/>
              <w:left w:val="nil"/>
              <w:bottom w:val="single" w:sz="4" w:space="0" w:color="auto"/>
              <w:right w:val="single" w:sz="4" w:space="0" w:color="auto"/>
            </w:tcBorders>
            <w:shd w:val="clear" w:color="auto" w:fill="auto"/>
            <w:noWrap/>
            <w:vAlign w:val="center"/>
            <w:hideMark/>
          </w:tcPr>
          <w:p w14:paraId="5EA37B1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173</w:t>
            </w:r>
          </w:p>
        </w:tc>
        <w:tc>
          <w:tcPr>
            <w:tcW w:w="608" w:type="dxa"/>
            <w:tcBorders>
              <w:top w:val="nil"/>
              <w:left w:val="nil"/>
              <w:bottom w:val="single" w:sz="4" w:space="0" w:color="auto"/>
              <w:right w:val="single" w:sz="4" w:space="0" w:color="auto"/>
            </w:tcBorders>
            <w:shd w:val="clear" w:color="auto" w:fill="auto"/>
            <w:noWrap/>
            <w:vAlign w:val="center"/>
            <w:hideMark/>
          </w:tcPr>
          <w:p w14:paraId="40B7329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951" w:type="dxa"/>
            <w:tcBorders>
              <w:top w:val="nil"/>
              <w:left w:val="nil"/>
              <w:bottom w:val="single" w:sz="4" w:space="0" w:color="auto"/>
              <w:right w:val="single" w:sz="4" w:space="0" w:color="auto"/>
            </w:tcBorders>
            <w:shd w:val="clear" w:color="auto" w:fill="auto"/>
            <w:noWrap/>
            <w:vAlign w:val="center"/>
            <w:hideMark/>
          </w:tcPr>
          <w:p w14:paraId="4F1CE55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2297C2B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33163E4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84</w:t>
            </w:r>
          </w:p>
        </w:tc>
        <w:tc>
          <w:tcPr>
            <w:tcW w:w="709" w:type="dxa"/>
            <w:tcBorders>
              <w:top w:val="nil"/>
              <w:left w:val="nil"/>
              <w:bottom w:val="single" w:sz="4" w:space="0" w:color="auto"/>
              <w:right w:val="single" w:sz="4" w:space="0" w:color="auto"/>
            </w:tcBorders>
            <w:shd w:val="clear" w:color="auto" w:fill="auto"/>
            <w:noWrap/>
            <w:vAlign w:val="center"/>
            <w:hideMark/>
          </w:tcPr>
          <w:p w14:paraId="775FE21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3470697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w:t>
            </w:r>
          </w:p>
        </w:tc>
        <w:tc>
          <w:tcPr>
            <w:tcW w:w="709" w:type="dxa"/>
            <w:tcBorders>
              <w:top w:val="nil"/>
              <w:left w:val="nil"/>
              <w:bottom w:val="single" w:sz="4" w:space="0" w:color="auto"/>
              <w:right w:val="single" w:sz="4" w:space="0" w:color="auto"/>
            </w:tcBorders>
            <w:shd w:val="clear" w:color="auto" w:fill="auto"/>
            <w:noWrap/>
            <w:vAlign w:val="center"/>
            <w:hideMark/>
          </w:tcPr>
          <w:p w14:paraId="578AB23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7EE342A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ECDB528"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51A9D460"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7B454C8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1184</w:t>
            </w:r>
          </w:p>
        </w:tc>
        <w:tc>
          <w:tcPr>
            <w:tcW w:w="2837" w:type="dxa"/>
            <w:tcBorders>
              <w:top w:val="nil"/>
              <w:left w:val="nil"/>
              <w:bottom w:val="single" w:sz="8" w:space="0" w:color="auto"/>
              <w:right w:val="single" w:sz="8" w:space="0" w:color="auto"/>
            </w:tcBorders>
            <w:shd w:val="clear" w:color="auto" w:fill="auto"/>
            <w:noWrap/>
            <w:hideMark/>
          </w:tcPr>
          <w:p w14:paraId="2C96A9B8" w14:textId="77777777" w:rsidR="004152BD" w:rsidRPr="00D57A41" w:rsidRDefault="004152BD" w:rsidP="00EB72EE">
            <w:pPr>
              <w:rPr>
                <w:rFonts w:eastAsia="Times New Roman" w:cs="Arial"/>
                <w:sz w:val="18"/>
                <w:szCs w:val="18"/>
              </w:rPr>
            </w:pPr>
            <w:r w:rsidRPr="00D57A41">
              <w:rPr>
                <w:rFonts w:eastAsia="Times New Roman" w:cs="Arial"/>
                <w:sz w:val="18"/>
                <w:szCs w:val="18"/>
              </w:rPr>
              <w:t>Zagorje-Trbovlje</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2AF9D24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D04F73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528CB16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7A7E8DA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640CA28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53C3AF5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52A937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1D67330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B1DCA1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60DDDA4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3A0C739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0ABA795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1A086D29"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24AB7C00"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G2-111</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61C0D5E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1504</w:t>
            </w:r>
          </w:p>
        </w:tc>
        <w:tc>
          <w:tcPr>
            <w:tcW w:w="2837" w:type="dxa"/>
            <w:tcBorders>
              <w:top w:val="single" w:sz="8" w:space="0" w:color="auto"/>
              <w:left w:val="nil"/>
              <w:bottom w:val="single" w:sz="4" w:space="0" w:color="auto"/>
              <w:right w:val="single" w:sz="8" w:space="0" w:color="auto"/>
            </w:tcBorders>
            <w:shd w:val="clear" w:color="auto" w:fill="auto"/>
            <w:noWrap/>
            <w:hideMark/>
          </w:tcPr>
          <w:p w14:paraId="3DD9F653" w14:textId="77777777" w:rsidR="004152BD" w:rsidRPr="00D57A41" w:rsidRDefault="004152BD" w:rsidP="00EB72EE">
            <w:pPr>
              <w:rPr>
                <w:rFonts w:eastAsia="Times New Roman" w:cs="Arial"/>
                <w:sz w:val="18"/>
                <w:szCs w:val="18"/>
              </w:rPr>
            </w:pPr>
            <w:r w:rsidRPr="00D57A41">
              <w:rPr>
                <w:rFonts w:eastAsia="Times New Roman" w:cs="Arial"/>
                <w:sz w:val="18"/>
                <w:szCs w:val="18"/>
              </w:rPr>
              <w:t>Koper (Žusterna) - Izola (Ruda)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CBA2F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837F59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55D642B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17C9D5D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351DB33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4F71D0A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C5D5D1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04C8584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4F056D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34154C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C5DE66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195CD948"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DF67FD7"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505074BE"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399B755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373</w:t>
            </w:r>
          </w:p>
        </w:tc>
        <w:tc>
          <w:tcPr>
            <w:tcW w:w="2837" w:type="dxa"/>
            <w:tcBorders>
              <w:top w:val="nil"/>
              <w:left w:val="nil"/>
              <w:bottom w:val="single" w:sz="4" w:space="0" w:color="auto"/>
              <w:right w:val="single" w:sz="8" w:space="0" w:color="auto"/>
            </w:tcBorders>
            <w:shd w:val="clear" w:color="auto" w:fill="auto"/>
            <w:noWrap/>
            <w:hideMark/>
          </w:tcPr>
          <w:p w14:paraId="1BF2508C" w14:textId="77777777" w:rsidR="004152BD" w:rsidRPr="00D57A41" w:rsidRDefault="004152BD" w:rsidP="00EB72EE">
            <w:pPr>
              <w:rPr>
                <w:rFonts w:eastAsia="Times New Roman" w:cs="Arial"/>
                <w:sz w:val="18"/>
                <w:szCs w:val="18"/>
              </w:rPr>
            </w:pPr>
            <w:r w:rsidRPr="00D57A41">
              <w:rPr>
                <w:rFonts w:eastAsia="Times New Roman" w:cs="Arial"/>
                <w:sz w:val="18"/>
                <w:szCs w:val="18"/>
              </w:rPr>
              <w:t>Ruda (Izola)-Valeta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A08C39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D43F1D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2A270B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14:paraId="1CCC118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84</w:t>
            </w:r>
          </w:p>
        </w:tc>
        <w:tc>
          <w:tcPr>
            <w:tcW w:w="608" w:type="dxa"/>
            <w:tcBorders>
              <w:top w:val="nil"/>
              <w:left w:val="nil"/>
              <w:bottom w:val="single" w:sz="4" w:space="0" w:color="auto"/>
              <w:right w:val="single" w:sz="4" w:space="0" w:color="auto"/>
            </w:tcBorders>
            <w:shd w:val="clear" w:color="auto" w:fill="auto"/>
            <w:noWrap/>
            <w:vAlign w:val="center"/>
            <w:hideMark/>
          </w:tcPr>
          <w:p w14:paraId="5BCA109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71EC07F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6FA59A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4D4E747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5D6214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12C6FE1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70F017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15B7F9C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D94DB1D"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0493438F"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2093805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239</w:t>
            </w:r>
          </w:p>
        </w:tc>
        <w:tc>
          <w:tcPr>
            <w:tcW w:w="2837" w:type="dxa"/>
            <w:tcBorders>
              <w:top w:val="nil"/>
              <w:left w:val="nil"/>
              <w:bottom w:val="single" w:sz="8" w:space="0" w:color="auto"/>
              <w:right w:val="single" w:sz="8" w:space="0" w:color="auto"/>
            </w:tcBorders>
            <w:shd w:val="clear" w:color="auto" w:fill="auto"/>
            <w:noWrap/>
            <w:hideMark/>
          </w:tcPr>
          <w:p w14:paraId="55B0718F" w14:textId="77777777" w:rsidR="004152BD" w:rsidRPr="00D57A41" w:rsidRDefault="004152BD" w:rsidP="00EB72EE">
            <w:pPr>
              <w:rPr>
                <w:rFonts w:eastAsia="Times New Roman" w:cs="Arial"/>
                <w:sz w:val="18"/>
                <w:szCs w:val="18"/>
              </w:rPr>
            </w:pPr>
            <w:r w:rsidRPr="00D57A41">
              <w:rPr>
                <w:rFonts w:eastAsia="Times New Roman" w:cs="Arial"/>
                <w:sz w:val="18"/>
                <w:szCs w:val="18"/>
              </w:rPr>
              <w:t>Valeta-Sečovlje</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6D016BD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1232</w:t>
            </w:r>
          </w:p>
        </w:tc>
        <w:tc>
          <w:tcPr>
            <w:tcW w:w="709" w:type="dxa"/>
            <w:tcBorders>
              <w:top w:val="nil"/>
              <w:left w:val="nil"/>
              <w:bottom w:val="single" w:sz="8" w:space="0" w:color="auto"/>
              <w:right w:val="single" w:sz="4" w:space="0" w:color="auto"/>
            </w:tcBorders>
            <w:shd w:val="clear" w:color="auto" w:fill="auto"/>
            <w:noWrap/>
            <w:vAlign w:val="center"/>
            <w:hideMark/>
          </w:tcPr>
          <w:p w14:paraId="6A93F33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16,9</w:t>
            </w:r>
          </w:p>
        </w:tc>
        <w:tc>
          <w:tcPr>
            <w:tcW w:w="708" w:type="dxa"/>
            <w:tcBorders>
              <w:top w:val="nil"/>
              <w:left w:val="nil"/>
              <w:bottom w:val="single" w:sz="8" w:space="0" w:color="auto"/>
              <w:right w:val="single" w:sz="4" w:space="0" w:color="auto"/>
            </w:tcBorders>
            <w:shd w:val="clear" w:color="auto" w:fill="auto"/>
            <w:noWrap/>
            <w:vAlign w:val="center"/>
            <w:hideMark/>
          </w:tcPr>
          <w:p w14:paraId="48E6A7F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nil"/>
              <w:left w:val="nil"/>
              <w:bottom w:val="single" w:sz="8" w:space="0" w:color="auto"/>
              <w:right w:val="single" w:sz="4" w:space="0" w:color="auto"/>
            </w:tcBorders>
            <w:shd w:val="clear" w:color="auto" w:fill="auto"/>
            <w:noWrap/>
            <w:vAlign w:val="center"/>
            <w:hideMark/>
          </w:tcPr>
          <w:p w14:paraId="53C5F1B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34</w:t>
            </w:r>
          </w:p>
        </w:tc>
        <w:tc>
          <w:tcPr>
            <w:tcW w:w="608" w:type="dxa"/>
            <w:tcBorders>
              <w:top w:val="nil"/>
              <w:left w:val="nil"/>
              <w:bottom w:val="single" w:sz="8" w:space="0" w:color="auto"/>
              <w:right w:val="single" w:sz="4" w:space="0" w:color="auto"/>
            </w:tcBorders>
            <w:shd w:val="clear" w:color="auto" w:fill="auto"/>
            <w:noWrap/>
            <w:vAlign w:val="center"/>
            <w:hideMark/>
          </w:tcPr>
          <w:p w14:paraId="6BD7BF0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4EC8EB9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0D034E4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8" w:space="0" w:color="auto"/>
              <w:right w:val="single" w:sz="4" w:space="0" w:color="auto"/>
            </w:tcBorders>
            <w:shd w:val="clear" w:color="auto" w:fill="auto"/>
            <w:noWrap/>
            <w:vAlign w:val="center"/>
            <w:hideMark/>
          </w:tcPr>
          <w:p w14:paraId="52DF0A1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39</w:t>
            </w:r>
          </w:p>
        </w:tc>
        <w:tc>
          <w:tcPr>
            <w:tcW w:w="709" w:type="dxa"/>
            <w:tcBorders>
              <w:top w:val="nil"/>
              <w:left w:val="nil"/>
              <w:bottom w:val="single" w:sz="8" w:space="0" w:color="auto"/>
              <w:right w:val="single" w:sz="4" w:space="0" w:color="auto"/>
            </w:tcBorders>
            <w:shd w:val="clear" w:color="auto" w:fill="auto"/>
            <w:noWrap/>
            <w:vAlign w:val="center"/>
            <w:hideMark/>
          </w:tcPr>
          <w:p w14:paraId="5193818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22DC079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6E1BB12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3768E13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5068607"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2A6C319"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G2-112</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32976E93"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1255</w:t>
            </w:r>
          </w:p>
        </w:tc>
        <w:tc>
          <w:tcPr>
            <w:tcW w:w="2837" w:type="dxa"/>
            <w:tcBorders>
              <w:top w:val="single" w:sz="8" w:space="0" w:color="auto"/>
              <w:left w:val="nil"/>
              <w:bottom w:val="single" w:sz="8" w:space="0" w:color="auto"/>
              <w:right w:val="single" w:sz="8" w:space="0" w:color="auto"/>
            </w:tcBorders>
            <w:shd w:val="clear" w:color="auto" w:fill="auto"/>
            <w:noWrap/>
            <w:hideMark/>
          </w:tcPr>
          <w:p w14:paraId="7679C4BB" w14:textId="77777777" w:rsidR="004152BD" w:rsidRPr="00D57A41" w:rsidRDefault="004152BD" w:rsidP="00EB72EE">
            <w:pPr>
              <w:rPr>
                <w:rFonts w:eastAsia="Times New Roman" w:cs="Arial"/>
                <w:sz w:val="18"/>
                <w:szCs w:val="18"/>
              </w:rPr>
            </w:pPr>
            <w:r w:rsidRPr="00D57A41">
              <w:rPr>
                <w:rFonts w:eastAsia="Times New Roman" w:cs="Arial"/>
                <w:sz w:val="18"/>
                <w:szCs w:val="18"/>
              </w:rPr>
              <w:t>Poljana-Ravne</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87D372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6B927A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78325D9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3F3D981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38FF83C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3D6FBE6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2E7CC4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19</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194CAB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266</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43178D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8F4CC7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25478D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DADF115"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54C7613"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6507463"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R1-204</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378DDC7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1012</w:t>
            </w:r>
          </w:p>
        </w:tc>
        <w:tc>
          <w:tcPr>
            <w:tcW w:w="2837" w:type="dxa"/>
            <w:tcBorders>
              <w:top w:val="single" w:sz="8" w:space="0" w:color="auto"/>
              <w:left w:val="nil"/>
              <w:bottom w:val="single" w:sz="8" w:space="0" w:color="auto"/>
              <w:right w:val="single" w:sz="8" w:space="0" w:color="auto"/>
            </w:tcBorders>
            <w:shd w:val="clear" w:color="auto" w:fill="auto"/>
            <w:noWrap/>
            <w:hideMark/>
          </w:tcPr>
          <w:p w14:paraId="5850C881" w14:textId="77777777" w:rsidR="004152BD" w:rsidRPr="00D57A41" w:rsidRDefault="004152BD" w:rsidP="00EB72EE">
            <w:pPr>
              <w:rPr>
                <w:rFonts w:eastAsia="Times New Roman" w:cs="Arial"/>
                <w:sz w:val="18"/>
                <w:szCs w:val="18"/>
              </w:rPr>
            </w:pPr>
            <w:r w:rsidRPr="00D57A41">
              <w:rPr>
                <w:rFonts w:eastAsia="Times New Roman" w:cs="Arial"/>
                <w:sz w:val="18"/>
                <w:szCs w:val="18"/>
              </w:rPr>
              <w:t>Šempeter-Dornberk</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E28EA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2C9A62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3CF7B2A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058EA3F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4C34092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034FE44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AF539B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CB48EC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5D662F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C9EEB6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7B8BFA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59E4F1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6BF7364"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5A9F81"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R1-209</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2CA5E138"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1088</w:t>
            </w:r>
          </w:p>
        </w:tc>
        <w:tc>
          <w:tcPr>
            <w:tcW w:w="2837" w:type="dxa"/>
            <w:tcBorders>
              <w:top w:val="single" w:sz="8" w:space="0" w:color="auto"/>
              <w:left w:val="nil"/>
              <w:bottom w:val="single" w:sz="8" w:space="0" w:color="auto"/>
              <w:right w:val="single" w:sz="8" w:space="0" w:color="auto"/>
            </w:tcBorders>
            <w:shd w:val="clear" w:color="auto" w:fill="auto"/>
            <w:noWrap/>
            <w:hideMark/>
          </w:tcPr>
          <w:p w14:paraId="72BDF483" w14:textId="77777777" w:rsidR="004152BD" w:rsidRPr="00D57A41" w:rsidRDefault="004152BD" w:rsidP="00EB72EE">
            <w:pPr>
              <w:rPr>
                <w:rFonts w:eastAsia="Times New Roman" w:cs="Arial"/>
                <w:sz w:val="18"/>
                <w:szCs w:val="18"/>
              </w:rPr>
            </w:pPr>
            <w:r w:rsidRPr="00D57A41">
              <w:rPr>
                <w:rFonts w:eastAsia="Times New Roman" w:cs="Arial"/>
                <w:sz w:val="18"/>
                <w:szCs w:val="18"/>
              </w:rPr>
              <w:t>Lesce-Bled</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C5A374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C06A79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1657D96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433CB2F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0AAB7AF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6F9819A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91D456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32FB841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75</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608194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2FBDF92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60D2B7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624907DC"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A4373DB"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19BA8F75"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R1-210</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251E43F6"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1108</w:t>
            </w:r>
          </w:p>
        </w:tc>
        <w:tc>
          <w:tcPr>
            <w:tcW w:w="2837" w:type="dxa"/>
            <w:tcBorders>
              <w:top w:val="single" w:sz="8" w:space="0" w:color="auto"/>
              <w:left w:val="nil"/>
              <w:bottom w:val="single" w:sz="4" w:space="0" w:color="auto"/>
              <w:right w:val="single" w:sz="8" w:space="0" w:color="auto"/>
            </w:tcBorders>
            <w:shd w:val="clear" w:color="auto" w:fill="auto"/>
            <w:noWrap/>
            <w:hideMark/>
          </w:tcPr>
          <w:p w14:paraId="152200A6" w14:textId="77777777" w:rsidR="004152BD" w:rsidRPr="00D57A41" w:rsidRDefault="004152BD" w:rsidP="00EB72EE">
            <w:pPr>
              <w:rPr>
                <w:rFonts w:eastAsia="Times New Roman" w:cs="Arial"/>
                <w:sz w:val="18"/>
                <w:szCs w:val="18"/>
              </w:rPr>
            </w:pPr>
            <w:r w:rsidRPr="00D57A41">
              <w:rPr>
                <w:rFonts w:eastAsia="Times New Roman" w:cs="Arial"/>
                <w:sz w:val="18"/>
                <w:szCs w:val="18"/>
              </w:rPr>
              <w:t>Kranj (Primskovo-Labore)</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47F905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CD0F74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37AB35E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3E40F52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5D0ABA0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7F8E9F7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D886FA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630F26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ED10A6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487E95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D1011D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7C8A21E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B675269"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68C089C6"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3D725C6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1109</w:t>
            </w:r>
          </w:p>
        </w:tc>
        <w:tc>
          <w:tcPr>
            <w:tcW w:w="2837" w:type="dxa"/>
            <w:tcBorders>
              <w:top w:val="nil"/>
              <w:left w:val="nil"/>
              <w:bottom w:val="single" w:sz="4" w:space="0" w:color="auto"/>
              <w:right w:val="single" w:sz="8" w:space="0" w:color="auto"/>
            </w:tcBorders>
            <w:shd w:val="clear" w:color="auto" w:fill="auto"/>
            <w:noWrap/>
            <w:hideMark/>
          </w:tcPr>
          <w:p w14:paraId="674EBAD8" w14:textId="77777777" w:rsidR="004152BD" w:rsidRPr="00D57A41" w:rsidRDefault="004152BD" w:rsidP="00EB72EE">
            <w:pPr>
              <w:rPr>
                <w:rFonts w:eastAsia="Times New Roman" w:cs="Arial"/>
                <w:sz w:val="18"/>
                <w:szCs w:val="18"/>
              </w:rPr>
            </w:pPr>
            <w:r w:rsidRPr="00D57A41">
              <w:rPr>
                <w:rFonts w:eastAsia="Times New Roman" w:cs="Arial"/>
                <w:sz w:val="18"/>
                <w:szCs w:val="18"/>
              </w:rPr>
              <w:t>Kranj-Škofja Loka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5262E6D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373F391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14:paraId="0F7E503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993" w:type="dxa"/>
            <w:tcBorders>
              <w:top w:val="nil"/>
              <w:left w:val="nil"/>
              <w:bottom w:val="single" w:sz="4" w:space="0" w:color="auto"/>
              <w:right w:val="single" w:sz="4" w:space="0" w:color="auto"/>
            </w:tcBorders>
            <w:shd w:val="clear" w:color="auto" w:fill="auto"/>
            <w:noWrap/>
            <w:vAlign w:val="center"/>
            <w:hideMark/>
          </w:tcPr>
          <w:p w14:paraId="7BD9446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102</w:t>
            </w:r>
          </w:p>
        </w:tc>
        <w:tc>
          <w:tcPr>
            <w:tcW w:w="608" w:type="dxa"/>
            <w:tcBorders>
              <w:top w:val="nil"/>
              <w:left w:val="nil"/>
              <w:bottom w:val="single" w:sz="4" w:space="0" w:color="auto"/>
              <w:right w:val="single" w:sz="4" w:space="0" w:color="auto"/>
            </w:tcBorders>
            <w:shd w:val="clear" w:color="auto" w:fill="auto"/>
            <w:noWrap/>
            <w:vAlign w:val="center"/>
            <w:hideMark/>
          </w:tcPr>
          <w:p w14:paraId="5921C9C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0046D78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8C5F4C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14:paraId="1D4D829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165</w:t>
            </w:r>
          </w:p>
        </w:tc>
        <w:tc>
          <w:tcPr>
            <w:tcW w:w="709" w:type="dxa"/>
            <w:tcBorders>
              <w:top w:val="nil"/>
              <w:left w:val="nil"/>
              <w:bottom w:val="single" w:sz="4" w:space="0" w:color="auto"/>
              <w:right w:val="single" w:sz="4" w:space="0" w:color="auto"/>
            </w:tcBorders>
            <w:shd w:val="clear" w:color="auto" w:fill="auto"/>
            <w:noWrap/>
            <w:vAlign w:val="center"/>
            <w:hideMark/>
          </w:tcPr>
          <w:p w14:paraId="4197B77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74663D8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154249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640C6AB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10D9AE7C"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55D1751D"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5F86B3B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1078</w:t>
            </w:r>
          </w:p>
        </w:tc>
        <w:tc>
          <w:tcPr>
            <w:tcW w:w="2837" w:type="dxa"/>
            <w:tcBorders>
              <w:top w:val="nil"/>
              <w:left w:val="nil"/>
              <w:bottom w:val="single" w:sz="4" w:space="0" w:color="auto"/>
              <w:right w:val="single" w:sz="8" w:space="0" w:color="auto"/>
            </w:tcBorders>
            <w:shd w:val="clear" w:color="auto" w:fill="auto"/>
            <w:noWrap/>
            <w:hideMark/>
          </w:tcPr>
          <w:p w14:paraId="4DAA9AE6" w14:textId="77777777" w:rsidR="004152BD" w:rsidRPr="00D57A41" w:rsidRDefault="004152BD" w:rsidP="00EB72EE">
            <w:pPr>
              <w:rPr>
                <w:rFonts w:eastAsia="Times New Roman" w:cs="Arial"/>
                <w:sz w:val="18"/>
                <w:szCs w:val="18"/>
              </w:rPr>
            </w:pPr>
            <w:r w:rsidRPr="00D57A41">
              <w:rPr>
                <w:rFonts w:eastAsia="Times New Roman" w:cs="Arial"/>
                <w:sz w:val="18"/>
                <w:szCs w:val="18"/>
              </w:rPr>
              <w:t>Škofja Loka-Jeprca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250554B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380</w:t>
            </w:r>
          </w:p>
        </w:tc>
        <w:tc>
          <w:tcPr>
            <w:tcW w:w="709" w:type="dxa"/>
            <w:tcBorders>
              <w:top w:val="nil"/>
              <w:left w:val="nil"/>
              <w:bottom w:val="single" w:sz="4" w:space="0" w:color="auto"/>
              <w:right w:val="single" w:sz="4" w:space="0" w:color="auto"/>
            </w:tcBorders>
            <w:shd w:val="clear" w:color="auto" w:fill="auto"/>
            <w:noWrap/>
            <w:vAlign w:val="center"/>
            <w:hideMark/>
          </w:tcPr>
          <w:p w14:paraId="588F4D7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6,3</w:t>
            </w:r>
          </w:p>
        </w:tc>
        <w:tc>
          <w:tcPr>
            <w:tcW w:w="708" w:type="dxa"/>
            <w:tcBorders>
              <w:top w:val="nil"/>
              <w:left w:val="nil"/>
              <w:bottom w:val="single" w:sz="4" w:space="0" w:color="auto"/>
              <w:right w:val="single" w:sz="4" w:space="0" w:color="auto"/>
            </w:tcBorders>
            <w:shd w:val="clear" w:color="auto" w:fill="auto"/>
            <w:noWrap/>
            <w:vAlign w:val="center"/>
            <w:hideMark/>
          </w:tcPr>
          <w:p w14:paraId="0C9C94E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nil"/>
              <w:left w:val="nil"/>
              <w:bottom w:val="single" w:sz="4" w:space="0" w:color="auto"/>
              <w:right w:val="single" w:sz="4" w:space="0" w:color="auto"/>
            </w:tcBorders>
            <w:shd w:val="clear" w:color="auto" w:fill="auto"/>
            <w:noWrap/>
            <w:vAlign w:val="center"/>
            <w:hideMark/>
          </w:tcPr>
          <w:p w14:paraId="6E09D36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145</w:t>
            </w:r>
          </w:p>
        </w:tc>
        <w:tc>
          <w:tcPr>
            <w:tcW w:w="608" w:type="dxa"/>
            <w:tcBorders>
              <w:top w:val="nil"/>
              <w:left w:val="nil"/>
              <w:bottom w:val="single" w:sz="4" w:space="0" w:color="auto"/>
              <w:right w:val="single" w:sz="4" w:space="0" w:color="auto"/>
            </w:tcBorders>
            <w:shd w:val="clear" w:color="auto" w:fill="auto"/>
            <w:noWrap/>
            <w:vAlign w:val="center"/>
            <w:hideMark/>
          </w:tcPr>
          <w:p w14:paraId="0A004D6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48A5E50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F50D08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14:paraId="7A5CBCB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132</w:t>
            </w:r>
          </w:p>
        </w:tc>
        <w:tc>
          <w:tcPr>
            <w:tcW w:w="709" w:type="dxa"/>
            <w:tcBorders>
              <w:top w:val="nil"/>
              <w:left w:val="nil"/>
              <w:bottom w:val="single" w:sz="4" w:space="0" w:color="auto"/>
              <w:right w:val="single" w:sz="4" w:space="0" w:color="auto"/>
            </w:tcBorders>
            <w:shd w:val="clear" w:color="auto" w:fill="auto"/>
            <w:noWrap/>
            <w:vAlign w:val="center"/>
            <w:hideMark/>
          </w:tcPr>
          <w:p w14:paraId="52C05AA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862658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1DEA47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4559608C"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F437403"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0A077370"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5AE43F7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1077</w:t>
            </w:r>
          </w:p>
        </w:tc>
        <w:tc>
          <w:tcPr>
            <w:tcW w:w="2837" w:type="dxa"/>
            <w:tcBorders>
              <w:top w:val="nil"/>
              <w:left w:val="nil"/>
              <w:bottom w:val="single" w:sz="4" w:space="0" w:color="auto"/>
              <w:right w:val="single" w:sz="8" w:space="0" w:color="auto"/>
            </w:tcBorders>
            <w:shd w:val="clear" w:color="auto" w:fill="auto"/>
            <w:noWrap/>
            <w:hideMark/>
          </w:tcPr>
          <w:p w14:paraId="01649A45" w14:textId="77777777" w:rsidR="004152BD" w:rsidRPr="00D57A41" w:rsidRDefault="004152BD" w:rsidP="00EB72EE">
            <w:pPr>
              <w:rPr>
                <w:rFonts w:eastAsia="Times New Roman" w:cs="Arial"/>
                <w:sz w:val="18"/>
                <w:szCs w:val="18"/>
              </w:rPr>
            </w:pPr>
            <w:r w:rsidRPr="00D57A41">
              <w:rPr>
                <w:rFonts w:eastAsia="Times New Roman" w:cs="Arial"/>
                <w:sz w:val="18"/>
                <w:szCs w:val="18"/>
              </w:rPr>
              <w:t>Škofja Loka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0B7F063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626</w:t>
            </w:r>
          </w:p>
        </w:tc>
        <w:tc>
          <w:tcPr>
            <w:tcW w:w="709" w:type="dxa"/>
            <w:tcBorders>
              <w:top w:val="nil"/>
              <w:left w:val="nil"/>
              <w:bottom w:val="single" w:sz="4" w:space="0" w:color="auto"/>
              <w:right w:val="single" w:sz="4" w:space="0" w:color="auto"/>
            </w:tcBorders>
            <w:shd w:val="clear" w:color="auto" w:fill="auto"/>
            <w:noWrap/>
            <w:vAlign w:val="center"/>
            <w:hideMark/>
          </w:tcPr>
          <w:p w14:paraId="231E017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70,7</w:t>
            </w:r>
          </w:p>
        </w:tc>
        <w:tc>
          <w:tcPr>
            <w:tcW w:w="708" w:type="dxa"/>
            <w:tcBorders>
              <w:top w:val="nil"/>
              <w:left w:val="nil"/>
              <w:bottom w:val="single" w:sz="4" w:space="0" w:color="auto"/>
              <w:right w:val="single" w:sz="4" w:space="0" w:color="auto"/>
            </w:tcBorders>
            <w:shd w:val="clear" w:color="auto" w:fill="auto"/>
            <w:noWrap/>
            <w:vAlign w:val="center"/>
            <w:hideMark/>
          </w:tcPr>
          <w:p w14:paraId="512BDC6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14:paraId="1AB3689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22</w:t>
            </w:r>
          </w:p>
        </w:tc>
        <w:tc>
          <w:tcPr>
            <w:tcW w:w="608" w:type="dxa"/>
            <w:tcBorders>
              <w:top w:val="nil"/>
              <w:left w:val="nil"/>
              <w:bottom w:val="single" w:sz="4" w:space="0" w:color="auto"/>
              <w:right w:val="single" w:sz="4" w:space="0" w:color="auto"/>
            </w:tcBorders>
            <w:shd w:val="clear" w:color="auto" w:fill="auto"/>
            <w:noWrap/>
            <w:vAlign w:val="center"/>
            <w:hideMark/>
          </w:tcPr>
          <w:p w14:paraId="6FC16E0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6AA713A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6AACDE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1AA130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4A7B90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6172D73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DB7B79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5C0B0EC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702FFCF9"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49C67101"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5CEA0C0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1110</w:t>
            </w:r>
          </w:p>
        </w:tc>
        <w:tc>
          <w:tcPr>
            <w:tcW w:w="2837" w:type="dxa"/>
            <w:tcBorders>
              <w:top w:val="nil"/>
              <w:left w:val="nil"/>
              <w:bottom w:val="single" w:sz="8" w:space="0" w:color="auto"/>
              <w:right w:val="single" w:sz="8" w:space="0" w:color="auto"/>
            </w:tcBorders>
            <w:shd w:val="clear" w:color="auto" w:fill="auto"/>
            <w:noWrap/>
            <w:hideMark/>
          </w:tcPr>
          <w:p w14:paraId="19DB57A2" w14:textId="77777777" w:rsidR="004152BD" w:rsidRPr="00D57A41" w:rsidRDefault="004152BD" w:rsidP="00EB72EE">
            <w:pPr>
              <w:rPr>
                <w:rFonts w:eastAsia="Times New Roman" w:cs="Arial"/>
                <w:sz w:val="18"/>
                <w:szCs w:val="18"/>
              </w:rPr>
            </w:pPr>
            <w:r w:rsidRPr="00D57A41">
              <w:rPr>
                <w:rFonts w:eastAsia="Times New Roman" w:cs="Arial"/>
                <w:sz w:val="18"/>
                <w:szCs w:val="18"/>
              </w:rPr>
              <w:t>Škofja Loka -Gorenja Vas</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0EBDB07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E271A6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5D2B8C3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6AB02FA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04208FD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703B7FE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35A6955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52BCDF8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32D860F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320BACA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04EC72B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7DF9B8B5"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13EAA362"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C08DB28"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R1-211</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7ACC93B9"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212</w:t>
            </w:r>
          </w:p>
        </w:tc>
        <w:tc>
          <w:tcPr>
            <w:tcW w:w="2837" w:type="dxa"/>
            <w:tcBorders>
              <w:top w:val="single" w:sz="8" w:space="0" w:color="auto"/>
              <w:left w:val="nil"/>
              <w:bottom w:val="single" w:sz="8" w:space="0" w:color="auto"/>
              <w:right w:val="single" w:sz="8" w:space="0" w:color="auto"/>
            </w:tcBorders>
            <w:shd w:val="clear" w:color="auto" w:fill="auto"/>
            <w:noWrap/>
            <w:hideMark/>
          </w:tcPr>
          <w:p w14:paraId="154C2CB3" w14:textId="77777777" w:rsidR="004152BD" w:rsidRPr="00D57A41" w:rsidRDefault="004152BD" w:rsidP="00EB72EE">
            <w:pPr>
              <w:rPr>
                <w:rFonts w:eastAsia="Times New Roman" w:cs="Arial"/>
                <w:sz w:val="18"/>
                <w:szCs w:val="18"/>
              </w:rPr>
            </w:pPr>
            <w:r w:rsidRPr="00D57A41">
              <w:rPr>
                <w:rFonts w:eastAsia="Times New Roman" w:cs="Arial"/>
                <w:sz w:val="18"/>
                <w:szCs w:val="18"/>
              </w:rPr>
              <w:t>Jeprca-Ljubljana (Šentvid)</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65B98A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174</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2FD3A4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67B0B0C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007B4C2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1524C63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3ED5DEB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DCED01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210DE6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129</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C3151D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41</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B1E5E8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252</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71D59A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C062C9E"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24DD114"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2B8AB55A"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R1-212</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035C13D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1115</w:t>
            </w:r>
          </w:p>
        </w:tc>
        <w:tc>
          <w:tcPr>
            <w:tcW w:w="2837" w:type="dxa"/>
            <w:tcBorders>
              <w:top w:val="single" w:sz="8" w:space="0" w:color="auto"/>
              <w:left w:val="nil"/>
              <w:bottom w:val="single" w:sz="4" w:space="0" w:color="auto"/>
              <w:right w:val="single" w:sz="8" w:space="0" w:color="auto"/>
            </w:tcBorders>
            <w:shd w:val="clear" w:color="auto" w:fill="auto"/>
            <w:noWrap/>
            <w:hideMark/>
          </w:tcPr>
          <w:p w14:paraId="7E72DAC6" w14:textId="77777777" w:rsidR="004152BD" w:rsidRPr="00D57A41" w:rsidRDefault="004152BD" w:rsidP="00EB72EE">
            <w:pPr>
              <w:rPr>
                <w:rFonts w:eastAsia="Times New Roman" w:cs="Arial"/>
                <w:sz w:val="18"/>
                <w:szCs w:val="18"/>
              </w:rPr>
            </w:pPr>
            <w:r w:rsidRPr="00D57A41">
              <w:rPr>
                <w:rFonts w:eastAsia="Times New Roman" w:cs="Arial"/>
                <w:sz w:val="18"/>
                <w:szCs w:val="18"/>
              </w:rPr>
              <w:t>Priključek Unec-Unec</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3FE7C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9AC5F5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34D26B7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07718C6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2A24DD0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6341496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AAA2D7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4DA0074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13</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F43F3B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3CEA049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8BF869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669A8E3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7B826AB"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0E5ADFF5"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4F4E7ED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1116</w:t>
            </w:r>
          </w:p>
        </w:tc>
        <w:tc>
          <w:tcPr>
            <w:tcW w:w="2837" w:type="dxa"/>
            <w:tcBorders>
              <w:top w:val="nil"/>
              <w:left w:val="nil"/>
              <w:bottom w:val="single" w:sz="4" w:space="0" w:color="auto"/>
              <w:right w:val="single" w:sz="8" w:space="0" w:color="auto"/>
            </w:tcBorders>
            <w:shd w:val="clear" w:color="auto" w:fill="auto"/>
            <w:noWrap/>
            <w:hideMark/>
          </w:tcPr>
          <w:p w14:paraId="1165BB5B" w14:textId="77777777" w:rsidR="004152BD" w:rsidRPr="00D57A41" w:rsidRDefault="004152BD" w:rsidP="00EB72EE">
            <w:pPr>
              <w:rPr>
                <w:rFonts w:eastAsia="Times New Roman" w:cs="Arial"/>
                <w:sz w:val="18"/>
                <w:szCs w:val="18"/>
              </w:rPr>
            </w:pPr>
            <w:r w:rsidRPr="00D57A41">
              <w:rPr>
                <w:rFonts w:eastAsia="Times New Roman" w:cs="Arial"/>
                <w:sz w:val="18"/>
                <w:szCs w:val="18"/>
              </w:rPr>
              <w:t>Unec-Rakek</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06D1481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5C7260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40B5AB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14:paraId="22A4462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17</w:t>
            </w:r>
          </w:p>
        </w:tc>
        <w:tc>
          <w:tcPr>
            <w:tcW w:w="608" w:type="dxa"/>
            <w:tcBorders>
              <w:top w:val="nil"/>
              <w:left w:val="nil"/>
              <w:bottom w:val="single" w:sz="4" w:space="0" w:color="auto"/>
              <w:right w:val="single" w:sz="4" w:space="0" w:color="auto"/>
            </w:tcBorders>
            <w:shd w:val="clear" w:color="auto" w:fill="auto"/>
            <w:noWrap/>
            <w:vAlign w:val="center"/>
            <w:hideMark/>
          </w:tcPr>
          <w:p w14:paraId="1324CD1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05DCD3A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3B0A7E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2B25200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A4A9CB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2B6AC8B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AA3AD3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3439C7F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F6AFDC2"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5EB037D9"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295B75D9"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1117</w:t>
            </w:r>
          </w:p>
        </w:tc>
        <w:tc>
          <w:tcPr>
            <w:tcW w:w="2837" w:type="dxa"/>
            <w:tcBorders>
              <w:top w:val="nil"/>
              <w:left w:val="nil"/>
              <w:bottom w:val="single" w:sz="8" w:space="0" w:color="auto"/>
              <w:right w:val="single" w:sz="8" w:space="0" w:color="auto"/>
            </w:tcBorders>
            <w:shd w:val="clear" w:color="auto" w:fill="auto"/>
            <w:noWrap/>
            <w:hideMark/>
          </w:tcPr>
          <w:p w14:paraId="34C4BC88" w14:textId="77777777" w:rsidR="004152BD" w:rsidRPr="00D57A41" w:rsidRDefault="004152BD" w:rsidP="00EB72EE">
            <w:pPr>
              <w:rPr>
                <w:rFonts w:eastAsia="Times New Roman" w:cs="Arial"/>
                <w:sz w:val="18"/>
                <w:szCs w:val="18"/>
              </w:rPr>
            </w:pPr>
            <w:r w:rsidRPr="00D57A41">
              <w:rPr>
                <w:rFonts w:eastAsia="Times New Roman" w:cs="Arial"/>
                <w:sz w:val="18"/>
                <w:szCs w:val="18"/>
              </w:rPr>
              <w:t>Rakek-Cerknica</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7A8177C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3DE283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0CB90AD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nil"/>
              <w:left w:val="nil"/>
              <w:bottom w:val="single" w:sz="8" w:space="0" w:color="auto"/>
              <w:right w:val="single" w:sz="4" w:space="0" w:color="auto"/>
            </w:tcBorders>
            <w:shd w:val="clear" w:color="auto" w:fill="auto"/>
            <w:noWrap/>
            <w:vAlign w:val="center"/>
            <w:hideMark/>
          </w:tcPr>
          <w:p w14:paraId="31E28E1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31</w:t>
            </w:r>
          </w:p>
        </w:tc>
        <w:tc>
          <w:tcPr>
            <w:tcW w:w="608" w:type="dxa"/>
            <w:tcBorders>
              <w:top w:val="nil"/>
              <w:left w:val="nil"/>
              <w:bottom w:val="single" w:sz="8" w:space="0" w:color="auto"/>
              <w:right w:val="single" w:sz="4" w:space="0" w:color="auto"/>
            </w:tcBorders>
            <w:shd w:val="clear" w:color="auto" w:fill="auto"/>
            <w:noWrap/>
            <w:vAlign w:val="center"/>
            <w:hideMark/>
          </w:tcPr>
          <w:p w14:paraId="5B70C41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1020979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D64CD9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2F2F906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EC410B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52C13C8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A3AF16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224C2D1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BAA60DD"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695E7F9"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R1-215</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5FF115E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1456</w:t>
            </w:r>
          </w:p>
        </w:tc>
        <w:tc>
          <w:tcPr>
            <w:tcW w:w="2837" w:type="dxa"/>
            <w:tcBorders>
              <w:top w:val="single" w:sz="8" w:space="0" w:color="auto"/>
              <w:left w:val="nil"/>
              <w:bottom w:val="single" w:sz="8" w:space="0" w:color="auto"/>
              <w:right w:val="single" w:sz="8" w:space="0" w:color="auto"/>
            </w:tcBorders>
            <w:shd w:val="clear" w:color="auto" w:fill="auto"/>
            <w:noWrap/>
            <w:hideMark/>
          </w:tcPr>
          <w:p w14:paraId="3EE1D53F" w14:textId="77777777" w:rsidR="004152BD" w:rsidRPr="00D57A41" w:rsidRDefault="004152BD" w:rsidP="00EB72EE">
            <w:pPr>
              <w:rPr>
                <w:rFonts w:eastAsia="Times New Roman" w:cs="Arial"/>
                <w:sz w:val="18"/>
                <w:szCs w:val="18"/>
              </w:rPr>
            </w:pPr>
            <w:r w:rsidRPr="00D57A41">
              <w:rPr>
                <w:rFonts w:eastAsia="Times New Roman" w:cs="Arial"/>
                <w:sz w:val="18"/>
                <w:szCs w:val="18"/>
              </w:rPr>
              <w:t>Trebnje</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8BEB0A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68C87B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183F00B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440A939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64</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64CDDDE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48C6C80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CF4779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9D3E9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076F30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2E5755E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7863A8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3804A2D"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77C2FB5C"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252C0D3"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R1-218</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5BBC1D84"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1152</w:t>
            </w:r>
          </w:p>
        </w:tc>
        <w:tc>
          <w:tcPr>
            <w:tcW w:w="2837" w:type="dxa"/>
            <w:tcBorders>
              <w:top w:val="single" w:sz="8" w:space="0" w:color="auto"/>
              <w:left w:val="nil"/>
              <w:bottom w:val="single" w:sz="8" w:space="0" w:color="auto"/>
              <w:right w:val="single" w:sz="8" w:space="0" w:color="auto"/>
            </w:tcBorders>
            <w:shd w:val="clear" w:color="auto" w:fill="auto"/>
            <w:noWrap/>
            <w:hideMark/>
          </w:tcPr>
          <w:p w14:paraId="5AC53A00" w14:textId="77777777" w:rsidR="004152BD" w:rsidRPr="00D57A41" w:rsidRDefault="004152BD" w:rsidP="00EB72EE">
            <w:pPr>
              <w:rPr>
                <w:rFonts w:eastAsia="Times New Roman" w:cs="Arial"/>
                <w:sz w:val="18"/>
                <w:szCs w:val="18"/>
              </w:rPr>
            </w:pPr>
            <w:r w:rsidRPr="00D57A41">
              <w:rPr>
                <w:rFonts w:eastAsia="Times New Roman" w:cs="Arial"/>
                <w:sz w:val="18"/>
                <w:szCs w:val="18"/>
              </w:rPr>
              <w:t>Črnomelj</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B4F052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185FD1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0C4A42B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17EEB35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3B62C07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567DC19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177F2A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1A3D63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55ED48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20B136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DF36B1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E6159E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B623AB8"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E31EFC9"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R1-219</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2CC8B322"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1242</w:t>
            </w:r>
          </w:p>
        </w:tc>
        <w:tc>
          <w:tcPr>
            <w:tcW w:w="2837" w:type="dxa"/>
            <w:tcBorders>
              <w:top w:val="single" w:sz="8" w:space="0" w:color="auto"/>
              <w:left w:val="nil"/>
              <w:bottom w:val="single" w:sz="8" w:space="0" w:color="auto"/>
              <w:right w:val="single" w:sz="8" w:space="0" w:color="auto"/>
            </w:tcBorders>
            <w:shd w:val="clear" w:color="auto" w:fill="auto"/>
            <w:noWrap/>
            <w:hideMark/>
          </w:tcPr>
          <w:p w14:paraId="2A8CF346" w14:textId="77777777" w:rsidR="004152BD" w:rsidRPr="00D57A41" w:rsidRDefault="004152BD" w:rsidP="00EB72EE">
            <w:pPr>
              <w:rPr>
                <w:rFonts w:eastAsia="Times New Roman" w:cs="Arial"/>
                <w:sz w:val="18"/>
                <w:szCs w:val="18"/>
              </w:rPr>
            </w:pPr>
            <w:r w:rsidRPr="00D57A41">
              <w:rPr>
                <w:rFonts w:eastAsia="Times New Roman" w:cs="Arial"/>
                <w:sz w:val="18"/>
                <w:szCs w:val="18"/>
              </w:rPr>
              <w:t>Bizeljsko-Čatež</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C5D88B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23</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B51B3F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1,5</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7872A1A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60B1C04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1E2AD1B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6BBB41F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9DEE30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6B8108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E5E0EF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70D50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8A82E7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70BD11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D2FB7C0"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273A858"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lastRenderedPageBreak/>
              <w:t>R1-220</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1A0E096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1334</w:t>
            </w:r>
          </w:p>
        </w:tc>
        <w:tc>
          <w:tcPr>
            <w:tcW w:w="2837" w:type="dxa"/>
            <w:tcBorders>
              <w:top w:val="single" w:sz="8" w:space="0" w:color="auto"/>
              <w:left w:val="nil"/>
              <w:bottom w:val="single" w:sz="8" w:space="0" w:color="auto"/>
              <w:right w:val="single" w:sz="8" w:space="0" w:color="auto"/>
            </w:tcBorders>
            <w:shd w:val="clear" w:color="auto" w:fill="auto"/>
            <w:noWrap/>
            <w:hideMark/>
          </w:tcPr>
          <w:p w14:paraId="278C125B" w14:textId="77777777" w:rsidR="004152BD" w:rsidRPr="00D57A41" w:rsidRDefault="004152BD" w:rsidP="00EB72EE">
            <w:pPr>
              <w:rPr>
                <w:rFonts w:eastAsia="Times New Roman" w:cs="Arial"/>
                <w:sz w:val="18"/>
                <w:szCs w:val="18"/>
              </w:rPr>
            </w:pPr>
            <w:r w:rsidRPr="00D57A41">
              <w:rPr>
                <w:rFonts w:eastAsia="Times New Roman" w:cs="Arial"/>
                <w:sz w:val="18"/>
                <w:szCs w:val="18"/>
              </w:rPr>
              <w:t>Krško-Brežice</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3A907A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69735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31FCE85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4E6B301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22</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0121E42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0C3ADD0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93D164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78B850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E7A612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7EE4E0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C33CD6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A5C2CC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82E2287"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7AA8FD37"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R1-221</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40071739"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1218</w:t>
            </w:r>
          </w:p>
        </w:tc>
        <w:tc>
          <w:tcPr>
            <w:tcW w:w="2837" w:type="dxa"/>
            <w:tcBorders>
              <w:top w:val="single" w:sz="8" w:space="0" w:color="auto"/>
              <w:left w:val="nil"/>
              <w:bottom w:val="single" w:sz="4" w:space="0" w:color="auto"/>
              <w:right w:val="single" w:sz="8" w:space="0" w:color="auto"/>
            </w:tcBorders>
            <w:shd w:val="clear" w:color="auto" w:fill="auto"/>
            <w:noWrap/>
            <w:hideMark/>
          </w:tcPr>
          <w:p w14:paraId="6B12C371" w14:textId="77777777" w:rsidR="004152BD" w:rsidRPr="00D57A41" w:rsidRDefault="004152BD" w:rsidP="00EB72EE">
            <w:pPr>
              <w:rPr>
                <w:rFonts w:eastAsia="Times New Roman" w:cs="Arial"/>
                <w:sz w:val="18"/>
                <w:szCs w:val="18"/>
              </w:rPr>
            </w:pPr>
            <w:r w:rsidRPr="00D57A41">
              <w:rPr>
                <w:rFonts w:eastAsia="Times New Roman" w:cs="Arial"/>
                <w:sz w:val="18"/>
                <w:szCs w:val="18"/>
              </w:rPr>
              <w:t>Izlake-Zagorje</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E0A8C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AB8D04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2F1A639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226C96F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53</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3AE8512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7D7E33A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D91BDB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0B27896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6CF9E6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5FD52D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25F4E5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5D4CD903"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835D4DD"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4CEF7819"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19DF35D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1220</w:t>
            </w:r>
          </w:p>
        </w:tc>
        <w:tc>
          <w:tcPr>
            <w:tcW w:w="2837" w:type="dxa"/>
            <w:tcBorders>
              <w:top w:val="nil"/>
              <w:left w:val="nil"/>
              <w:bottom w:val="single" w:sz="4" w:space="0" w:color="auto"/>
              <w:right w:val="single" w:sz="8" w:space="0" w:color="auto"/>
            </w:tcBorders>
            <w:shd w:val="clear" w:color="auto" w:fill="auto"/>
            <w:noWrap/>
            <w:hideMark/>
          </w:tcPr>
          <w:p w14:paraId="232256DF" w14:textId="77777777" w:rsidR="004152BD" w:rsidRPr="00D57A41" w:rsidRDefault="004152BD" w:rsidP="00EB72EE">
            <w:pPr>
              <w:rPr>
                <w:rFonts w:eastAsia="Times New Roman" w:cs="Arial"/>
                <w:sz w:val="18"/>
                <w:szCs w:val="18"/>
              </w:rPr>
            </w:pPr>
            <w:r w:rsidRPr="00D57A41">
              <w:rPr>
                <w:rFonts w:eastAsia="Times New Roman" w:cs="Arial"/>
                <w:sz w:val="18"/>
                <w:szCs w:val="18"/>
              </w:rPr>
              <w:t>Bevško-Trbovlje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776B7EF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1F23D9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531B9D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nil"/>
              <w:left w:val="nil"/>
              <w:bottom w:val="single" w:sz="4" w:space="0" w:color="auto"/>
              <w:right w:val="single" w:sz="4" w:space="0" w:color="auto"/>
            </w:tcBorders>
            <w:shd w:val="clear" w:color="auto" w:fill="auto"/>
            <w:noWrap/>
            <w:vAlign w:val="center"/>
            <w:hideMark/>
          </w:tcPr>
          <w:p w14:paraId="0FB48F2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327</w:t>
            </w:r>
          </w:p>
        </w:tc>
        <w:tc>
          <w:tcPr>
            <w:tcW w:w="608" w:type="dxa"/>
            <w:tcBorders>
              <w:top w:val="nil"/>
              <w:left w:val="nil"/>
              <w:bottom w:val="single" w:sz="4" w:space="0" w:color="auto"/>
              <w:right w:val="single" w:sz="4" w:space="0" w:color="auto"/>
            </w:tcBorders>
            <w:shd w:val="clear" w:color="auto" w:fill="auto"/>
            <w:noWrap/>
            <w:vAlign w:val="center"/>
            <w:hideMark/>
          </w:tcPr>
          <w:p w14:paraId="1CE3CD3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6A4483D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183505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05ADBCA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26</w:t>
            </w:r>
          </w:p>
        </w:tc>
        <w:tc>
          <w:tcPr>
            <w:tcW w:w="709" w:type="dxa"/>
            <w:tcBorders>
              <w:top w:val="nil"/>
              <w:left w:val="nil"/>
              <w:bottom w:val="single" w:sz="4" w:space="0" w:color="auto"/>
              <w:right w:val="single" w:sz="4" w:space="0" w:color="auto"/>
            </w:tcBorders>
            <w:shd w:val="clear" w:color="auto" w:fill="auto"/>
            <w:noWrap/>
            <w:vAlign w:val="center"/>
            <w:hideMark/>
          </w:tcPr>
          <w:p w14:paraId="752BEC9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31217D4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6CD108C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1" w:type="dxa"/>
            <w:tcBorders>
              <w:top w:val="nil"/>
              <w:left w:val="nil"/>
              <w:bottom w:val="single" w:sz="4" w:space="0" w:color="auto"/>
              <w:right w:val="single" w:sz="8" w:space="0" w:color="auto"/>
            </w:tcBorders>
            <w:shd w:val="clear" w:color="auto" w:fill="auto"/>
            <w:noWrap/>
            <w:vAlign w:val="center"/>
            <w:hideMark/>
          </w:tcPr>
          <w:p w14:paraId="2A49B1C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34</w:t>
            </w:r>
          </w:p>
        </w:tc>
      </w:tr>
      <w:tr w:rsidR="004152BD" w:rsidRPr="00D57A41" w14:paraId="5B7ED406"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74341D9D"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0E610F7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1221</w:t>
            </w:r>
          </w:p>
        </w:tc>
        <w:tc>
          <w:tcPr>
            <w:tcW w:w="2837" w:type="dxa"/>
            <w:tcBorders>
              <w:top w:val="nil"/>
              <w:left w:val="nil"/>
              <w:bottom w:val="single" w:sz="8" w:space="0" w:color="auto"/>
              <w:right w:val="single" w:sz="8" w:space="0" w:color="auto"/>
            </w:tcBorders>
            <w:shd w:val="clear" w:color="auto" w:fill="auto"/>
            <w:noWrap/>
            <w:hideMark/>
          </w:tcPr>
          <w:p w14:paraId="3C9C0733" w14:textId="77777777" w:rsidR="004152BD" w:rsidRPr="00D57A41" w:rsidRDefault="004152BD" w:rsidP="00EB72EE">
            <w:pPr>
              <w:rPr>
                <w:rFonts w:eastAsia="Times New Roman" w:cs="Arial"/>
                <w:sz w:val="18"/>
                <w:szCs w:val="18"/>
              </w:rPr>
            </w:pPr>
            <w:r w:rsidRPr="00D57A41">
              <w:rPr>
                <w:rFonts w:eastAsia="Times New Roman" w:cs="Arial"/>
                <w:sz w:val="18"/>
                <w:szCs w:val="18"/>
              </w:rPr>
              <w:t>Trbovlje-Boben-Hrastnik</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48CD12B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E547CA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0A3F020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2E3D03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75CCAF4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486E281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505C63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0991F21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3F021CF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4F1E5F8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B43035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34E54B19"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55F3E79"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B98D122"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R1-222</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209BCEDC"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1228</w:t>
            </w:r>
          </w:p>
        </w:tc>
        <w:tc>
          <w:tcPr>
            <w:tcW w:w="2837" w:type="dxa"/>
            <w:tcBorders>
              <w:top w:val="single" w:sz="8" w:space="0" w:color="auto"/>
              <w:left w:val="nil"/>
              <w:bottom w:val="single" w:sz="8" w:space="0" w:color="auto"/>
              <w:right w:val="single" w:sz="8" w:space="0" w:color="auto"/>
            </w:tcBorders>
            <w:shd w:val="clear" w:color="auto" w:fill="auto"/>
            <w:noWrap/>
            <w:hideMark/>
          </w:tcPr>
          <w:p w14:paraId="145B88AB" w14:textId="77777777" w:rsidR="004152BD" w:rsidRPr="00D57A41" w:rsidRDefault="004152BD" w:rsidP="00EB72EE">
            <w:pPr>
              <w:rPr>
                <w:rFonts w:eastAsia="Times New Roman" w:cs="Arial"/>
                <w:sz w:val="18"/>
                <w:szCs w:val="18"/>
              </w:rPr>
            </w:pPr>
            <w:r w:rsidRPr="00D57A41">
              <w:rPr>
                <w:rFonts w:eastAsia="Times New Roman" w:cs="Arial"/>
                <w:sz w:val="18"/>
                <w:szCs w:val="18"/>
              </w:rPr>
              <w:t>Zagorje-Most Čez Savo</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96CB2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1FD935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680AD64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02CA97C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15</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312D025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26C05A3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C50E15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5E0C04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A3C8A0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F88178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2FB0F2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348109BC"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BDE1EE7"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1EC853E"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R1-223</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29C07AD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1229</w:t>
            </w:r>
          </w:p>
        </w:tc>
        <w:tc>
          <w:tcPr>
            <w:tcW w:w="2837" w:type="dxa"/>
            <w:tcBorders>
              <w:top w:val="single" w:sz="8" w:space="0" w:color="auto"/>
              <w:left w:val="nil"/>
              <w:bottom w:val="single" w:sz="8" w:space="0" w:color="auto"/>
              <w:right w:val="single" w:sz="8" w:space="0" w:color="auto"/>
            </w:tcBorders>
            <w:shd w:val="clear" w:color="auto" w:fill="auto"/>
            <w:noWrap/>
            <w:hideMark/>
          </w:tcPr>
          <w:p w14:paraId="58351904" w14:textId="77777777" w:rsidR="004152BD" w:rsidRPr="00D57A41" w:rsidRDefault="004152BD" w:rsidP="00EB72EE">
            <w:pPr>
              <w:rPr>
                <w:rFonts w:eastAsia="Times New Roman" w:cs="Arial"/>
                <w:sz w:val="18"/>
                <w:szCs w:val="18"/>
              </w:rPr>
            </w:pPr>
            <w:r w:rsidRPr="00D57A41">
              <w:rPr>
                <w:rFonts w:eastAsia="Times New Roman" w:cs="Arial"/>
                <w:sz w:val="18"/>
                <w:szCs w:val="18"/>
              </w:rPr>
              <w:t>Bevško-Most Čez Savo</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80D8DE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B0A0D3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1BA9F49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6217FC4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321</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4D35D99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25E9D06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5ED932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63329C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3D7166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D8450F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822761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D17F9FD"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8DBF4EC"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3543C0A"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R1-224</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31902759"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1230</w:t>
            </w:r>
          </w:p>
        </w:tc>
        <w:tc>
          <w:tcPr>
            <w:tcW w:w="2837" w:type="dxa"/>
            <w:tcBorders>
              <w:top w:val="single" w:sz="8" w:space="0" w:color="auto"/>
              <w:left w:val="nil"/>
              <w:bottom w:val="single" w:sz="8" w:space="0" w:color="auto"/>
              <w:right w:val="single" w:sz="8" w:space="0" w:color="auto"/>
            </w:tcBorders>
            <w:shd w:val="clear" w:color="auto" w:fill="auto"/>
            <w:noWrap/>
            <w:hideMark/>
          </w:tcPr>
          <w:p w14:paraId="02424166" w14:textId="77777777" w:rsidR="004152BD" w:rsidRPr="00D57A41" w:rsidRDefault="004152BD" w:rsidP="00EB72EE">
            <w:pPr>
              <w:rPr>
                <w:rFonts w:eastAsia="Times New Roman" w:cs="Arial"/>
                <w:sz w:val="18"/>
                <w:szCs w:val="18"/>
              </w:rPr>
            </w:pPr>
            <w:r w:rsidRPr="00D57A41">
              <w:rPr>
                <w:rFonts w:eastAsia="Times New Roman" w:cs="Arial"/>
                <w:sz w:val="18"/>
                <w:szCs w:val="18"/>
              </w:rPr>
              <w:t>Hrastnik-Most Čez Savo</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D3A52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C73540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7F6BB4B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620082F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17</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48ADC18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4CE5686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7E2F88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9654D5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E5453C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41EBF0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A9433A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528F91D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5786E2C"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594FE490"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R1-225</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6900588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1140</w:t>
            </w:r>
          </w:p>
        </w:tc>
        <w:tc>
          <w:tcPr>
            <w:tcW w:w="2837" w:type="dxa"/>
            <w:tcBorders>
              <w:top w:val="single" w:sz="8" w:space="0" w:color="auto"/>
              <w:left w:val="nil"/>
              <w:bottom w:val="single" w:sz="4" w:space="0" w:color="auto"/>
              <w:right w:val="single" w:sz="8" w:space="0" w:color="auto"/>
            </w:tcBorders>
            <w:shd w:val="clear" w:color="auto" w:fill="auto"/>
            <w:noWrap/>
            <w:hideMark/>
          </w:tcPr>
          <w:p w14:paraId="4D521D2C" w14:textId="77777777" w:rsidR="004152BD" w:rsidRPr="00D57A41" w:rsidRDefault="004152BD" w:rsidP="00EB72EE">
            <w:pPr>
              <w:rPr>
                <w:rFonts w:eastAsia="Times New Roman" w:cs="Arial"/>
                <w:sz w:val="18"/>
                <w:szCs w:val="18"/>
              </w:rPr>
            </w:pPr>
            <w:r w:rsidRPr="00D57A41">
              <w:rPr>
                <w:rFonts w:eastAsia="Times New Roman" w:cs="Arial"/>
                <w:sz w:val="18"/>
                <w:szCs w:val="18"/>
              </w:rPr>
              <w:t>Mengeš-Duplica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235F5C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B23AAF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32638CD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301FFC2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36</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56189C3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092E9B9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C14AC8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202A9BD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87</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DAA66A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2D3191D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1B528F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7DF1849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3915127"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6827553D"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47FDFB66"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1359</w:t>
            </w:r>
          </w:p>
        </w:tc>
        <w:tc>
          <w:tcPr>
            <w:tcW w:w="2837" w:type="dxa"/>
            <w:tcBorders>
              <w:top w:val="nil"/>
              <w:left w:val="nil"/>
              <w:bottom w:val="single" w:sz="4" w:space="0" w:color="auto"/>
              <w:right w:val="single" w:sz="8" w:space="0" w:color="auto"/>
            </w:tcBorders>
            <w:shd w:val="clear" w:color="auto" w:fill="auto"/>
            <w:noWrap/>
            <w:hideMark/>
          </w:tcPr>
          <w:p w14:paraId="75A243A8" w14:textId="77777777" w:rsidR="004152BD" w:rsidRPr="00D57A41" w:rsidRDefault="004152BD" w:rsidP="00EB72EE">
            <w:pPr>
              <w:rPr>
                <w:rFonts w:eastAsia="Times New Roman" w:cs="Arial"/>
                <w:sz w:val="18"/>
                <w:szCs w:val="18"/>
              </w:rPr>
            </w:pPr>
            <w:r w:rsidRPr="00D57A41">
              <w:rPr>
                <w:rFonts w:eastAsia="Times New Roman" w:cs="Arial"/>
                <w:sz w:val="18"/>
                <w:szCs w:val="18"/>
              </w:rPr>
              <w:t>Duplica-Kamnik</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6D0A686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1750</w:t>
            </w:r>
          </w:p>
        </w:tc>
        <w:tc>
          <w:tcPr>
            <w:tcW w:w="709" w:type="dxa"/>
            <w:tcBorders>
              <w:top w:val="nil"/>
              <w:left w:val="nil"/>
              <w:bottom w:val="single" w:sz="4" w:space="0" w:color="auto"/>
              <w:right w:val="single" w:sz="4" w:space="0" w:color="auto"/>
            </w:tcBorders>
            <w:shd w:val="clear" w:color="auto" w:fill="auto"/>
            <w:noWrap/>
            <w:vAlign w:val="center"/>
            <w:hideMark/>
          </w:tcPr>
          <w:p w14:paraId="4355537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46,3</w:t>
            </w:r>
          </w:p>
        </w:tc>
        <w:tc>
          <w:tcPr>
            <w:tcW w:w="708" w:type="dxa"/>
            <w:tcBorders>
              <w:top w:val="nil"/>
              <w:left w:val="nil"/>
              <w:bottom w:val="single" w:sz="4" w:space="0" w:color="auto"/>
              <w:right w:val="single" w:sz="4" w:space="0" w:color="auto"/>
            </w:tcBorders>
            <w:shd w:val="clear" w:color="auto" w:fill="auto"/>
            <w:noWrap/>
            <w:vAlign w:val="center"/>
            <w:hideMark/>
          </w:tcPr>
          <w:p w14:paraId="3B6F369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nil"/>
              <w:left w:val="nil"/>
              <w:bottom w:val="single" w:sz="4" w:space="0" w:color="auto"/>
              <w:right w:val="single" w:sz="4" w:space="0" w:color="auto"/>
            </w:tcBorders>
            <w:shd w:val="clear" w:color="auto" w:fill="auto"/>
            <w:noWrap/>
            <w:vAlign w:val="center"/>
            <w:hideMark/>
          </w:tcPr>
          <w:p w14:paraId="348F556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359</w:t>
            </w:r>
          </w:p>
        </w:tc>
        <w:tc>
          <w:tcPr>
            <w:tcW w:w="608" w:type="dxa"/>
            <w:tcBorders>
              <w:top w:val="nil"/>
              <w:left w:val="nil"/>
              <w:bottom w:val="single" w:sz="4" w:space="0" w:color="auto"/>
              <w:right w:val="single" w:sz="4" w:space="0" w:color="auto"/>
            </w:tcBorders>
            <w:shd w:val="clear" w:color="auto" w:fill="auto"/>
            <w:noWrap/>
            <w:vAlign w:val="center"/>
            <w:hideMark/>
          </w:tcPr>
          <w:p w14:paraId="79CCB3A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3D15CA7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805102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w:t>
            </w:r>
          </w:p>
        </w:tc>
        <w:tc>
          <w:tcPr>
            <w:tcW w:w="850" w:type="dxa"/>
            <w:tcBorders>
              <w:top w:val="nil"/>
              <w:left w:val="nil"/>
              <w:bottom w:val="single" w:sz="4" w:space="0" w:color="auto"/>
              <w:right w:val="single" w:sz="4" w:space="0" w:color="auto"/>
            </w:tcBorders>
            <w:shd w:val="clear" w:color="auto" w:fill="auto"/>
            <w:noWrap/>
            <w:vAlign w:val="center"/>
            <w:hideMark/>
          </w:tcPr>
          <w:p w14:paraId="454A32C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611</w:t>
            </w:r>
          </w:p>
        </w:tc>
        <w:tc>
          <w:tcPr>
            <w:tcW w:w="709" w:type="dxa"/>
            <w:tcBorders>
              <w:top w:val="nil"/>
              <w:left w:val="nil"/>
              <w:bottom w:val="single" w:sz="4" w:space="0" w:color="auto"/>
              <w:right w:val="single" w:sz="4" w:space="0" w:color="auto"/>
            </w:tcBorders>
            <w:shd w:val="clear" w:color="auto" w:fill="auto"/>
            <w:noWrap/>
            <w:vAlign w:val="center"/>
            <w:hideMark/>
          </w:tcPr>
          <w:p w14:paraId="4A8A475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5DEDE8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20B63F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4A06D7C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7B5DC61"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78E306CD"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3888EB2C"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1248</w:t>
            </w:r>
          </w:p>
        </w:tc>
        <w:tc>
          <w:tcPr>
            <w:tcW w:w="2837" w:type="dxa"/>
            <w:tcBorders>
              <w:top w:val="nil"/>
              <w:left w:val="nil"/>
              <w:bottom w:val="single" w:sz="4" w:space="0" w:color="auto"/>
              <w:right w:val="single" w:sz="8" w:space="0" w:color="auto"/>
            </w:tcBorders>
            <w:shd w:val="clear" w:color="auto" w:fill="auto"/>
            <w:noWrap/>
            <w:hideMark/>
          </w:tcPr>
          <w:p w14:paraId="77B2C4D5" w14:textId="77777777" w:rsidR="004152BD" w:rsidRPr="00D57A41" w:rsidRDefault="004152BD" w:rsidP="00EB72EE">
            <w:pPr>
              <w:rPr>
                <w:rFonts w:eastAsia="Times New Roman" w:cs="Arial"/>
                <w:sz w:val="18"/>
                <w:szCs w:val="18"/>
              </w:rPr>
            </w:pPr>
            <w:r w:rsidRPr="00D57A41">
              <w:rPr>
                <w:rFonts w:eastAsia="Times New Roman" w:cs="Arial"/>
                <w:sz w:val="18"/>
                <w:szCs w:val="18"/>
              </w:rPr>
              <w:t>Radmirje-Mozirje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2036150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5D11B2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20CC70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4F3BE8B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485B0BB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67DD72E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58CDDD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782701C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7C217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41D64F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6B8410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45A3CB2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5B81895"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56D45213"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2A5D7EC4"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1247</w:t>
            </w:r>
          </w:p>
        </w:tc>
        <w:tc>
          <w:tcPr>
            <w:tcW w:w="2837" w:type="dxa"/>
            <w:tcBorders>
              <w:top w:val="nil"/>
              <w:left w:val="nil"/>
              <w:bottom w:val="single" w:sz="4" w:space="0" w:color="auto"/>
              <w:right w:val="single" w:sz="8" w:space="0" w:color="auto"/>
            </w:tcBorders>
            <w:shd w:val="clear" w:color="auto" w:fill="auto"/>
            <w:noWrap/>
            <w:hideMark/>
          </w:tcPr>
          <w:p w14:paraId="5FD4F334" w14:textId="77777777" w:rsidR="004152BD" w:rsidRPr="00D57A41" w:rsidRDefault="004152BD" w:rsidP="00EB72EE">
            <w:pPr>
              <w:rPr>
                <w:rFonts w:eastAsia="Times New Roman" w:cs="Arial"/>
                <w:sz w:val="18"/>
                <w:szCs w:val="18"/>
              </w:rPr>
            </w:pPr>
            <w:r w:rsidRPr="00D57A41">
              <w:rPr>
                <w:rFonts w:eastAsia="Times New Roman" w:cs="Arial"/>
                <w:sz w:val="18"/>
                <w:szCs w:val="18"/>
              </w:rPr>
              <w:t>Mozirje-Soteska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0782EF1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51B90C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4D8E4EC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6771076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7634DAF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64C147E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5F0C48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60B07E2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DE49BD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763AB89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5C7F82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2388E4A3"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1E363B3"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1293DE07"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4DB97A79"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1246</w:t>
            </w:r>
          </w:p>
        </w:tc>
        <w:tc>
          <w:tcPr>
            <w:tcW w:w="2837" w:type="dxa"/>
            <w:tcBorders>
              <w:top w:val="nil"/>
              <w:left w:val="nil"/>
              <w:bottom w:val="single" w:sz="8" w:space="0" w:color="auto"/>
              <w:right w:val="single" w:sz="8" w:space="0" w:color="auto"/>
            </w:tcBorders>
            <w:shd w:val="clear" w:color="auto" w:fill="auto"/>
            <w:noWrap/>
            <w:hideMark/>
          </w:tcPr>
          <w:p w14:paraId="5F9C5C2E" w14:textId="77777777" w:rsidR="004152BD" w:rsidRPr="00D57A41" w:rsidRDefault="004152BD" w:rsidP="00EB72EE">
            <w:pPr>
              <w:rPr>
                <w:rFonts w:eastAsia="Times New Roman" w:cs="Arial"/>
                <w:sz w:val="18"/>
                <w:szCs w:val="18"/>
              </w:rPr>
            </w:pPr>
            <w:r w:rsidRPr="00D57A41">
              <w:rPr>
                <w:rFonts w:eastAsia="Times New Roman" w:cs="Arial"/>
                <w:sz w:val="18"/>
                <w:szCs w:val="18"/>
              </w:rPr>
              <w:t>Soteska-Šentrupert</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0C8943F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0900A90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7962478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4A5E6D1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238BF8F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4BDB5EB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39CC9E4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79E07B1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33DFA3E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25A0DBA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71812C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61952618"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2931113"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7B74A2F7"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R1-227</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449CCED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1264</w:t>
            </w:r>
          </w:p>
        </w:tc>
        <w:tc>
          <w:tcPr>
            <w:tcW w:w="2837" w:type="dxa"/>
            <w:tcBorders>
              <w:top w:val="single" w:sz="8" w:space="0" w:color="auto"/>
              <w:left w:val="nil"/>
              <w:bottom w:val="single" w:sz="4" w:space="0" w:color="auto"/>
              <w:right w:val="single" w:sz="8" w:space="0" w:color="auto"/>
            </w:tcBorders>
            <w:shd w:val="clear" w:color="auto" w:fill="auto"/>
            <w:noWrap/>
            <w:hideMark/>
          </w:tcPr>
          <w:p w14:paraId="4EB925A4" w14:textId="77777777" w:rsidR="004152BD" w:rsidRPr="00D57A41" w:rsidRDefault="004152BD" w:rsidP="00EB72EE">
            <w:pPr>
              <w:rPr>
                <w:rFonts w:eastAsia="Times New Roman" w:cs="Arial"/>
                <w:sz w:val="18"/>
                <w:szCs w:val="18"/>
              </w:rPr>
            </w:pPr>
            <w:r w:rsidRPr="00D57A41">
              <w:rPr>
                <w:rFonts w:eastAsia="Times New Roman" w:cs="Arial"/>
                <w:sz w:val="18"/>
                <w:szCs w:val="18"/>
              </w:rPr>
              <w:t>Ravne-Kotlje</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FE5DC3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03F244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31602F0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51FA15C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02238B5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28A5DDC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E39EC3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0F27F16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A655E0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DD5094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0D3029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5A16AA6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C6484FB"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4F02C478"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3837FCC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1423</w:t>
            </w:r>
          </w:p>
        </w:tc>
        <w:tc>
          <w:tcPr>
            <w:tcW w:w="2837" w:type="dxa"/>
            <w:tcBorders>
              <w:top w:val="nil"/>
              <w:left w:val="nil"/>
              <w:bottom w:val="single" w:sz="8" w:space="0" w:color="auto"/>
              <w:right w:val="single" w:sz="8" w:space="0" w:color="auto"/>
            </w:tcBorders>
            <w:shd w:val="clear" w:color="auto" w:fill="auto"/>
            <w:noWrap/>
            <w:hideMark/>
          </w:tcPr>
          <w:p w14:paraId="56E8EEDA" w14:textId="77777777" w:rsidR="004152BD" w:rsidRPr="00D57A41" w:rsidRDefault="004152BD" w:rsidP="00EB72EE">
            <w:pPr>
              <w:rPr>
                <w:rFonts w:eastAsia="Times New Roman" w:cs="Arial"/>
                <w:sz w:val="18"/>
                <w:szCs w:val="18"/>
              </w:rPr>
            </w:pPr>
            <w:r w:rsidRPr="00D57A41">
              <w:rPr>
                <w:rFonts w:eastAsia="Times New Roman" w:cs="Arial"/>
                <w:sz w:val="18"/>
                <w:szCs w:val="18"/>
              </w:rPr>
              <w:t>Kotlje-Slovenj Gradec</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4120008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100</w:t>
            </w:r>
          </w:p>
        </w:tc>
        <w:tc>
          <w:tcPr>
            <w:tcW w:w="709" w:type="dxa"/>
            <w:tcBorders>
              <w:top w:val="nil"/>
              <w:left w:val="nil"/>
              <w:bottom w:val="single" w:sz="8" w:space="0" w:color="auto"/>
              <w:right w:val="single" w:sz="4" w:space="0" w:color="auto"/>
            </w:tcBorders>
            <w:shd w:val="clear" w:color="auto" w:fill="auto"/>
            <w:noWrap/>
            <w:vAlign w:val="center"/>
            <w:hideMark/>
          </w:tcPr>
          <w:p w14:paraId="03C0308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3,8</w:t>
            </w:r>
          </w:p>
        </w:tc>
        <w:tc>
          <w:tcPr>
            <w:tcW w:w="708" w:type="dxa"/>
            <w:tcBorders>
              <w:top w:val="nil"/>
              <w:left w:val="nil"/>
              <w:bottom w:val="single" w:sz="8" w:space="0" w:color="auto"/>
              <w:right w:val="single" w:sz="4" w:space="0" w:color="auto"/>
            </w:tcBorders>
            <w:shd w:val="clear" w:color="auto" w:fill="auto"/>
            <w:noWrap/>
            <w:vAlign w:val="center"/>
            <w:hideMark/>
          </w:tcPr>
          <w:p w14:paraId="7F117DF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5D1A099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4AEE4A0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329BEC6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2C8114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8" w:space="0" w:color="auto"/>
              <w:right w:val="single" w:sz="4" w:space="0" w:color="auto"/>
            </w:tcBorders>
            <w:shd w:val="clear" w:color="auto" w:fill="auto"/>
            <w:noWrap/>
            <w:vAlign w:val="center"/>
            <w:hideMark/>
          </w:tcPr>
          <w:p w14:paraId="704C2BB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65</w:t>
            </w:r>
          </w:p>
        </w:tc>
        <w:tc>
          <w:tcPr>
            <w:tcW w:w="709" w:type="dxa"/>
            <w:tcBorders>
              <w:top w:val="nil"/>
              <w:left w:val="nil"/>
              <w:bottom w:val="single" w:sz="8" w:space="0" w:color="auto"/>
              <w:right w:val="single" w:sz="4" w:space="0" w:color="auto"/>
            </w:tcBorders>
            <w:shd w:val="clear" w:color="auto" w:fill="auto"/>
            <w:noWrap/>
            <w:vAlign w:val="center"/>
            <w:hideMark/>
          </w:tcPr>
          <w:p w14:paraId="35369BB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0AFFD1C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131ECE0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1FD1BDA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7307CFBC"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474E7390"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R1-229</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27B4481C"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248</w:t>
            </w:r>
          </w:p>
        </w:tc>
        <w:tc>
          <w:tcPr>
            <w:tcW w:w="2837" w:type="dxa"/>
            <w:tcBorders>
              <w:top w:val="single" w:sz="8" w:space="0" w:color="auto"/>
              <w:left w:val="nil"/>
              <w:bottom w:val="single" w:sz="4" w:space="0" w:color="auto"/>
              <w:right w:val="single" w:sz="8" w:space="0" w:color="auto"/>
            </w:tcBorders>
            <w:shd w:val="clear" w:color="auto" w:fill="auto"/>
            <w:noWrap/>
            <w:hideMark/>
          </w:tcPr>
          <w:p w14:paraId="4A3F2A1F" w14:textId="77777777" w:rsidR="004152BD" w:rsidRPr="00D57A41" w:rsidRDefault="004152BD" w:rsidP="00EB72EE">
            <w:pPr>
              <w:rPr>
                <w:rFonts w:eastAsia="Times New Roman" w:cs="Arial"/>
                <w:sz w:val="18"/>
                <w:szCs w:val="18"/>
              </w:rPr>
            </w:pPr>
            <w:r w:rsidRPr="00D57A41">
              <w:rPr>
                <w:rFonts w:eastAsia="Times New Roman" w:cs="Arial"/>
                <w:sz w:val="18"/>
                <w:szCs w:val="18"/>
              </w:rPr>
              <w:t>Ptuj (Budina-Center)</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3FB9D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BC900A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792B3CF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0ACECD5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21</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3AA73A0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3C69C85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1380C2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E37C7E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74</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CFCD38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A4C412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31</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A6D58B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1FF0C6D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r>
      <w:tr w:rsidR="004152BD" w:rsidRPr="00D57A41" w14:paraId="33F70363"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0DB945A7"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17B1CFF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1417</w:t>
            </w:r>
          </w:p>
        </w:tc>
        <w:tc>
          <w:tcPr>
            <w:tcW w:w="2837" w:type="dxa"/>
            <w:tcBorders>
              <w:top w:val="nil"/>
              <w:left w:val="nil"/>
              <w:bottom w:val="single" w:sz="8" w:space="0" w:color="auto"/>
              <w:right w:val="single" w:sz="8" w:space="0" w:color="auto"/>
            </w:tcBorders>
            <w:shd w:val="clear" w:color="auto" w:fill="auto"/>
            <w:noWrap/>
            <w:hideMark/>
          </w:tcPr>
          <w:p w14:paraId="1B8313D7" w14:textId="77777777" w:rsidR="004152BD" w:rsidRPr="00D57A41" w:rsidRDefault="004152BD" w:rsidP="00EB72EE">
            <w:pPr>
              <w:rPr>
                <w:rFonts w:eastAsia="Times New Roman" w:cs="Arial"/>
                <w:sz w:val="18"/>
                <w:szCs w:val="18"/>
              </w:rPr>
            </w:pPr>
            <w:r w:rsidRPr="00D57A41">
              <w:rPr>
                <w:rFonts w:eastAsia="Times New Roman" w:cs="Arial"/>
                <w:sz w:val="18"/>
                <w:szCs w:val="18"/>
              </w:rPr>
              <w:t>Ptuj-Rogoznica</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0E9CD6E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31EE284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188CE28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nil"/>
              <w:left w:val="nil"/>
              <w:bottom w:val="single" w:sz="8" w:space="0" w:color="auto"/>
              <w:right w:val="single" w:sz="4" w:space="0" w:color="auto"/>
            </w:tcBorders>
            <w:shd w:val="clear" w:color="auto" w:fill="auto"/>
            <w:noWrap/>
            <w:vAlign w:val="center"/>
            <w:hideMark/>
          </w:tcPr>
          <w:p w14:paraId="6FDAEC4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113</w:t>
            </w:r>
          </w:p>
        </w:tc>
        <w:tc>
          <w:tcPr>
            <w:tcW w:w="608" w:type="dxa"/>
            <w:tcBorders>
              <w:top w:val="nil"/>
              <w:left w:val="nil"/>
              <w:bottom w:val="single" w:sz="8" w:space="0" w:color="auto"/>
              <w:right w:val="single" w:sz="4" w:space="0" w:color="auto"/>
            </w:tcBorders>
            <w:shd w:val="clear" w:color="auto" w:fill="auto"/>
            <w:noWrap/>
            <w:vAlign w:val="center"/>
            <w:hideMark/>
          </w:tcPr>
          <w:p w14:paraId="3CA6F8B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6CA17D9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0A5C11A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 </w:t>
            </w:r>
          </w:p>
        </w:tc>
        <w:tc>
          <w:tcPr>
            <w:tcW w:w="850" w:type="dxa"/>
            <w:tcBorders>
              <w:top w:val="nil"/>
              <w:left w:val="nil"/>
              <w:bottom w:val="single" w:sz="8" w:space="0" w:color="auto"/>
              <w:right w:val="single" w:sz="4" w:space="0" w:color="auto"/>
            </w:tcBorders>
            <w:shd w:val="clear" w:color="auto" w:fill="auto"/>
            <w:noWrap/>
            <w:vAlign w:val="center"/>
            <w:hideMark/>
          </w:tcPr>
          <w:p w14:paraId="091D061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c>
          <w:tcPr>
            <w:tcW w:w="709" w:type="dxa"/>
            <w:tcBorders>
              <w:top w:val="nil"/>
              <w:left w:val="nil"/>
              <w:bottom w:val="single" w:sz="8" w:space="0" w:color="auto"/>
              <w:right w:val="single" w:sz="4" w:space="0" w:color="auto"/>
            </w:tcBorders>
            <w:shd w:val="clear" w:color="auto" w:fill="auto"/>
            <w:noWrap/>
            <w:vAlign w:val="center"/>
            <w:hideMark/>
          </w:tcPr>
          <w:p w14:paraId="397E4C9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10</w:t>
            </w:r>
          </w:p>
        </w:tc>
        <w:tc>
          <w:tcPr>
            <w:tcW w:w="850" w:type="dxa"/>
            <w:tcBorders>
              <w:top w:val="nil"/>
              <w:left w:val="nil"/>
              <w:bottom w:val="single" w:sz="8" w:space="0" w:color="auto"/>
              <w:right w:val="single" w:sz="4" w:space="0" w:color="auto"/>
            </w:tcBorders>
            <w:shd w:val="clear" w:color="auto" w:fill="auto"/>
            <w:noWrap/>
            <w:vAlign w:val="center"/>
            <w:hideMark/>
          </w:tcPr>
          <w:p w14:paraId="3D4DCA5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316</w:t>
            </w:r>
          </w:p>
        </w:tc>
        <w:tc>
          <w:tcPr>
            <w:tcW w:w="709" w:type="dxa"/>
            <w:tcBorders>
              <w:top w:val="nil"/>
              <w:left w:val="nil"/>
              <w:bottom w:val="single" w:sz="8" w:space="0" w:color="auto"/>
              <w:right w:val="single" w:sz="4" w:space="0" w:color="auto"/>
            </w:tcBorders>
            <w:shd w:val="clear" w:color="auto" w:fill="auto"/>
            <w:noWrap/>
            <w:vAlign w:val="center"/>
            <w:hideMark/>
          </w:tcPr>
          <w:p w14:paraId="6C59863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14:paraId="417EAE7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 </w:t>
            </w:r>
          </w:p>
        </w:tc>
      </w:tr>
      <w:tr w:rsidR="004152BD" w:rsidRPr="00D57A41" w14:paraId="1C40E842"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2649BABE"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R1-232</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758DD354"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1316</w:t>
            </w:r>
          </w:p>
        </w:tc>
        <w:tc>
          <w:tcPr>
            <w:tcW w:w="2837" w:type="dxa"/>
            <w:tcBorders>
              <w:top w:val="single" w:sz="8" w:space="0" w:color="auto"/>
              <w:left w:val="nil"/>
              <w:bottom w:val="single" w:sz="4" w:space="0" w:color="auto"/>
              <w:right w:val="single" w:sz="8" w:space="0" w:color="auto"/>
            </w:tcBorders>
            <w:shd w:val="clear" w:color="auto" w:fill="auto"/>
            <w:noWrap/>
            <w:hideMark/>
          </w:tcPr>
          <w:p w14:paraId="5CF12238" w14:textId="77777777" w:rsidR="004152BD" w:rsidRPr="00D57A41" w:rsidRDefault="004152BD" w:rsidP="00EB72EE">
            <w:pPr>
              <w:rPr>
                <w:rFonts w:eastAsia="Times New Roman" w:cs="Arial"/>
                <w:sz w:val="18"/>
                <w:szCs w:val="18"/>
              </w:rPr>
            </w:pPr>
            <w:r w:rsidRPr="00D57A41">
              <w:rPr>
                <w:rFonts w:eastAsia="Times New Roman" w:cs="Arial"/>
                <w:sz w:val="18"/>
                <w:szCs w:val="18"/>
              </w:rPr>
              <w:t>Martjanci-Murska Sobota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BA9CF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7250C7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635C35C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6387F99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727E2D8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6DA6806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7996F0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44441CA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40C21B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076244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F5B680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60B1B38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12</w:t>
            </w:r>
          </w:p>
        </w:tc>
      </w:tr>
      <w:tr w:rsidR="004152BD" w:rsidRPr="00D57A41" w14:paraId="2F41D853"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011AF7E2"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02A44CA8"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1470</w:t>
            </w:r>
          </w:p>
        </w:tc>
        <w:tc>
          <w:tcPr>
            <w:tcW w:w="2837" w:type="dxa"/>
            <w:tcBorders>
              <w:top w:val="nil"/>
              <w:left w:val="nil"/>
              <w:bottom w:val="single" w:sz="4" w:space="0" w:color="auto"/>
              <w:right w:val="single" w:sz="8" w:space="0" w:color="auto"/>
            </w:tcBorders>
            <w:shd w:val="clear" w:color="auto" w:fill="auto"/>
            <w:noWrap/>
            <w:hideMark/>
          </w:tcPr>
          <w:p w14:paraId="741D7B4E" w14:textId="77777777" w:rsidR="004152BD" w:rsidRPr="00D57A41" w:rsidRDefault="004152BD" w:rsidP="00EB72EE">
            <w:pPr>
              <w:rPr>
                <w:rFonts w:eastAsia="Times New Roman" w:cs="Arial"/>
                <w:sz w:val="18"/>
                <w:szCs w:val="18"/>
              </w:rPr>
            </w:pPr>
            <w:r w:rsidRPr="00D57A41">
              <w:rPr>
                <w:rFonts w:eastAsia="Times New Roman" w:cs="Arial"/>
                <w:sz w:val="18"/>
                <w:szCs w:val="18"/>
              </w:rPr>
              <w:t>Murska Sobota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2A10667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237CFF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42318C9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01EC867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69EEF00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0E7BE96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2B52A1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B1CBE3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8BA72F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3D8400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A1DE48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1" w:type="dxa"/>
            <w:tcBorders>
              <w:top w:val="nil"/>
              <w:left w:val="nil"/>
              <w:bottom w:val="single" w:sz="4" w:space="0" w:color="auto"/>
              <w:right w:val="single" w:sz="8" w:space="0" w:color="auto"/>
            </w:tcBorders>
            <w:shd w:val="clear" w:color="auto" w:fill="auto"/>
            <w:noWrap/>
            <w:vAlign w:val="center"/>
            <w:hideMark/>
          </w:tcPr>
          <w:p w14:paraId="07D5C70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r>
      <w:tr w:rsidR="004152BD" w:rsidRPr="00D57A41" w14:paraId="28468428"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0C14AE24"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10694138"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1406</w:t>
            </w:r>
          </w:p>
        </w:tc>
        <w:tc>
          <w:tcPr>
            <w:tcW w:w="2837" w:type="dxa"/>
            <w:tcBorders>
              <w:top w:val="nil"/>
              <w:left w:val="nil"/>
              <w:bottom w:val="single" w:sz="8" w:space="0" w:color="auto"/>
              <w:right w:val="single" w:sz="8" w:space="0" w:color="auto"/>
            </w:tcBorders>
            <w:shd w:val="clear" w:color="auto" w:fill="auto"/>
            <w:noWrap/>
            <w:hideMark/>
          </w:tcPr>
          <w:p w14:paraId="30F7C647" w14:textId="77777777" w:rsidR="004152BD" w:rsidRPr="00D57A41" w:rsidRDefault="004152BD" w:rsidP="00EB72EE">
            <w:pPr>
              <w:rPr>
                <w:rFonts w:eastAsia="Times New Roman" w:cs="Arial"/>
                <w:sz w:val="18"/>
                <w:szCs w:val="18"/>
              </w:rPr>
            </w:pPr>
            <w:r w:rsidRPr="00D57A41">
              <w:rPr>
                <w:rFonts w:eastAsia="Times New Roman" w:cs="Arial"/>
                <w:sz w:val="18"/>
                <w:szCs w:val="18"/>
              </w:rPr>
              <w:t>Murska Sobota -Lipovci</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2C7E6FD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0994F04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31D2D2F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nil"/>
              <w:left w:val="nil"/>
              <w:bottom w:val="single" w:sz="8" w:space="0" w:color="auto"/>
              <w:right w:val="single" w:sz="4" w:space="0" w:color="auto"/>
            </w:tcBorders>
            <w:shd w:val="clear" w:color="auto" w:fill="auto"/>
            <w:noWrap/>
            <w:vAlign w:val="center"/>
            <w:hideMark/>
          </w:tcPr>
          <w:p w14:paraId="7FF3711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162</w:t>
            </w:r>
          </w:p>
        </w:tc>
        <w:tc>
          <w:tcPr>
            <w:tcW w:w="608" w:type="dxa"/>
            <w:tcBorders>
              <w:top w:val="nil"/>
              <w:left w:val="nil"/>
              <w:bottom w:val="single" w:sz="8" w:space="0" w:color="auto"/>
              <w:right w:val="single" w:sz="4" w:space="0" w:color="auto"/>
            </w:tcBorders>
            <w:shd w:val="clear" w:color="auto" w:fill="auto"/>
            <w:noWrap/>
            <w:vAlign w:val="center"/>
            <w:hideMark/>
          </w:tcPr>
          <w:p w14:paraId="3947789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05EB34D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B56139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203A3D4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54DBA2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41ECA4C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E79F19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1736B18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4C04CECA"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448B7C4"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R1-234</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64BEADB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1280</w:t>
            </w:r>
          </w:p>
        </w:tc>
        <w:tc>
          <w:tcPr>
            <w:tcW w:w="2837" w:type="dxa"/>
            <w:tcBorders>
              <w:top w:val="single" w:sz="8" w:space="0" w:color="auto"/>
              <w:left w:val="nil"/>
              <w:bottom w:val="single" w:sz="8" w:space="0" w:color="auto"/>
              <w:right w:val="single" w:sz="8" w:space="0" w:color="auto"/>
            </w:tcBorders>
            <w:shd w:val="clear" w:color="auto" w:fill="auto"/>
            <w:noWrap/>
            <w:hideMark/>
          </w:tcPr>
          <w:p w14:paraId="021C6689" w14:textId="77777777" w:rsidR="004152BD" w:rsidRPr="00D57A41" w:rsidRDefault="004152BD" w:rsidP="00EB72EE">
            <w:pPr>
              <w:rPr>
                <w:rFonts w:eastAsia="Times New Roman" w:cs="Arial"/>
                <w:sz w:val="18"/>
                <w:szCs w:val="18"/>
              </w:rPr>
            </w:pPr>
            <w:r w:rsidRPr="00D57A41">
              <w:rPr>
                <w:rFonts w:eastAsia="Times New Roman" w:cs="Arial"/>
                <w:sz w:val="18"/>
                <w:szCs w:val="18"/>
              </w:rPr>
              <w:t>Dole-Šentjur</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9649B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E9606C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7C8F24A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1A7F3B5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1E147CD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1306A7E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163908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3AB3A9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46</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AF3A69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304BF90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D9E590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6EC9BA8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ED12F16"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F7DF2D2"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lastRenderedPageBreak/>
              <w:t>R2-403</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4DD96184"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1076</w:t>
            </w:r>
          </w:p>
        </w:tc>
        <w:tc>
          <w:tcPr>
            <w:tcW w:w="2837" w:type="dxa"/>
            <w:tcBorders>
              <w:top w:val="single" w:sz="8" w:space="0" w:color="auto"/>
              <w:left w:val="nil"/>
              <w:bottom w:val="single" w:sz="8" w:space="0" w:color="auto"/>
              <w:right w:val="single" w:sz="8" w:space="0" w:color="auto"/>
            </w:tcBorders>
            <w:shd w:val="clear" w:color="auto" w:fill="auto"/>
            <w:noWrap/>
            <w:hideMark/>
          </w:tcPr>
          <w:p w14:paraId="277EEF47" w14:textId="77777777" w:rsidR="004152BD" w:rsidRPr="00D57A41" w:rsidRDefault="004152BD" w:rsidP="00EB72EE">
            <w:pPr>
              <w:rPr>
                <w:rFonts w:eastAsia="Times New Roman" w:cs="Arial"/>
                <w:sz w:val="18"/>
                <w:szCs w:val="18"/>
              </w:rPr>
            </w:pPr>
            <w:r w:rsidRPr="00D57A41">
              <w:rPr>
                <w:rFonts w:eastAsia="Times New Roman" w:cs="Arial"/>
                <w:sz w:val="18"/>
                <w:szCs w:val="18"/>
              </w:rPr>
              <w:t>Češnjica-Škofja Loka</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BAE46F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7E5593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349C1A2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63A4F49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4A48CA5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6587DC0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811B42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A38A59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A365E6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2CFDA7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AFC499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4B9F06B5"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85D1A9D"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A0836F6"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R2-406</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18313849"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1407</w:t>
            </w:r>
          </w:p>
        </w:tc>
        <w:tc>
          <w:tcPr>
            <w:tcW w:w="2837" w:type="dxa"/>
            <w:tcBorders>
              <w:top w:val="single" w:sz="8" w:space="0" w:color="auto"/>
              <w:left w:val="nil"/>
              <w:bottom w:val="single" w:sz="8" w:space="0" w:color="auto"/>
              <w:right w:val="single" w:sz="8" w:space="0" w:color="auto"/>
            </w:tcBorders>
            <w:shd w:val="clear" w:color="auto" w:fill="auto"/>
            <w:noWrap/>
            <w:hideMark/>
          </w:tcPr>
          <w:p w14:paraId="334915D9" w14:textId="77777777" w:rsidR="004152BD" w:rsidRPr="00D57A41" w:rsidRDefault="004152BD" w:rsidP="00EB72EE">
            <w:pPr>
              <w:rPr>
                <w:rFonts w:eastAsia="Times New Roman" w:cs="Arial"/>
                <w:sz w:val="18"/>
                <w:szCs w:val="18"/>
              </w:rPr>
            </w:pPr>
            <w:r w:rsidRPr="00D57A41">
              <w:rPr>
                <w:rFonts w:eastAsia="Times New Roman" w:cs="Arial"/>
                <w:sz w:val="18"/>
                <w:szCs w:val="18"/>
              </w:rPr>
              <w:t>Škofije-Lazaret</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5D7EAB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7535F5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747E758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326FE13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091EAEC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7924C96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35094C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569182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BCF381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7A7106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F2E62F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196919D"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727E7677"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66D2C622"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R2-409</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3F080308"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358</w:t>
            </w:r>
          </w:p>
        </w:tc>
        <w:tc>
          <w:tcPr>
            <w:tcW w:w="2837" w:type="dxa"/>
            <w:tcBorders>
              <w:top w:val="single" w:sz="8" w:space="0" w:color="auto"/>
              <w:left w:val="nil"/>
              <w:bottom w:val="single" w:sz="4" w:space="0" w:color="auto"/>
              <w:right w:val="single" w:sz="8" w:space="0" w:color="auto"/>
            </w:tcBorders>
            <w:shd w:val="clear" w:color="auto" w:fill="auto"/>
            <w:noWrap/>
            <w:hideMark/>
          </w:tcPr>
          <w:p w14:paraId="31692D56" w14:textId="77777777" w:rsidR="004152BD" w:rsidRPr="00D57A41" w:rsidRDefault="004152BD" w:rsidP="00EB72EE">
            <w:pPr>
              <w:rPr>
                <w:rFonts w:eastAsia="Times New Roman" w:cs="Arial"/>
                <w:sz w:val="18"/>
                <w:szCs w:val="18"/>
              </w:rPr>
            </w:pPr>
            <w:r w:rsidRPr="00D57A41">
              <w:rPr>
                <w:rFonts w:eastAsia="Times New Roman" w:cs="Arial"/>
                <w:sz w:val="18"/>
                <w:szCs w:val="18"/>
              </w:rPr>
              <w:t>Ljubljana (Vič)-Brezovica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AFD178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A7B92D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01BD404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545805D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4FE5C4D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3CBDE0A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B60FB8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329E4A1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88</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D8D9C0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3CA8083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5511FD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643F7BD5"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24B148D"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78939622"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50F38D90"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300</w:t>
            </w:r>
          </w:p>
        </w:tc>
        <w:tc>
          <w:tcPr>
            <w:tcW w:w="2837" w:type="dxa"/>
            <w:tcBorders>
              <w:top w:val="nil"/>
              <w:left w:val="nil"/>
              <w:bottom w:val="single" w:sz="4" w:space="0" w:color="auto"/>
              <w:right w:val="single" w:sz="8" w:space="0" w:color="auto"/>
            </w:tcBorders>
            <w:shd w:val="clear" w:color="auto" w:fill="auto"/>
            <w:noWrap/>
            <w:hideMark/>
          </w:tcPr>
          <w:p w14:paraId="2A8AA6DA" w14:textId="77777777" w:rsidR="004152BD" w:rsidRPr="00D57A41" w:rsidRDefault="004152BD" w:rsidP="00EB72EE">
            <w:pPr>
              <w:rPr>
                <w:rFonts w:eastAsia="Times New Roman" w:cs="Arial"/>
                <w:sz w:val="18"/>
                <w:szCs w:val="18"/>
              </w:rPr>
            </w:pPr>
            <w:r w:rsidRPr="00D57A41">
              <w:rPr>
                <w:rFonts w:eastAsia="Times New Roman" w:cs="Arial"/>
                <w:sz w:val="18"/>
                <w:szCs w:val="18"/>
              </w:rPr>
              <w:t>Brezovica-Vrhnika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242FD55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A18EDE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96CB68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2AA4191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74624C7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7A1D0A6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72638F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206514B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84</w:t>
            </w:r>
          </w:p>
        </w:tc>
        <w:tc>
          <w:tcPr>
            <w:tcW w:w="709" w:type="dxa"/>
            <w:tcBorders>
              <w:top w:val="nil"/>
              <w:left w:val="nil"/>
              <w:bottom w:val="single" w:sz="4" w:space="0" w:color="auto"/>
              <w:right w:val="single" w:sz="4" w:space="0" w:color="auto"/>
            </w:tcBorders>
            <w:shd w:val="clear" w:color="auto" w:fill="auto"/>
            <w:noWrap/>
            <w:vAlign w:val="center"/>
            <w:hideMark/>
          </w:tcPr>
          <w:p w14:paraId="60D8329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14:paraId="611934E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43</w:t>
            </w:r>
          </w:p>
        </w:tc>
        <w:tc>
          <w:tcPr>
            <w:tcW w:w="709" w:type="dxa"/>
            <w:tcBorders>
              <w:top w:val="nil"/>
              <w:left w:val="nil"/>
              <w:bottom w:val="single" w:sz="4" w:space="0" w:color="auto"/>
              <w:right w:val="single" w:sz="4" w:space="0" w:color="auto"/>
            </w:tcBorders>
            <w:shd w:val="clear" w:color="auto" w:fill="auto"/>
            <w:noWrap/>
            <w:vAlign w:val="center"/>
            <w:hideMark/>
          </w:tcPr>
          <w:p w14:paraId="1F0F534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29FB21C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9E2EE76"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35602F7A"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460A3562"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302</w:t>
            </w:r>
          </w:p>
        </w:tc>
        <w:tc>
          <w:tcPr>
            <w:tcW w:w="2837" w:type="dxa"/>
            <w:tcBorders>
              <w:top w:val="nil"/>
              <w:left w:val="nil"/>
              <w:bottom w:val="single" w:sz="4" w:space="0" w:color="auto"/>
              <w:right w:val="single" w:sz="8" w:space="0" w:color="auto"/>
            </w:tcBorders>
            <w:shd w:val="clear" w:color="auto" w:fill="auto"/>
            <w:noWrap/>
            <w:hideMark/>
          </w:tcPr>
          <w:p w14:paraId="10AED72E" w14:textId="77777777" w:rsidR="004152BD" w:rsidRPr="00D57A41" w:rsidRDefault="004152BD" w:rsidP="00EB72EE">
            <w:pPr>
              <w:rPr>
                <w:rFonts w:eastAsia="Times New Roman" w:cs="Arial"/>
                <w:sz w:val="18"/>
                <w:szCs w:val="18"/>
              </w:rPr>
            </w:pPr>
            <w:r w:rsidRPr="00D57A41">
              <w:rPr>
                <w:rFonts w:eastAsia="Times New Roman" w:cs="Arial"/>
                <w:sz w:val="18"/>
                <w:szCs w:val="18"/>
              </w:rPr>
              <w:t>Logatec (Tržaška C.)</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1E81CCB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4983E0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F8FBA4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17EA10D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0994897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226A0B5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9411D0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3202B5D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33</w:t>
            </w:r>
          </w:p>
        </w:tc>
        <w:tc>
          <w:tcPr>
            <w:tcW w:w="709" w:type="dxa"/>
            <w:tcBorders>
              <w:top w:val="nil"/>
              <w:left w:val="nil"/>
              <w:bottom w:val="single" w:sz="4" w:space="0" w:color="auto"/>
              <w:right w:val="single" w:sz="4" w:space="0" w:color="auto"/>
            </w:tcBorders>
            <w:shd w:val="clear" w:color="auto" w:fill="auto"/>
            <w:noWrap/>
            <w:vAlign w:val="center"/>
            <w:hideMark/>
          </w:tcPr>
          <w:p w14:paraId="2D07947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16D8318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EF1427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088FA613"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887410A"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61E2EA40"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59417AB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305</w:t>
            </w:r>
          </w:p>
        </w:tc>
        <w:tc>
          <w:tcPr>
            <w:tcW w:w="2837" w:type="dxa"/>
            <w:tcBorders>
              <w:top w:val="nil"/>
              <w:left w:val="nil"/>
              <w:bottom w:val="single" w:sz="8" w:space="0" w:color="auto"/>
              <w:right w:val="single" w:sz="8" w:space="0" w:color="auto"/>
            </w:tcBorders>
            <w:shd w:val="clear" w:color="auto" w:fill="auto"/>
            <w:noWrap/>
            <w:hideMark/>
          </w:tcPr>
          <w:p w14:paraId="400E3DD6" w14:textId="77777777" w:rsidR="004152BD" w:rsidRPr="00D57A41" w:rsidRDefault="004152BD" w:rsidP="00EB72EE">
            <w:pPr>
              <w:rPr>
                <w:rFonts w:eastAsia="Times New Roman" w:cs="Arial"/>
                <w:sz w:val="18"/>
                <w:szCs w:val="18"/>
              </w:rPr>
            </w:pPr>
            <w:r w:rsidRPr="00D57A41">
              <w:rPr>
                <w:rFonts w:eastAsia="Times New Roman" w:cs="Arial"/>
                <w:sz w:val="18"/>
                <w:szCs w:val="18"/>
              </w:rPr>
              <w:t>Ravbarkomanda-Postojna</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7D6715C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6BB67B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0E87554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78DECD9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168138E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7670A7E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AE5DBF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3F33D88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305EE4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55923D8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665059C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33914EC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6657B5F" w14:textId="77777777" w:rsidTr="00D57A41">
        <w:trPr>
          <w:trHeight w:val="20"/>
        </w:trPr>
        <w:tc>
          <w:tcPr>
            <w:tcW w:w="85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7D7114C"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R2-410</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00BF6356"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1134</w:t>
            </w:r>
          </w:p>
        </w:tc>
        <w:tc>
          <w:tcPr>
            <w:tcW w:w="2837" w:type="dxa"/>
            <w:tcBorders>
              <w:top w:val="single" w:sz="8" w:space="0" w:color="auto"/>
              <w:left w:val="nil"/>
              <w:bottom w:val="single" w:sz="4" w:space="0" w:color="auto"/>
              <w:right w:val="single" w:sz="8" w:space="0" w:color="auto"/>
            </w:tcBorders>
            <w:shd w:val="clear" w:color="auto" w:fill="auto"/>
            <w:noWrap/>
            <w:hideMark/>
          </w:tcPr>
          <w:p w14:paraId="49527BBC" w14:textId="77777777" w:rsidR="004152BD" w:rsidRPr="00D57A41" w:rsidRDefault="004152BD" w:rsidP="00EB72EE">
            <w:pPr>
              <w:rPr>
                <w:rFonts w:eastAsia="Times New Roman" w:cs="Arial"/>
                <w:sz w:val="18"/>
                <w:szCs w:val="18"/>
              </w:rPr>
            </w:pPr>
            <w:r w:rsidRPr="00D57A41">
              <w:rPr>
                <w:rFonts w:eastAsia="Times New Roman" w:cs="Arial"/>
                <w:sz w:val="18"/>
                <w:szCs w:val="18"/>
              </w:rPr>
              <w:t>Tržič-Kokrica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61BC8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C8B700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1C565BE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38102A5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5F36519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41E5920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F1F236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089D131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CF2EEF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EC652B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9613B2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222667B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8F8BD63" w14:textId="77777777" w:rsidTr="00D57A41">
        <w:trPr>
          <w:trHeight w:val="20"/>
        </w:trPr>
        <w:tc>
          <w:tcPr>
            <w:tcW w:w="853" w:type="dxa"/>
            <w:vMerge/>
            <w:tcBorders>
              <w:top w:val="single" w:sz="4" w:space="0" w:color="auto"/>
              <w:left w:val="single" w:sz="8" w:space="0" w:color="auto"/>
              <w:bottom w:val="single" w:sz="8" w:space="0" w:color="auto"/>
              <w:right w:val="single" w:sz="4" w:space="0" w:color="auto"/>
            </w:tcBorders>
            <w:shd w:val="clear" w:color="auto" w:fill="auto"/>
            <w:vAlign w:val="center"/>
            <w:hideMark/>
          </w:tcPr>
          <w:p w14:paraId="6E3AC593" w14:textId="77777777" w:rsidR="004152BD" w:rsidRPr="00D57A41" w:rsidRDefault="004152BD" w:rsidP="00EB72EE">
            <w:pPr>
              <w:ind w:left="-108"/>
              <w:jc w:val="center"/>
              <w:rPr>
                <w:rFonts w:eastAsia="Times New Roman" w:cs="Arial"/>
                <w:sz w:val="18"/>
                <w:szCs w:val="18"/>
              </w:rPr>
            </w:pPr>
          </w:p>
        </w:tc>
        <w:tc>
          <w:tcPr>
            <w:tcW w:w="988" w:type="dxa"/>
            <w:tcBorders>
              <w:top w:val="single" w:sz="4" w:space="0" w:color="auto"/>
              <w:left w:val="nil"/>
              <w:bottom w:val="single" w:sz="8" w:space="0" w:color="auto"/>
              <w:right w:val="single" w:sz="4" w:space="0" w:color="auto"/>
            </w:tcBorders>
            <w:shd w:val="clear" w:color="auto" w:fill="auto"/>
            <w:noWrap/>
            <w:vAlign w:val="center"/>
            <w:hideMark/>
          </w:tcPr>
          <w:p w14:paraId="5FBA7EFA"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1135</w:t>
            </w:r>
          </w:p>
        </w:tc>
        <w:tc>
          <w:tcPr>
            <w:tcW w:w="2837" w:type="dxa"/>
            <w:tcBorders>
              <w:top w:val="single" w:sz="4" w:space="0" w:color="auto"/>
              <w:left w:val="nil"/>
              <w:bottom w:val="single" w:sz="8" w:space="0" w:color="auto"/>
              <w:right w:val="single" w:sz="8" w:space="0" w:color="auto"/>
            </w:tcBorders>
            <w:shd w:val="clear" w:color="auto" w:fill="auto"/>
            <w:noWrap/>
            <w:hideMark/>
          </w:tcPr>
          <w:p w14:paraId="10A6304A" w14:textId="77777777" w:rsidR="004152BD" w:rsidRPr="00D57A41" w:rsidRDefault="004152BD" w:rsidP="00EB72EE">
            <w:pPr>
              <w:rPr>
                <w:rFonts w:eastAsia="Times New Roman" w:cs="Arial"/>
                <w:sz w:val="18"/>
                <w:szCs w:val="18"/>
              </w:rPr>
            </w:pPr>
            <w:r w:rsidRPr="00D57A41">
              <w:rPr>
                <w:rFonts w:eastAsia="Times New Roman" w:cs="Arial"/>
                <w:sz w:val="18"/>
                <w:szCs w:val="18"/>
              </w:rPr>
              <w:t>Kokrica-Kranj</w:t>
            </w:r>
          </w:p>
        </w:tc>
        <w:tc>
          <w:tcPr>
            <w:tcW w:w="99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29736D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0E1F932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14:paraId="6C5DDA3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678A85D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4" w:space="0" w:color="auto"/>
              <w:left w:val="nil"/>
              <w:bottom w:val="single" w:sz="8" w:space="0" w:color="auto"/>
              <w:right w:val="single" w:sz="4" w:space="0" w:color="auto"/>
            </w:tcBorders>
            <w:shd w:val="clear" w:color="auto" w:fill="auto"/>
            <w:noWrap/>
            <w:vAlign w:val="center"/>
            <w:hideMark/>
          </w:tcPr>
          <w:p w14:paraId="483E6D8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4" w:space="0" w:color="auto"/>
              <w:left w:val="nil"/>
              <w:bottom w:val="single" w:sz="8" w:space="0" w:color="auto"/>
              <w:right w:val="single" w:sz="4" w:space="0" w:color="auto"/>
            </w:tcBorders>
            <w:shd w:val="clear" w:color="auto" w:fill="auto"/>
            <w:noWrap/>
            <w:vAlign w:val="center"/>
            <w:hideMark/>
          </w:tcPr>
          <w:p w14:paraId="1DFD237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13459DD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70C5EBC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73F2BF2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429C2C3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7C59D76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14:paraId="1DA89F6C"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6B32DDB"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29865FEC"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R2-411</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231ABC39"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1471</w:t>
            </w:r>
          </w:p>
        </w:tc>
        <w:tc>
          <w:tcPr>
            <w:tcW w:w="2837" w:type="dxa"/>
            <w:tcBorders>
              <w:top w:val="single" w:sz="8" w:space="0" w:color="auto"/>
              <w:left w:val="nil"/>
              <w:bottom w:val="single" w:sz="4" w:space="0" w:color="auto"/>
              <w:right w:val="single" w:sz="8" w:space="0" w:color="auto"/>
            </w:tcBorders>
            <w:shd w:val="clear" w:color="auto" w:fill="auto"/>
            <w:noWrap/>
            <w:hideMark/>
          </w:tcPr>
          <w:p w14:paraId="53B3A83A" w14:textId="77777777" w:rsidR="004152BD" w:rsidRPr="00D57A41" w:rsidRDefault="004152BD" w:rsidP="00EB72EE">
            <w:pPr>
              <w:rPr>
                <w:rFonts w:eastAsia="Times New Roman" w:cs="Arial"/>
                <w:sz w:val="18"/>
                <w:szCs w:val="18"/>
              </w:rPr>
            </w:pPr>
            <w:r w:rsidRPr="00D57A41">
              <w:rPr>
                <w:rFonts w:eastAsia="Times New Roman" w:cs="Arial"/>
                <w:sz w:val="18"/>
                <w:szCs w:val="18"/>
              </w:rPr>
              <w:t>Kranj Z-Polica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E49AAE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B2D9CE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7FEA47D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59D2630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772E33F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428DB4C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15CE29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736D08A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8F1D40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3060A10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60F87F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1CE05F4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25D169C"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02F32452"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44C517A2"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1428</w:t>
            </w:r>
          </w:p>
        </w:tc>
        <w:tc>
          <w:tcPr>
            <w:tcW w:w="2837" w:type="dxa"/>
            <w:tcBorders>
              <w:top w:val="nil"/>
              <w:left w:val="nil"/>
              <w:bottom w:val="single" w:sz="8" w:space="0" w:color="auto"/>
              <w:right w:val="single" w:sz="8" w:space="0" w:color="auto"/>
            </w:tcBorders>
            <w:shd w:val="clear" w:color="auto" w:fill="auto"/>
            <w:noWrap/>
            <w:hideMark/>
          </w:tcPr>
          <w:p w14:paraId="58288462" w14:textId="77777777" w:rsidR="004152BD" w:rsidRPr="00D57A41" w:rsidRDefault="004152BD" w:rsidP="00EB72EE">
            <w:pPr>
              <w:rPr>
                <w:rFonts w:eastAsia="Times New Roman" w:cs="Arial"/>
                <w:sz w:val="18"/>
                <w:szCs w:val="18"/>
              </w:rPr>
            </w:pPr>
            <w:r w:rsidRPr="00D57A41">
              <w:rPr>
                <w:rFonts w:eastAsia="Times New Roman" w:cs="Arial"/>
                <w:sz w:val="18"/>
                <w:szCs w:val="18"/>
              </w:rPr>
              <w:t>Polica-Podtabor</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256B8EF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A58CB7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2B82420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3F2B464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7A330B4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13453AB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61EABC6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054B66A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38AF0D2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2E99941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4D35C9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4B951BEC"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272C1B85" w14:textId="77777777" w:rsidTr="00D57A41">
        <w:trPr>
          <w:trHeight w:val="20"/>
        </w:trPr>
        <w:tc>
          <w:tcPr>
            <w:tcW w:w="85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392B66"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R2-412</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0442C1E6"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1454</w:t>
            </w:r>
          </w:p>
        </w:tc>
        <w:tc>
          <w:tcPr>
            <w:tcW w:w="2837" w:type="dxa"/>
            <w:tcBorders>
              <w:top w:val="single" w:sz="8" w:space="0" w:color="auto"/>
              <w:left w:val="nil"/>
              <w:bottom w:val="single" w:sz="4" w:space="0" w:color="auto"/>
              <w:right w:val="single" w:sz="8" w:space="0" w:color="auto"/>
            </w:tcBorders>
            <w:shd w:val="clear" w:color="auto" w:fill="auto"/>
            <w:noWrap/>
            <w:hideMark/>
          </w:tcPr>
          <w:p w14:paraId="10153FDE" w14:textId="77777777" w:rsidR="004152BD" w:rsidRPr="00D57A41" w:rsidRDefault="004152BD" w:rsidP="00EB72EE">
            <w:pPr>
              <w:rPr>
                <w:rFonts w:eastAsia="Times New Roman" w:cs="Arial"/>
                <w:sz w:val="18"/>
                <w:szCs w:val="18"/>
              </w:rPr>
            </w:pPr>
            <w:r w:rsidRPr="00D57A41">
              <w:rPr>
                <w:rFonts w:eastAsia="Times New Roman" w:cs="Arial"/>
                <w:sz w:val="18"/>
                <w:szCs w:val="18"/>
              </w:rPr>
              <w:t>Polica-Kranj (Kidričeva)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A3FDAA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EB4ED1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1DF7BDA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4433A20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0BDB079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6CBFC03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33CED7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236DF99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D0C10A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2E6F25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0EBC52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7FF64E7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01DF5BFE" w14:textId="77777777" w:rsidTr="00D57A41">
        <w:trPr>
          <w:trHeight w:val="20"/>
        </w:trPr>
        <w:tc>
          <w:tcPr>
            <w:tcW w:w="853"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62288878" w14:textId="77777777" w:rsidR="004152BD" w:rsidRPr="00D57A41" w:rsidRDefault="004152BD" w:rsidP="00EB72EE">
            <w:pPr>
              <w:ind w:left="-108"/>
              <w:jc w:val="center"/>
              <w:rPr>
                <w:rFonts w:eastAsia="Times New Roman" w:cs="Arial"/>
                <w:sz w:val="18"/>
                <w:szCs w:val="18"/>
              </w:rPr>
            </w:pP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4808448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359</w:t>
            </w:r>
          </w:p>
        </w:tc>
        <w:tc>
          <w:tcPr>
            <w:tcW w:w="2837" w:type="dxa"/>
            <w:tcBorders>
              <w:top w:val="single" w:sz="4" w:space="0" w:color="auto"/>
              <w:left w:val="nil"/>
              <w:bottom w:val="single" w:sz="4" w:space="0" w:color="auto"/>
              <w:right w:val="single" w:sz="8" w:space="0" w:color="auto"/>
            </w:tcBorders>
            <w:shd w:val="clear" w:color="auto" w:fill="auto"/>
            <w:noWrap/>
            <w:hideMark/>
          </w:tcPr>
          <w:p w14:paraId="003AB0B7" w14:textId="77777777" w:rsidR="004152BD" w:rsidRPr="00D57A41" w:rsidRDefault="004152BD" w:rsidP="00EB72EE">
            <w:pPr>
              <w:rPr>
                <w:rFonts w:eastAsia="Times New Roman" w:cs="Arial"/>
                <w:sz w:val="18"/>
                <w:szCs w:val="18"/>
              </w:rPr>
            </w:pPr>
            <w:r w:rsidRPr="00D57A41">
              <w:rPr>
                <w:rFonts w:eastAsia="Times New Roman" w:cs="Arial"/>
                <w:sz w:val="18"/>
                <w:szCs w:val="18"/>
              </w:rPr>
              <w:t>Kranj (Kidričeva-Iskra)</w:t>
            </w:r>
          </w:p>
        </w:tc>
        <w:tc>
          <w:tcPr>
            <w:tcW w:w="9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69A07A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E23EA0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2D619C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AA7140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47</w:t>
            </w:r>
          </w:p>
        </w:tc>
        <w:tc>
          <w:tcPr>
            <w:tcW w:w="608" w:type="dxa"/>
            <w:tcBorders>
              <w:top w:val="single" w:sz="4" w:space="0" w:color="auto"/>
              <w:left w:val="nil"/>
              <w:bottom w:val="single" w:sz="4" w:space="0" w:color="auto"/>
              <w:right w:val="single" w:sz="4" w:space="0" w:color="auto"/>
            </w:tcBorders>
            <w:shd w:val="clear" w:color="auto" w:fill="auto"/>
            <w:noWrap/>
            <w:vAlign w:val="center"/>
            <w:hideMark/>
          </w:tcPr>
          <w:p w14:paraId="26B8F1C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14:paraId="201FE22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33552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657478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D5F2DD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76EFD0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7EE7F6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14:paraId="4399E47D"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1CC8C9B" w14:textId="77777777" w:rsidTr="00D57A41">
        <w:trPr>
          <w:trHeight w:val="20"/>
        </w:trPr>
        <w:tc>
          <w:tcPr>
            <w:tcW w:w="853" w:type="dxa"/>
            <w:vMerge/>
            <w:tcBorders>
              <w:top w:val="single" w:sz="4" w:space="0" w:color="auto"/>
              <w:left w:val="single" w:sz="8" w:space="0" w:color="auto"/>
              <w:bottom w:val="single" w:sz="8" w:space="0" w:color="auto"/>
              <w:right w:val="single" w:sz="4" w:space="0" w:color="auto"/>
            </w:tcBorders>
            <w:shd w:val="clear" w:color="auto" w:fill="auto"/>
            <w:vAlign w:val="center"/>
            <w:hideMark/>
          </w:tcPr>
          <w:p w14:paraId="70D8C4CF" w14:textId="77777777" w:rsidR="004152BD" w:rsidRPr="00D57A41" w:rsidRDefault="004152BD" w:rsidP="00EB72EE">
            <w:pPr>
              <w:ind w:left="-108"/>
              <w:jc w:val="center"/>
              <w:rPr>
                <w:rFonts w:eastAsia="Times New Roman" w:cs="Arial"/>
                <w:sz w:val="18"/>
                <w:szCs w:val="18"/>
              </w:rPr>
            </w:pPr>
          </w:p>
        </w:tc>
        <w:tc>
          <w:tcPr>
            <w:tcW w:w="988" w:type="dxa"/>
            <w:tcBorders>
              <w:top w:val="single" w:sz="4" w:space="0" w:color="auto"/>
              <w:left w:val="nil"/>
              <w:bottom w:val="single" w:sz="8" w:space="0" w:color="auto"/>
              <w:right w:val="single" w:sz="4" w:space="0" w:color="auto"/>
            </w:tcBorders>
            <w:shd w:val="clear" w:color="auto" w:fill="auto"/>
            <w:noWrap/>
            <w:vAlign w:val="center"/>
            <w:hideMark/>
          </w:tcPr>
          <w:p w14:paraId="4703397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210</w:t>
            </w:r>
          </w:p>
        </w:tc>
        <w:tc>
          <w:tcPr>
            <w:tcW w:w="2837" w:type="dxa"/>
            <w:tcBorders>
              <w:top w:val="single" w:sz="4" w:space="0" w:color="auto"/>
              <w:left w:val="nil"/>
              <w:bottom w:val="single" w:sz="8" w:space="0" w:color="auto"/>
              <w:right w:val="single" w:sz="8" w:space="0" w:color="auto"/>
            </w:tcBorders>
            <w:shd w:val="clear" w:color="auto" w:fill="auto"/>
            <w:noWrap/>
            <w:hideMark/>
          </w:tcPr>
          <w:p w14:paraId="61C0ED09" w14:textId="77777777" w:rsidR="004152BD" w:rsidRPr="00D57A41" w:rsidRDefault="004152BD" w:rsidP="00EB72EE">
            <w:pPr>
              <w:rPr>
                <w:rFonts w:eastAsia="Times New Roman" w:cs="Arial"/>
                <w:sz w:val="18"/>
                <w:szCs w:val="18"/>
              </w:rPr>
            </w:pPr>
            <w:r w:rsidRPr="00D57A41">
              <w:rPr>
                <w:rFonts w:eastAsia="Times New Roman" w:cs="Arial"/>
                <w:sz w:val="18"/>
                <w:szCs w:val="18"/>
              </w:rPr>
              <w:t>Kranj (Iskra-Labore)</w:t>
            </w:r>
          </w:p>
        </w:tc>
        <w:tc>
          <w:tcPr>
            <w:tcW w:w="99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1526BC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11FE892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14:paraId="6CDFF29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666B1DE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4" w:space="0" w:color="auto"/>
              <w:left w:val="nil"/>
              <w:bottom w:val="single" w:sz="8" w:space="0" w:color="auto"/>
              <w:right w:val="single" w:sz="4" w:space="0" w:color="auto"/>
            </w:tcBorders>
            <w:shd w:val="clear" w:color="auto" w:fill="auto"/>
            <w:noWrap/>
            <w:vAlign w:val="center"/>
            <w:hideMark/>
          </w:tcPr>
          <w:p w14:paraId="366792B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4" w:space="0" w:color="auto"/>
              <w:left w:val="nil"/>
              <w:bottom w:val="single" w:sz="8" w:space="0" w:color="auto"/>
              <w:right w:val="single" w:sz="4" w:space="0" w:color="auto"/>
            </w:tcBorders>
            <w:shd w:val="clear" w:color="auto" w:fill="auto"/>
            <w:noWrap/>
            <w:vAlign w:val="center"/>
            <w:hideMark/>
          </w:tcPr>
          <w:p w14:paraId="3E74683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12CF223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2F601A6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14E0CDE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0F473E5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3B2FE81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14:paraId="37E6F18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72973290"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0F3AD181"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R2-413</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5E84085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1079</w:t>
            </w:r>
          </w:p>
        </w:tc>
        <w:tc>
          <w:tcPr>
            <w:tcW w:w="2837" w:type="dxa"/>
            <w:tcBorders>
              <w:top w:val="single" w:sz="8" w:space="0" w:color="auto"/>
              <w:left w:val="nil"/>
              <w:bottom w:val="single" w:sz="4" w:space="0" w:color="auto"/>
              <w:right w:val="single" w:sz="8" w:space="0" w:color="auto"/>
            </w:tcBorders>
            <w:shd w:val="clear" w:color="auto" w:fill="auto"/>
            <w:noWrap/>
            <w:hideMark/>
          </w:tcPr>
          <w:p w14:paraId="0A41FB6F" w14:textId="77777777" w:rsidR="004152BD" w:rsidRPr="00D57A41" w:rsidRDefault="004152BD" w:rsidP="00EB72EE">
            <w:pPr>
              <w:rPr>
                <w:rFonts w:eastAsia="Times New Roman" w:cs="Arial"/>
                <w:sz w:val="18"/>
                <w:szCs w:val="18"/>
              </w:rPr>
            </w:pPr>
            <w:r w:rsidRPr="00D57A41">
              <w:rPr>
                <w:rFonts w:eastAsia="Times New Roman" w:cs="Arial"/>
                <w:sz w:val="18"/>
                <w:szCs w:val="18"/>
              </w:rPr>
              <w:t>Zbilje-Vodice</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057796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6D991C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73BB4B7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734A5CC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06D654F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6786B91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67758A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B9112C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78B204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F6253E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A38C3E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0EBFE3E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7D086DD7"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2D7BC51C"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00459453"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1080</w:t>
            </w:r>
          </w:p>
        </w:tc>
        <w:tc>
          <w:tcPr>
            <w:tcW w:w="2837" w:type="dxa"/>
            <w:tcBorders>
              <w:top w:val="nil"/>
              <w:left w:val="nil"/>
              <w:bottom w:val="single" w:sz="4" w:space="0" w:color="auto"/>
              <w:right w:val="single" w:sz="8" w:space="0" w:color="auto"/>
            </w:tcBorders>
            <w:shd w:val="clear" w:color="auto" w:fill="auto"/>
            <w:noWrap/>
            <w:hideMark/>
          </w:tcPr>
          <w:p w14:paraId="0857DCC4" w14:textId="77777777" w:rsidR="004152BD" w:rsidRPr="00D57A41" w:rsidRDefault="004152BD" w:rsidP="00EB72EE">
            <w:pPr>
              <w:rPr>
                <w:rFonts w:eastAsia="Times New Roman" w:cs="Arial"/>
                <w:sz w:val="18"/>
                <w:szCs w:val="18"/>
              </w:rPr>
            </w:pPr>
            <w:r w:rsidRPr="00D57A41">
              <w:rPr>
                <w:rFonts w:eastAsia="Times New Roman" w:cs="Arial"/>
                <w:sz w:val="18"/>
                <w:szCs w:val="18"/>
              </w:rPr>
              <w:t>Vodice-Moste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2DBD0FE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9185B8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467BA78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10D72D5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29F3B5D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0593619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213434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3808024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14:paraId="264D678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028A1DF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14:paraId="07AD01E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132E94A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5715A36"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476ADD1C"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69B1511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1081</w:t>
            </w:r>
          </w:p>
        </w:tc>
        <w:tc>
          <w:tcPr>
            <w:tcW w:w="2837" w:type="dxa"/>
            <w:tcBorders>
              <w:top w:val="nil"/>
              <w:left w:val="nil"/>
              <w:bottom w:val="single" w:sz="8" w:space="0" w:color="auto"/>
              <w:right w:val="single" w:sz="8" w:space="0" w:color="auto"/>
            </w:tcBorders>
            <w:shd w:val="clear" w:color="auto" w:fill="auto"/>
            <w:noWrap/>
            <w:hideMark/>
          </w:tcPr>
          <w:p w14:paraId="5281AC7C" w14:textId="77777777" w:rsidR="004152BD" w:rsidRPr="00D57A41" w:rsidRDefault="004152BD" w:rsidP="00EB72EE">
            <w:pPr>
              <w:rPr>
                <w:rFonts w:eastAsia="Times New Roman" w:cs="Arial"/>
                <w:sz w:val="18"/>
                <w:szCs w:val="18"/>
              </w:rPr>
            </w:pPr>
            <w:r w:rsidRPr="00D57A41">
              <w:rPr>
                <w:rFonts w:eastAsia="Times New Roman" w:cs="Arial"/>
                <w:sz w:val="18"/>
                <w:szCs w:val="18"/>
              </w:rPr>
              <w:t>Moste-Duplica</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53C300E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B06F21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54832BF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473A45B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21919D6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6A4F5D8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01C4660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0" w:type="dxa"/>
            <w:tcBorders>
              <w:top w:val="nil"/>
              <w:left w:val="nil"/>
              <w:bottom w:val="single" w:sz="8" w:space="0" w:color="auto"/>
              <w:right w:val="single" w:sz="4" w:space="0" w:color="auto"/>
            </w:tcBorders>
            <w:shd w:val="clear" w:color="auto" w:fill="auto"/>
            <w:noWrap/>
            <w:vAlign w:val="center"/>
            <w:hideMark/>
          </w:tcPr>
          <w:p w14:paraId="668AEDC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67</w:t>
            </w:r>
          </w:p>
        </w:tc>
        <w:tc>
          <w:tcPr>
            <w:tcW w:w="709" w:type="dxa"/>
            <w:tcBorders>
              <w:top w:val="nil"/>
              <w:left w:val="nil"/>
              <w:bottom w:val="single" w:sz="8" w:space="0" w:color="auto"/>
              <w:right w:val="single" w:sz="4" w:space="0" w:color="auto"/>
            </w:tcBorders>
            <w:shd w:val="clear" w:color="auto" w:fill="auto"/>
            <w:noWrap/>
            <w:vAlign w:val="center"/>
            <w:hideMark/>
          </w:tcPr>
          <w:p w14:paraId="7AD130A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4644787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BCD77F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248034A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1E259E90" w14:textId="77777777" w:rsidTr="00D57A41">
        <w:trPr>
          <w:trHeight w:val="20"/>
        </w:trPr>
        <w:tc>
          <w:tcPr>
            <w:tcW w:w="85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9EBE81"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R2-419</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0CFF427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1203</w:t>
            </w:r>
          </w:p>
        </w:tc>
        <w:tc>
          <w:tcPr>
            <w:tcW w:w="2837" w:type="dxa"/>
            <w:tcBorders>
              <w:top w:val="single" w:sz="8" w:space="0" w:color="auto"/>
              <w:left w:val="nil"/>
              <w:bottom w:val="single" w:sz="4" w:space="0" w:color="auto"/>
              <w:right w:val="single" w:sz="8" w:space="0" w:color="auto"/>
            </w:tcBorders>
            <w:shd w:val="clear" w:color="auto" w:fill="auto"/>
            <w:noWrap/>
            <w:hideMark/>
          </w:tcPr>
          <w:p w14:paraId="37A69744" w14:textId="77777777" w:rsidR="004152BD" w:rsidRPr="00D57A41" w:rsidRDefault="004152BD" w:rsidP="00EB72EE">
            <w:pPr>
              <w:rPr>
                <w:rFonts w:eastAsia="Times New Roman" w:cs="Arial"/>
                <w:sz w:val="18"/>
                <w:szCs w:val="18"/>
              </w:rPr>
            </w:pPr>
            <w:r w:rsidRPr="00D57A41">
              <w:rPr>
                <w:rFonts w:eastAsia="Times New Roman" w:cs="Arial"/>
                <w:sz w:val="18"/>
                <w:szCs w:val="18"/>
              </w:rPr>
              <w:t>Soteska - Novo mesto</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D05EE1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200</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78B886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8,8</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7EFD8D8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602C066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13FF8A6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4D6D15C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CE8C83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3955887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99</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1606C8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0B30858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F8084D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6075B17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A8629DA" w14:textId="77777777" w:rsidTr="00D57A41">
        <w:trPr>
          <w:trHeight w:val="20"/>
        </w:trPr>
        <w:tc>
          <w:tcPr>
            <w:tcW w:w="853" w:type="dxa"/>
            <w:vMerge/>
            <w:tcBorders>
              <w:top w:val="single" w:sz="4" w:space="0" w:color="auto"/>
              <w:left w:val="single" w:sz="8" w:space="0" w:color="auto"/>
              <w:bottom w:val="single" w:sz="8" w:space="0" w:color="auto"/>
              <w:right w:val="single" w:sz="4" w:space="0" w:color="auto"/>
            </w:tcBorders>
            <w:shd w:val="clear" w:color="auto" w:fill="auto"/>
            <w:vAlign w:val="center"/>
            <w:hideMark/>
          </w:tcPr>
          <w:p w14:paraId="2440B19D" w14:textId="77777777" w:rsidR="004152BD" w:rsidRPr="00D57A41" w:rsidRDefault="004152BD" w:rsidP="00EB72EE">
            <w:pPr>
              <w:ind w:left="-108"/>
              <w:jc w:val="center"/>
              <w:rPr>
                <w:rFonts w:eastAsia="Times New Roman" w:cs="Arial"/>
                <w:sz w:val="18"/>
                <w:szCs w:val="18"/>
              </w:rPr>
            </w:pPr>
          </w:p>
        </w:tc>
        <w:tc>
          <w:tcPr>
            <w:tcW w:w="988" w:type="dxa"/>
            <w:tcBorders>
              <w:top w:val="single" w:sz="4" w:space="0" w:color="auto"/>
              <w:left w:val="nil"/>
              <w:bottom w:val="single" w:sz="8" w:space="0" w:color="auto"/>
              <w:right w:val="single" w:sz="4" w:space="0" w:color="auto"/>
            </w:tcBorders>
            <w:shd w:val="clear" w:color="auto" w:fill="auto"/>
            <w:noWrap/>
            <w:vAlign w:val="center"/>
            <w:hideMark/>
          </w:tcPr>
          <w:p w14:paraId="60EA897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1204</w:t>
            </w:r>
          </w:p>
        </w:tc>
        <w:tc>
          <w:tcPr>
            <w:tcW w:w="2837" w:type="dxa"/>
            <w:tcBorders>
              <w:top w:val="single" w:sz="4" w:space="0" w:color="auto"/>
              <w:left w:val="nil"/>
              <w:bottom w:val="single" w:sz="8" w:space="0" w:color="auto"/>
              <w:right w:val="single" w:sz="8" w:space="0" w:color="auto"/>
            </w:tcBorders>
            <w:shd w:val="clear" w:color="auto" w:fill="auto"/>
            <w:noWrap/>
            <w:hideMark/>
          </w:tcPr>
          <w:p w14:paraId="20A83AE7" w14:textId="77777777" w:rsidR="004152BD" w:rsidRPr="00D57A41" w:rsidRDefault="004152BD" w:rsidP="00EB72EE">
            <w:pPr>
              <w:rPr>
                <w:rFonts w:eastAsia="Times New Roman" w:cs="Arial"/>
                <w:sz w:val="18"/>
                <w:szCs w:val="18"/>
              </w:rPr>
            </w:pPr>
            <w:r w:rsidRPr="00D57A41">
              <w:rPr>
                <w:rFonts w:eastAsia="Times New Roman" w:cs="Arial"/>
                <w:sz w:val="18"/>
                <w:szCs w:val="18"/>
              </w:rPr>
              <w:t>Novo mesto - Šentjernej</w:t>
            </w:r>
          </w:p>
        </w:tc>
        <w:tc>
          <w:tcPr>
            <w:tcW w:w="99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0E86AE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1F595E6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14:paraId="4288856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0A72289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4" w:space="0" w:color="auto"/>
              <w:left w:val="nil"/>
              <w:bottom w:val="single" w:sz="8" w:space="0" w:color="auto"/>
              <w:right w:val="single" w:sz="4" w:space="0" w:color="auto"/>
            </w:tcBorders>
            <w:shd w:val="clear" w:color="auto" w:fill="auto"/>
            <w:noWrap/>
            <w:vAlign w:val="center"/>
            <w:hideMark/>
          </w:tcPr>
          <w:p w14:paraId="588C0BD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4" w:space="0" w:color="auto"/>
              <w:left w:val="nil"/>
              <w:bottom w:val="single" w:sz="8" w:space="0" w:color="auto"/>
              <w:right w:val="single" w:sz="4" w:space="0" w:color="auto"/>
            </w:tcBorders>
            <w:shd w:val="clear" w:color="auto" w:fill="auto"/>
            <w:noWrap/>
            <w:vAlign w:val="center"/>
            <w:hideMark/>
          </w:tcPr>
          <w:p w14:paraId="0FAEE89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441C8B4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161891D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479EC30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30AD0E6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7A0D7E7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14:paraId="72B9BCA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30B0AA42"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8008767"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R2-423</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77577A3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1226</w:t>
            </w:r>
          </w:p>
        </w:tc>
        <w:tc>
          <w:tcPr>
            <w:tcW w:w="2837" w:type="dxa"/>
            <w:tcBorders>
              <w:top w:val="single" w:sz="8" w:space="0" w:color="auto"/>
              <w:left w:val="nil"/>
              <w:bottom w:val="single" w:sz="8" w:space="0" w:color="auto"/>
              <w:right w:val="single" w:sz="8" w:space="0" w:color="auto"/>
            </w:tcBorders>
            <w:shd w:val="clear" w:color="auto" w:fill="auto"/>
            <w:noWrap/>
            <w:hideMark/>
          </w:tcPr>
          <w:p w14:paraId="71F99814" w14:textId="77777777" w:rsidR="004152BD" w:rsidRPr="00D57A41" w:rsidRDefault="004152BD" w:rsidP="00EB72EE">
            <w:pPr>
              <w:rPr>
                <w:rFonts w:eastAsia="Times New Roman" w:cs="Arial"/>
                <w:sz w:val="18"/>
                <w:szCs w:val="18"/>
              </w:rPr>
            </w:pPr>
            <w:r w:rsidRPr="00D57A41">
              <w:rPr>
                <w:rFonts w:eastAsia="Times New Roman" w:cs="Arial"/>
                <w:sz w:val="18"/>
                <w:szCs w:val="18"/>
              </w:rPr>
              <w:t>Šentjur-Črnolica</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F4C255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74127A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199A786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560AA9C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721F989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412D071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776909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94EAE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E03C2A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14E953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EBF736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1BB7CD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r>
      <w:tr w:rsidR="004152BD" w:rsidRPr="00D57A41" w14:paraId="37A8C9DA" w14:textId="77777777" w:rsidTr="00D57A41">
        <w:trPr>
          <w:trHeight w:val="20"/>
        </w:trPr>
        <w:tc>
          <w:tcPr>
            <w:tcW w:w="85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4806645"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R2-425</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4CE012B3"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1267</w:t>
            </w:r>
          </w:p>
        </w:tc>
        <w:tc>
          <w:tcPr>
            <w:tcW w:w="2837" w:type="dxa"/>
            <w:tcBorders>
              <w:top w:val="single" w:sz="8" w:space="0" w:color="auto"/>
              <w:left w:val="nil"/>
              <w:bottom w:val="single" w:sz="4" w:space="0" w:color="auto"/>
              <w:right w:val="single" w:sz="8" w:space="0" w:color="auto"/>
            </w:tcBorders>
            <w:shd w:val="clear" w:color="auto" w:fill="auto"/>
            <w:noWrap/>
            <w:hideMark/>
          </w:tcPr>
          <w:p w14:paraId="4B3A2841" w14:textId="77777777" w:rsidR="004152BD" w:rsidRPr="00D57A41" w:rsidRDefault="004152BD" w:rsidP="00EB72EE">
            <w:pPr>
              <w:rPr>
                <w:rFonts w:eastAsia="Times New Roman" w:cs="Arial"/>
                <w:sz w:val="18"/>
                <w:szCs w:val="18"/>
              </w:rPr>
            </w:pPr>
            <w:r w:rsidRPr="00D57A41">
              <w:rPr>
                <w:rFonts w:eastAsia="Times New Roman" w:cs="Arial"/>
                <w:sz w:val="18"/>
                <w:szCs w:val="18"/>
              </w:rPr>
              <w:t>Šoštanj-Pesje</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272D8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1527</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70ADE8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81,8</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6706A66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052A5EF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458AD1C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799E65C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CB4779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425D8B8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9BF0E3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192239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E6BFAC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3F804A2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9832C60" w14:textId="77777777" w:rsidTr="00D57A41">
        <w:trPr>
          <w:trHeight w:val="20"/>
        </w:trPr>
        <w:tc>
          <w:tcPr>
            <w:tcW w:w="853" w:type="dxa"/>
            <w:vMerge/>
            <w:tcBorders>
              <w:top w:val="single" w:sz="4" w:space="0" w:color="auto"/>
              <w:left w:val="single" w:sz="8" w:space="0" w:color="auto"/>
              <w:bottom w:val="single" w:sz="8" w:space="0" w:color="auto"/>
              <w:right w:val="single" w:sz="4" w:space="0" w:color="auto"/>
            </w:tcBorders>
            <w:shd w:val="clear" w:color="auto" w:fill="auto"/>
            <w:vAlign w:val="center"/>
            <w:hideMark/>
          </w:tcPr>
          <w:p w14:paraId="61547F51" w14:textId="77777777" w:rsidR="004152BD" w:rsidRPr="00D57A41" w:rsidRDefault="004152BD" w:rsidP="00EB72EE">
            <w:pPr>
              <w:ind w:left="-108"/>
              <w:jc w:val="center"/>
              <w:rPr>
                <w:rFonts w:eastAsia="Times New Roman" w:cs="Arial"/>
                <w:sz w:val="18"/>
                <w:szCs w:val="18"/>
              </w:rPr>
            </w:pPr>
          </w:p>
        </w:tc>
        <w:tc>
          <w:tcPr>
            <w:tcW w:w="988" w:type="dxa"/>
            <w:tcBorders>
              <w:top w:val="single" w:sz="4" w:space="0" w:color="auto"/>
              <w:left w:val="nil"/>
              <w:bottom w:val="single" w:sz="8" w:space="0" w:color="auto"/>
              <w:right w:val="single" w:sz="4" w:space="0" w:color="auto"/>
            </w:tcBorders>
            <w:shd w:val="clear" w:color="auto" w:fill="auto"/>
            <w:noWrap/>
            <w:vAlign w:val="center"/>
            <w:hideMark/>
          </w:tcPr>
          <w:p w14:paraId="01A53F70"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1419</w:t>
            </w:r>
          </w:p>
        </w:tc>
        <w:tc>
          <w:tcPr>
            <w:tcW w:w="2837" w:type="dxa"/>
            <w:tcBorders>
              <w:top w:val="single" w:sz="4" w:space="0" w:color="auto"/>
              <w:left w:val="nil"/>
              <w:bottom w:val="single" w:sz="8" w:space="0" w:color="auto"/>
              <w:right w:val="single" w:sz="8" w:space="0" w:color="auto"/>
            </w:tcBorders>
            <w:shd w:val="clear" w:color="auto" w:fill="auto"/>
            <w:noWrap/>
            <w:hideMark/>
          </w:tcPr>
          <w:p w14:paraId="3B7F6C93" w14:textId="77777777" w:rsidR="004152BD" w:rsidRPr="00D57A41" w:rsidRDefault="004152BD" w:rsidP="00EB72EE">
            <w:pPr>
              <w:rPr>
                <w:rFonts w:eastAsia="Times New Roman" w:cs="Arial"/>
                <w:sz w:val="18"/>
                <w:szCs w:val="18"/>
              </w:rPr>
            </w:pPr>
            <w:r w:rsidRPr="00D57A41">
              <w:rPr>
                <w:rFonts w:eastAsia="Times New Roman" w:cs="Arial"/>
                <w:sz w:val="18"/>
                <w:szCs w:val="18"/>
              </w:rPr>
              <w:t>Pesje-Velenje</w:t>
            </w:r>
          </w:p>
        </w:tc>
        <w:tc>
          <w:tcPr>
            <w:tcW w:w="99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27528C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534</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03AA5CB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14,1</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14:paraId="39B4C7E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6766C64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single" w:sz="4" w:space="0" w:color="auto"/>
              <w:left w:val="nil"/>
              <w:bottom w:val="single" w:sz="8" w:space="0" w:color="auto"/>
              <w:right w:val="single" w:sz="4" w:space="0" w:color="auto"/>
            </w:tcBorders>
            <w:shd w:val="clear" w:color="auto" w:fill="auto"/>
            <w:noWrap/>
            <w:vAlign w:val="center"/>
            <w:hideMark/>
          </w:tcPr>
          <w:p w14:paraId="6CD29E2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4" w:space="0" w:color="auto"/>
              <w:left w:val="nil"/>
              <w:bottom w:val="single" w:sz="8" w:space="0" w:color="auto"/>
              <w:right w:val="single" w:sz="4" w:space="0" w:color="auto"/>
            </w:tcBorders>
            <w:shd w:val="clear" w:color="auto" w:fill="auto"/>
            <w:noWrap/>
            <w:vAlign w:val="center"/>
            <w:hideMark/>
          </w:tcPr>
          <w:p w14:paraId="670A867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19D4D7D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1569732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0973786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2DDF146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621FBA5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14:paraId="763BA70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F5A3D4F"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684A5CAD"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R2-430</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07D25814"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273</w:t>
            </w:r>
          </w:p>
        </w:tc>
        <w:tc>
          <w:tcPr>
            <w:tcW w:w="2837" w:type="dxa"/>
            <w:tcBorders>
              <w:top w:val="single" w:sz="8" w:space="0" w:color="auto"/>
              <w:left w:val="nil"/>
              <w:bottom w:val="single" w:sz="4" w:space="0" w:color="auto"/>
              <w:right w:val="single" w:sz="8" w:space="0" w:color="auto"/>
            </w:tcBorders>
            <w:shd w:val="clear" w:color="auto" w:fill="auto"/>
            <w:noWrap/>
            <w:hideMark/>
          </w:tcPr>
          <w:p w14:paraId="2B89BB14" w14:textId="77777777" w:rsidR="004152BD" w:rsidRPr="00D57A41" w:rsidRDefault="004152BD" w:rsidP="00EB72EE">
            <w:pPr>
              <w:rPr>
                <w:rFonts w:eastAsia="Times New Roman" w:cs="Arial"/>
                <w:sz w:val="18"/>
                <w:szCs w:val="18"/>
              </w:rPr>
            </w:pPr>
            <w:r w:rsidRPr="00D57A41">
              <w:rPr>
                <w:rFonts w:eastAsia="Times New Roman" w:cs="Arial"/>
                <w:sz w:val="18"/>
                <w:szCs w:val="18"/>
              </w:rPr>
              <w:t>Maribor(Ptujska)-Hoče</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DAB08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1581</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9B20E3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32,5</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2ED84D8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3B228C4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421</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376B888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3360B67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045123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4D925D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98DA31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79B6781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82A79F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4096417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w:t>
            </w:r>
          </w:p>
        </w:tc>
      </w:tr>
      <w:tr w:rsidR="004152BD" w:rsidRPr="00D57A41" w14:paraId="3718E032"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23EED9B1"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1D22148C"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381</w:t>
            </w:r>
          </w:p>
        </w:tc>
        <w:tc>
          <w:tcPr>
            <w:tcW w:w="2837" w:type="dxa"/>
            <w:tcBorders>
              <w:top w:val="nil"/>
              <w:left w:val="nil"/>
              <w:bottom w:val="single" w:sz="4" w:space="0" w:color="auto"/>
              <w:right w:val="single" w:sz="8" w:space="0" w:color="auto"/>
            </w:tcBorders>
            <w:shd w:val="clear" w:color="auto" w:fill="auto"/>
            <w:noWrap/>
            <w:hideMark/>
          </w:tcPr>
          <w:p w14:paraId="3F7B1002" w14:textId="77777777" w:rsidR="004152BD" w:rsidRPr="00D57A41" w:rsidRDefault="004152BD" w:rsidP="00EB72EE">
            <w:pPr>
              <w:rPr>
                <w:rFonts w:eastAsia="Times New Roman" w:cs="Arial"/>
                <w:sz w:val="18"/>
                <w:szCs w:val="18"/>
              </w:rPr>
            </w:pPr>
            <w:r w:rsidRPr="00D57A41">
              <w:rPr>
                <w:rFonts w:eastAsia="Times New Roman" w:cs="Arial"/>
                <w:sz w:val="18"/>
                <w:szCs w:val="18"/>
              </w:rPr>
              <w:t>Hoče-Slivnica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6F21EBB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35C1D1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FD537A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w:t>
            </w:r>
          </w:p>
        </w:tc>
        <w:tc>
          <w:tcPr>
            <w:tcW w:w="993" w:type="dxa"/>
            <w:tcBorders>
              <w:top w:val="nil"/>
              <w:left w:val="nil"/>
              <w:bottom w:val="single" w:sz="4" w:space="0" w:color="auto"/>
              <w:right w:val="single" w:sz="4" w:space="0" w:color="auto"/>
            </w:tcBorders>
            <w:shd w:val="clear" w:color="auto" w:fill="auto"/>
            <w:noWrap/>
            <w:vAlign w:val="center"/>
            <w:hideMark/>
          </w:tcPr>
          <w:p w14:paraId="31C4C6E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570</w:t>
            </w:r>
          </w:p>
        </w:tc>
        <w:tc>
          <w:tcPr>
            <w:tcW w:w="608" w:type="dxa"/>
            <w:tcBorders>
              <w:top w:val="nil"/>
              <w:left w:val="nil"/>
              <w:bottom w:val="single" w:sz="4" w:space="0" w:color="auto"/>
              <w:right w:val="single" w:sz="4" w:space="0" w:color="auto"/>
            </w:tcBorders>
            <w:shd w:val="clear" w:color="auto" w:fill="auto"/>
            <w:noWrap/>
            <w:vAlign w:val="center"/>
            <w:hideMark/>
          </w:tcPr>
          <w:p w14:paraId="650F5F7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19CE200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3AEED6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8D5775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050C51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65A5AD7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FFC8B5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367B6685"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5BC44ADE"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505DBCDF"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3723A7A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1452</w:t>
            </w:r>
          </w:p>
        </w:tc>
        <w:tc>
          <w:tcPr>
            <w:tcW w:w="2837" w:type="dxa"/>
            <w:tcBorders>
              <w:top w:val="nil"/>
              <w:left w:val="nil"/>
              <w:bottom w:val="single" w:sz="4" w:space="0" w:color="auto"/>
              <w:right w:val="single" w:sz="8" w:space="0" w:color="auto"/>
            </w:tcBorders>
            <w:shd w:val="clear" w:color="auto" w:fill="auto"/>
            <w:noWrap/>
            <w:hideMark/>
          </w:tcPr>
          <w:p w14:paraId="6DE2A58D" w14:textId="77777777" w:rsidR="004152BD" w:rsidRPr="00D57A41" w:rsidRDefault="004152BD" w:rsidP="00EB72EE">
            <w:pPr>
              <w:rPr>
                <w:rFonts w:eastAsia="Times New Roman" w:cs="Arial"/>
                <w:sz w:val="18"/>
                <w:szCs w:val="18"/>
              </w:rPr>
            </w:pPr>
            <w:r w:rsidRPr="00D57A41">
              <w:rPr>
                <w:rFonts w:eastAsia="Times New Roman" w:cs="Arial"/>
                <w:sz w:val="18"/>
                <w:szCs w:val="18"/>
              </w:rPr>
              <w:t>Odcep do priklj. Slovenska Bistrica Sever</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2AF5F8C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9569D9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4AE7E6B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14:paraId="3D8B044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42</w:t>
            </w:r>
          </w:p>
        </w:tc>
        <w:tc>
          <w:tcPr>
            <w:tcW w:w="608" w:type="dxa"/>
            <w:tcBorders>
              <w:top w:val="nil"/>
              <w:left w:val="nil"/>
              <w:bottom w:val="single" w:sz="4" w:space="0" w:color="auto"/>
              <w:right w:val="single" w:sz="4" w:space="0" w:color="auto"/>
            </w:tcBorders>
            <w:shd w:val="clear" w:color="auto" w:fill="auto"/>
            <w:noWrap/>
            <w:vAlign w:val="center"/>
            <w:hideMark/>
          </w:tcPr>
          <w:p w14:paraId="192FCCB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59CC854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21F2F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2F730FC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C32010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555EC71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00934F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6C42DA79"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726DBCA0"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14790AAE"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029B7B7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275</w:t>
            </w:r>
          </w:p>
        </w:tc>
        <w:tc>
          <w:tcPr>
            <w:tcW w:w="2837" w:type="dxa"/>
            <w:tcBorders>
              <w:top w:val="nil"/>
              <w:left w:val="nil"/>
              <w:bottom w:val="single" w:sz="4" w:space="0" w:color="auto"/>
              <w:right w:val="single" w:sz="8" w:space="0" w:color="auto"/>
            </w:tcBorders>
            <w:shd w:val="clear" w:color="auto" w:fill="auto"/>
            <w:noWrap/>
            <w:hideMark/>
          </w:tcPr>
          <w:p w14:paraId="21DD7927" w14:textId="77777777" w:rsidR="004152BD" w:rsidRPr="00D57A41" w:rsidRDefault="004152BD" w:rsidP="00EB72EE">
            <w:pPr>
              <w:rPr>
                <w:rFonts w:eastAsia="Times New Roman" w:cs="Arial"/>
                <w:sz w:val="18"/>
                <w:szCs w:val="18"/>
              </w:rPr>
            </w:pPr>
            <w:r w:rsidRPr="00D57A41">
              <w:rPr>
                <w:rFonts w:eastAsia="Times New Roman" w:cs="Arial"/>
                <w:sz w:val="18"/>
                <w:szCs w:val="18"/>
              </w:rPr>
              <w:t>Slovenska Bistrica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487D819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218</w:t>
            </w:r>
          </w:p>
        </w:tc>
        <w:tc>
          <w:tcPr>
            <w:tcW w:w="709" w:type="dxa"/>
            <w:tcBorders>
              <w:top w:val="nil"/>
              <w:left w:val="nil"/>
              <w:bottom w:val="single" w:sz="4" w:space="0" w:color="auto"/>
              <w:right w:val="single" w:sz="4" w:space="0" w:color="auto"/>
            </w:tcBorders>
            <w:shd w:val="clear" w:color="auto" w:fill="auto"/>
            <w:noWrap/>
            <w:vAlign w:val="center"/>
            <w:hideMark/>
          </w:tcPr>
          <w:p w14:paraId="11E280F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8,3</w:t>
            </w:r>
          </w:p>
        </w:tc>
        <w:tc>
          <w:tcPr>
            <w:tcW w:w="708" w:type="dxa"/>
            <w:tcBorders>
              <w:top w:val="nil"/>
              <w:left w:val="nil"/>
              <w:bottom w:val="single" w:sz="4" w:space="0" w:color="auto"/>
              <w:right w:val="single" w:sz="4" w:space="0" w:color="auto"/>
            </w:tcBorders>
            <w:shd w:val="clear" w:color="auto" w:fill="auto"/>
            <w:noWrap/>
            <w:vAlign w:val="center"/>
            <w:hideMark/>
          </w:tcPr>
          <w:p w14:paraId="3979384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7A71B5E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775BD67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193EE5E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D06869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1E66272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FF7A90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6B1D3AE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B6A82D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20297B59"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r>
      <w:tr w:rsidR="004152BD" w:rsidRPr="00D57A41" w14:paraId="62876D6F"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76EA4846"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14E392E7"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278</w:t>
            </w:r>
          </w:p>
        </w:tc>
        <w:tc>
          <w:tcPr>
            <w:tcW w:w="2837" w:type="dxa"/>
            <w:tcBorders>
              <w:top w:val="nil"/>
              <w:left w:val="nil"/>
              <w:bottom w:val="single" w:sz="4" w:space="0" w:color="auto"/>
              <w:right w:val="single" w:sz="8" w:space="0" w:color="auto"/>
            </w:tcBorders>
            <w:shd w:val="clear" w:color="auto" w:fill="auto"/>
            <w:noWrap/>
            <w:hideMark/>
          </w:tcPr>
          <w:p w14:paraId="798769ED" w14:textId="77777777" w:rsidR="004152BD" w:rsidRPr="00D57A41" w:rsidRDefault="004152BD" w:rsidP="00EB72EE">
            <w:pPr>
              <w:rPr>
                <w:rFonts w:eastAsia="Times New Roman" w:cs="Arial"/>
                <w:sz w:val="18"/>
                <w:szCs w:val="18"/>
              </w:rPr>
            </w:pPr>
            <w:r w:rsidRPr="00D57A41">
              <w:rPr>
                <w:rFonts w:eastAsia="Times New Roman" w:cs="Arial"/>
                <w:sz w:val="18"/>
                <w:szCs w:val="18"/>
              </w:rPr>
              <w:t>Tepanje-Slovenske Konjice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5AF7AA4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A4C1EF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54CB3E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6A9EC4BD"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67EE715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417FA31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89FE2C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8CB9BB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621E13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5CCA197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03F577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290C939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13E79CC4"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007E2A26"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032399B9"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279</w:t>
            </w:r>
          </w:p>
        </w:tc>
        <w:tc>
          <w:tcPr>
            <w:tcW w:w="2837" w:type="dxa"/>
            <w:tcBorders>
              <w:top w:val="nil"/>
              <w:left w:val="nil"/>
              <w:bottom w:val="single" w:sz="4" w:space="0" w:color="auto"/>
              <w:right w:val="single" w:sz="8" w:space="0" w:color="auto"/>
            </w:tcBorders>
            <w:shd w:val="clear" w:color="auto" w:fill="auto"/>
            <w:noWrap/>
            <w:hideMark/>
          </w:tcPr>
          <w:p w14:paraId="07CCFE3E" w14:textId="77777777" w:rsidR="004152BD" w:rsidRPr="00D57A41" w:rsidRDefault="004152BD" w:rsidP="00EB72EE">
            <w:pPr>
              <w:rPr>
                <w:rFonts w:eastAsia="Times New Roman" w:cs="Arial"/>
                <w:sz w:val="18"/>
                <w:szCs w:val="18"/>
              </w:rPr>
            </w:pPr>
            <w:r w:rsidRPr="00D57A41">
              <w:rPr>
                <w:rFonts w:eastAsia="Times New Roman" w:cs="Arial"/>
                <w:sz w:val="18"/>
                <w:szCs w:val="18"/>
              </w:rPr>
              <w:t>Slovenske Konjice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5E4239B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DAC307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41CBF49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4872F08A"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7C82B3F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3D4043F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57CE83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3E6A09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1AB835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6BD998A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5C35EB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031691E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1AA2E5F7"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3775C2E1"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3BC1FAA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280</w:t>
            </w:r>
          </w:p>
        </w:tc>
        <w:tc>
          <w:tcPr>
            <w:tcW w:w="2837" w:type="dxa"/>
            <w:tcBorders>
              <w:top w:val="nil"/>
              <w:left w:val="nil"/>
              <w:bottom w:val="single" w:sz="4" w:space="0" w:color="auto"/>
              <w:right w:val="single" w:sz="8" w:space="0" w:color="auto"/>
            </w:tcBorders>
            <w:shd w:val="clear" w:color="auto" w:fill="auto"/>
            <w:noWrap/>
            <w:hideMark/>
          </w:tcPr>
          <w:p w14:paraId="1BB95BAB" w14:textId="77777777" w:rsidR="004152BD" w:rsidRPr="00D57A41" w:rsidRDefault="004152BD" w:rsidP="00EB72EE">
            <w:pPr>
              <w:rPr>
                <w:rFonts w:eastAsia="Times New Roman" w:cs="Arial"/>
                <w:sz w:val="18"/>
                <w:szCs w:val="18"/>
              </w:rPr>
            </w:pPr>
            <w:r w:rsidRPr="00D57A41">
              <w:rPr>
                <w:rFonts w:eastAsia="Times New Roman" w:cs="Arial"/>
                <w:sz w:val="18"/>
                <w:szCs w:val="18"/>
              </w:rPr>
              <w:t>Slovenske Konjice-Stranice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0FE6CC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BA047A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EEA2D2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nil"/>
              <w:left w:val="nil"/>
              <w:bottom w:val="single" w:sz="4" w:space="0" w:color="auto"/>
              <w:right w:val="single" w:sz="4" w:space="0" w:color="auto"/>
            </w:tcBorders>
            <w:shd w:val="clear" w:color="auto" w:fill="auto"/>
            <w:noWrap/>
            <w:vAlign w:val="center"/>
            <w:hideMark/>
          </w:tcPr>
          <w:p w14:paraId="38D24C2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131</w:t>
            </w:r>
          </w:p>
        </w:tc>
        <w:tc>
          <w:tcPr>
            <w:tcW w:w="608" w:type="dxa"/>
            <w:tcBorders>
              <w:top w:val="nil"/>
              <w:left w:val="nil"/>
              <w:bottom w:val="single" w:sz="4" w:space="0" w:color="auto"/>
              <w:right w:val="single" w:sz="4" w:space="0" w:color="auto"/>
            </w:tcBorders>
            <w:shd w:val="clear" w:color="auto" w:fill="auto"/>
            <w:noWrap/>
            <w:vAlign w:val="center"/>
            <w:hideMark/>
          </w:tcPr>
          <w:p w14:paraId="76C0C6C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5C9723E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D4A0E5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14:paraId="0D15183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87</w:t>
            </w:r>
          </w:p>
        </w:tc>
        <w:tc>
          <w:tcPr>
            <w:tcW w:w="709" w:type="dxa"/>
            <w:tcBorders>
              <w:top w:val="nil"/>
              <w:left w:val="nil"/>
              <w:bottom w:val="single" w:sz="4" w:space="0" w:color="auto"/>
              <w:right w:val="single" w:sz="4" w:space="0" w:color="auto"/>
            </w:tcBorders>
            <w:shd w:val="clear" w:color="auto" w:fill="auto"/>
            <w:noWrap/>
            <w:vAlign w:val="center"/>
            <w:hideMark/>
          </w:tcPr>
          <w:p w14:paraId="7D4FC6E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788F927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F1EE2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7A4A977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004619A7"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765CEDE6"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661F8118"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282</w:t>
            </w:r>
          </w:p>
        </w:tc>
        <w:tc>
          <w:tcPr>
            <w:tcW w:w="2837" w:type="dxa"/>
            <w:tcBorders>
              <w:top w:val="nil"/>
              <w:left w:val="nil"/>
              <w:bottom w:val="single" w:sz="8" w:space="0" w:color="auto"/>
              <w:right w:val="single" w:sz="8" w:space="0" w:color="auto"/>
            </w:tcBorders>
            <w:shd w:val="clear" w:color="auto" w:fill="auto"/>
            <w:noWrap/>
            <w:hideMark/>
          </w:tcPr>
          <w:p w14:paraId="61A86F53" w14:textId="77777777" w:rsidR="004152BD" w:rsidRPr="00D57A41" w:rsidRDefault="004152BD" w:rsidP="00EB72EE">
            <w:pPr>
              <w:rPr>
                <w:rFonts w:eastAsia="Times New Roman" w:cs="Arial"/>
                <w:sz w:val="18"/>
                <w:szCs w:val="18"/>
              </w:rPr>
            </w:pPr>
            <w:r w:rsidRPr="00D57A41">
              <w:rPr>
                <w:rFonts w:eastAsia="Times New Roman" w:cs="Arial"/>
                <w:sz w:val="18"/>
                <w:szCs w:val="18"/>
              </w:rPr>
              <w:t>Višnja Vas-Celje</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15C3BBC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1554</w:t>
            </w:r>
          </w:p>
        </w:tc>
        <w:tc>
          <w:tcPr>
            <w:tcW w:w="709" w:type="dxa"/>
            <w:tcBorders>
              <w:top w:val="nil"/>
              <w:left w:val="nil"/>
              <w:bottom w:val="single" w:sz="8" w:space="0" w:color="auto"/>
              <w:right w:val="single" w:sz="4" w:space="0" w:color="auto"/>
            </w:tcBorders>
            <w:shd w:val="clear" w:color="auto" w:fill="auto"/>
            <w:noWrap/>
            <w:vAlign w:val="center"/>
            <w:hideMark/>
          </w:tcPr>
          <w:p w14:paraId="1107F8C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19,3</w:t>
            </w:r>
          </w:p>
        </w:tc>
        <w:tc>
          <w:tcPr>
            <w:tcW w:w="708" w:type="dxa"/>
            <w:tcBorders>
              <w:top w:val="nil"/>
              <w:left w:val="nil"/>
              <w:bottom w:val="single" w:sz="8" w:space="0" w:color="auto"/>
              <w:right w:val="single" w:sz="4" w:space="0" w:color="auto"/>
            </w:tcBorders>
            <w:shd w:val="clear" w:color="auto" w:fill="auto"/>
            <w:noWrap/>
            <w:vAlign w:val="center"/>
            <w:hideMark/>
          </w:tcPr>
          <w:p w14:paraId="79E0575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nil"/>
              <w:left w:val="nil"/>
              <w:bottom w:val="single" w:sz="8" w:space="0" w:color="auto"/>
              <w:right w:val="single" w:sz="4" w:space="0" w:color="auto"/>
            </w:tcBorders>
            <w:shd w:val="clear" w:color="auto" w:fill="auto"/>
            <w:noWrap/>
            <w:vAlign w:val="center"/>
            <w:hideMark/>
          </w:tcPr>
          <w:p w14:paraId="2E847FE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74</w:t>
            </w:r>
          </w:p>
        </w:tc>
        <w:tc>
          <w:tcPr>
            <w:tcW w:w="608" w:type="dxa"/>
            <w:tcBorders>
              <w:top w:val="nil"/>
              <w:left w:val="nil"/>
              <w:bottom w:val="single" w:sz="8" w:space="0" w:color="auto"/>
              <w:right w:val="single" w:sz="4" w:space="0" w:color="auto"/>
            </w:tcBorders>
            <w:shd w:val="clear" w:color="auto" w:fill="auto"/>
            <w:noWrap/>
            <w:vAlign w:val="center"/>
            <w:hideMark/>
          </w:tcPr>
          <w:p w14:paraId="2C2B70C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19931E9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3C08A66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32E55FD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49A967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598A570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B386EB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23</w:t>
            </w:r>
          </w:p>
        </w:tc>
        <w:tc>
          <w:tcPr>
            <w:tcW w:w="851" w:type="dxa"/>
            <w:tcBorders>
              <w:top w:val="nil"/>
              <w:left w:val="nil"/>
              <w:bottom w:val="single" w:sz="8" w:space="0" w:color="auto"/>
              <w:right w:val="single" w:sz="8" w:space="0" w:color="auto"/>
            </w:tcBorders>
            <w:shd w:val="clear" w:color="auto" w:fill="auto"/>
            <w:noWrap/>
            <w:vAlign w:val="center"/>
            <w:hideMark/>
          </w:tcPr>
          <w:p w14:paraId="2EFB786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202</w:t>
            </w:r>
          </w:p>
        </w:tc>
      </w:tr>
      <w:tr w:rsidR="004152BD" w:rsidRPr="00D57A41" w14:paraId="1F06EC92"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52CB2D"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R2-435</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2F4936F8"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1431</w:t>
            </w:r>
          </w:p>
        </w:tc>
        <w:tc>
          <w:tcPr>
            <w:tcW w:w="2837" w:type="dxa"/>
            <w:tcBorders>
              <w:top w:val="single" w:sz="8" w:space="0" w:color="auto"/>
              <w:left w:val="nil"/>
              <w:bottom w:val="single" w:sz="8" w:space="0" w:color="auto"/>
              <w:right w:val="single" w:sz="8" w:space="0" w:color="auto"/>
            </w:tcBorders>
            <w:shd w:val="clear" w:color="auto" w:fill="auto"/>
            <w:noWrap/>
            <w:hideMark/>
          </w:tcPr>
          <w:p w14:paraId="26CEA41C" w14:textId="77777777" w:rsidR="004152BD" w:rsidRPr="00D57A41" w:rsidRDefault="004152BD" w:rsidP="00EB72EE">
            <w:pPr>
              <w:rPr>
                <w:rFonts w:eastAsia="Times New Roman" w:cs="Arial"/>
                <w:sz w:val="18"/>
                <w:szCs w:val="18"/>
              </w:rPr>
            </w:pPr>
            <w:r w:rsidRPr="00D57A41">
              <w:rPr>
                <w:rFonts w:eastAsia="Times New Roman" w:cs="Arial"/>
                <w:sz w:val="18"/>
                <w:szCs w:val="18"/>
              </w:rPr>
              <w:t>Maribor-Ruše</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07A7BB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5EA235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0</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125B332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4FC6118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165</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7C9AF78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6017CD1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C22CD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2E430B9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77</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D214BF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16B487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BC72CD5"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530FC50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0E7BDCD8"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7AE7201"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R2-441</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2A588FD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1298</w:t>
            </w:r>
          </w:p>
        </w:tc>
        <w:tc>
          <w:tcPr>
            <w:tcW w:w="2837" w:type="dxa"/>
            <w:tcBorders>
              <w:top w:val="single" w:sz="8" w:space="0" w:color="auto"/>
              <w:left w:val="nil"/>
              <w:bottom w:val="single" w:sz="8" w:space="0" w:color="auto"/>
              <w:right w:val="single" w:sz="8" w:space="0" w:color="auto"/>
            </w:tcBorders>
            <w:shd w:val="clear" w:color="auto" w:fill="auto"/>
            <w:noWrap/>
            <w:hideMark/>
          </w:tcPr>
          <w:p w14:paraId="22921DA5" w14:textId="77777777" w:rsidR="004152BD" w:rsidRPr="00D57A41" w:rsidRDefault="004152BD" w:rsidP="00EB72EE">
            <w:pPr>
              <w:rPr>
                <w:rFonts w:eastAsia="Times New Roman" w:cs="Arial"/>
                <w:sz w:val="18"/>
                <w:szCs w:val="18"/>
              </w:rPr>
            </w:pPr>
            <w:r w:rsidRPr="00D57A41">
              <w:rPr>
                <w:rFonts w:eastAsia="Times New Roman" w:cs="Arial"/>
                <w:sz w:val="18"/>
                <w:szCs w:val="18"/>
              </w:rPr>
              <w:t>Murska Sobota-Gederovci</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A87F8D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278</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D61346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8,5</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0524426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5B13AA2D"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1C7474D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3AB4071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7800DA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69806B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39</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146BF3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223BE3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044EDC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F6345D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42</w:t>
            </w:r>
          </w:p>
        </w:tc>
      </w:tr>
      <w:tr w:rsidR="004152BD" w:rsidRPr="00D57A41" w14:paraId="60C32CDC" w14:textId="77777777" w:rsidTr="00D57A41">
        <w:trPr>
          <w:trHeight w:val="20"/>
        </w:trPr>
        <w:tc>
          <w:tcPr>
            <w:tcW w:w="85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0D40EBB"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R2-443</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2245E19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1397</w:t>
            </w:r>
          </w:p>
        </w:tc>
        <w:tc>
          <w:tcPr>
            <w:tcW w:w="2837" w:type="dxa"/>
            <w:tcBorders>
              <w:top w:val="single" w:sz="8" w:space="0" w:color="auto"/>
              <w:left w:val="nil"/>
              <w:bottom w:val="single" w:sz="4" w:space="0" w:color="auto"/>
              <w:right w:val="single" w:sz="8" w:space="0" w:color="auto"/>
            </w:tcBorders>
            <w:shd w:val="clear" w:color="auto" w:fill="auto"/>
            <w:noWrap/>
            <w:hideMark/>
          </w:tcPr>
          <w:p w14:paraId="6DED4163" w14:textId="77777777" w:rsidR="004152BD" w:rsidRPr="00D57A41" w:rsidRDefault="004152BD" w:rsidP="00EB72EE">
            <w:pPr>
              <w:rPr>
                <w:rFonts w:eastAsia="Times New Roman" w:cs="Arial"/>
                <w:sz w:val="18"/>
                <w:szCs w:val="18"/>
              </w:rPr>
            </w:pPr>
            <w:r w:rsidRPr="00D57A41">
              <w:rPr>
                <w:rFonts w:eastAsia="Times New Roman" w:cs="Arial"/>
                <w:sz w:val="18"/>
                <w:szCs w:val="18"/>
              </w:rPr>
              <w:t>Lipovci-Bratonci</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1F26EB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C8F71E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7612511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37BD977A"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7F68FF1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7A0F9C3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3E8583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438D5AB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0DF3BA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2EFFA56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079E578"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7F65002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6D8FEA42" w14:textId="77777777" w:rsidTr="00D57A41">
        <w:trPr>
          <w:trHeight w:val="20"/>
        </w:trPr>
        <w:tc>
          <w:tcPr>
            <w:tcW w:w="853" w:type="dxa"/>
            <w:vMerge/>
            <w:tcBorders>
              <w:top w:val="single" w:sz="4" w:space="0" w:color="auto"/>
              <w:left w:val="single" w:sz="8" w:space="0" w:color="auto"/>
              <w:bottom w:val="single" w:sz="8" w:space="0" w:color="auto"/>
              <w:right w:val="single" w:sz="4" w:space="0" w:color="auto"/>
            </w:tcBorders>
            <w:shd w:val="clear" w:color="auto" w:fill="auto"/>
            <w:vAlign w:val="center"/>
            <w:hideMark/>
          </w:tcPr>
          <w:p w14:paraId="3A9CCE5C" w14:textId="77777777" w:rsidR="004152BD" w:rsidRPr="00D57A41" w:rsidRDefault="004152BD" w:rsidP="00EB72EE">
            <w:pPr>
              <w:ind w:left="-108"/>
              <w:jc w:val="center"/>
              <w:rPr>
                <w:rFonts w:eastAsia="Times New Roman" w:cs="Arial"/>
                <w:sz w:val="18"/>
                <w:szCs w:val="18"/>
              </w:rPr>
            </w:pPr>
          </w:p>
        </w:tc>
        <w:tc>
          <w:tcPr>
            <w:tcW w:w="988" w:type="dxa"/>
            <w:tcBorders>
              <w:top w:val="single" w:sz="4" w:space="0" w:color="auto"/>
              <w:left w:val="nil"/>
              <w:bottom w:val="single" w:sz="8" w:space="0" w:color="auto"/>
              <w:right w:val="single" w:sz="4" w:space="0" w:color="auto"/>
            </w:tcBorders>
            <w:shd w:val="clear" w:color="auto" w:fill="auto"/>
            <w:noWrap/>
            <w:vAlign w:val="center"/>
            <w:hideMark/>
          </w:tcPr>
          <w:p w14:paraId="2CA5827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320</w:t>
            </w:r>
          </w:p>
        </w:tc>
        <w:tc>
          <w:tcPr>
            <w:tcW w:w="2837" w:type="dxa"/>
            <w:tcBorders>
              <w:top w:val="single" w:sz="4" w:space="0" w:color="auto"/>
              <w:left w:val="nil"/>
              <w:bottom w:val="single" w:sz="8" w:space="0" w:color="auto"/>
              <w:right w:val="single" w:sz="8" w:space="0" w:color="auto"/>
            </w:tcBorders>
            <w:shd w:val="clear" w:color="auto" w:fill="auto"/>
            <w:noWrap/>
            <w:hideMark/>
          </w:tcPr>
          <w:p w14:paraId="648B611A" w14:textId="77777777" w:rsidR="004152BD" w:rsidRPr="00D57A41" w:rsidRDefault="004152BD" w:rsidP="00EB72EE">
            <w:pPr>
              <w:rPr>
                <w:rFonts w:eastAsia="Times New Roman" w:cs="Arial"/>
                <w:sz w:val="18"/>
                <w:szCs w:val="18"/>
              </w:rPr>
            </w:pPr>
            <w:r w:rsidRPr="00D57A41">
              <w:rPr>
                <w:rFonts w:eastAsia="Times New Roman" w:cs="Arial"/>
                <w:sz w:val="18"/>
                <w:szCs w:val="18"/>
              </w:rPr>
              <w:t>Bratonci-Beltinci</w:t>
            </w:r>
          </w:p>
        </w:tc>
        <w:tc>
          <w:tcPr>
            <w:tcW w:w="99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2191A0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570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28087AD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91,9</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14:paraId="685DBDC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6F469186"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4" w:space="0" w:color="auto"/>
              <w:left w:val="nil"/>
              <w:bottom w:val="single" w:sz="8" w:space="0" w:color="auto"/>
              <w:right w:val="single" w:sz="4" w:space="0" w:color="auto"/>
            </w:tcBorders>
            <w:shd w:val="clear" w:color="auto" w:fill="auto"/>
            <w:noWrap/>
            <w:vAlign w:val="center"/>
            <w:hideMark/>
          </w:tcPr>
          <w:p w14:paraId="0149A2C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4" w:space="0" w:color="auto"/>
              <w:left w:val="nil"/>
              <w:bottom w:val="single" w:sz="8" w:space="0" w:color="auto"/>
              <w:right w:val="single" w:sz="4" w:space="0" w:color="auto"/>
            </w:tcBorders>
            <w:shd w:val="clear" w:color="auto" w:fill="auto"/>
            <w:noWrap/>
            <w:vAlign w:val="center"/>
            <w:hideMark/>
          </w:tcPr>
          <w:p w14:paraId="00F6E27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1A59F8B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08A69C5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7AC9893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20A1FAF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012631F3"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14:paraId="3156E4A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665DD009"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451AE5C4"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R2-444</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33ED7522"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347</w:t>
            </w:r>
          </w:p>
        </w:tc>
        <w:tc>
          <w:tcPr>
            <w:tcW w:w="2837" w:type="dxa"/>
            <w:tcBorders>
              <w:top w:val="single" w:sz="8" w:space="0" w:color="auto"/>
              <w:left w:val="nil"/>
              <w:bottom w:val="single" w:sz="4" w:space="0" w:color="auto"/>
              <w:right w:val="single" w:sz="8" w:space="0" w:color="auto"/>
            </w:tcBorders>
            <w:shd w:val="clear" w:color="auto" w:fill="auto"/>
            <w:noWrap/>
            <w:hideMark/>
          </w:tcPr>
          <w:p w14:paraId="37B36687" w14:textId="77777777" w:rsidR="004152BD" w:rsidRPr="00D57A41" w:rsidRDefault="004152BD" w:rsidP="00EB72EE">
            <w:pPr>
              <w:rPr>
                <w:rFonts w:eastAsia="Times New Roman" w:cs="Arial"/>
                <w:sz w:val="18"/>
                <w:szCs w:val="18"/>
              </w:rPr>
            </w:pPr>
            <w:r w:rsidRPr="00D57A41">
              <w:rPr>
                <w:rFonts w:eastAsia="Times New Roman" w:cs="Arial"/>
                <w:sz w:val="18"/>
                <w:szCs w:val="18"/>
              </w:rPr>
              <w:t>Selo-Nova Gorica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871265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27D843D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2EAED14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039FE358"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27E16A2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0DB33DE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05B976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44CCDA6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1E3AF4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6C74AE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6911DD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3831B79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0EEE5DB3"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3802C67B"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5D853506"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365</w:t>
            </w:r>
          </w:p>
        </w:tc>
        <w:tc>
          <w:tcPr>
            <w:tcW w:w="2837" w:type="dxa"/>
            <w:tcBorders>
              <w:top w:val="nil"/>
              <w:left w:val="nil"/>
              <w:bottom w:val="single" w:sz="4" w:space="0" w:color="auto"/>
              <w:right w:val="single" w:sz="8" w:space="0" w:color="auto"/>
            </w:tcBorders>
            <w:shd w:val="clear" w:color="auto" w:fill="auto"/>
            <w:noWrap/>
            <w:hideMark/>
          </w:tcPr>
          <w:p w14:paraId="5A5006F0" w14:textId="77777777" w:rsidR="004152BD" w:rsidRPr="00D57A41" w:rsidRDefault="004152BD" w:rsidP="00EB72EE">
            <w:pPr>
              <w:rPr>
                <w:rFonts w:eastAsia="Times New Roman" w:cs="Arial"/>
                <w:sz w:val="18"/>
                <w:szCs w:val="18"/>
              </w:rPr>
            </w:pPr>
            <w:r w:rsidRPr="00D57A41">
              <w:rPr>
                <w:rFonts w:eastAsia="Times New Roman" w:cs="Arial"/>
                <w:sz w:val="18"/>
                <w:szCs w:val="18"/>
              </w:rPr>
              <w:t>Nova Gorica</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4B27044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2DBB82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234E8B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32D09CEE"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0821383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7D777DE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C272AB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59F8AA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497C59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D853623"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A7A9A3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5C7BA82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7CCDAC95"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698D4FBA"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6D38792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348</w:t>
            </w:r>
          </w:p>
        </w:tc>
        <w:tc>
          <w:tcPr>
            <w:tcW w:w="2837" w:type="dxa"/>
            <w:tcBorders>
              <w:top w:val="nil"/>
              <w:left w:val="nil"/>
              <w:bottom w:val="single" w:sz="8" w:space="0" w:color="auto"/>
              <w:right w:val="single" w:sz="8" w:space="0" w:color="auto"/>
            </w:tcBorders>
            <w:shd w:val="clear" w:color="auto" w:fill="auto"/>
            <w:noWrap/>
            <w:hideMark/>
          </w:tcPr>
          <w:p w14:paraId="2A8C73D5" w14:textId="77777777" w:rsidR="004152BD" w:rsidRPr="00D57A41" w:rsidRDefault="004152BD" w:rsidP="00EB72EE">
            <w:pPr>
              <w:rPr>
                <w:rFonts w:eastAsia="Times New Roman" w:cs="Arial"/>
                <w:sz w:val="18"/>
                <w:szCs w:val="18"/>
              </w:rPr>
            </w:pPr>
            <w:r w:rsidRPr="00D57A41">
              <w:rPr>
                <w:rFonts w:eastAsia="Times New Roman" w:cs="Arial"/>
                <w:sz w:val="18"/>
                <w:szCs w:val="18"/>
              </w:rPr>
              <w:t>Nova Gorica-Rožna Dolina</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694481B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0431A42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7F72142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567BDC4E"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68BF88C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16EE4DF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F31241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2B4264C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2D2087F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540C397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40548F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09CC470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19157585"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962D68C"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R2-445</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5FCDB3F7"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350</w:t>
            </w:r>
          </w:p>
        </w:tc>
        <w:tc>
          <w:tcPr>
            <w:tcW w:w="2837" w:type="dxa"/>
            <w:tcBorders>
              <w:top w:val="single" w:sz="8" w:space="0" w:color="auto"/>
              <w:left w:val="nil"/>
              <w:bottom w:val="single" w:sz="8" w:space="0" w:color="auto"/>
              <w:right w:val="single" w:sz="8" w:space="0" w:color="auto"/>
            </w:tcBorders>
            <w:shd w:val="clear" w:color="auto" w:fill="auto"/>
            <w:noWrap/>
            <w:hideMark/>
          </w:tcPr>
          <w:p w14:paraId="717DF55A" w14:textId="77777777" w:rsidR="004152BD" w:rsidRPr="00D57A41" w:rsidRDefault="004152BD" w:rsidP="00EB72EE">
            <w:pPr>
              <w:rPr>
                <w:rFonts w:eastAsia="Times New Roman" w:cs="Arial"/>
                <w:sz w:val="18"/>
                <w:szCs w:val="18"/>
              </w:rPr>
            </w:pPr>
            <w:r w:rsidRPr="00D57A41">
              <w:rPr>
                <w:rFonts w:eastAsia="Times New Roman" w:cs="Arial"/>
                <w:sz w:val="18"/>
                <w:szCs w:val="18"/>
              </w:rPr>
              <w:t>Sežana-Fernetiči</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83A69B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3F7752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0756AF9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239BEE55"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3012F39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6218CBD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C50CFF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347474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085E46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B972DA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1BE9C3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387C715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32326CE4"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674A3167"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R2-447</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24561E34"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286</w:t>
            </w:r>
          </w:p>
        </w:tc>
        <w:tc>
          <w:tcPr>
            <w:tcW w:w="2837" w:type="dxa"/>
            <w:tcBorders>
              <w:top w:val="single" w:sz="8" w:space="0" w:color="auto"/>
              <w:left w:val="nil"/>
              <w:bottom w:val="single" w:sz="4" w:space="0" w:color="auto"/>
              <w:right w:val="single" w:sz="8" w:space="0" w:color="auto"/>
            </w:tcBorders>
            <w:shd w:val="clear" w:color="auto" w:fill="auto"/>
            <w:noWrap/>
            <w:hideMark/>
          </w:tcPr>
          <w:p w14:paraId="16D165F1" w14:textId="77777777" w:rsidR="004152BD" w:rsidRPr="00D57A41" w:rsidRDefault="004152BD" w:rsidP="00EB72EE">
            <w:pPr>
              <w:rPr>
                <w:rFonts w:eastAsia="Times New Roman" w:cs="Arial"/>
                <w:sz w:val="18"/>
                <w:szCs w:val="18"/>
              </w:rPr>
            </w:pPr>
            <w:r w:rsidRPr="00D57A41">
              <w:rPr>
                <w:rFonts w:eastAsia="Times New Roman" w:cs="Arial"/>
                <w:sz w:val="18"/>
                <w:szCs w:val="18"/>
              </w:rPr>
              <w:t>Medlog-Petrovče</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40991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220</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B3E706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6,7</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456A35D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16A07BEF"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25BF38D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33F4991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9A1493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4B83931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1AF6CD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1F0565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C2E263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217C220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7E943563"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53883474"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2B5126E0"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287</w:t>
            </w:r>
          </w:p>
        </w:tc>
        <w:tc>
          <w:tcPr>
            <w:tcW w:w="2837" w:type="dxa"/>
            <w:tcBorders>
              <w:top w:val="nil"/>
              <w:left w:val="nil"/>
              <w:bottom w:val="single" w:sz="4" w:space="0" w:color="auto"/>
              <w:right w:val="single" w:sz="8" w:space="0" w:color="auto"/>
            </w:tcBorders>
            <w:shd w:val="clear" w:color="auto" w:fill="auto"/>
            <w:noWrap/>
            <w:hideMark/>
          </w:tcPr>
          <w:p w14:paraId="634D25F5" w14:textId="77777777" w:rsidR="004152BD" w:rsidRPr="00D57A41" w:rsidRDefault="004152BD" w:rsidP="00EB72EE">
            <w:pPr>
              <w:rPr>
                <w:rFonts w:eastAsia="Times New Roman" w:cs="Arial"/>
                <w:sz w:val="18"/>
                <w:szCs w:val="18"/>
              </w:rPr>
            </w:pPr>
            <w:r w:rsidRPr="00D57A41">
              <w:rPr>
                <w:rFonts w:eastAsia="Times New Roman" w:cs="Arial"/>
                <w:sz w:val="18"/>
                <w:szCs w:val="18"/>
              </w:rPr>
              <w:t>Petrovče-Žalec</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21B605E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F0CC62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81ACD9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074CEFC6"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2D9725F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1A9866E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3B13EA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21BE75F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2C0A65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53BA9CD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91EDAC3"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6FBB46B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048B783D"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16D11A9E"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6EF6D86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367</w:t>
            </w:r>
          </w:p>
        </w:tc>
        <w:tc>
          <w:tcPr>
            <w:tcW w:w="2837" w:type="dxa"/>
            <w:tcBorders>
              <w:top w:val="nil"/>
              <w:left w:val="nil"/>
              <w:bottom w:val="single" w:sz="4" w:space="0" w:color="auto"/>
              <w:right w:val="single" w:sz="8" w:space="0" w:color="auto"/>
            </w:tcBorders>
            <w:shd w:val="clear" w:color="auto" w:fill="auto"/>
            <w:noWrap/>
            <w:hideMark/>
          </w:tcPr>
          <w:p w14:paraId="0ED9637B" w14:textId="77777777" w:rsidR="004152BD" w:rsidRPr="00D57A41" w:rsidRDefault="004152BD" w:rsidP="00EB72EE">
            <w:pPr>
              <w:rPr>
                <w:rFonts w:eastAsia="Times New Roman" w:cs="Arial"/>
                <w:sz w:val="18"/>
                <w:szCs w:val="18"/>
              </w:rPr>
            </w:pPr>
            <w:r w:rsidRPr="00D57A41">
              <w:rPr>
                <w:rFonts w:eastAsia="Times New Roman" w:cs="Arial"/>
                <w:sz w:val="18"/>
                <w:szCs w:val="18"/>
              </w:rPr>
              <w:t>Žalec-Šempeter</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44CA1AA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86D88F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D2CD8E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7C890574"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2FA32B8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21CA962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3EFB03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4D47D11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72E737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2C0FA67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F71289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632E5BF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1167180C"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75907DA5"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433119B4"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288</w:t>
            </w:r>
          </w:p>
        </w:tc>
        <w:tc>
          <w:tcPr>
            <w:tcW w:w="2837" w:type="dxa"/>
            <w:tcBorders>
              <w:top w:val="nil"/>
              <w:left w:val="nil"/>
              <w:bottom w:val="single" w:sz="4" w:space="0" w:color="auto"/>
              <w:right w:val="single" w:sz="8" w:space="0" w:color="auto"/>
            </w:tcBorders>
            <w:shd w:val="clear" w:color="auto" w:fill="auto"/>
            <w:noWrap/>
            <w:hideMark/>
          </w:tcPr>
          <w:p w14:paraId="4DB3E47C" w14:textId="77777777" w:rsidR="004152BD" w:rsidRPr="00D57A41" w:rsidRDefault="004152BD" w:rsidP="00EB72EE">
            <w:pPr>
              <w:rPr>
                <w:rFonts w:eastAsia="Times New Roman" w:cs="Arial"/>
                <w:sz w:val="18"/>
                <w:szCs w:val="18"/>
              </w:rPr>
            </w:pPr>
            <w:r w:rsidRPr="00D57A41">
              <w:rPr>
                <w:rFonts w:eastAsia="Times New Roman" w:cs="Arial"/>
                <w:sz w:val="18"/>
                <w:szCs w:val="18"/>
              </w:rPr>
              <w:t>Šempeter-Latkova Vas</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0951379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CDC3A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FD8329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541A936A"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1A96366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0FB0FE2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41312F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ACC07D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055A91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1446CA3"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908732C"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44371D2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42DFE787" w14:textId="77777777" w:rsidTr="00D57A41">
        <w:trPr>
          <w:trHeight w:val="20"/>
        </w:trPr>
        <w:tc>
          <w:tcPr>
            <w:tcW w:w="853" w:type="dxa"/>
            <w:vMerge/>
            <w:tcBorders>
              <w:left w:val="single" w:sz="8" w:space="0" w:color="auto"/>
              <w:right w:val="single" w:sz="4" w:space="0" w:color="auto"/>
            </w:tcBorders>
            <w:shd w:val="clear" w:color="auto" w:fill="auto"/>
            <w:vAlign w:val="center"/>
            <w:hideMark/>
          </w:tcPr>
          <w:p w14:paraId="3B124FE3"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4" w:space="0" w:color="auto"/>
              <w:right w:val="single" w:sz="4" w:space="0" w:color="auto"/>
            </w:tcBorders>
            <w:shd w:val="clear" w:color="auto" w:fill="auto"/>
            <w:noWrap/>
            <w:vAlign w:val="center"/>
            <w:hideMark/>
          </w:tcPr>
          <w:p w14:paraId="488F94E6"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293</w:t>
            </w:r>
          </w:p>
        </w:tc>
        <w:tc>
          <w:tcPr>
            <w:tcW w:w="2837" w:type="dxa"/>
            <w:tcBorders>
              <w:top w:val="nil"/>
              <w:left w:val="nil"/>
              <w:bottom w:val="single" w:sz="4" w:space="0" w:color="auto"/>
              <w:right w:val="single" w:sz="8" w:space="0" w:color="auto"/>
            </w:tcBorders>
            <w:shd w:val="clear" w:color="auto" w:fill="auto"/>
            <w:noWrap/>
            <w:hideMark/>
          </w:tcPr>
          <w:p w14:paraId="475028CD" w14:textId="77777777" w:rsidR="004152BD" w:rsidRPr="00D57A41" w:rsidRDefault="004152BD" w:rsidP="00EB72EE">
            <w:pPr>
              <w:rPr>
                <w:rFonts w:eastAsia="Times New Roman" w:cs="Arial"/>
                <w:sz w:val="18"/>
                <w:szCs w:val="18"/>
              </w:rPr>
            </w:pPr>
            <w:r w:rsidRPr="00D57A41">
              <w:rPr>
                <w:rFonts w:eastAsia="Times New Roman" w:cs="Arial"/>
                <w:sz w:val="18"/>
                <w:szCs w:val="18"/>
              </w:rPr>
              <w:t>Želodnik-Domžale</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693A13D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4190BD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FE8B31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1D2B4DCD"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4" w:space="0" w:color="auto"/>
              <w:right w:val="single" w:sz="4" w:space="0" w:color="auto"/>
            </w:tcBorders>
            <w:shd w:val="clear" w:color="auto" w:fill="auto"/>
            <w:noWrap/>
            <w:vAlign w:val="center"/>
            <w:hideMark/>
          </w:tcPr>
          <w:p w14:paraId="2154803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4" w:space="0" w:color="auto"/>
              <w:right w:val="single" w:sz="4" w:space="0" w:color="auto"/>
            </w:tcBorders>
            <w:shd w:val="clear" w:color="auto" w:fill="auto"/>
            <w:noWrap/>
            <w:vAlign w:val="center"/>
            <w:hideMark/>
          </w:tcPr>
          <w:p w14:paraId="41C7E0E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C0AC6D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13</w:t>
            </w:r>
          </w:p>
        </w:tc>
        <w:tc>
          <w:tcPr>
            <w:tcW w:w="850" w:type="dxa"/>
            <w:tcBorders>
              <w:top w:val="nil"/>
              <w:left w:val="nil"/>
              <w:bottom w:val="single" w:sz="4" w:space="0" w:color="auto"/>
              <w:right w:val="single" w:sz="4" w:space="0" w:color="auto"/>
            </w:tcBorders>
            <w:shd w:val="clear" w:color="auto" w:fill="auto"/>
            <w:noWrap/>
            <w:vAlign w:val="center"/>
            <w:hideMark/>
          </w:tcPr>
          <w:p w14:paraId="347C162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347</w:t>
            </w:r>
          </w:p>
        </w:tc>
        <w:tc>
          <w:tcPr>
            <w:tcW w:w="709" w:type="dxa"/>
            <w:tcBorders>
              <w:top w:val="nil"/>
              <w:left w:val="nil"/>
              <w:bottom w:val="single" w:sz="4" w:space="0" w:color="auto"/>
              <w:right w:val="single" w:sz="4" w:space="0" w:color="auto"/>
            </w:tcBorders>
            <w:shd w:val="clear" w:color="auto" w:fill="auto"/>
            <w:noWrap/>
            <w:vAlign w:val="center"/>
            <w:hideMark/>
          </w:tcPr>
          <w:p w14:paraId="176AB86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7430FFE9"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D68C3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4" w:space="0" w:color="auto"/>
              <w:right w:val="single" w:sz="8" w:space="0" w:color="auto"/>
            </w:tcBorders>
            <w:shd w:val="clear" w:color="auto" w:fill="auto"/>
            <w:noWrap/>
            <w:vAlign w:val="center"/>
            <w:hideMark/>
          </w:tcPr>
          <w:p w14:paraId="3FCD526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71984A93"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22C20E45"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09AA39F2"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294</w:t>
            </w:r>
          </w:p>
        </w:tc>
        <w:tc>
          <w:tcPr>
            <w:tcW w:w="2837" w:type="dxa"/>
            <w:tcBorders>
              <w:top w:val="nil"/>
              <w:left w:val="nil"/>
              <w:bottom w:val="single" w:sz="8" w:space="0" w:color="auto"/>
              <w:right w:val="single" w:sz="8" w:space="0" w:color="auto"/>
            </w:tcBorders>
            <w:shd w:val="clear" w:color="auto" w:fill="auto"/>
            <w:noWrap/>
            <w:hideMark/>
          </w:tcPr>
          <w:p w14:paraId="627DBA53" w14:textId="77777777" w:rsidR="004152BD" w:rsidRPr="00D57A41" w:rsidRDefault="004152BD" w:rsidP="00EB72EE">
            <w:pPr>
              <w:rPr>
                <w:rFonts w:eastAsia="Times New Roman" w:cs="Arial"/>
                <w:sz w:val="18"/>
                <w:szCs w:val="18"/>
              </w:rPr>
            </w:pPr>
            <w:r w:rsidRPr="00D57A41">
              <w:rPr>
                <w:rFonts w:eastAsia="Times New Roman" w:cs="Arial"/>
                <w:sz w:val="18"/>
                <w:szCs w:val="18"/>
              </w:rPr>
              <w:t>Domžale-Trzin</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0C61F1F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914</w:t>
            </w:r>
          </w:p>
        </w:tc>
        <w:tc>
          <w:tcPr>
            <w:tcW w:w="709" w:type="dxa"/>
            <w:tcBorders>
              <w:top w:val="nil"/>
              <w:left w:val="nil"/>
              <w:bottom w:val="single" w:sz="8" w:space="0" w:color="auto"/>
              <w:right w:val="single" w:sz="4" w:space="0" w:color="auto"/>
            </w:tcBorders>
            <w:shd w:val="clear" w:color="auto" w:fill="auto"/>
            <w:noWrap/>
            <w:vAlign w:val="center"/>
            <w:hideMark/>
          </w:tcPr>
          <w:p w14:paraId="248BAB0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35</w:t>
            </w:r>
          </w:p>
        </w:tc>
        <w:tc>
          <w:tcPr>
            <w:tcW w:w="708" w:type="dxa"/>
            <w:tcBorders>
              <w:top w:val="nil"/>
              <w:left w:val="nil"/>
              <w:bottom w:val="single" w:sz="8" w:space="0" w:color="auto"/>
              <w:right w:val="single" w:sz="4" w:space="0" w:color="auto"/>
            </w:tcBorders>
            <w:shd w:val="clear" w:color="auto" w:fill="auto"/>
            <w:noWrap/>
            <w:vAlign w:val="center"/>
            <w:hideMark/>
          </w:tcPr>
          <w:p w14:paraId="1D2DFF4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nil"/>
              <w:left w:val="nil"/>
              <w:bottom w:val="single" w:sz="8" w:space="0" w:color="auto"/>
              <w:right w:val="single" w:sz="4" w:space="0" w:color="auto"/>
            </w:tcBorders>
            <w:shd w:val="clear" w:color="auto" w:fill="auto"/>
            <w:noWrap/>
            <w:vAlign w:val="center"/>
            <w:hideMark/>
          </w:tcPr>
          <w:p w14:paraId="08A6C2F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48</w:t>
            </w:r>
          </w:p>
        </w:tc>
        <w:tc>
          <w:tcPr>
            <w:tcW w:w="608" w:type="dxa"/>
            <w:tcBorders>
              <w:top w:val="nil"/>
              <w:left w:val="nil"/>
              <w:bottom w:val="single" w:sz="8" w:space="0" w:color="auto"/>
              <w:right w:val="single" w:sz="4" w:space="0" w:color="auto"/>
            </w:tcBorders>
            <w:shd w:val="clear" w:color="auto" w:fill="auto"/>
            <w:noWrap/>
            <w:vAlign w:val="center"/>
            <w:hideMark/>
          </w:tcPr>
          <w:p w14:paraId="00929A2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1331BAB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5D5D14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0" w:type="dxa"/>
            <w:tcBorders>
              <w:top w:val="nil"/>
              <w:left w:val="nil"/>
              <w:bottom w:val="single" w:sz="8" w:space="0" w:color="auto"/>
              <w:right w:val="single" w:sz="4" w:space="0" w:color="auto"/>
            </w:tcBorders>
            <w:shd w:val="clear" w:color="auto" w:fill="auto"/>
            <w:noWrap/>
            <w:vAlign w:val="center"/>
            <w:hideMark/>
          </w:tcPr>
          <w:p w14:paraId="26CB913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97</w:t>
            </w:r>
          </w:p>
        </w:tc>
        <w:tc>
          <w:tcPr>
            <w:tcW w:w="709" w:type="dxa"/>
            <w:tcBorders>
              <w:top w:val="nil"/>
              <w:left w:val="nil"/>
              <w:bottom w:val="single" w:sz="8" w:space="0" w:color="auto"/>
              <w:right w:val="single" w:sz="4" w:space="0" w:color="auto"/>
            </w:tcBorders>
            <w:shd w:val="clear" w:color="auto" w:fill="auto"/>
            <w:noWrap/>
            <w:vAlign w:val="center"/>
            <w:hideMark/>
          </w:tcPr>
          <w:p w14:paraId="6A8EAE3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7EBD650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42D934C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nil"/>
              <w:left w:val="nil"/>
              <w:bottom w:val="single" w:sz="8" w:space="0" w:color="auto"/>
              <w:right w:val="single" w:sz="8" w:space="0" w:color="auto"/>
            </w:tcBorders>
            <w:shd w:val="clear" w:color="auto" w:fill="auto"/>
            <w:noWrap/>
            <w:vAlign w:val="center"/>
            <w:hideMark/>
          </w:tcPr>
          <w:p w14:paraId="21CA868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47AA7706"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A71DF90"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R2-449</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7D9A8262"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1543</w:t>
            </w:r>
          </w:p>
        </w:tc>
        <w:tc>
          <w:tcPr>
            <w:tcW w:w="2837" w:type="dxa"/>
            <w:tcBorders>
              <w:top w:val="single" w:sz="8" w:space="0" w:color="auto"/>
              <w:left w:val="nil"/>
              <w:bottom w:val="single" w:sz="8" w:space="0" w:color="auto"/>
              <w:right w:val="single" w:sz="8" w:space="0" w:color="auto"/>
            </w:tcBorders>
            <w:shd w:val="clear" w:color="auto" w:fill="auto"/>
            <w:noWrap/>
            <w:hideMark/>
          </w:tcPr>
          <w:p w14:paraId="2B88D92C" w14:textId="77777777" w:rsidR="004152BD" w:rsidRPr="00D57A41" w:rsidRDefault="004152BD" w:rsidP="00EB72EE">
            <w:pPr>
              <w:rPr>
                <w:rFonts w:eastAsia="Times New Roman" w:cs="Arial"/>
                <w:sz w:val="18"/>
                <w:szCs w:val="18"/>
              </w:rPr>
            </w:pPr>
            <w:r w:rsidRPr="00D57A41">
              <w:rPr>
                <w:rFonts w:eastAsia="Times New Roman" w:cs="Arial"/>
                <w:sz w:val="18"/>
                <w:szCs w:val="18"/>
              </w:rPr>
              <w:t>Priključek Lenart-Lenart</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C00324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E9641C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1565998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75BE9E3C"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2CC962B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44DD480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820C87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CB7AFF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DE545E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FB7A634"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36FF95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40</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9BCB64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346</w:t>
            </w:r>
          </w:p>
        </w:tc>
      </w:tr>
      <w:tr w:rsidR="004152BD" w:rsidRPr="00D57A41" w14:paraId="7D59DDA1"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1A4ECDB"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R2-450</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5F1F78E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1404</w:t>
            </w:r>
          </w:p>
        </w:tc>
        <w:tc>
          <w:tcPr>
            <w:tcW w:w="2837" w:type="dxa"/>
            <w:tcBorders>
              <w:top w:val="single" w:sz="8" w:space="0" w:color="auto"/>
              <w:left w:val="nil"/>
              <w:bottom w:val="single" w:sz="8" w:space="0" w:color="auto"/>
              <w:right w:val="single" w:sz="8" w:space="0" w:color="auto"/>
            </w:tcBorders>
            <w:shd w:val="clear" w:color="auto" w:fill="auto"/>
            <w:noWrap/>
            <w:hideMark/>
          </w:tcPr>
          <w:p w14:paraId="556F278A" w14:textId="77777777" w:rsidR="004152BD" w:rsidRPr="00D57A41" w:rsidRDefault="004152BD" w:rsidP="00EB72EE">
            <w:pPr>
              <w:rPr>
                <w:rFonts w:eastAsia="Times New Roman" w:cs="Arial"/>
                <w:sz w:val="18"/>
                <w:szCs w:val="18"/>
              </w:rPr>
            </w:pPr>
            <w:r w:rsidRPr="00D57A41">
              <w:rPr>
                <w:rFonts w:eastAsia="Times New Roman" w:cs="Arial"/>
                <w:sz w:val="18"/>
                <w:szCs w:val="18"/>
              </w:rPr>
              <w:t>Hoče-Letališče Maribor</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44CB43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DABA9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2DA2EF8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5ECB95E9"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4342E84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78D4F2E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C78953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9002EA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70B6D5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C6DF82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1D4978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3C6D15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w:t>
            </w:r>
          </w:p>
        </w:tc>
      </w:tr>
      <w:tr w:rsidR="004152BD" w:rsidRPr="00D57A41" w14:paraId="26B6FB87"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B986052"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R2-452</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1FB42D4A"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368</w:t>
            </w:r>
          </w:p>
        </w:tc>
        <w:tc>
          <w:tcPr>
            <w:tcW w:w="2837" w:type="dxa"/>
            <w:tcBorders>
              <w:top w:val="single" w:sz="8" w:space="0" w:color="auto"/>
              <w:left w:val="nil"/>
              <w:bottom w:val="single" w:sz="8" w:space="0" w:color="auto"/>
              <w:right w:val="single" w:sz="8" w:space="0" w:color="auto"/>
            </w:tcBorders>
            <w:shd w:val="clear" w:color="auto" w:fill="auto"/>
            <w:noWrap/>
            <w:hideMark/>
          </w:tcPr>
          <w:p w14:paraId="5E3A4154" w14:textId="77777777" w:rsidR="004152BD" w:rsidRPr="00D57A41" w:rsidRDefault="004152BD" w:rsidP="00EB72EE">
            <w:pPr>
              <w:rPr>
                <w:rFonts w:eastAsia="Times New Roman" w:cs="Arial"/>
                <w:sz w:val="18"/>
                <w:szCs w:val="18"/>
              </w:rPr>
            </w:pPr>
            <w:r w:rsidRPr="00D57A41">
              <w:rPr>
                <w:rFonts w:eastAsia="Times New Roman" w:cs="Arial"/>
                <w:sz w:val="18"/>
                <w:szCs w:val="18"/>
              </w:rPr>
              <w:t>Hrušica-Javornik</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BE91E5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1180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93EB06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29,8</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35011D9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06D89448"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3DBD35A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1EBFCA3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EBD809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6F9F35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38</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DF876E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FF6DEF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CD3F85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AEB7A1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028306C4"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54DC2E9A"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R2-454</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1DF4AB81"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1400</w:t>
            </w:r>
          </w:p>
        </w:tc>
        <w:tc>
          <w:tcPr>
            <w:tcW w:w="2837" w:type="dxa"/>
            <w:tcBorders>
              <w:top w:val="single" w:sz="8" w:space="0" w:color="auto"/>
              <w:left w:val="nil"/>
              <w:bottom w:val="single" w:sz="4" w:space="0" w:color="auto"/>
              <w:right w:val="single" w:sz="8" w:space="0" w:color="auto"/>
            </w:tcBorders>
            <w:shd w:val="clear" w:color="auto" w:fill="auto"/>
            <w:noWrap/>
            <w:hideMark/>
          </w:tcPr>
          <w:p w14:paraId="4E643A5F" w14:textId="77777777" w:rsidR="004152BD" w:rsidRPr="00D57A41" w:rsidRDefault="004152BD" w:rsidP="00EB72EE">
            <w:pPr>
              <w:rPr>
                <w:rFonts w:eastAsia="Times New Roman" w:cs="Arial"/>
                <w:sz w:val="18"/>
                <w:szCs w:val="18"/>
              </w:rPr>
            </w:pPr>
            <w:r w:rsidRPr="00D57A41">
              <w:rPr>
                <w:rFonts w:eastAsia="Times New Roman" w:cs="Arial"/>
                <w:sz w:val="18"/>
                <w:szCs w:val="18"/>
              </w:rPr>
              <w:t>Miklavž-Hajdina</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620256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1308</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A48BB6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49</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634A8BE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3DE4FD52"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14D710A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19A7872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AF9AA6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70A2DB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55</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C87D31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1B8FF0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11B9C4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118</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5B485F7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372</w:t>
            </w:r>
          </w:p>
        </w:tc>
      </w:tr>
      <w:tr w:rsidR="004152BD" w:rsidRPr="00D57A41" w14:paraId="7087501C"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77A738F5"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65411234"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1495</w:t>
            </w:r>
          </w:p>
        </w:tc>
        <w:tc>
          <w:tcPr>
            <w:tcW w:w="2837" w:type="dxa"/>
            <w:tcBorders>
              <w:top w:val="nil"/>
              <w:left w:val="nil"/>
              <w:bottom w:val="single" w:sz="8" w:space="0" w:color="auto"/>
              <w:right w:val="single" w:sz="8" w:space="0" w:color="auto"/>
            </w:tcBorders>
            <w:shd w:val="clear" w:color="auto" w:fill="auto"/>
            <w:noWrap/>
            <w:hideMark/>
          </w:tcPr>
          <w:p w14:paraId="0C6447C2" w14:textId="77777777" w:rsidR="004152BD" w:rsidRPr="00D57A41" w:rsidRDefault="004152BD" w:rsidP="00EB72EE">
            <w:pPr>
              <w:rPr>
                <w:rFonts w:eastAsia="Times New Roman" w:cs="Arial"/>
                <w:sz w:val="18"/>
                <w:szCs w:val="18"/>
              </w:rPr>
            </w:pPr>
            <w:r w:rsidRPr="00D57A41">
              <w:rPr>
                <w:rFonts w:eastAsia="Times New Roman" w:cs="Arial"/>
                <w:sz w:val="18"/>
                <w:szCs w:val="18"/>
              </w:rPr>
              <w:t>Hajdina (Mariborska C.-Gomile)</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7E21A26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6B60742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6E55E10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6FA78F8E"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0A3B20B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1962D62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FBDC56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nil"/>
              <w:left w:val="nil"/>
              <w:bottom w:val="single" w:sz="8" w:space="0" w:color="auto"/>
              <w:right w:val="single" w:sz="4" w:space="0" w:color="auto"/>
            </w:tcBorders>
            <w:shd w:val="clear" w:color="auto" w:fill="auto"/>
            <w:noWrap/>
            <w:vAlign w:val="center"/>
            <w:hideMark/>
          </w:tcPr>
          <w:p w14:paraId="2E4A94E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E3E1F7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nil"/>
              <w:left w:val="nil"/>
              <w:bottom w:val="single" w:sz="8" w:space="0" w:color="auto"/>
              <w:right w:val="single" w:sz="4" w:space="0" w:color="auto"/>
            </w:tcBorders>
            <w:shd w:val="clear" w:color="auto" w:fill="auto"/>
            <w:noWrap/>
            <w:vAlign w:val="center"/>
            <w:hideMark/>
          </w:tcPr>
          <w:p w14:paraId="304A7DD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709" w:type="dxa"/>
            <w:tcBorders>
              <w:top w:val="nil"/>
              <w:left w:val="nil"/>
              <w:bottom w:val="single" w:sz="8" w:space="0" w:color="auto"/>
              <w:right w:val="single" w:sz="4" w:space="0" w:color="auto"/>
            </w:tcBorders>
            <w:shd w:val="clear" w:color="auto" w:fill="auto"/>
            <w:noWrap/>
            <w:vAlign w:val="center"/>
            <w:hideMark/>
          </w:tcPr>
          <w:p w14:paraId="34C95D0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61</w:t>
            </w:r>
          </w:p>
        </w:tc>
        <w:tc>
          <w:tcPr>
            <w:tcW w:w="851" w:type="dxa"/>
            <w:tcBorders>
              <w:top w:val="nil"/>
              <w:left w:val="nil"/>
              <w:bottom w:val="single" w:sz="8" w:space="0" w:color="auto"/>
              <w:right w:val="single" w:sz="8" w:space="0" w:color="auto"/>
            </w:tcBorders>
            <w:shd w:val="clear" w:color="auto" w:fill="auto"/>
            <w:noWrap/>
            <w:vAlign w:val="center"/>
            <w:hideMark/>
          </w:tcPr>
          <w:p w14:paraId="2C02551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209</w:t>
            </w:r>
          </w:p>
        </w:tc>
      </w:tr>
      <w:tr w:rsidR="004152BD" w:rsidRPr="00D57A41" w14:paraId="2B732084"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2192C93"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R3-613</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6ACFB42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1437</w:t>
            </w:r>
          </w:p>
        </w:tc>
        <w:tc>
          <w:tcPr>
            <w:tcW w:w="2837" w:type="dxa"/>
            <w:tcBorders>
              <w:top w:val="single" w:sz="8" w:space="0" w:color="auto"/>
              <w:left w:val="nil"/>
              <w:bottom w:val="single" w:sz="8" w:space="0" w:color="auto"/>
              <w:right w:val="single" w:sz="8" w:space="0" w:color="auto"/>
            </w:tcBorders>
            <w:shd w:val="clear" w:color="auto" w:fill="auto"/>
            <w:noWrap/>
            <w:hideMark/>
          </w:tcPr>
          <w:p w14:paraId="3D402C11" w14:textId="77777777" w:rsidR="004152BD" w:rsidRPr="00D57A41" w:rsidRDefault="004152BD" w:rsidP="00EB72EE">
            <w:pPr>
              <w:rPr>
                <w:rFonts w:eastAsia="Times New Roman" w:cs="Arial"/>
                <w:sz w:val="18"/>
                <w:szCs w:val="18"/>
              </w:rPr>
            </w:pPr>
            <w:r w:rsidRPr="00D57A41">
              <w:rPr>
                <w:rFonts w:eastAsia="Times New Roman" w:cs="Arial"/>
                <w:sz w:val="18"/>
                <w:szCs w:val="18"/>
              </w:rPr>
              <w:t>Ajševica-Nova Gorica</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E75C9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3D90E7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390BADE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101AB71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255</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6BEE5D6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3281D17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94CCFA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2C7910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D12FB4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C3EAECD"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BC4F0C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D55B0F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24FA7D61"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AB33C8B"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R3-629</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4926A378"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1381</w:t>
            </w:r>
          </w:p>
        </w:tc>
        <w:tc>
          <w:tcPr>
            <w:tcW w:w="2837" w:type="dxa"/>
            <w:tcBorders>
              <w:top w:val="single" w:sz="8" w:space="0" w:color="auto"/>
              <w:left w:val="nil"/>
              <w:bottom w:val="single" w:sz="8" w:space="0" w:color="auto"/>
              <w:right w:val="single" w:sz="8" w:space="0" w:color="auto"/>
            </w:tcBorders>
            <w:shd w:val="clear" w:color="auto" w:fill="auto"/>
            <w:noWrap/>
            <w:hideMark/>
          </w:tcPr>
          <w:p w14:paraId="6A5A1FE9" w14:textId="77777777" w:rsidR="004152BD" w:rsidRPr="00D57A41" w:rsidRDefault="004152BD" w:rsidP="00EB72EE">
            <w:pPr>
              <w:rPr>
                <w:rFonts w:eastAsia="Times New Roman" w:cs="Arial"/>
                <w:sz w:val="18"/>
                <w:szCs w:val="18"/>
              </w:rPr>
            </w:pPr>
            <w:r w:rsidRPr="00D57A41">
              <w:rPr>
                <w:rFonts w:eastAsia="Times New Roman" w:cs="Arial"/>
                <w:sz w:val="18"/>
                <w:szCs w:val="18"/>
              </w:rPr>
              <w:t>Valeta</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872E6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30ACE9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10A4A67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1793DA43"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1E28EF7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2376973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795138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D1AA1A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1B8FA7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06E26F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CD982E3"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5F7EF7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5DF2D81F"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8A8C376"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R3-635</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3D5F5BC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1121</w:t>
            </w:r>
          </w:p>
        </w:tc>
        <w:tc>
          <w:tcPr>
            <w:tcW w:w="2837" w:type="dxa"/>
            <w:tcBorders>
              <w:top w:val="single" w:sz="8" w:space="0" w:color="auto"/>
              <w:left w:val="nil"/>
              <w:bottom w:val="single" w:sz="8" w:space="0" w:color="auto"/>
              <w:right w:val="single" w:sz="8" w:space="0" w:color="auto"/>
            </w:tcBorders>
            <w:shd w:val="clear" w:color="auto" w:fill="auto"/>
            <w:noWrap/>
            <w:hideMark/>
          </w:tcPr>
          <w:p w14:paraId="0E51FB27" w14:textId="77777777" w:rsidR="004152BD" w:rsidRPr="00D57A41" w:rsidRDefault="004152BD" w:rsidP="00EB72EE">
            <w:pPr>
              <w:rPr>
                <w:rFonts w:eastAsia="Times New Roman" w:cs="Arial"/>
                <w:sz w:val="18"/>
                <w:szCs w:val="18"/>
              </w:rPr>
            </w:pPr>
            <w:r w:rsidRPr="00D57A41">
              <w:rPr>
                <w:rFonts w:eastAsia="Times New Roman" w:cs="Arial"/>
                <w:sz w:val="18"/>
                <w:szCs w:val="18"/>
              </w:rPr>
              <w:t>Lesce-Kamna Gorica-Lipnica</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A1CD0A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E7E379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0B27854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0630E471"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1CB868E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699CC24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DD4FFC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2F64FF5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0A446C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93B430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186AF5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7009F7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2454F892"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5A0992"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R3-639</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412E0233" w14:textId="77777777" w:rsidR="004152BD" w:rsidRPr="00D57A41" w:rsidRDefault="004152BD" w:rsidP="00EB72EE">
            <w:pPr>
              <w:ind w:left="-105"/>
              <w:jc w:val="center"/>
              <w:rPr>
                <w:rFonts w:eastAsia="Times New Roman" w:cs="Arial"/>
                <w:sz w:val="18"/>
                <w:szCs w:val="18"/>
              </w:rPr>
            </w:pPr>
            <w:r w:rsidRPr="00D57A41">
              <w:rPr>
                <w:rFonts w:eastAsia="Times New Roman" w:cs="Arial"/>
                <w:sz w:val="18"/>
                <w:szCs w:val="18"/>
              </w:rPr>
              <w:t>1141</w:t>
            </w:r>
          </w:p>
        </w:tc>
        <w:tc>
          <w:tcPr>
            <w:tcW w:w="2837" w:type="dxa"/>
            <w:tcBorders>
              <w:top w:val="single" w:sz="8" w:space="0" w:color="auto"/>
              <w:left w:val="nil"/>
              <w:bottom w:val="single" w:sz="8" w:space="0" w:color="auto"/>
              <w:right w:val="single" w:sz="8" w:space="0" w:color="auto"/>
            </w:tcBorders>
            <w:shd w:val="clear" w:color="auto" w:fill="auto"/>
            <w:noWrap/>
            <w:hideMark/>
          </w:tcPr>
          <w:p w14:paraId="1D174867" w14:textId="77777777" w:rsidR="004152BD" w:rsidRPr="00D57A41" w:rsidRDefault="004152BD" w:rsidP="00EB72EE">
            <w:pPr>
              <w:rPr>
                <w:rFonts w:eastAsia="Times New Roman" w:cs="Arial"/>
                <w:sz w:val="18"/>
                <w:szCs w:val="18"/>
              </w:rPr>
            </w:pPr>
            <w:r w:rsidRPr="00D57A41">
              <w:rPr>
                <w:rFonts w:eastAsia="Times New Roman" w:cs="Arial"/>
                <w:sz w:val="18"/>
                <w:szCs w:val="18"/>
              </w:rPr>
              <w:t>Ljubljana (Šentvid)-Vodice</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41642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4ABB94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2AEFD0D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4D2B2E68"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0CA01A0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75128A7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3575CA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18</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298AA06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604</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639580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20F3DE7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22</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6AB2D3D"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FF3501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0D51F7AD"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D0CDEE"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R3-461</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67791BF2"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1369</w:t>
            </w:r>
          </w:p>
        </w:tc>
        <w:tc>
          <w:tcPr>
            <w:tcW w:w="2837" w:type="dxa"/>
            <w:tcBorders>
              <w:top w:val="single" w:sz="8" w:space="0" w:color="auto"/>
              <w:left w:val="nil"/>
              <w:bottom w:val="single" w:sz="8" w:space="0" w:color="auto"/>
              <w:right w:val="single" w:sz="8" w:space="0" w:color="auto"/>
            </w:tcBorders>
            <w:shd w:val="clear" w:color="auto" w:fill="auto"/>
            <w:noWrap/>
            <w:hideMark/>
          </w:tcPr>
          <w:p w14:paraId="2C31EFC0" w14:textId="77777777" w:rsidR="004152BD" w:rsidRPr="00D57A41" w:rsidRDefault="004152BD" w:rsidP="00EB72EE">
            <w:pPr>
              <w:rPr>
                <w:rFonts w:eastAsia="Times New Roman" w:cs="Arial"/>
                <w:sz w:val="18"/>
                <w:szCs w:val="18"/>
              </w:rPr>
            </w:pPr>
            <w:r w:rsidRPr="00D57A41">
              <w:rPr>
                <w:rFonts w:eastAsia="Times New Roman" w:cs="Arial"/>
                <w:sz w:val="18"/>
                <w:szCs w:val="18"/>
              </w:rPr>
              <w:t>Ljubljanica-Ljubljana (Dolgi Most)</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2C7749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8D1790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671D2B7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6519E606"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2D9A53F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1492FD4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60B2D2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5D069B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48</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77479E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68</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A76813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312</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F4902E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F027BB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46830EAF"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975E8C"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R3-462</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7612EB43"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1360</w:t>
            </w:r>
          </w:p>
        </w:tc>
        <w:tc>
          <w:tcPr>
            <w:tcW w:w="2837" w:type="dxa"/>
            <w:tcBorders>
              <w:top w:val="single" w:sz="8" w:space="0" w:color="auto"/>
              <w:left w:val="nil"/>
              <w:bottom w:val="single" w:sz="8" w:space="0" w:color="auto"/>
              <w:right w:val="single" w:sz="8" w:space="0" w:color="auto"/>
            </w:tcBorders>
            <w:shd w:val="clear" w:color="auto" w:fill="auto"/>
            <w:noWrap/>
            <w:hideMark/>
          </w:tcPr>
          <w:p w14:paraId="4ED85157" w14:textId="77777777" w:rsidR="004152BD" w:rsidRPr="00D57A41" w:rsidRDefault="004152BD" w:rsidP="00EB72EE">
            <w:pPr>
              <w:rPr>
                <w:rFonts w:eastAsia="Times New Roman" w:cs="Arial"/>
                <w:sz w:val="18"/>
                <w:szCs w:val="18"/>
              </w:rPr>
            </w:pPr>
            <w:r w:rsidRPr="00D57A41">
              <w:rPr>
                <w:rFonts w:eastAsia="Times New Roman" w:cs="Arial"/>
                <w:sz w:val="18"/>
                <w:szCs w:val="18"/>
              </w:rPr>
              <w:t>Ig-Ljubljana (Peruzzijeva)</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BB554F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3135</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6886F5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43,7</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4B23B1D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3369A9FE"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77AB53E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02BED4E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DFB8CC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6553BE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EE752D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3B62317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10F710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86FDD2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08F131A0" w14:textId="77777777" w:rsidTr="00D57A41">
        <w:trPr>
          <w:trHeight w:val="20"/>
        </w:trPr>
        <w:tc>
          <w:tcPr>
            <w:tcW w:w="85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CD7254B"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R3-644</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54BE804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1356</w:t>
            </w:r>
          </w:p>
        </w:tc>
        <w:tc>
          <w:tcPr>
            <w:tcW w:w="2837" w:type="dxa"/>
            <w:tcBorders>
              <w:top w:val="single" w:sz="8" w:space="0" w:color="auto"/>
              <w:left w:val="nil"/>
              <w:bottom w:val="single" w:sz="4" w:space="0" w:color="auto"/>
              <w:right w:val="single" w:sz="8" w:space="0" w:color="auto"/>
            </w:tcBorders>
            <w:shd w:val="clear" w:color="auto" w:fill="auto"/>
            <w:noWrap/>
            <w:hideMark/>
          </w:tcPr>
          <w:p w14:paraId="2B4C931E" w14:textId="77777777" w:rsidR="004152BD" w:rsidRPr="00D57A41" w:rsidRDefault="004152BD" w:rsidP="00EB72EE">
            <w:pPr>
              <w:rPr>
                <w:rFonts w:eastAsia="Times New Roman" w:cs="Arial"/>
                <w:sz w:val="18"/>
                <w:szCs w:val="18"/>
              </w:rPr>
            </w:pPr>
            <w:r w:rsidRPr="00D57A41">
              <w:rPr>
                <w:rFonts w:eastAsia="Times New Roman" w:cs="Arial"/>
                <w:sz w:val="18"/>
                <w:szCs w:val="18"/>
              </w:rPr>
              <w:t>Ljubljana (Šmartinska) -Šentjakob</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3B49F8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3587EF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650AC44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6918EB1A"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7C00225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2C31E13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0998F4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E1AC5F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429D53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23E5B79D"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EC1B59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2860142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5407AD7C" w14:textId="77777777" w:rsidTr="00D57A41">
        <w:trPr>
          <w:trHeight w:val="20"/>
        </w:trPr>
        <w:tc>
          <w:tcPr>
            <w:tcW w:w="853"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28096F5D" w14:textId="77777777" w:rsidR="004152BD" w:rsidRPr="00D57A41" w:rsidRDefault="004152BD" w:rsidP="00EB72EE">
            <w:pPr>
              <w:ind w:left="-108"/>
              <w:jc w:val="center"/>
              <w:rPr>
                <w:rFonts w:eastAsia="Times New Roman" w:cs="Arial"/>
                <w:sz w:val="18"/>
                <w:szCs w:val="18"/>
              </w:rPr>
            </w:pP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0D020B0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1357</w:t>
            </w:r>
          </w:p>
        </w:tc>
        <w:tc>
          <w:tcPr>
            <w:tcW w:w="2837" w:type="dxa"/>
            <w:tcBorders>
              <w:top w:val="single" w:sz="4" w:space="0" w:color="auto"/>
              <w:left w:val="nil"/>
              <w:bottom w:val="single" w:sz="4" w:space="0" w:color="auto"/>
              <w:right w:val="single" w:sz="8" w:space="0" w:color="auto"/>
            </w:tcBorders>
            <w:shd w:val="clear" w:color="auto" w:fill="auto"/>
            <w:noWrap/>
            <w:hideMark/>
          </w:tcPr>
          <w:p w14:paraId="226D7631" w14:textId="77777777" w:rsidR="004152BD" w:rsidRPr="00D57A41" w:rsidRDefault="004152BD" w:rsidP="00EB72EE">
            <w:pPr>
              <w:rPr>
                <w:rFonts w:eastAsia="Times New Roman" w:cs="Arial"/>
                <w:sz w:val="18"/>
                <w:szCs w:val="18"/>
              </w:rPr>
            </w:pPr>
            <w:r w:rsidRPr="00D57A41">
              <w:rPr>
                <w:rFonts w:eastAsia="Times New Roman" w:cs="Arial"/>
                <w:sz w:val="18"/>
                <w:szCs w:val="18"/>
              </w:rPr>
              <w:t>Šentjakob-Domžale</w:t>
            </w:r>
          </w:p>
        </w:tc>
        <w:tc>
          <w:tcPr>
            <w:tcW w:w="9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5BF23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E672B1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6EC599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4368A1E"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4" w:space="0" w:color="auto"/>
              <w:left w:val="nil"/>
              <w:bottom w:val="single" w:sz="4" w:space="0" w:color="auto"/>
              <w:right w:val="single" w:sz="4" w:space="0" w:color="auto"/>
            </w:tcBorders>
            <w:shd w:val="clear" w:color="auto" w:fill="auto"/>
            <w:noWrap/>
            <w:vAlign w:val="center"/>
            <w:hideMark/>
          </w:tcPr>
          <w:p w14:paraId="0B5D6F9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14:paraId="1A8E299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ADED28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1409B1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480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8A340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EFA70E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CABDA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14:paraId="14DBEC5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25</w:t>
            </w:r>
          </w:p>
        </w:tc>
      </w:tr>
      <w:tr w:rsidR="004152BD" w:rsidRPr="00D57A41" w14:paraId="7C378A99" w14:textId="77777777" w:rsidTr="00D57A41">
        <w:trPr>
          <w:trHeight w:val="20"/>
        </w:trPr>
        <w:tc>
          <w:tcPr>
            <w:tcW w:w="853" w:type="dxa"/>
            <w:vMerge/>
            <w:tcBorders>
              <w:top w:val="single" w:sz="4" w:space="0" w:color="auto"/>
              <w:left w:val="single" w:sz="8" w:space="0" w:color="auto"/>
              <w:bottom w:val="single" w:sz="8" w:space="0" w:color="auto"/>
              <w:right w:val="single" w:sz="4" w:space="0" w:color="auto"/>
            </w:tcBorders>
            <w:shd w:val="clear" w:color="auto" w:fill="auto"/>
            <w:vAlign w:val="center"/>
            <w:hideMark/>
          </w:tcPr>
          <w:p w14:paraId="459757FF" w14:textId="77777777" w:rsidR="004152BD" w:rsidRPr="00D57A41" w:rsidRDefault="004152BD" w:rsidP="00EB72EE">
            <w:pPr>
              <w:ind w:left="-108"/>
              <w:jc w:val="center"/>
              <w:rPr>
                <w:rFonts w:eastAsia="Times New Roman" w:cs="Arial"/>
                <w:sz w:val="18"/>
                <w:szCs w:val="18"/>
              </w:rPr>
            </w:pPr>
          </w:p>
        </w:tc>
        <w:tc>
          <w:tcPr>
            <w:tcW w:w="988" w:type="dxa"/>
            <w:tcBorders>
              <w:top w:val="single" w:sz="4" w:space="0" w:color="auto"/>
              <w:left w:val="nil"/>
              <w:bottom w:val="single" w:sz="8" w:space="0" w:color="auto"/>
              <w:right w:val="single" w:sz="4" w:space="0" w:color="auto"/>
            </w:tcBorders>
            <w:shd w:val="clear" w:color="auto" w:fill="auto"/>
            <w:noWrap/>
            <w:vAlign w:val="center"/>
            <w:hideMark/>
          </w:tcPr>
          <w:p w14:paraId="5A17A555"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1358</w:t>
            </w:r>
          </w:p>
        </w:tc>
        <w:tc>
          <w:tcPr>
            <w:tcW w:w="2837" w:type="dxa"/>
            <w:tcBorders>
              <w:top w:val="single" w:sz="4" w:space="0" w:color="auto"/>
              <w:left w:val="nil"/>
              <w:bottom w:val="single" w:sz="8" w:space="0" w:color="auto"/>
              <w:right w:val="single" w:sz="8" w:space="0" w:color="auto"/>
            </w:tcBorders>
            <w:shd w:val="clear" w:color="auto" w:fill="auto"/>
            <w:noWrap/>
            <w:hideMark/>
          </w:tcPr>
          <w:p w14:paraId="582E8399" w14:textId="77777777" w:rsidR="004152BD" w:rsidRPr="00D57A41" w:rsidRDefault="004152BD" w:rsidP="00EB72EE">
            <w:pPr>
              <w:rPr>
                <w:rFonts w:eastAsia="Times New Roman" w:cs="Arial"/>
                <w:sz w:val="18"/>
                <w:szCs w:val="18"/>
              </w:rPr>
            </w:pPr>
            <w:r w:rsidRPr="00D57A41">
              <w:rPr>
                <w:rFonts w:eastAsia="Times New Roman" w:cs="Arial"/>
                <w:sz w:val="18"/>
                <w:szCs w:val="18"/>
              </w:rPr>
              <w:t>Domžale-Duplica</w:t>
            </w:r>
          </w:p>
        </w:tc>
        <w:tc>
          <w:tcPr>
            <w:tcW w:w="99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B7B56A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1017</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15B7345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16,7</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14:paraId="3060670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7D5DDE9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128</w:t>
            </w:r>
          </w:p>
        </w:tc>
        <w:tc>
          <w:tcPr>
            <w:tcW w:w="608" w:type="dxa"/>
            <w:tcBorders>
              <w:top w:val="single" w:sz="4" w:space="0" w:color="auto"/>
              <w:left w:val="nil"/>
              <w:bottom w:val="single" w:sz="8" w:space="0" w:color="auto"/>
              <w:right w:val="single" w:sz="4" w:space="0" w:color="auto"/>
            </w:tcBorders>
            <w:shd w:val="clear" w:color="auto" w:fill="auto"/>
            <w:noWrap/>
            <w:vAlign w:val="center"/>
            <w:hideMark/>
          </w:tcPr>
          <w:p w14:paraId="15325A7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4" w:space="0" w:color="auto"/>
              <w:left w:val="nil"/>
              <w:bottom w:val="single" w:sz="8" w:space="0" w:color="auto"/>
              <w:right w:val="single" w:sz="4" w:space="0" w:color="auto"/>
            </w:tcBorders>
            <w:shd w:val="clear" w:color="auto" w:fill="auto"/>
            <w:noWrap/>
            <w:vAlign w:val="center"/>
            <w:hideMark/>
          </w:tcPr>
          <w:p w14:paraId="47C680C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2547D09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21</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4F1A6A2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646</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43673B9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25</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6A65555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128</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4C87A36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14:paraId="0A94741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r>
      <w:tr w:rsidR="004152BD" w:rsidRPr="00D57A41" w14:paraId="5C14496E"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9CCF867"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R3645</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47628C1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1188</w:t>
            </w:r>
          </w:p>
        </w:tc>
        <w:tc>
          <w:tcPr>
            <w:tcW w:w="2837" w:type="dxa"/>
            <w:tcBorders>
              <w:top w:val="single" w:sz="8" w:space="0" w:color="auto"/>
              <w:left w:val="nil"/>
              <w:bottom w:val="single" w:sz="8" w:space="0" w:color="auto"/>
              <w:right w:val="single" w:sz="8" w:space="0" w:color="auto"/>
            </w:tcBorders>
            <w:shd w:val="clear" w:color="auto" w:fill="auto"/>
            <w:noWrap/>
            <w:hideMark/>
          </w:tcPr>
          <w:p w14:paraId="2AA628C0" w14:textId="77777777" w:rsidR="004152BD" w:rsidRPr="00D57A41" w:rsidRDefault="004152BD" w:rsidP="00EB72EE">
            <w:pPr>
              <w:rPr>
                <w:rFonts w:eastAsia="Times New Roman" w:cs="Arial"/>
                <w:sz w:val="18"/>
                <w:szCs w:val="18"/>
              </w:rPr>
            </w:pPr>
            <w:r w:rsidRPr="00D57A41">
              <w:rPr>
                <w:rFonts w:eastAsia="Times New Roman" w:cs="Arial"/>
                <w:sz w:val="18"/>
                <w:szCs w:val="18"/>
              </w:rPr>
              <w:t>Ljubljana (Litijska)-Zadvor</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3761D06" w14:textId="77777777" w:rsidR="004152BD" w:rsidRPr="00D57A41" w:rsidRDefault="004152BD" w:rsidP="00EB72EE">
            <w:pPr>
              <w:ind w:left="-102"/>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5444FC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48B4CAD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5AD6CCF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61</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7D81C2F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7620A5F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D8CC049"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BB9A79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122</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C5ECAA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B916C7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4FAFE7B"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C0161D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072E078E"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151DB67"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R3-646</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0C5ABB1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1444</w:t>
            </w:r>
          </w:p>
        </w:tc>
        <w:tc>
          <w:tcPr>
            <w:tcW w:w="2837" w:type="dxa"/>
            <w:tcBorders>
              <w:top w:val="single" w:sz="8" w:space="0" w:color="auto"/>
              <w:left w:val="nil"/>
              <w:bottom w:val="single" w:sz="8" w:space="0" w:color="auto"/>
              <w:right w:val="single" w:sz="8" w:space="0" w:color="auto"/>
            </w:tcBorders>
            <w:shd w:val="clear" w:color="auto" w:fill="auto"/>
            <w:noWrap/>
            <w:hideMark/>
          </w:tcPr>
          <w:p w14:paraId="0FC8FFF6" w14:textId="77777777" w:rsidR="004152BD" w:rsidRPr="00D57A41" w:rsidRDefault="004152BD" w:rsidP="00EB72EE">
            <w:pPr>
              <w:rPr>
                <w:rFonts w:eastAsia="Times New Roman" w:cs="Arial"/>
                <w:sz w:val="18"/>
                <w:szCs w:val="18"/>
              </w:rPr>
            </w:pPr>
            <w:r w:rsidRPr="00D57A41">
              <w:rPr>
                <w:rFonts w:eastAsia="Times New Roman" w:cs="Arial"/>
                <w:sz w:val="18"/>
                <w:szCs w:val="18"/>
              </w:rPr>
              <w:t>Cikava - Grosuplje</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D102B3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057260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0A5A280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3FBEF780"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1C29CA9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0A4E85B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16D469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83967F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D56648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65B15E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F6566F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02ADB5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723531F9"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E48FBB"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lastRenderedPageBreak/>
              <w:t>R3-647</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5A6AC32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1151</w:t>
            </w:r>
          </w:p>
        </w:tc>
        <w:tc>
          <w:tcPr>
            <w:tcW w:w="2837" w:type="dxa"/>
            <w:tcBorders>
              <w:top w:val="single" w:sz="8" w:space="0" w:color="auto"/>
              <w:left w:val="nil"/>
              <w:bottom w:val="single" w:sz="8" w:space="0" w:color="auto"/>
              <w:right w:val="single" w:sz="8" w:space="0" w:color="auto"/>
            </w:tcBorders>
            <w:shd w:val="clear" w:color="auto" w:fill="auto"/>
            <w:noWrap/>
            <w:hideMark/>
          </w:tcPr>
          <w:p w14:paraId="4CCE8684" w14:textId="77777777" w:rsidR="004152BD" w:rsidRPr="00D57A41" w:rsidRDefault="004152BD" w:rsidP="00EB72EE">
            <w:pPr>
              <w:rPr>
                <w:rFonts w:eastAsia="Times New Roman" w:cs="Arial"/>
                <w:sz w:val="18"/>
                <w:szCs w:val="18"/>
              </w:rPr>
            </w:pPr>
            <w:r w:rsidRPr="00D57A41">
              <w:rPr>
                <w:rFonts w:eastAsia="Times New Roman" w:cs="Arial"/>
                <w:sz w:val="18"/>
                <w:szCs w:val="18"/>
              </w:rPr>
              <w:t>Grosuplje</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A0B61D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1B5B14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025DC1E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61E4E36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31</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24F5E05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07ACFB6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2352098"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B3024F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106BE9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CB97A8"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F85BCDC"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18AAF99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 </w:t>
            </w:r>
          </w:p>
        </w:tc>
      </w:tr>
      <w:tr w:rsidR="004152BD" w:rsidRPr="00D57A41" w14:paraId="390DFC96" w14:textId="77777777" w:rsidTr="00D57A41">
        <w:trPr>
          <w:trHeight w:val="20"/>
        </w:trPr>
        <w:tc>
          <w:tcPr>
            <w:tcW w:w="85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DCB18C9"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R3-651</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7382D69F"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252</w:t>
            </w:r>
          </w:p>
        </w:tc>
        <w:tc>
          <w:tcPr>
            <w:tcW w:w="2837" w:type="dxa"/>
            <w:tcBorders>
              <w:top w:val="single" w:sz="8" w:space="0" w:color="auto"/>
              <w:left w:val="nil"/>
              <w:bottom w:val="single" w:sz="4" w:space="0" w:color="auto"/>
              <w:right w:val="single" w:sz="8" w:space="0" w:color="auto"/>
            </w:tcBorders>
            <w:shd w:val="clear" w:color="auto" w:fill="auto"/>
            <w:noWrap/>
            <w:hideMark/>
          </w:tcPr>
          <w:p w14:paraId="7D70787C" w14:textId="77777777" w:rsidR="004152BD" w:rsidRPr="00D57A41" w:rsidRDefault="004152BD" w:rsidP="00EB72EE">
            <w:pPr>
              <w:rPr>
                <w:rFonts w:eastAsia="Times New Roman" w:cs="Arial"/>
                <w:sz w:val="18"/>
                <w:szCs w:val="18"/>
              </w:rPr>
            </w:pPr>
            <w:r w:rsidRPr="00D57A41">
              <w:rPr>
                <w:rFonts w:eastAsia="Times New Roman" w:cs="Arial"/>
                <w:sz w:val="18"/>
                <w:szCs w:val="18"/>
              </w:rPr>
              <w:t>Priklj. Novo mesto Zahod – Novo mesto (Bučna Vas)</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ECB2E7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709</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3C1BFE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30,6</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2AECD23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11</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5A4A8AF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477</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78C2C60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6334DF2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E60B8F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FA4127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464AD6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55D2A4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22BA1D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21</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4EEB6EF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85</w:t>
            </w:r>
          </w:p>
        </w:tc>
      </w:tr>
      <w:tr w:rsidR="004152BD" w:rsidRPr="00D57A41" w14:paraId="4CAF549E" w14:textId="77777777" w:rsidTr="00D57A41">
        <w:trPr>
          <w:trHeight w:val="20"/>
        </w:trPr>
        <w:tc>
          <w:tcPr>
            <w:tcW w:w="853" w:type="dxa"/>
            <w:vMerge/>
            <w:tcBorders>
              <w:top w:val="single" w:sz="4" w:space="0" w:color="auto"/>
              <w:left w:val="single" w:sz="8" w:space="0" w:color="auto"/>
              <w:bottom w:val="single" w:sz="8" w:space="0" w:color="auto"/>
              <w:right w:val="single" w:sz="4" w:space="0" w:color="auto"/>
            </w:tcBorders>
            <w:shd w:val="clear" w:color="auto" w:fill="auto"/>
            <w:vAlign w:val="center"/>
            <w:hideMark/>
          </w:tcPr>
          <w:p w14:paraId="689FD910" w14:textId="77777777" w:rsidR="004152BD" w:rsidRPr="00D57A41" w:rsidRDefault="004152BD" w:rsidP="00EB72EE">
            <w:pPr>
              <w:ind w:left="-108"/>
              <w:jc w:val="center"/>
              <w:rPr>
                <w:rFonts w:eastAsia="Times New Roman" w:cs="Arial"/>
                <w:sz w:val="18"/>
                <w:szCs w:val="18"/>
              </w:rPr>
            </w:pPr>
          </w:p>
        </w:tc>
        <w:tc>
          <w:tcPr>
            <w:tcW w:w="988" w:type="dxa"/>
            <w:tcBorders>
              <w:top w:val="single" w:sz="4" w:space="0" w:color="auto"/>
              <w:left w:val="nil"/>
              <w:bottom w:val="single" w:sz="8" w:space="0" w:color="auto"/>
              <w:right w:val="single" w:sz="4" w:space="0" w:color="auto"/>
            </w:tcBorders>
            <w:shd w:val="clear" w:color="auto" w:fill="auto"/>
            <w:noWrap/>
            <w:vAlign w:val="center"/>
            <w:hideMark/>
          </w:tcPr>
          <w:p w14:paraId="57571B18"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399</w:t>
            </w:r>
          </w:p>
        </w:tc>
        <w:tc>
          <w:tcPr>
            <w:tcW w:w="2837" w:type="dxa"/>
            <w:tcBorders>
              <w:top w:val="single" w:sz="4" w:space="0" w:color="auto"/>
              <w:left w:val="nil"/>
              <w:bottom w:val="single" w:sz="8" w:space="0" w:color="auto"/>
              <w:right w:val="single" w:sz="8" w:space="0" w:color="auto"/>
            </w:tcBorders>
            <w:shd w:val="clear" w:color="auto" w:fill="auto"/>
            <w:noWrap/>
            <w:hideMark/>
          </w:tcPr>
          <w:p w14:paraId="43B75138" w14:textId="77777777" w:rsidR="004152BD" w:rsidRPr="00D57A41" w:rsidRDefault="004152BD" w:rsidP="00EB72EE">
            <w:pPr>
              <w:rPr>
                <w:rFonts w:eastAsia="Times New Roman" w:cs="Arial"/>
                <w:sz w:val="18"/>
                <w:szCs w:val="18"/>
              </w:rPr>
            </w:pPr>
            <w:r w:rsidRPr="00D57A41">
              <w:rPr>
                <w:rFonts w:eastAsia="Times New Roman" w:cs="Arial"/>
                <w:sz w:val="18"/>
                <w:szCs w:val="18"/>
              </w:rPr>
              <w:t>Novo mesto (Bučna Vas-Krka)</w:t>
            </w:r>
          </w:p>
        </w:tc>
        <w:tc>
          <w:tcPr>
            <w:tcW w:w="99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AB3A19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165</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084B0C4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15,1</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14:paraId="4223B5C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6F01319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399</w:t>
            </w:r>
          </w:p>
        </w:tc>
        <w:tc>
          <w:tcPr>
            <w:tcW w:w="608" w:type="dxa"/>
            <w:tcBorders>
              <w:top w:val="single" w:sz="4" w:space="0" w:color="auto"/>
              <w:left w:val="nil"/>
              <w:bottom w:val="single" w:sz="8" w:space="0" w:color="auto"/>
              <w:right w:val="single" w:sz="4" w:space="0" w:color="auto"/>
            </w:tcBorders>
            <w:shd w:val="clear" w:color="auto" w:fill="auto"/>
            <w:noWrap/>
            <w:vAlign w:val="center"/>
            <w:hideMark/>
          </w:tcPr>
          <w:p w14:paraId="1BD749D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4" w:space="0" w:color="auto"/>
              <w:left w:val="nil"/>
              <w:bottom w:val="single" w:sz="8" w:space="0" w:color="auto"/>
              <w:right w:val="single" w:sz="4" w:space="0" w:color="auto"/>
            </w:tcBorders>
            <w:shd w:val="clear" w:color="auto" w:fill="auto"/>
            <w:noWrap/>
            <w:vAlign w:val="center"/>
            <w:hideMark/>
          </w:tcPr>
          <w:p w14:paraId="2D387F9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6B82BBEF"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1170ACF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2AA97F2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437F4D03"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14:paraId="05BA4A2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14:paraId="56BA85E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748709DE"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D4E149A"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R3-664</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377944A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2501</w:t>
            </w:r>
          </w:p>
        </w:tc>
        <w:tc>
          <w:tcPr>
            <w:tcW w:w="2837" w:type="dxa"/>
            <w:tcBorders>
              <w:top w:val="single" w:sz="8" w:space="0" w:color="auto"/>
              <w:left w:val="nil"/>
              <w:bottom w:val="single" w:sz="8" w:space="0" w:color="auto"/>
              <w:right w:val="single" w:sz="8" w:space="0" w:color="auto"/>
            </w:tcBorders>
            <w:shd w:val="clear" w:color="auto" w:fill="auto"/>
            <w:noWrap/>
            <w:hideMark/>
          </w:tcPr>
          <w:p w14:paraId="424C1D2D" w14:textId="77777777" w:rsidR="004152BD" w:rsidRPr="00D57A41" w:rsidRDefault="004152BD" w:rsidP="00EB72EE">
            <w:pPr>
              <w:rPr>
                <w:rFonts w:eastAsia="Times New Roman" w:cs="Arial"/>
                <w:sz w:val="18"/>
                <w:szCs w:val="18"/>
              </w:rPr>
            </w:pPr>
            <w:r w:rsidRPr="00D57A41">
              <w:rPr>
                <w:rFonts w:eastAsia="Times New Roman" w:cs="Arial"/>
                <w:sz w:val="18"/>
                <w:szCs w:val="18"/>
              </w:rPr>
              <w:t>Gaber-Uršna Sela - Novo mesto</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D08250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C80998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2C8E241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640A3BBF"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77A3089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448D92E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648655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22642C1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7FB7F3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64D12B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5D2C75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123774C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20C77586"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B929037"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R3-686</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40B396E0"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1278</w:t>
            </w:r>
          </w:p>
        </w:tc>
        <w:tc>
          <w:tcPr>
            <w:tcW w:w="2837" w:type="dxa"/>
            <w:tcBorders>
              <w:top w:val="single" w:sz="8" w:space="0" w:color="auto"/>
              <w:left w:val="nil"/>
              <w:bottom w:val="single" w:sz="8" w:space="0" w:color="auto"/>
              <w:right w:val="single" w:sz="8" w:space="0" w:color="auto"/>
            </w:tcBorders>
            <w:shd w:val="clear" w:color="auto" w:fill="auto"/>
            <w:noWrap/>
            <w:hideMark/>
          </w:tcPr>
          <w:p w14:paraId="44AFE3D2" w14:textId="77777777" w:rsidR="004152BD" w:rsidRPr="00D57A41" w:rsidRDefault="004152BD" w:rsidP="00EB72EE">
            <w:pPr>
              <w:rPr>
                <w:rFonts w:eastAsia="Times New Roman" w:cs="Arial"/>
                <w:sz w:val="18"/>
                <w:szCs w:val="18"/>
              </w:rPr>
            </w:pPr>
            <w:r w:rsidRPr="00D57A41">
              <w:rPr>
                <w:rFonts w:eastAsia="Times New Roman" w:cs="Arial"/>
                <w:sz w:val="18"/>
                <w:szCs w:val="18"/>
              </w:rPr>
              <w:t>Tepanje-Žiče</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AC3BDF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25B7BE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7AAE331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07EA4309"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411A6FB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2E3D535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1B40F5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3BD86C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8E831AC"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EC678DE"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F1786E8"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49F5D3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69D3AB65"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F4633C"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R3-694</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208FA833"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1268</w:t>
            </w:r>
          </w:p>
        </w:tc>
        <w:tc>
          <w:tcPr>
            <w:tcW w:w="2837" w:type="dxa"/>
            <w:tcBorders>
              <w:top w:val="single" w:sz="8" w:space="0" w:color="auto"/>
              <w:left w:val="nil"/>
              <w:bottom w:val="single" w:sz="8" w:space="0" w:color="auto"/>
              <w:right w:val="single" w:sz="8" w:space="0" w:color="auto"/>
            </w:tcBorders>
            <w:shd w:val="clear" w:color="auto" w:fill="auto"/>
            <w:noWrap/>
            <w:hideMark/>
          </w:tcPr>
          <w:p w14:paraId="4234773B" w14:textId="77777777" w:rsidR="004152BD" w:rsidRPr="00D57A41" w:rsidRDefault="004152BD" w:rsidP="00EB72EE">
            <w:pPr>
              <w:rPr>
                <w:rFonts w:eastAsia="Times New Roman" w:cs="Arial"/>
                <w:sz w:val="18"/>
                <w:szCs w:val="18"/>
              </w:rPr>
            </w:pPr>
            <w:r w:rsidRPr="00D57A41">
              <w:rPr>
                <w:rFonts w:eastAsia="Times New Roman" w:cs="Arial"/>
                <w:sz w:val="18"/>
                <w:szCs w:val="18"/>
              </w:rPr>
              <w:t>Velenje-Dobrteša Vas</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1CEEFF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AD7E4C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3770028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5F1EC2C6"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3A2300D2"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6BE3386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6F89A06"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A39855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BBE089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245B7CF7"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4D5E4D9"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CB93FD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0FC74EB5"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8631ED3"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R3-696</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0DA27C64"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7912</w:t>
            </w:r>
          </w:p>
        </w:tc>
        <w:tc>
          <w:tcPr>
            <w:tcW w:w="2837" w:type="dxa"/>
            <w:tcBorders>
              <w:top w:val="single" w:sz="8" w:space="0" w:color="auto"/>
              <w:left w:val="nil"/>
              <w:bottom w:val="single" w:sz="8" w:space="0" w:color="auto"/>
              <w:right w:val="single" w:sz="8" w:space="0" w:color="auto"/>
            </w:tcBorders>
            <w:shd w:val="clear" w:color="auto" w:fill="auto"/>
            <w:noWrap/>
            <w:hideMark/>
          </w:tcPr>
          <w:p w14:paraId="2D8AC5FF" w14:textId="77777777" w:rsidR="004152BD" w:rsidRPr="00D57A41" w:rsidRDefault="004152BD" w:rsidP="00EB72EE">
            <w:pPr>
              <w:rPr>
                <w:rFonts w:eastAsia="Times New Roman" w:cs="Arial"/>
                <w:sz w:val="18"/>
                <w:szCs w:val="18"/>
              </w:rPr>
            </w:pPr>
            <w:r w:rsidRPr="00D57A41">
              <w:rPr>
                <w:rFonts w:eastAsia="Times New Roman" w:cs="Arial"/>
                <w:sz w:val="18"/>
                <w:szCs w:val="18"/>
              </w:rPr>
              <w:t>Velenje-Škale</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FDA8DE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E8358B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4FF07233"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5659EE0F"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530EA5FE"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7402D45E"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B9A04D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EB8C57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17CF8EB"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266252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3AC954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EE7702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2C9EAF38"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C234001"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R3-701</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1F5B66CB"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1430</w:t>
            </w:r>
          </w:p>
        </w:tc>
        <w:tc>
          <w:tcPr>
            <w:tcW w:w="2837" w:type="dxa"/>
            <w:tcBorders>
              <w:top w:val="single" w:sz="8" w:space="0" w:color="auto"/>
              <w:left w:val="nil"/>
              <w:bottom w:val="single" w:sz="8" w:space="0" w:color="auto"/>
              <w:right w:val="single" w:sz="8" w:space="0" w:color="auto"/>
            </w:tcBorders>
            <w:shd w:val="clear" w:color="auto" w:fill="auto"/>
            <w:noWrap/>
            <w:hideMark/>
          </w:tcPr>
          <w:p w14:paraId="10833A1D" w14:textId="77777777" w:rsidR="004152BD" w:rsidRPr="00D57A41" w:rsidRDefault="004152BD" w:rsidP="00EB72EE">
            <w:pPr>
              <w:rPr>
                <w:rFonts w:eastAsia="Times New Roman" w:cs="Arial"/>
                <w:sz w:val="18"/>
                <w:szCs w:val="18"/>
              </w:rPr>
            </w:pPr>
            <w:r w:rsidRPr="00D57A41">
              <w:rPr>
                <w:rFonts w:eastAsia="Times New Roman" w:cs="Arial"/>
                <w:sz w:val="18"/>
                <w:szCs w:val="18"/>
              </w:rPr>
              <w:t>Pesek-Rogla-Zeče</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5591F2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70C48D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4D52889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724EDCB3"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5675A2AE"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79EEDD86"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BB5689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97A866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72</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C84036D"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F8441CA"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FDCD06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532E59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24773C04"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B4B742"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R3-709</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55E7367E"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8615</w:t>
            </w:r>
          </w:p>
        </w:tc>
        <w:tc>
          <w:tcPr>
            <w:tcW w:w="2837" w:type="dxa"/>
            <w:tcBorders>
              <w:top w:val="single" w:sz="8" w:space="0" w:color="auto"/>
              <w:left w:val="nil"/>
              <w:bottom w:val="single" w:sz="8" w:space="0" w:color="auto"/>
              <w:right w:val="single" w:sz="8" w:space="0" w:color="auto"/>
            </w:tcBorders>
            <w:shd w:val="clear" w:color="auto" w:fill="auto"/>
            <w:noWrap/>
            <w:hideMark/>
          </w:tcPr>
          <w:p w14:paraId="22225F9C" w14:textId="77777777" w:rsidR="004152BD" w:rsidRPr="00D57A41" w:rsidRDefault="004152BD" w:rsidP="00EB72EE">
            <w:pPr>
              <w:rPr>
                <w:rFonts w:eastAsia="Times New Roman" w:cs="Arial"/>
                <w:sz w:val="18"/>
                <w:szCs w:val="18"/>
              </w:rPr>
            </w:pPr>
            <w:r w:rsidRPr="00D57A41">
              <w:rPr>
                <w:rFonts w:eastAsia="Times New Roman" w:cs="Arial"/>
                <w:sz w:val="18"/>
                <w:szCs w:val="18"/>
              </w:rPr>
              <w:t>Maribor (Malečnik)-Pernica</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BAA35D"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219E96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171BB3E4"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1CD0F065"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16A31FDF"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0B0A64F0"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8CF042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28DE67F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79</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748345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280DE3B9"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7E6078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EBA846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10C6E2BB" w14:textId="77777777" w:rsidTr="00D57A41">
        <w:trPr>
          <w:trHeight w:val="20"/>
        </w:trPr>
        <w:tc>
          <w:tcPr>
            <w:tcW w:w="853" w:type="dxa"/>
            <w:vMerge w:val="restart"/>
            <w:tcBorders>
              <w:top w:val="single" w:sz="8" w:space="0" w:color="auto"/>
              <w:left w:val="single" w:sz="8" w:space="0" w:color="auto"/>
              <w:right w:val="single" w:sz="4" w:space="0" w:color="auto"/>
            </w:tcBorders>
            <w:shd w:val="clear" w:color="auto" w:fill="auto"/>
            <w:noWrap/>
            <w:vAlign w:val="center"/>
            <w:hideMark/>
          </w:tcPr>
          <w:p w14:paraId="0D4626F2"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R3-710</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14:paraId="5750BBF3"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1292</w:t>
            </w:r>
          </w:p>
        </w:tc>
        <w:tc>
          <w:tcPr>
            <w:tcW w:w="2837" w:type="dxa"/>
            <w:tcBorders>
              <w:top w:val="single" w:sz="8" w:space="0" w:color="auto"/>
              <w:left w:val="nil"/>
              <w:bottom w:val="single" w:sz="4" w:space="0" w:color="auto"/>
              <w:right w:val="single" w:sz="8" w:space="0" w:color="auto"/>
            </w:tcBorders>
            <w:shd w:val="clear" w:color="auto" w:fill="auto"/>
            <w:noWrap/>
            <w:hideMark/>
          </w:tcPr>
          <w:p w14:paraId="4F472F4B" w14:textId="77777777" w:rsidR="004152BD" w:rsidRPr="00D57A41" w:rsidRDefault="004152BD" w:rsidP="00EB72EE">
            <w:pPr>
              <w:rPr>
                <w:rFonts w:eastAsia="Times New Roman" w:cs="Arial"/>
                <w:sz w:val="18"/>
                <w:szCs w:val="18"/>
              </w:rPr>
            </w:pPr>
            <w:r w:rsidRPr="00D57A41">
              <w:rPr>
                <w:rFonts w:eastAsia="Times New Roman" w:cs="Arial"/>
                <w:sz w:val="18"/>
                <w:szCs w:val="18"/>
              </w:rPr>
              <w:t>Maribor-Vurberk-Ptuj</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8EE3E2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675</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6D3BD0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6406B0F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6FC0F41C"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5861CF54"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3B5BBEC7"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9B2BC6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8F2624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536</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5B22E97"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16</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0FB2320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68</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4236AC02"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4671A4A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58B7C572" w14:textId="77777777" w:rsidTr="00D57A41">
        <w:trPr>
          <w:trHeight w:val="20"/>
        </w:trPr>
        <w:tc>
          <w:tcPr>
            <w:tcW w:w="853" w:type="dxa"/>
            <w:vMerge/>
            <w:tcBorders>
              <w:left w:val="single" w:sz="8" w:space="0" w:color="auto"/>
              <w:bottom w:val="single" w:sz="8" w:space="0" w:color="auto"/>
              <w:right w:val="single" w:sz="4" w:space="0" w:color="auto"/>
            </w:tcBorders>
            <w:shd w:val="clear" w:color="auto" w:fill="auto"/>
            <w:vAlign w:val="center"/>
            <w:hideMark/>
          </w:tcPr>
          <w:p w14:paraId="38F4D2A9" w14:textId="77777777" w:rsidR="004152BD" w:rsidRPr="00D57A41" w:rsidRDefault="004152BD" w:rsidP="00EB72EE">
            <w:pPr>
              <w:ind w:left="-108"/>
              <w:jc w:val="center"/>
              <w:rPr>
                <w:rFonts w:eastAsia="Times New Roman" w:cs="Arial"/>
                <w:sz w:val="18"/>
                <w:szCs w:val="18"/>
              </w:rPr>
            </w:pPr>
          </w:p>
        </w:tc>
        <w:tc>
          <w:tcPr>
            <w:tcW w:w="988" w:type="dxa"/>
            <w:tcBorders>
              <w:top w:val="nil"/>
              <w:left w:val="nil"/>
              <w:bottom w:val="single" w:sz="8" w:space="0" w:color="auto"/>
              <w:right w:val="single" w:sz="4" w:space="0" w:color="auto"/>
            </w:tcBorders>
            <w:shd w:val="clear" w:color="auto" w:fill="auto"/>
            <w:noWrap/>
            <w:vAlign w:val="center"/>
            <w:hideMark/>
          </w:tcPr>
          <w:p w14:paraId="2342761D"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247</w:t>
            </w:r>
          </w:p>
        </w:tc>
        <w:tc>
          <w:tcPr>
            <w:tcW w:w="2837" w:type="dxa"/>
            <w:tcBorders>
              <w:top w:val="nil"/>
              <w:left w:val="nil"/>
              <w:bottom w:val="single" w:sz="8" w:space="0" w:color="auto"/>
              <w:right w:val="single" w:sz="8" w:space="0" w:color="auto"/>
            </w:tcBorders>
            <w:shd w:val="clear" w:color="auto" w:fill="auto"/>
            <w:noWrap/>
            <w:hideMark/>
          </w:tcPr>
          <w:p w14:paraId="47B9EC69" w14:textId="77777777" w:rsidR="004152BD" w:rsidRPr="00D57A41" w:rsidRDefault="004152BD" w:rsidP="00EB72EE">
            <w:pPr>
              <w:rPr>
                <w:rFonts w:eastAsia="Times New Roman" w:cs="Arial"/>
                <w:sz w:val="18"/>
                <w:szCs w:val="18"/>
              </w:rPr>
            </w:pPr>
            <w:r w:rsidRPr="00D57A41">
              <w:rPr>
                <w:rFonts w:eastAsia="Times New Roman" w:cs="Arial"/>
                <w:sz w:val="18"/>
                <w:szCs w:val="18"/>
              </w:rPr>
              <w:t>Ptuj-Hajdina</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42AF42A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589BBCBB"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69A42C25"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nil"/>
              <w:left w:val="nil"/>
              <w:bottom w:val="single" w:sz="8" w:space="0" w:color="auto"/>
              <w:right w:val="single" w:sz="4" w:space="0" w:color="auto"/>
            </w:tcBorders>
            <w:shd w:val="clear" w:color="auto" w:fill="auto"/>
            <w:noWrap/>
            <w:vAlign w:val="center"/>
            <w:hideMark/>
          </w:tcPr>
          <w:p w14:paraId="5A3E7BF4"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nil"/>
              <w:left w:val="nil"/>
              <w:bottom w:val="single" w:sz="8" w:space="0" w:color="auto"/>
              <w:right w:val="single" w:sz="4" w:space="0" w:color="auto"/>
            </w:tcBorders>
            <w:shd w:val="clear" w:color="auto" w:fill="auto"/>
            <w:noWrap/>
            <w:vAlign w:val="center"/>
            <w:hideMark/>
          </w:tcPr>
          <w:p w14:paraId="2A262ACA"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951" w:type="dxa"/>
            <w:tcBorders>
              <w:top w:val="nil"/>
              <w:left w:val="nil"/>
              <w:bottom w:val="single" w:sz="8" w:space="0" w:color="auto"/>
              <w:right w:val="single" w:sz="4" w:space="0" w:color="auto"/>
            </w:tcBorders>
            <w:shd w:val="clear" w:color="auto" w:fill="auto"/>
            <w:noWrap/>
            <w:vAlign w:val="center"/>
            <w:hideMark/>
          </w:tcPr>
          <w:p w14:paraId="1544577C"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14:paraId="79DCEA3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w:t>
            </w:r>
          </w:p>
        </w:tc>
        <w:tc>
          <w:tcPr>
            <w:tcW w:w="850" w:type="dxa"/>
            <w:tcBorders>
              <w:top w:val="nil"/>
              <w:left w:val="nil"/>
              <w:bottom w:val="single" w:sz="8" w:space="0" w:color="auto"/>
              <w:right w:val="single" w:sz="4" w:space="0" w:color="auto"/>
            </w:tcBorders>
            <w:shd w:val="clear" w:color="auto" w:fill="auto"/>
            <w:noWrap/>
            <w:vAlign w:val="center"/>
            <w:hideMark/>
          </w:tcPr>
          <w:p w14:paraId="2B1131D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79</w:t>
            </w:r>
          </w:p>
        </w:tc>
        <w:tc>
          <w:tcPr>
            <w:tcW w:w="709" w:type="dxa"/>
            <w:tcBorders>
              <w:top w:val="nil"/>
              <w:left w:val="nil"/>
              <w:bottom w:val="single" w:sz="8" w:space="0" w:color="auto"/>
              <w:right w:val="single" w:sz="4" w:space="0" w:color="auto"/>
            </w:tcBorders>
            <w:shd w:val="clear" w:color="auto" w:fill="auto"/>
            <w:noWrap/>
            <w:vAlign w:val="center"/>
            <w:hideMark/>
          </w:tcPr>
          <w:p w14:paraId="4DB1EF6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6</w:t>
            </w:r>
          </w:p>
        </w:tc>
        <w:tc>
          <w:tcPr>
            <w:tcW w:w="850" w:type="dxa"/>
            <w:tcBorders>
              <w:top w:val="nil"/>
              <w:left w:val="nil"/>
              <w:bottom w:val="single" w:sz="8" w:space="0" w:color="auto"/>
              <w:right w:val="single" w:sz="4" w:space="0" w:color="auto"/>
            </w:tcBorders>
            <w:shd w:val="clear" w:color="auto" w:fill="auto"/>
            <w:noWrap/>
            <w:vAlign w:val="center"/>
            <w:hideMark/>
          </w:tcPr>
          <w:p w14:paraId="3E3B1F22"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29</w:t>
            </w:r>
          </w:p>
        </w:tc>
        <w:tc>
          <w:tcPr>
            <w:tcW w:w="709" w:type="dxa"/>
            <w:tcBorders>
              <w:top w:val="nil"/>
              <w:left w:val="nil"/>
              <w:bottom w:val="single" w:sz="8" w:space="0" w:color="auto"/>
              <w:right w:val="single" w:sz="4" w:space="0" w:color="auto"/>
            </w:tcBorders>
            <w:shd w:val="clear" w:color="auto" w:fill="auto"/>
            <w:noWrap/>
            <w:vAlign w:val="center"/>
            <w:hideMark/>
          </w:tcPr>
          <w:p w14:paraId="7D2642D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4</w:t>
            </w:r>
          </w:p>
        </w:tc>
        <w:tc>
          <w:tcPr>
            <w:tcW w:w="851" w:type="dxa"/>
            <w:tcBorders>
              <w:top w:val="nil"/>
              <w:left w:val="nil"/>
              <w:bottom w:val="single" w:sz="8" w:space="0" w:color="auto"/>
              <w:right w:val="single" w:sz="8" w:space="0" w:color="auto"/>
            </w:tcBorders>
            <w:shd w:val="clear" w:color="auto" w:fill="auto"/>
            <w:noWrap/>
            <w:vAlign w:val="center"/>
            <w:hideMark/>
          </w:tcPr>
          <w:p w14:paraId="3FDE92F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9</w:t>
            </w:r>
          </w:p>
        </w:tc>
      </w:tr>
      <w:tr w:rsidR="004152BD" w:rsidRPr="00D57A41" w14:paraId="04143E9D"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1E9277"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R3-740</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38E58FDC"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1398</w:t>
            </w:r>
          </w:p>
        </w:tc>
        <w:tc>
          <w:tcPr>
            <w:tcW w:w="2837" w:type="dxa"/>
            <w:tcBorders>
              <w:top w:val="single" w:sz="8" w:space="0" w:color="auto"/>
              <w:left w:val="nil"/>
              <w:bottom w:val="single" w:sz="8" w:space="0" w:color="auto"/>
              <w:right w:val="single" w:sz="8" w:space="0" w:color="auto"/>
            </w:tcBorders>
            <w:shd w:val="clear" w:color="auto" w:fill="auto"/>
            <w:noWrap/>
            <w:hideMark/>
          </w:tcPr>
          <w:p w14:paraId="59CCC057" w14:textId="77777777" w:rsidR="004152BD" w:rsidRPr="00D57A41" w:rsidRDefault="004152BD" w:rsidP="00EB72EE">
            <w:pPr>
              <w:rPr>
                <w:rFonts w:eastAsia="Times New Roman" w:cs="Arial"/>
                <w:sz w:val="18"/>
                <w:szCs w:val="18"/>
              </w:rPr>
            </w:pPr>
            <w:r w:rsidRPr="00D57A41">
              <w:rPr>
                <w:rFonts w:eastAsia="Times New Roman" w:cs="Arial"/>
                <w:sz w:val="18"/>
                <w:szCs w:val="18"/>
              </w:rPr>
              <w:t>Murska Sobota (Gaj)- Murska Sobota</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FBA625"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721996E"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1F07EF7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0E79C421"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70</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7065E60D" w14:textId="77777777" w:rsidR="004152BD" w:rsidRPr="00D57A41" w:rsidRDefault="004152BD" w:rsidP="00EB72EE">
            <w:pPr>
              <w:ind w:firstLineChars="300" w:firstLine="540"/>
              <w:jc w:val="center"/>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1037662E"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857A417"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53ED4B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673E3A0"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6F034DC"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828BD8F"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1DFCBE10"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1E484AB3"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7B2B580"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R3-741</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3DE9A646"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235</w:t>
            </w:r>
          </w:p>
        </w:tc>
        <w:tc>
          <w:tcPr>
            <w:tcW w:w="2837" w:type="dxa"/>
            <w:tcBorders>
              <w:top w:val="single" w:sz="8" w:space="0" w:color="auto"/>
              <w:left w:val="nil"/>
              <w:bottom w:val="single" w:sz="8" w:space="0" w:color="auto"/>
              <w:right w:val="single" w:sz="8" w:space="0" w:color="auto"/>
            </w:tcBorders>
            <w:shd w:val="clear" w:color="auto" w:fill="auto"/>
            <w:noWrap/>
            <w:hideMark/>
          </w:tcPr>
          <w:p w14:paraId="479C9CCD" w14:textId="77777777" w:rsidR="004152BD" w:rsidRPr="00D57A41" w:rsidRDefault="004152BD" w:rsidP="00EB72EE">
            <w:pPr>
              <w:rPr>
                <w:rFonts w:eastAsia="Times New Roman" w:cs="Arial"/>
                <w:sz w:val="18"/>
                <w:szCs w:val="18"/>
              </w:rPr>
            </w:pPr>
            <w:r w:rsidRPr="00D57A41">
              <w:rPr>
                <w:rFonts w:eastAsia="Times New Roman" w:cs="Arial"/>
                <w:sz w:val="18"/>
                <w:szCs w:val="18"/>
              </w:rPr>
              <w:t>Škofije</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38485A"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74</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03C8368"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7,2</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1C89F70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73D6EE55"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17821975" w14:textId="77777777" w:rsidR="004152BD" w:rsidRPr="00D57A41" w:rsidRDefault="004152BD" w:rsidP="00EB72EE">
            <w:pPr>
              <w:ind w:firstLineChars="300" w:firstLine="540"/>
              <w:jc w:val="center"/>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75176A9A"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1E6192A1"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2042E78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1BA0DD9"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B220D1"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1A1A360"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11059596"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260BA92E" w14:textId="77777777" w:rsidTr="00D57A41">
        <w:trPr>
          <w:trHeight w:val="20"/>
        </w:trPr>
        <w:tc>
          <w:tcPr>
            <w:tcW w:w="8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667923" w14:textId="77777777" w:rsidR="004152BD" w:rsidRPr="00D57A41" w:rsidRDefault="004152BD" w:rsidP="00EB72EE">
            <w:pPr>
              <w:ind w:left="-108"/>
              <w:jc w:val="center"/>
              <w:rPr>
                <w:rFonts w:eastAsia="Times New Roman" w:cs="Arial"/>
                <w:sz w:val="18"/>
                <w:szCs w:val="18"/>
              </w:rPr>
            </w:pPr>
            <w:r w:rsidRPr="00D57A41">
              <w:rPr>
                <w:rFonts w:eastAsia="Times New Roman" w:cs="Arial"/>
                <w:sz w:val="18"/>
                <w:szCs w:val="18"/>
              </w:rPr>
              <w:t>R3-742</w:t>
            </w:r>
          </w:p>
        </w:tc>
        <w:tc>
          <w:tcPr>
            <w:tcW w:w="988" w:type="dxa"/>
            <w:tcBorders>
              <w:top w:val="single" w:sz="8" w:space="0" w:color="auto"/>
              <w:left w:val="nil"/>
              <w:bottom w:val="single" w:sz="8" w:space="0" w:color="auto"/>
              <w:right w:val="single" w:sz="4" w:space="0" w:color="auto"/>
            </w:tcBorders>
            <w:shd w:val="clear" w:color="auto" w:fill="auto"/>
            <w:noWrap/>
            <w:vAlign w:val="center"/>
            <w:hideMark/>
          </w:tcPr>
          <w:p w14:paraId="344211D3" w14:textId="77777777" w:rsidR="004152BD" w:rsidRPr="00D57A41" w:rsidRDefault="004152BD" w:rsidP="00EB72EE">
            <w:pPr>
              <w:jc w:val="center"/>
              <w:rPr>
                <w:rFonts w:eastAsia="Times New Roman" w:cs="Arial"/>
                <w:sz w:val="18"/>
                <w:szCs w:val="18"/>
              </w:rPr>
            </w:pPr>
            <w:r w:rsidRPr="00D57A41">
              <w:rPr>
                <w:rFonts w:eastAsia="Times New Roman" w:cs="Arial"/>
                <w:sz w:val="18"/>
                <w:szCs w:val="18"/>
              </w:rPr>
              <w:t>4806</w:t>
            </w:r>
          </w:p>
        </w:tc>
        <w:tc>
          <w:tcPr>
            <w:tcW w:w="2837" w:type="dxa"/>
            <w:tcBorders>
              <w:top w:val="single" w:sz="8" w:space="0" w:color="auto"/>
              <w:left w:val="nil"/>
              <w:bottom w:val="single" w:sz="8" w:space="0" w:color="auto"/>
              <w:right w:val="single" w:sz="8" w:space="0" w:color="auto"/>
            </w:tcBorders>
            <w:shd w:val="clear" w:color="auto" w:fill="auto"/>
            <w:noWrap/>
            <w:hideMark/>
          </w:tcPr>
          <w:p w14:paraId="65B2AAE2" w14:textId="77777777" w:rsidR="004152BD" w:rsidRPr="00D57A41" w:rsidRDefault="004152BD" w:rsidP="00EB72EE">
            <w:pPr>
              <w:rPr>
                <w:rFonts w:eastAsia="Times New Roman" w:cs="Arial"/>
                <w:sz w:val="18"/>
                <w:szCs w:val="18"/>
              </w:rPr>
            </w:pPr>
            <w:r w:rsidRPr="00D57A41">
              <w:rPr>
                <w:rFonts w:eastAsia="Times New Roman" w:cs="Arial"/>
                <w:sz w:val="18"/>
                <w:szCs w:val="18"/>
              </w:rPr>
              <w:t>Podpeč-Brezovica</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2529B23"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6164AEF"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204575AA"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23BFAF22"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608" w:type="dxa"/>
            <w:tcBorders>
              <w:top w:val="single" w:sz="8" w:space="0" w:color="auto"/>
              <w:left w:val="nil"/>
              <w:bottom w:val="single" w:sz="8" w:space="0" w:color="auto"/>
              <w:right w:val="single" w:sz="4" w:space="0" w:color="auto"/>
            </w:tcBorders>
            <w:shd w:val="clear" w:color="auto" w:fill="auto"/>
            <w:noWrap/>
            <w:vAlign w:val="center"/>
            <w:hideMark/>
          </w:tcPr>
          <w:p w14:paraId="0BAE83EC" w14:textId="77777777" w:rsidR="004152BD" w:rsidRPr="00D57A41" w:rsidRDefault="004152BD" w:rsidP="00EB72EE">
            <w:pPr>
              <w:ind w:firstLineChars="300" w:firstLine="540"/>
              <w:jc w:val="center"/>
              <w:rPr>
                <w:rFonts w:eastAsia="Times New Roman" w:cs="Arial"/>
                <w:sz w:val="18"/>
                <w:szCs w:val="18"/>
              </w:rPr>
            </w:pPr>
            <w:r w:rsidRPr="00D57A41">
              <w:rPr>
                <w:rFonts w:eastAsia="Times New Roman" w:cs="Arial"/>
                <w:sz w:val="18"/>
                <w:szCs w:val="18"/>
              </w:rPr>
              <w:t>-</w:t>
            </w:r>
          </w:p>
        </w:tc>
        <w:tc>
          <w:tcPr>
            <w:tcW w:w="951" w:type="dxa"/>
            <w:tcBorders>
              <w:top w:val="single" w:sz="8" w:space="0" w:color="auto"/>
              <w:left w:val="nil"/>
              <w:bottom w:val="single" w:sz="8" w:space="0" w:color="auto"/>
              <w:right w:val="single" w:sz="4" w:space="0" w:color="auto"/>
            </w:tcBorders>
            <w:shd w:val="clear" w:color="auto" w:fill="auto"/>
            <w:noWrap/>
            <w:vAlign w:val="center"/>
            <w:hideMark/>
          </w:tcPr>
          <w:p w14:paraId="41079CAC" w14:textId="77777777" w:rsidR="004152BD" w:rsidRPr="00D57A41" w:rsidRDefault="004152BD" w:rsidP="00EB72EE">
            <w:pPr>
              <w:ind w:firstLineChars="300" w:firstLine="54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C124534"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5</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3F5CA1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198</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757756E" w14:textId="77777777" w:rsidR="004152BD" w:rsidRPr="00D57A41" w:rsidRDefault="004152BD" w:rsidP="00EB72EE">
            <w:pPr>
              <w:ind w:firstLineChars="200" w:firstLine="360"/>
              <w:jc w:val="right"/>
              <w:rPr>
                <w:rFonts w:eastAsia="Times New Roman" w:cs="Arial"/>
                <w:sz w:val="18"/>
                <w:szCs w:val="18"/>
              </w:rPr>
            </w:pPr>
            <w:r w:rsidRPr="00D57A41">
              <w:rPr>
                <w:rFonts w:eastAsia="Times New Roman" w:cs="Arial"/>
                <w:sz w:val="18"/>
                <w:szCs w:val="18"/>
              </w:rPr>
              <w:t>-</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140CDF6"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E2A1768" w14:textId="77777777" w:rsidR="004152BD" w:rsidRPr="00D57A41" w:rsidRDefault="004152BD" w:rsidP="00EB72EE">
            <w:pPr>
              <w:ind w:firstLineChars="100" w:firstLine="180"/>
              <w:jc w:val="right"/>
              <w:rPr>
                <w:rFonts w:eastAsia="Times New Roman" w:cs="Arial"/>
                <w:sz w:val="18"/>
                <w:szCs w:val="18"/>
              </w:rPr>
            </w:pPr>
            <w:r w:rsidRPr="00D57A41">
              <w:rPr>
                <w:rFonts w:eastAsia="Times New Roman" w:cs="Arial"/>
                <w:sz w:val="18"/>
                <w:szCs w:val="18"/>
              </w:rPr>
              <w:t>-</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1FD0BDBC" w14:textId="77777777" w:rsidR="004152BD" w:rsidRPr="00D57A41" w:rsidRDefault="004152BD" w:rsidP="00EB72EE">
            <w:pPr>
              <w:jc w:val="right"/>
              <w:rPr>
                <w:rFonts w:eastAsia="Times New Roman" w:cs="Arial"/>
                <w:sz w:val="18"/>
                <w:szCs w:val="18"/>
              </w:rPr>
            </w:pPr>
            <w:r w:rsidRPr="00D57A41">
              <w:rPr>
                <w:rFonts w:eastAsia="Times New Roman" w:cs="Arial"/>
                <w:sz w:val="18"/>
                <w:szCs w:val="18"/>
              </w:rPr>
              <w:t>-</w:t>
            </w:r>
          </w:p>
        </w:tc>
      </w:tr>
      <w:tr w:rsidR="004152BD" w:rsidRPr="00D57A41" w14:paraId="56694A19" w14:textId="77777777" w:rsidTr="00D57A41">
        <w:trPr>
          <w:trHeight w:val="20"/>
        </w:trPr>
        <w:tc>
          <w:tcPr>
            <w:tcW w:w="4678" w:type="dxa"/>
            <w:gridSpan w:val="3"/>
            <w:tcBorders>
              <w:top w:val="single" w:sz="4" w:space="0" w:color="auto"/>
              <w:left w:val="single" w:sz="8" w:space="0" w:color="auto"/>
              <w:bottom w:val="single" w:sz="8" w:space="0" w:color="auto"/>
              <w:right w:val="single" w:sz="8" w:space="0" w:color="auto"/>
            </w:tcBorders>
            <w:shd w:val="clear" w:color="auto" w:fill="auto"/>
            <w:vAlign w:val="center"/>
          </w:tcPr>
          <w:p w14:paraId="28661DAB" w14:textId="77777777" w:rsidR="004152BD" w:rsidRPr="00D57A41" w:rsidRDefault="004152BD" w:rsidP="00EB72EE">
            <w:pPr>
              <w:ind w:left="-108"/>
              <w:jc w:val="center"/>
              <w:rPr>
                <w:rFonts w:eastAsia="Times New Roman" w:cs="Arial"/>
                <w:b/>
                <w:sz w:val="18"/>
                <w:szCs w:val="18"/>
              </w:rPr>
            </w:pPr>
            <w:r w:rsidRPr="00D57A41">
              <w:rPr>
                <w:rFonts w:eastAsia="Times New Roman" w:cs="Arial"/>
                <w:b/>
                <w:sz w:val="18"/>
                <w:szCs w:val="18"/>
              </w:rPr>
              <w:t>Skupaj</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708D040B" w14:textId="77777777" w:rsidR="004152BD" w:rsidRPr="00D57A41" w:rsidRDefault="004152BD" w:rsidP="00EB72EE">
            <w:pPr>
              <w:jc w:val="right"/>
              <w:rPr>
                <w:rFonts w:eastAsia="Times New Roman" w:cs="Arial"/>
                <w:b/>
                <w:sz w:val="18"/>
                <w:szCs w:val="18"/>
              </w:rPr>
            </w:pPr>
            <w:r w:rsidRPr="00D57A41">
              <w:rPr>
                <w:rFonts w:eastAsia="Times New Roman" w:cs="Arial"/>
                <w:b/>
                <w:sz w:val="18"/>
                <w:szCs w:val="18"/>
              </w:rPr>
              <w:t>39.740</w:t>
            </w:r>
          </w:p>
        </w:tc>
        <w:tc>
          <w:tcPr>
            <w:tcW w:w="709" w:type="dxa"/>
            <w:tcBorders>
              <w:top w:val="nil"/>
              <w:left w:val="nil"/>
              <w:bottom w:val="single" w:sz="8" w:space="0" w:color="auto"/>
              <w:right w:val="single" w:sz="4" w:space="0" w:color="auto"/>
            </w:tcBorders>
            <w:shd w:val="clear" w:color="auto" w:fill="auto"/>
            <w:noWrap/>
            <w:vAlign w:val="center"/>
            <w:hideMark/>
          </w:tcPr>
          <w:p w14:paraId="6CE11729" w14:textId="77777777" w:rsidR="004152BD" w:rsidRPr="00D57A41" w:rsidRDefault="004152BD" w:rsidP="00EB72EE">
            <w:pPr>
              <w:jc w:val="right"/>
              <w:rPr>
                <w:rFonts w:eastAsia="Times New Roman" w:cs="Arial"/>
                <w:b/>
                <w:sz w:val="18"/>
                <w:szCs w:val="18"/>
              </w:rPr>
            </w:pPr>
            <w:r w:rsidRPr="00D57A41">
              <w:rPr>
                <w:rFonts w:eastAsia="Times New Roman" w:cs="Arial"/>
                <w:b/>
                <w:i/>
                <w:sz w:val="18"/>
                <w:szCs w:val="18"/>
              </w:rPr>
              <w:t>100</w:t>
            </w:r>
          </w:p>
        </w:tc>
        <w:tc>
          <w:tcPr>
            <w:tcW w:w="708" w:type="dxa"/>
            <w:tcBorders>
              <w:top w:val="nil"/>
              <w:left w:val="nil"/>
              <w:bottom w:val="single" w:sz="8" w:space="0" w:color="auto"/>
              <w:right w:val="single" w:sz="4" w:space="0" w:color="auto"/>
            </w:tcBorders>
            <w:shd w:val="clear" w:color="auto" w:fill="auto"/>
            <w:noWrap/>
            <w:vAlign w:val="center"/>
            <w:hideMark/>
          </w:tcPr>
          <w:p w14:paraId="12427D8D" w14:textId="77777777" w:rsidR="004152BD" w:rsidRPr="00D57A41" w:rsidRDefault="004152BD" w:rsidP="00EB72EE">
            <w:pPr>
              <w:jc w:val="right"/>
              <w:rPr>
                <w:rFonts w:eastAsia="Times New Roman" w:cs="Arial"/>
                <w:b/>
                <w:sz w:val="18"/>
                <w:szCs w:val="18"/>
              </w:rPr>
            </w:pPr>
            <w:r w:rsidRPr="00D57A41">
              <w:rPr>
                <w:rFonts w:eastAsia="Times New Roman" w:cs="Arial"/>
                <w:b/>
                <w:sz w:val="18"/>
                <w:szCs w:val="18"/>
              </w:rPr>
              <w:t>165</w:t>
            </w:r>
          </w:p>
        </w:tc>
        <w:tc>
          <w:tcPr>
            <w:tcW w:w="993" w:type="dxa"/>
            <w:tcBorders>
              <w:top w:val="nil"/>
              <w:left w:val="nil"/>
              <w:bottom w:val="single" w:sz="8" w:space="0" w:color="auto"/>
              <w:right w:val="single" w:sz="4" w:space="0" w:color="auto"/>
            </w:tcBorders>
            <w:shd w:val="clear" w:color="auto" w:fill="auto"/>
            <w:noWrap/>
            <w:vAlign w:val="center"/>
            <w:hideMark/>
          </w:tcPr>
          <w:p w14:paraId="1BD7553A" w14:textId="77777777" w:rsidR="004152BD" w:rsidRPr="00D57A41" w:rsidRDefault="004152BD" w:rsidP="00EB72EE">
            <w:pPr>
              <w:jc w:val="right"/>
              <w:rPr>
                <w:rFonts w:eastAsia="Times New Roman" w:cs="Arial"/>
                <w:b/>
                <w:sz w:val="18"/>
                <w:szCs w:val="18"/>
              </w:rPr>
            </w:pPr>
            <w:r w:rsidRPr="00D57A41">
              <w:rPr>
                <w:rFonts w:eastAsia="Times New Roman" w:cs="Arial"/>
                <w:b/>
                <w:sz w:val="18"/>
                <w:szCs w:val="18"/>
              </w:rPr>
              <w:t>11.227</w:t>
            </w:r>
          </w:p>
        </w:tc>
        <w:tc>
          <w:tcPr>
            <w:tcW w:w="608" w:type="dxa"/>
            <w:tcBorders>
              <w:top w:val="nil"/>
              <w:left w:val="nil"/>
              <w:bottom w:val="single" w:sz="8" w:space="0" w:color="auto"/>
              <w:right w:val="single" w:sz="4" w:space="0" w:color="auto"/>
            </w:tcBorders>
            <w:shd w:val="clear" w:color="auto" w:fill="auto"/>
            <w:noWrap/>
            <w:vAlign w:val="center"/>
            <w:hideMark/>
          </w:tcPr>
          <w:p w14:paraId="2EED6518" w14:textId="77777777" w:rsidR="004152BD" w:rsidRPr="00D57A41" w:rsidRDefault="004152BD" w:rsidP="00EB72EE">
            <w:pPr>
              <w:jc w:val="right"/>
              <w:rPr>
                <w:rFonts w:eastAsia="Times New Roman" w:cs="Arial"/>
                <w:b/>
                <w:sz w:val="18"/>
                <w:szCs w:val="18"/>
              </w:rPr>
            </w:pPr>
            <w:r w:rsidRPr="00D57A41">
              <w:rPr>
                <w:rFonts w:eastAsia="Times New Roman" w:cs="Arial"/>
                <w:b/>
                <w:sz w:val="18"/>
                <w:szCs w:val="18"/>
              </w:rPr>
              <w:t>2</w:t>
            </w:r>
          </w:p>
        </w:tc>
        <w:tc>
          <w:tcPr>
            <w:tcW w:w="951" w:type="dxa"/>
            <w:tcBorders>
              <w:top w:val="nil"/>
              <w:left w:val="nil"/>
              <w:bottom w:val="single" w:sz="8" w:space="0" w:color="auto"/>
              <w:right w:val="single" w:sz="4" w:space="0" w:color="auto"/>
            </w:tcBorders>
            <w:shd w:val="clear" w:color="auto" w:fill="auto"/>
            <w:noWrap/>
            <w:vAlign w:val="center"/>
            <w:hideMark/>
          </w:tcPr>
          <w:p w14:paraId="644C0715" w14:textId="77777777" w:rsidR="004152BD" w:rsidRPr="00D57A41" w:rsidRDefault="004152BD" w:rsidP="00EB72EE">
            <w:pPr>
              <w:jc w:val="right"/>
              <w:rPr>
                <w:rFonts w:eastAsia="Times New Roman" w:cs="Arial"/>
                <w:b/>
                <w:sz w:val="18"/>
                <w:szCs w:val="18"/>
              </w:rPr>
            </w:pPr>
            <w:r w:rsidRPr="00D57A41">
              <w:rPr>
                <w:rFonts w:eastAsia="Times New Roman" w:cs="Arial"/>
                <w:b/>
                <w:sz w:val="18"/>
                <w:szCs w:val="18"/>
              </w:rPr>
              <w:t>76</w:t>
            </w:r>
          </w:p>
        </w:tc>
        <w:tc>
          <w:tcPr>
            <w:tcW w:w="709" w:type="dxa"/>
            <w:tcBorders>
              <w:top w:val="nil"/>
              <w:left w:val="nil"/>
              <w:bottom w:val="single" w:sz="8" w:space="0" w:color="auto"/>
              <w:right w:val="single" w:sz="4" w:space="0" w:color="auto"/>
            </w:tcBorders>
            <w:shd w:val="clear" w:color="auto" w:fill="auto"/>
            <w:noWrap/>
            <w:vAlign w:val="center"/>
            <w:hideMark/>
          </w:tcPr>
          <w:p w14:paraId="53B8A7C4" w14:textId="77777777" w:rsidR="004152BD" w:rsidRPr="00D57A41" w:rsidRDefault="004152BD" w:rsidP="00EB72EE">
            <w:pPr>
              <w:jc w:val="right"/>
              <w:rPr>
                <w:rFonts w:eastAsia="Times New Roman" w:cs="Arial"/>
                <w:b/>
                <w:sz w:val="18"/>
                <w:szCs w:val="18"/>
              </w:rPr>
            </w:pPr>
            <w:r w:rsidRPr="00D57A41">
              <w:rPr>
                <w:rFonts w:eastAsia="Times New Roman" w:cs="Arial"/>
                <w:b/>
                <w:sz w:val="18"/>
                <w:szCs w:val="18"/>
              </w:rPr>
              <w:t>267</w:t>
            </w:r>
          </w:p>
        </w:tc>
        <w:tc>
          <w:tcPr>
            <w:tcW w:w="850" w:type="dxa"/>
            <w:tcBorders>
              <w:top w:val="nil"/>
              <w:left w:val="nil"/>
              <w:bottom w:val="single" w:sz="8" w:space="0" w:color="auto"/>
              <w:right w:val="single" w:sz="4" w:space="0" w:color="auto"/>
            </w:tcBorders>
            <w:shd w:val="clear" w:color="auto" w:fill="auto"/>
            <w:noWrap/>
            <w:vAlign w:val="center"/>
            <w:hideMark/>
          </w:tcPr>
          <w:p w14:paraId="6E08DCB2" w14:textId="77777777" w:rsidR="004152BD" w:rsidRPr="00D57A41" w:rsidRDefault="004152BD" w:rsidP="00EB72EE">
            <w:pPr>
              <w:jc w:val="right"/>
              <w:rPr>
                <w:rFonts w:eastAsia="Times New Roman" w:cs="Arial"/>
                <w:b/>
                <w:sz w:val="18"/>
                <w:szCs w:val="18"/>
              </w:rPr>
            </w:pPr>
            <w:r w:rsidRPr="00D57A41">
              <w:rPr>
                <w:rFonts w:eastAsia="Times New Roman" w:cs="Arial"/>
                <w:b/>
                <w:sz w:val="18"/>
                <w:szCs w:val="18"/>
              </w:rPr>
              <w:t>8.582</w:t>
            </w:r>
          </w:p>
        </w:tc>
        <w:tc>
          <w:tcPr>
            <w:tcW w:w="709" w:type="dxa"/>
            <w:tcBorders>
              <w:top w:val="nil"/>
              <w:left w:val="nil"/>
              <w:bottom w:val="single" w:sz="8" w:space="0" w:color="auto"/>
              <w:right w:val="single" w:sz="4" w:space="0" w:color="auto"/>
            </w:tcBorders>
            <w:shd w:val="clear" w:color="auto" w:fill="auto"/>
            <w:noWrap/>
            <w:vAlign w:val="center"/>
            <w:hideMark/>
          </w:tcPr>
          <w:p w14:paraId="65079857" w14:textId="77777777" w:rsidR="004152BD" w:rsidRPr="00D57A41" w:rsidRDefault="004152BD" w:rsidP="00EB72EE">
            <w:pPr>
              <w:jc w:val="right"/>
              <w:rPr>
                <w:rFonts w:eastAsia="Times New Roman" w:cs="Arial"/>
                <w:b/>
                <w:sz w:val="18"/>
                <w:szCs w:val="18"/>
              </w:rPr>
            </w:pPr>
            <w:r w:rsidRPr="00D57A41">
              <w:rPr>
                <w:rFonts w:eastAsia="Times New Roman" w:cs="Arial"/>
                <w:b/>
                <w:sz w:val="18"/>
                <w:szCs w:val="18"/>
              </w:rPr>
              <w:t>402</w:t>
            </w:r>
          </w:p>
        </w:tc>
        <w:tc>
          <w:tcPr>
            <w:tcW w:w="850" w:type="dxa"/>
            <w:tcBorders>
              <w:top w:val="nil"/>
              <w:left w:val="nil"/>
              <w:bottom w:val="single" w:sz="8" w:space="0" w:color="auto"/>
              <w:right w:val="single" w:sz="4" w:space="0" w:color="auto"/>
            </w:tcBorders>
            <w:shd w:val="clear" w:color="auto" w:fill="auto"/>
            <w:noWrap/>
            <w:vAlign w:val="center"/>
            <w:hideMark/>
          </w:tcPr>
          <w:p w14:paraId="6F6C2F39" w14:textId="77777777" w:rsidR="004152BD" w:rsidRPr="00D57A41" w:rsidRDefault="004152BD" w:rsidP="00EB72EE">
            <w:pPr>
              <w:jc w:val="right"/>
              <w:rPr>
                <w:rFonts w:eastAsia="Times New Roman" w:cs="Arial"/>
                <w:b/>
                <w:sz w:val="18"/>
                <w:szCs w:val="18"/>
              </w:rPr>
            </w:pPr>
            <w:r w:rsidRPr="00D57A41">
              <w:rPr>
                <w:rFonts w:eastAsia="Times New Roman" w:cs="Arial"/>
                <w:b/>
                <w:sz w:val="18"/>
                <w:szCs w:val="18"/>
              </w:rPr>
              <w:t>4.124</w:t>
            </w:r>
          </w:p>
        </w:tc>
        <w:tc>
          <w:tcPr>
            <w:tcW w:w="709" w:type="dxa"/>
            <w:tcBorders>
              <w:top w:val="nil"/>
              <w:left w:val="nil"/>
              <w:bottom w:val="single" w:sz="8" w:space="0" w:color="auto"/>
              <w:right w:val="single" w:sz="4" w:space="0" w:color="auto"/>
            </w:tcBorders>
            <w:shd w:val="clear" w:color="auto" w:fill="auto"/>
            <w:noWrap/>
            <w:vAlign w:val="center"/>
            <w:hideMark/>
          </w:tcPr>
          <w:p w14:paraId="245C93F2" w14:textId="77777777" w:rsidR="004152BD" w:rsidRPr="00D57A41" w:rsidRDefault="004152BD" w:rsidP="00EB72EE">
            <w:pPr>
              <w:jc w:val="right"/>
              <w:rPr>
                <w:rFonts w:eastAsia="Times New Roman" w:cs="Arial"/>
                <w:b/>
                <w:sz w:val="18"/>
                <w:szCs w:val="18"/>
              </w:rPr>
            </w:pPr>
            <w:r w:rsidRPr="00D57A41">
              <w:rPr>
                <w:rFonts w:eastAsia="Times New Roman" w:cs="Arial"/>
                <w:b/>
                <w:sz w:val="18"/>
                <w:szCs w:val="18"/>
              </w:rPr>
              <w:t>432</w:t>
            </w:r>
          </w:p>
        </w:tc>
        <w:tc>
          <w:tcPr>
            <w:tcW w:w="851" w:type="dxa"/>
            <w:tcBorders>
              <w:top w:val="nil"/>
              <w:left w:val="nil"/>
              <w:bottom w:val="single" w:sz="8" w:space="0" w:color="auto"/>
              <w:right w:val="single" w:sz="8" w:space="0" w:color="auto"/>
            </w:tcBorders>
            <w:shd w:val="clear" w:color="auto" w:fill="auto"/>
            <w:noWrap/>
            <w:vAlign w:val="center"/>
            <w:hideMark/>
          </w:tcPr>
          <w:p w14:paraId="0EA476AB" w14:textId="77777777" w:rsidR="004152BD" w:rsidRPr="00D57A41" w:rsidRDefault="004152BD" w:rsidP="00EB72EE">
            <w:pPr>
              <w:jc w:val="right"/>
              <w:rPr>
                <w:rFonts w:eastAsia="Times New Roman" w:cs="Arial"/>
                <w:b/>
                <w:sz w:val="18"/>
                <w:szCs w:val="18"/>
              </w:rPr>
            </w:pPr>
            <w:r w:rsidRPr="00D57A41">
              <w:rPr>
                <w:rFonts w:eastAsia="Times New Roman" w:cs="Arial"/>
                <w:b/>
                <w:sz w:val="18"/>
                <w:szCs w:val="18"/>
              </w:rPr>
              <w:t>2.554</w:t>
            </w:r>
          </w:p>
        </w:tc>
      </w:tr>
    </w:tbl>
    <w:p w14:paraId="204C81F7" w14:textId="77777777" w:rsidR="004152BD" w:rsidRPr="004D24E0" w:rsidRDefault="004152BD" w:rsidP="004152BD">
      <w:pPr>
        <w:rPr>
          <w:rFonts w:cs="Arial"/>
          <w:szCs w:val="20"/>
        </w:rPr>
      </w:pPr>
    </w:p>
    <w:p w14:paraId="2ECF77D1" w14:textId="77777777" w:rsidR="005A72AD" w:rsidRPr="004D24E0" w:rsidRDefault="005A72AD" w:rsidP="005A72AD"/>
    <w:p w14:paraId="68346B1C" w14:textId="77777777" w:rsidR="005A72AD" w:rsidRPr="0040247E" w:rsidRDefault="005A72AD" w:rsidP="0040247E">
      <w:pPr>
        <w:pStyle w:val="Heading0"/>
        <w:sectPr w:rsidR="005A72AD" w:rsidRPr="0040247E" w:rsidSect="004A1F48">
          <w:pgSz w:w="16838" w:h="11906" w:orient="landscape"/>
          <w:pgMar w:top="1417" w:right="1417" w:bottom="1417" w:left="1417" w:header="708" w:footer="708" w:gutter="0"/>
          <w:cols w:space="708"/>
          <w:docGrid w:linePitch="360"/>
        </w:sectPr>
      </w:pPr>
    </w:p>
    <w:p w14:paraId="1DCEFF7F" w14:textId="2AE69CDF" w:rsidR="0021239A" w:rsidRDefault="00BF2A36" w:rsidP="00835654">
      <w:pPr>
        <w:pStyle w:val="Naslov1"/>
      </w:pPr>
      <w:bookmarkStart w:id="637" w:name="_Ref498602618"/>
      <w:bookmarkStart w:id="638" w:name="_Toc498606532"/>
      <w:r>
        <w:lastRenderedPageBreak/>
        <w:t>PRILOGA:</w:t>
      </w:r>
      <w:r w:rsidRPr="00517D61">
        <w:rPr>
          <w:color w:val="BFBFBF" w:themeColor="background1" w:themeShade="BF"/>
        </w:rPr>
        <w:t xml:space="preserve"> </w:t>
      </w:r>
      <w:r w:rsidRPr="00517D61">
        <w:t>POGLAVJE</w:t>
      </w:r>
      <w:r>
        <w:t xml:space="preserve"> IV</w:t>
      </w:r>
      <w:r w:rsidR="00040425">
        <w:t>.</w:t>
      </w:r>
      <w:r w:rsidRPr="00517D61">
        <w:t xml:space="preserve"> – </w:t>
      </w:r>
      <w:r>
        <w:t>MESTO LJUBLJANA</w:t>
      </w:r>
      <w:bookmarkEnd w:id="637"/>
      <w:bookmarkEnd w:id="638"/>
    </w:p>
    <w:p w14:paraId="28A7E64A" w14:textId="7884EF82" w:rsidR="000612D4" w:rsidRDefault="000612D4"/>
    <w:p w14:paraId="29A8DD09" w14:textId="705DFC9D" w:rsidR="00BF2A36" w:rsidRDefault="00BF2A36" w:rsidP="005643AF">
      <w:pPr>
        <w:pStyle w:val="Napis"/>
      </w:pPr>
      <w:r w:rsidRPr="00C52196">
        <w:t xml:space="preserve">T </w:t>
      </w:r>
      <w:fldSimple w:instr=" SEQ T \* ARABIC ">
        <w:r w:rsidR="006F50D5">
          <w:rPr>
            <w:noProof/>
          </w:rPr>
          <w:t>5</w:t>
        </w:r>
      </w:fldSimple>
      <w:r w:rsidRPr="00C52196">
        <w:t>:</w:t>
      </w:r>
      <w:r>
        <w:t xml:space="preserve"> </w:t>
      </w:r>
      <w:r w:rsidRPr="00222185">
        <w:t xml:space="preserve">OBRAVNAVANI OBJEKTI ZDRAVSTVENE DEJAVNOST V </w:t>
      </w:r>
      <w:r w:rsidR="00BE44DE">
        <w:t>MOL</w:t>
      </w:r>
    </w:p>
    <w:tbl>
      <w:tblPr>
        <w:tblStyle w:val="Tabelamrea"/>
        <w:tblW w:w="9288" w:type="dxa"/>
        <w:tblLook w:val="04A0" w:firstRow="1" w:lastRow="0" w:firstColumn="1" w:lastColumn="0" w:noHBand="0" w:noVBand="1"/>
      </w:tblPr>
      <w:tblGrid>
        <w:gridCol w:w="675"/>
        <w:gridCol w:w="5103"/>
        <w:gridCol w:w="3510"/>
      </w:tblGrid>
      <w:tr w:rsidR="00597FBB" w:rsidRPr="00D57A41" w14:paraId="3B87F05D" w14:textId="77777777" w:rsidTr="00D57A41">
        <w:trPr>
          <w:trHeight w:val="20"/>
          <w:tblHeader/>
        </w:trPr>
        <w:tc>
          <w:tcPr>
            <w:tcW w:w="675" w:type="dxa"/>
            <w:shd w:val="clear" w:color="auto" w:fill="D9D9D9" w:themeFill="background1" w:themeFillShade="D9"/>
            <w:vAlign w:val="center"/>
          </w:tcPr>
          <w:p w14:paraId="0B85B9BF" w14:textId="5CD2913E" w:rsidR="00597FBB" w:rsidRPr="00D57A41" w:rsidRDefault="00597FBB" w:rsidP="00597FBB">
            <w:pPr>
              <w:jc w:val="center"/>
              <w:rPr>
                <w:rFonts w:eastAsia="Times New Roman" w:cs="Arial"/>
                <w:color w:val="000000"/>
                <w:sz w:val="18"/>
                <w:szCs w:val="18"/>
                <w:lang w:eastAsia="sl-SI"/>
              </w:rPr>
            </w:pPr>
            <w:r w:rsidRPr="00D57A41">
              <w:rPr>
                <w:rFonts w:eastAsia="Times New Roman" w:cs="Arial"/>
                <w:color w:val="000000"/>
                <w:sz w:val="18"/>
                <w:szCs w:val="18"/>
                <w:lang w:eastAsia="sl-SI"/>
              </w:rPr>
              <w:t>Zap. Št.</w:t>
            </w:r>
          </w:p>
        </w:tc>
        <w:tc>
          <w:tcPr>
            <w:tcW w:w="5103" w:type="dxa"/>
            <w:shd w:val="clear" w:color="auto" w:fill="D9D9D9" w:themeFill="background1" w:themeFillShade="D9"/>
            <w:noWrap/>
            <w:vAlign w:val="center"/>
          </w:tcPr>
          <w:p w14:paraId="24338684" w14:textId="151AEB5E" w:rsidR="00597FBB" w:rsidRPr="00D57A41" w:rsidRDefault="00597FBB" w:rsidP="00597FBB">
            <w:pPr>
              <w:jc w:val="center"/>
              <w:rPr>
                <w:rFonts w:eastAsia="Times New Roman" w:cs="Arial"/>
                <w:color w:val="000000"/>
                <w:sz w:val="18"/>
                <w:szCs w:val="18"/>
                <w:lang w:eastAsia="sl-SI"/>
              </w:rPr>
            </w:pPr>
            <w:r w:rsidRPr="00D57A41">
              <w:rPr>
                <w:rFonts w:eastAsia="Times New Roman" w:cs="Arial"/>
                <w:sz w:val="18"/>
                <w:szCs w:val="18"/>
                <w:lang w:eastAsia="sl-SI"/>
              </w:rPr>
              <w:t>Zavod</w:t>
            </w:r>
          </w:p>
        </w:tc>
        <w:tc>
          <w:tcPr>
            <w:tcW w:w="3510" w:type="dxa"/>
            <w:shd w:val="clear" w:color="auto" w:fill="D9D9D9" w:themeFill="background1" w:themeFillShade="D9"/>
            <w:vAlign w:val="center"/>
          </w:tcPr>
          <w:p w14:paraId="67BC3D48" w14:textId="44C42195" w:rsidR="00597FBB" w:rsidRPr="00D57A41" w:rsidRDefault="00597FBB" w:rsidP="00597FBB">
            <w:pPr>
              <w:jc w:val="center"/>
              <w:rPr>
                <w:rFonts w:eastAsia="Times New Roman" w:cs="Arial"/>
                <w:color w:val="000000"/>
                <w:sz w:val="18"/>
                <w:szCs w:val="18"/>
                <w:lang w:eastAsia="sl-SI"/>
              </w:rPr>
            </w:pPr>
            <w:r w:rsidRPr="00D57A41">
              <w:rPr>
                <w:rFonts w:eastAsia="Times New Roman" w:cs="Arial"/>
                <w:sz w:val="18"/>
                <w:szCs w:val="18"/>
                <w:lang w:eastAsia="sl-SI"/>
              </w:rPr>
              <w:t>Naslov</w:t>
            </w:r>
          </w:p>
        </w:tc>
      </w:tr>
      <w:tr w:rsidR="00597FBB" w:rsidRPr="00D57A41" w14:paraId="21E5DF12" w14:textId="2C733DF9" w:rsidTr="00D57A41">
        <w:trPr>
          <w:trHeight w:val="20"/>
        </w:trPr>
        <w:tc>
          <w:tcPr>
            <w:tcW w:w="9288" w:type="dxa"/>
            <w:gridSpan w:val="3"/>
            <w:shd w:val="clear" w:color="auto" w:fill="auto"/>
            <w:vAlign w:val="center"/>
          </w:tcPr>
          <w:p w14:paraId="5C1D4A14" w14:textId="3BFE7FED"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Zdravstveni domovi</w:t>
            </w:r>
          </w:p>
        </w:tc>
      </w:tr>
      <w:tr w:rsidR="00597FBB" w:rsidRPr="00D57A41" w14:paraId="0CC01A28" w14:textId="77777777" w:rsidTr="00D57A41">
        <w:trPr>
          <w:trHeight w:val="20"/>
        </w:trPr>
        <w:tc>
          <w:tcPr>
            <w:tcW w:w="675" w:type="dxa"/>
            <w:vAlign w:val="center"/>
          </w:tcPr>
          <w:p w14:paraId="3121D623" w14:textId="0262F62C"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1</w:t>
            </w:r>
          </w:p>
        </w:tc>
        <w:tc>
          <w:tcPr>
            <w:tcW w:w="5103" w:type="dxa"/>
            <w:noWrap/>
            <w:vAlign w:val="center"/>
            <w:hideMark/>
          </w:tcPr>
          <w:p w14:paraId="0AAB8664" w14:textId="369299C4"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Moste-Polje, PE Polje</w:t>
            </w:r>
          </w:p>
        </w:tc>
        <w:tc>
          <w:tcPr>
            <w:tcW w:w="3510" w:type="dxa"/>
            <w:noWrap/>
            <w:vAlign w:val="center"/>
            <w:hideMark/>
          </w:tcPr>
          <w:p w14:paraId="714F5D6D"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Cesta 30. Avgusta 2</w:t>
            </w:r>
          </w:p>
        </w:tc>
      </w:tr>
      <w:tr w:rsidR="00597FBB" w:rsidRPr="00D57A41" w14:paraId="4EBFFAEC" w14:textId="77777777" w:rsidTr="00D57A41">
        <w:trPr>
          <w:trHeight w:val="20"/>
        </w:trPr>
        <w:tc>
          <w:tcPr>
            <w:tcW w:w="675" w:type="dxa"/>
            <w:vAlign w:val="center"/>
          </w:tcPr>
          <w:p w14:paraId="55671EB4" w14:textId="298A9DA0"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2</w:t>
            </w:r>
          </w:p>
        </w:tc>
        <w:tc>
          <w:tcPr>
            <w:tcW w:w="5103" w:type="dxa"/>
            <w:noWrap/>
            <w:vAlign w:val="center"/>
            <w:hideMark/>
          </w:tcPr>
          <w:p w14:paraId="40B8383D" w14:textId="7A20BFB3"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Moste-Polje, PE Fužine</w:t>
            </w:r>
          </w:p>
        </w:tc>
        <w:tc>
          <w:tcPr>
            <w:tcW w:w="3510" w:type="dxa"/>
            <w:noWrap/>
            <w:vAlign w:val="center"/>
            <w:hideMark/>
          </w:tcPr>
          <w:p w14:paraId="76524F7A"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Preglov trg 14</w:t>
            </w:r>
          </w:p>
        </w:tc>
      </w:tr>
      <w:tr w:rsidR="00597FBB" w:rsidRPr="00D57A41" w14:paraId="47C3BD7C" w14:textId="77777777" w:rsidTr="00D57A41">
        <w:trPr>
          <w:trHeight w:val="20"/>
        </w:trPr>
        <w:tc>
          <w:tcPr>
            <w:tcW w:w="675" w:type="dxa"/>
            <w:vAlign w:val="center"/>
          </w:tcPr>
          <w:p w14:paraId="7191AE66" w14:textId="45CDB9FA"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3</w:t>
            </w:r>
          </w:p>
        </w:tc>
        <w:tc>
          <w:tcPr>
            <w:tcW w:w="5103" w:type="dxa"/>
            <w:noWrap/>
            <w:vAlign w:val="center"/>
          </w:tcPr>
          <w:p w14:paraId="360A1676" w14:textId="7011AFC9"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Moste-Polje, Enota Moste Polje</w:t>
            </w:r>
          </w:p>
        </w:tc>
        <w:tc>
          <w:tcPr>
            <w:tcW w:w="3510" w:type="dxa"/>
            <w:noWrap/>
            <w:vAlign w:val="center"/>
          </w:tcPr>
          <w:p w14:paraId="3C0C87D5"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Prvomajska ulica 5</w:t>
            </w:r>
          </w:p>
        </w:tc>
      </w:tr>
      <w:tr w:rsidR="00597FBB" w:rsidRPr="00D57A41" w14:paraId="3D4DBA01" w14:textId="77777777" w:rsidTr="00D57A41">
        <w:trPr>
          <w:trHeight w:val="20"/>
        </w:trPr>
        <w:tc>
          <w:tcPr>
            <w:tcW w:w="675" w:type="dxa"/>
            <w:vAlign w:val="center"/>
          </w:tcPr>
          <w:p w14:paraId="2F4D7848" w14:textId="006474CE"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4</w:t>
            </w:r>
          </w:p>
        </w:tc>
        <w:tc>
          <w:tcPr>
            <w:tcW w:w="5103" w:type="dxa"/>
            <w:noWrap/>
            <w:vAlign w:val="center"/>
          </w:tcPr>
          <w:p w14:paraId="3B492659" w14:textId="7CDC6CF9"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Moste-Polje, PE Jarše</w:t>
            </w:r>
          </w:p>
        </w:tc>
        <w:tc>
          <w:tcPr>
            <w:tcW w:w="3510" w:type="dxa"/>
            <w:noWrap/>
            <w:vAlign w:val="center"/>
          </w:tcPr>
          <w:p w14:paraId="0050F82E"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Kvedrova 31</w:t>
            </w:r>
          </w:p>
        </w:tc>
      </w:tr>
      <w:tr w:rsidR="00597FBB" w:rsidRPr="00D57A41" w14:paraId="641C1E45" w14:textId="77777777" w:rsidTr="00D57A41">
        <w:trPr>
          <w:trHeight w:val="20"/>
        </w:trPr>
        <w:tc>
          <w:tcPr>
            <w:tcW w:w="675" w:type="dxa"/>
            <w:vAlign w:val="center"/>
          </w:tcPr>
          <w:p w14:paraId="4EDA202D" w14:textId="28E1B32B"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5</w:t>
            </w:r>
          </w:p>
        </w:tc>
        <w:tc>
          <w:tcPr>
            <w:tcW w:w="5103" w:type="dxa"/>
            <w:noWrap/>
            <w:vAlign w:val="center"/>
          </w:tcPr>
          <w:p w14:paraId="69E5822B" w14:textId="4A0C2451"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 Šiška, Enota Šiška</w:t>
            </w:r>
          </w:p>
        </w:tc>
        <w:tc>
          <w:tcPr>
            <w:tcW w:w="3510" w:type="dxa"/>
            <w:noWrap/>
            <w:vAlign w:val="center"/>
          </w:tcPr>
          <w:p w14:paraId="24BF90A0"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Derčeva ulica 5</w:t>
            </w:r>
          </w:p>
        </w:tc>
      </w:tr>
      <w:tr w:rsidR="00597FBB" w:rsidRPr="00D57A41" w14:paraId="04C01805" w14:textId="77777777" w:rsidTr="00D57A41">
        <w:trPr>
          <w:trHeight w:val="20"/>
        </w:trPr>
        <w:tc>
          <w:tcPr>
            <w:tcW w:w="675" w:type="dxa"/>
            <w:vAlign w:val="center"/>
          </w:tcPr>
          <w:p w14:paraId="2C439F82" w14:textId="75A3322A"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6</w:t>
            </w:r>
          </w:p>
        </w:tc>
        <w:tc>
          <w:tcPr>
            <w:tcW w:w="5103" w:type="dxa"/>
            <w:noWrap/>
            <w:vAlign w:val="center"/>
          </w:tcPr>
          <w:p w14:paraId="25C2163C" w14:textId="211135A4"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 Šiška, Ambulanta LEK</w:t>
            </w:r>
          </w:p>
        </w:tc>
        <w:tc>
          <w:tcPr>
            <w:tcW w:w="3510" w:type="dxa"/>
            <w:noWrap/>
            <w:vAlign w:val="center"/>
          </w:tcPr>
          <w:p w14:paraId="21DBB51F"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Verovškova ulica 57</w:t>
            </w:r>
          </w:p>
        </w:tc>
      </w:tr>
      <w:tr w:rsidR="00597FBB" w:rsidRPr="00D57A41" w14:paraId="48F52FA1" w14:textId="77777777" w:rsidTr="00D57A41">
        <w:trPr>
          <w:trHeight w:val="20"/>
        </w:trPr>
        <w:tc>
          <w:tcPr>
            <w:tcW w:w="675" w:type="dxa"/>
            <w:vAlign w:val="center"/>
          </w:tcPr>
          <w:p w14:paraId="0ED62DA6" w14:textId="10C870AB"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7</w:t>
            </w:r>
          </w:p>
        </w:tc>
        <w:tc>
          <w:tcPr>
            <w:tcW w:w="5103" w:type="dxa"/>
            <w:noWrap/>
            <w:vAlign w:val="center"/>
          </w:tcPr>
          <w:p w14:paraId="58661C4E" w14:textId="394B0A48"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Bežigrad, PE Mislejeva</w:t>
            </w:r>
          </w:p>
        </w:tc>
        <w:tc>
          <w:tcPr>
            <w:tcW w:w="3510" w:type="dxa"/>
            <w:noWrap/>
            <w:vAlign w:val="center"/>
          </w:tcPr>
          <w:p w14:paraId="6058C7C8"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Mislejeva ulica 3</w:t>
            </w:r>
          </w:p>
        </w:tc>
      </w:tr>
      <w:tr w:rsidR="00597FBB" w:rsidRPr="00D57A41" w14:paraId="23D2D827" w14:textId="77777777" w:rsidTr="00D57A41">
        <w:trPr>
          <w:trHeight w:val="20"/>
        </w:trPr>
        <w:tc>
          <w:tcPr>
            <w:tcW w:w="675" w:type="dxa"/>
            <w:vAlign w:val="center"/>
          </w:tcPr>
          <w:p w14:paraId="629B569F" w14:textId="749709E3"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8</w:t>
            </w:r>
          </w:p>
        </w:tc>
        <w:tc>
          <w:tcPr>
            <w:tcW w:w="5103" w:type="dxa"/>
            <w:noWrap/>
            <w:vAlign w:val="center"/>
          </w:tcPr>
          <w:p w14:paraId="01310384" w14:textId="49A1E35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 Bežigrad, PE Črnuče</w:t>
            </w:r>
          </w:p>
        </w:tc>
        <w:tc>
          <w:tcPr>
            <w:tcW w:w="3510" w:type="dxa"/>
            <w:noWrap/>
            <w:vAlign w:val="center"/>
          </w:tcPr>
          <w:p w14:paraId="50609221"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Primožičeva ulica 2</w:t>
            </w:r>
          </w:p>
        </w:tc>
      </w:tr>
      <w:tr w:rsidR="00597FBB" w:rsidRPr="00D57A41" w14:paraId="3C68084C" w14:textId="77777777" w:rsidTr="00D57A41">
        <w:trPr>
          <w:trHeight w:val="20"/>
        </w:trPr>
        <w:tc>
          <w:tcPr>
            <w:tcW w:w="675" w:type="dxa"/>
            <w:vAlign w:val="center"/>
          </w:tcPr>
          <w:p w14:paraId="309BA1F6" w14:textId="61634B64"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9</w:t>
            </w:r>
          </w:p>
        </w:tc>
        <w:tc>
          <w:tcPr>
            <w:tcW w:w="5103" w:type="dxa"/>
            <w:noWrap/>
            <w:vAlign w:val="center"/>
          </w:tcPr>
          <w:p w14:paraId="6ABB1F24" w14:textId="7C56FFAE"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 Bežigrad, Enota Bežigrad</w:t>
            </w:r>
          </w:p>
        </w:tc>
        <w:tc>
          <w:tcPr>
            <w:tcW w:w="3510" w:type="dxa"/>
            <w:noWrap/>
            <w:vAlign w:val="center"/>
          </w:tcPr>
          <w:p w14:paraId="27A69327"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Kržičeva ulica 10</w:t>
            </w:r>
          </w:p>
        </w:tc>
      </w:tr>
      <w:tr w:rsidR="00597FBB" w:rsidRPr="00D57A41" w14:paraId="2CEB6B93" w14:textId="77777777" w:rsidTr="00D57A41">
        <w:trPr>
          <w:trHeight w:val="20"/>
        </w:trPr>
        <w:tc>
          <w:tcPr>
            <w:tcW w:w="675" w:type="dxa"/>
            <w:vAlign w:val="center"/>
          </w:tcPr>
          <w:p w14:paraId="07C21BF4" w14:textId="395013D2"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10</w:t>
            </w:r>
          </w:p>
        </w:tc>
        <w:tc>
          <w:tcPr>
            <w:tcW w:w="5103" w:type="dxa"/>
            <w:noWrap/>
            <w:vAlign w:val="center"/>
          </w:tcPr>
          <w:p w14:paraId="7E13303C" w14:textId="5DA1157C"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 Center, PE Aškerčeva</w:t>
            </w:r>
          </w:p>
        </w:tc>
        <w:tc>
          <w:tcPr>
            <w:tcW w:w="3510" w:type="dxa"/>
            <w:noWrap/>
            <w:vAlign w:val="center"/>
          </w:tcPr>
          <w:p w14:paraId="412E6BD4"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Aškerčeva cesta 4</w:t>
            </w:r>
          </w:p>
        </w:tc>
      </w:tr>
      <w:tr w:rsidR="00597FBB" w:rsidRPr="00D57A41" w14:paraId="0BDE5768" w14:textId="77777777" w:rsidTr="00D57A41">
        <w:trPr>
          <w:trHeight w:val="20"/>
        </w:trPr>
        <w:tc>
          <w:tcPr>
            <w:tcW w:w="675" w:type="dxa"/>
            <w:vAlign w:val="center"/>
          </w:tcPr>
          <w:p w14:paraId="56933580" w14:textId="5015269F"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11</w:t>
            </w:r>
          </w:p>
        </w:tc>
        <w:tc>
          <w:tcPr>
            <w:tcW w:w="5103" w:type="dxa"/>
            <w:noWrap/>
            <w:vAlign w:val="center"/>
          </w:tcPr>
          <w:p w14:paraId="5E8AABC9" w14:textId="3CB71451"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 Center, Enota Center</w:t>
            </w:r>
          </w:p>
        </w:tc>
        <w:tc>
          <w:tcPr>
            <w:tcW w:w="3510" w:type="dxa"/>
            <w:noWrap/>
            <w:vAlign w:val="center"/>
          </w:tcPr>
          <w:p w14:paraId="08ED1F81"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Metelkova ulica 9</w:t>
            </w:r>
          </w:p>
        </w:tc>
      </w:tr>
      <w:tr w:rsidR="00597FBB" w:rsidRPr="00D57A41" w14:paraId="7C141D17" w14:textId="77777777" w:rsidTr="00D57A41">
        <w:trPr>
          <w:trHeight w:val="20"/>
        </w:trPr>
        <w:tc>
          <w:tcPr>
            <w:tcW w:w="675" w:type="dxa"/>
            <w:vAlign w:val="center"/>
          </w:tcPr>
          <w:p w14:paraId="6B2F0E6E" w14:textId="5677789A"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12</w:t>
            </w:r>
          </w:p>
        </w:tc>
        <w:tc>
          <w:tcPr>
            <w:tcW w:w="5103" w:type="dxa"/>
            <w:noWrap/>
            <w:vAlign w:val="center"/>
          </w:tcPr>
          <w:p w14:paraId="6BCBE574" w14:textId="687853AD"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 Center, PE Kotnikova</w:t>
            </w:r>
          </w:p>
        </w:tc>
        <w:tc>
          <w:tcPr>
            <w:tcW w:w="3510" w:type="dxa"/>
            <w:noWrap/>
            <w:vAlign w:val="center"/>
          </w:tcPr>
          <w:p w14:paraId="082E8795"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Kotnikova ulica 36</w:t>
            </w:r>
          </w:p>
        </w:tc>
      </w:tr>
      <w:tr w:rsidR="00597FBB" w:rsidRPr="00D57A41" w14:paraId="589D4CC1" w14:textId="77777777" w:rsidTr="00D57A41">
        <w:trPr>
          <w:trHeight w:val="20"/>
        </w:trPr>
        <w:tc>
          <w:tcPr>
            <w:tcW w:w="675" w:type="dxa"/>
            <w:vAlign w:val="center"/>
          </w:tcPr>
          <w:p w14:paraId="27AADE5C" w14:textId="405A99CA"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13</w:t>
            </w:r>
          </w:p>
        </w:tc>
        <w:tc>
          <w:tcPr>
            <w:tcW w:w="5103" w:type="dxa"/>
            <w:noWrap/>
            <w:vAlign w:val="center"/>
          </w:tcPr>
          <w:p w14:paraId="2AAD03E0" w14:textId="07497219"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Vič-Rudnik-PE Tehnološki park</w:t>
            </w:r>
          </w:p>
        </w:tc>
        <w:tc>
          <w:tcPr>
            <w:tcW w:w="3510" w:type="dxa"/>
            <w:noWrap/>
            <w:vAlign w:val="center"/>
          </w:tcPr>
          <w:p w14:paraId="4A7A806A"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Tehnološki park 22a</w:t>
            </w:r>
          </w:p>
        </w:tc>
      </w:tr>
      <w:tr w:rsidR="00597FBB" w:rsidRPr="00D57A41" w14:paraId="24088DBF" w14:textId="77777777" w:rsidTr="00D57A41">
        <w:trPr>
          <w:trHeight w:val="20"/>
        </w:trPr>
        <w:tc>
          <w:tcPr>
            <w:tcW w:w="675" w:type="dxa"/>
            <w:vAlign w:val="center"/>
          </w:tcPr>
          <w:p w14:paraId="501C3987" w14:textId="6ECABF29"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14</w:t>
            </w:r>
          </w:p>
        </w:tc>
        <w:tc>
          <w:tcPr>
            <w:tcW w:w="5103" w:type="dxa"/>
            <w:noWrap/>
            <w:vAlign w:val="center"/>
          </w:tcPr>
          <w:p w14:paraId="259677AF" w14:textId="61212884"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Vič-Rudnik-PE Rudnik</w:t>
            </w:r>
          </w:p>
        </w:tc>
        <w:tc>
          <w:tcPr>
            <w:tcW w:w="3510" w:type="dxa"/>
            <w:noWrap/>
            <w:vAlign w:val="center"/>
          </w:tcPr>
          <w:p w14:paraId="187A39D0"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Rakovniška ulica 4</w:t>
            </w:r>
          </w:p>
        </w:tc>
      </w:tr>
      <w:tr w:rsidR="00597FBB" w:rsidRPr="00D57A41" w14:paraId="25339ED7" w14:textId="77777777" w:rsidTr="00D57A41">
        <w:trPr>
          <w:trHeight w:val="20"/>
        </w:trPr>
        <w:tc>
          <w:tcPr>
            <w:tcW w:w="675" w:type="dxa"/>
            <w:vAlign w:val="center"/>
          </w:tcPr>
          <w:p w14:paraId="2204194D" w14:textId="73146D7F"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15</w:t>
            </w:r>
          </w:p>
        </w:tc>
        <w:tc>
          <w:tcPr>
            <w:tcW w:w="5103" w:type="dxa"/>
            <w:noWrap/>
            <w:vAlign w:val="center"/>
          </w:tcPr>
          <w:p w14:paraId="7732A02A" w14:textId="65D7C742"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 Enota Vič-Rudnik</w:t>
            </w:r>
          </w:p>
        </w:tc>
        <w:tc>
          <w:tcPr>
            <w:tcW w:w="3510" w:type="dxa"/>
            <w:noWrap/>
            <w:vAlign w:val="center"/>
          </w:tcPr>
          <w:p w14:paraId="6C376BE8"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Šestova ulica 10</w:t>
            </w:r>
          </w:p>
        </w:tc>
      </w:tr>
      <w:tr w:rsidR="00597FBB" w:rsidRPr="00D57A41" w14:paraId="18E74A58" w14:textId="77777777" w:rsidTr="00D57A41">
        <w:trPr>
          <w:trHeight w:val="20"/>
        </w:trPr>
        <w:tc>
          <w:tcPr>
            <w:tcW w:w="675" w:type="dxa"/>
            <w:vAlign w:val="center"/>
          </w:tcPr>
          <w:p w14:paraId="72F3C5EA" w14:textId="71B986A9" w:rsidR="00597FBB" w:rsidRPr="00D57A41" w:rsidRDefault="00597FBB" w:rsidP="00597FBB">
            <w:pPr>
              <w:jc w:val="left"/>
              <w:rPr>
                <w:rFonts w:eastAsia="Times New Roman" w:cs="Arial"/>
                <w:color w:val="000000"/>
                <w:sz w:val="18"/>
                <w:szCs w:val="18"/>
                <w:lang w:eastAsia="sl-SI"/>
              </w:rPr>
            </w:pPr>
            <w:r w:rsidRPr="00D57A41">
              <w:rPr>
                <w:rFonts w:cs="Arial"/>
                <w:color w:val="000000"/>
                <w:sz w:val="18"/>
                <w:szCs w:val="18"/>
              </w:rPr>
              <w:t>16</w:t>
            </w:r>
          </w:p>
        </w:tc>
        <w:tc>
          <w:tcPr>
            <w:tcW w:w="5103" w:type="dxa"/>
            <w:noWrap/>
            <w:vAlign w:val="center"/>
          </w:tcPr>
          <w:p w14:paraId="486165D0" w14:textId="124B6F26"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 SNMP</w:t>
            </w:r>
          </w:p>
        </w:tc>
        <w:tc>
          <w:tcPr>
            <w:tcW w:w="3510" w:type="dxa"/>
            <w:noWrap/>
            <w:vAlign w:val="center"/>
          </w:tcPr>
          <w:p w14:paraId="5B8BAFE2"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Bohorovičeva 4</w:t>
            </w:r>
          </w:p>
        </w:tc>
      </w:tr>
      <w:tr w:rsidR="00597FBB" w:rsidRPr="00D57A41" w14:paraId="7B7E78C2" w14:textId="77777777" w:rsidTr="00D57A41">
        <w:trPr>
          <w:trHeight w:val="20"/>
        </w:trPr>
        <w:tc>
          <w:tcPr>
            <w:tcW w:w="675" w:type="dxa"/>
            <w:vAlign w:val="center"/>
          </w:tcPr>
          <w:p w14:paraId="5204AD81" w14:textId="75700664"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17</w:t>
            </w:r>
          </w:p>
        </w:tc>
        <w:tc>
          <w:tcPr>
            <w:tcW w:w="5103" w:type="dxa"/>
            <w:noWrap/>
            <w:vAlign w:val="center"/>
          </w:tcPr>
          <w:p w14:paraId="7C1BD241" w14:textId="0CFC9C4B"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 xml:space="preserve">Železniški zdravstveni dom Ljubljana </w:t>
            </w:r>
          </w:p>
        </w:tc>
        <w:tc>
          <w:tcPr>
            <w:tcW w:w="3510" w:type="dxa"/>
            <w:noWrap/>
            <w:vAlign w:val="center"/>
          </w:tcPr>
          <w:p w14:paraId="525E01F8"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Celovška cesta 4</w:t>
            </w:r>
          </w:p>
        </w:tc>
      </w:tr>
      <w:tr w:rsidR="00597FBB" w:rsidRPr="00D57A41" w14:paraId="2D2878C0" w14:textId="77777777" w:rsidTr="00D57A41">
        <w:trPr>
          <w:trHeight w:val="20"/>
        </w:trPr>
        <w:tc>
          <w:tcPr>
            <w:tcW w:w="675" w:type="dxa"/>
            <w:vAlign w:val="center"/>
          </w:tcPr>
          <w:p w14:paraId="2BCBD6A3" w14:textId="65B2140D"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18</w:t>
            </w:r>
          </w:p>
        </w:tc>
        <w:tc>
          <w:tcPr>
            <w:tcW w:w="5103" w:type="dxa"/>
            <w:noWrap/>
            <w:vAlign w:val="center"/>
          </w:tcPr>
          <w:p w14:paraId="3DEB995F" w14:textId="188119EA"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Enota Šentvid</w:t>
            </w:r>
          </w:p>
        </w:tc>
        <w:tc>
          <w:tcPr>
            <w:tcW w:w="3510" w:type="dxa"/>
            <w:noWrap/>
            <w:vAlign w:val="center"/>
          </w:tcPr>
          <w:p w14:paraId="1267A4C3"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Ob zdravstvenem domu 1</w:t>
            </w:r>
          </w:p>
        </w:tc>
      </w:tr>
      <w:tr w:rsidR="00597FBB" w:rsidRPr="00D57A41" w14:paraId="1DDE60B5" w14:textId="77777777" w:rsidTr="00D57A41">
        <w:trPr>
          <w:trHeight w:val="20"/>
        </w:trPr>
        <w:tc>
          <w:tcPr>
            <w:tcW w:w="675" w:type="dxa"/>
            <w:vAlign w:val="center"/>
          </w:tcPr>
          <w:p w14:paraId="09832364" w14:textId="7BB81BF3"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19</w:t>
            </w:r>
          </w:p>
        </w:tc>
        <w:tc>
          <w:tcPr>
            <w:tcW w:w="5103" w:type="dxa"/>
            <w:noWrap/>
            <w:vAlign w:val="center"/>
          </w:tcPr>
          <w:p w14:paraId="04AD222A" w14:textId="45F600A2"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ZD Ljubljana, PE Belinka</w:t>
            </w:r>
          </w:p>
        </w:tc>
        <w:tc>
          <w:tcPr>
            <w:tcW w:w="3510" w:type="dxa"/>
            <w:noWrap/>
            <w:vAlign w:val="center"/>
          </w:tcPr>
          <w:p w14:paraId="01045285"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Zasavska cesta 95</w:t>
            </w:r>
          </w:p>
        </w:tc>
      </w:tr>
      <w:tr w:rsidR="00597FBB" w:rsidRPr="00D57A41" w14:paraId="25A7CCD1" w14:textId="77777777" w:rsidTr="00D57A41">
        <w:trPr>
          <w:trHeight w:val="20"/>
        </w:trPr>
        <w:tc>
          <w:tcPr>
            <w:tcW w:w="675" w:type="dxa"/>
            <w:vAlign w:val="center"/>
          </w:tcPr>
          <w:p w14:paraId="77E1C8E8" w14:textId="61152253"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20</w:t>
            </w:r>
          </w:p>
        </w:tc>
        <w:tc>
          <w:tcPr>
            <w:tcW w:w="5103" w:type="dxa"/>
            <w:noWrap/>
            <w:vAlign w:val="center"/>
          </w:tcPr>
          <w:p w14:paraId="7730AF8E" w14:textId="06F17352"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Vojaška Zdravstvena enota</w:t>
            </w:r>
          </w:p>
        </w:tc>
        <w:tc>
          <w:tcPr>
            <w:tcW w:w="3510" w:type="dxa"/>
            <w:noWrap/>
            <w:vAlign w:val="center"/>
          </w:tcPr>
          <w:p w14:paraId="21CBE1F2"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Štula 23 a</w:t>
            </w:r>
          </w:p>
        </w:tc>
      </w:tr>
      <w:tr w:rsidR="00597FBB" w:rsidRPr="00D57A41" w14:paraId="2EF5DBBF" w14:textId="4E369CBE" w:rsidTr="00D57A41">
        <w:trPr>
          <w:trHeight w:val="20"/>
        </w:trPr>
        <w:tc>
          <w:tcPr>
            <w:tcW w:w="9288" w:type="dxa"/>
            <w:gridSpan w:val="3"/>
            <w:shd w:val="clear" w:color="auto" w:fill="auto"/>
            <w:vAlign w:val="center"/>
          </w:tcPr>
          <w:p w14:paraId="20280190" w14:textId="5EB1ABFF"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Bolnišnice</w:t>
            </w:r>
          </w:p>
        </w:tc>
      </w:tr>
      <w:tr w:rsidR="00597FBB" w:rsidRPr="00D57A41" w14:paraId="14489916" w14:textId="77777777" w:rsidTr="00D57A41">
        <w:trPr>
          <w:trHeight w:val="20"/>
        </w:trPr>
        <w:tc>
          <w:tcPr>
            <w:tcW w:w="675" w:type="dxa"/>
            <w:vAlign w:val="center"/>
          </w:tcPr>
          <w:p w14:paraId="7B110F17" w14:textId="02D2BD52"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21</w:t>
            </w:r>
          </w:p>
        </w:tc>
        <w:tc>
          <w:tcPr>
            <w:tcW w:w="5103" w:type="dxa"/>
            <w:noWrap/>
            <w:vAlign w:val="center"/>
            <w:hideMark/>
          </w:tcPr>
          <w:p w14:paraId="28FC03A8" w14:textId="4F729D80"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Mestna otroška bolnišnica</w:t>
            </w:r>
          </w:p>
        </w:tc>
        <w:tc>
          <w:tcPr>
            <w:tcW w:w="3510" w:type="dxa"/>
            <w:noWrap/>
            <w:vAlign w:val="center"/>
            <w:hideMark/>
          </w:tcPr>
          <w:p w14:paraId="672512A1"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Ulica stare pravde 4</w:t>
            </w:r>
          </w:p>
        </w:tc>
      </w:tr>
      <w:tr w:rsidR="00597FBB" w:rsidRPr="00D57A41" w14:paraId="75C83967" w14:textId="77777777" w:rsidTr="00D57A41">
        <w:trPr>
          <w:trHeight w:val="20"/>
        </w:trPr>
        <w:tc>
          <w:tcPr>
            <w:tcW w:w="675" w:type="dxa"/>
            <w:vAlign w:val="center"/>
          </w:tcPr>
          <w:p w14:paraId="46B0FC76" w14:textId="69B5AD3B"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22</w:t>
            </w:r>
          </w:p>
        </w:tc>
        <w:tc>
          <w:tcPr>
            <w:tcW w:w="5103" w:type="dxa"/>
            <w:noWrap/>
            <w:vAlign w:val="center"/>
            <w:hideMark/>
          </w:tcPr>
          <w:p w14:paraId="4025985D" w14:textId="587CCC28"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Klinika za otorinolaringologijo</w:t>
            </w:r>
          </w:p>
        </w:tc>
        <w:tc>
          <w:tcPr>
            <w:tcW w:w="3510" w:type="dxa"/>
            <w:noWrap/>
            <w:vAlign w:val="center"/>
            <w:hideMark/>
          </w:tcPr>
          <w:p w14:paraId="7D530A8A"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Zaloška 2</w:t>
            </w:r>
          </w:p>
        </w:tc>
      </w:tr>
      <w:tr w:rsidR="00597FBB" w:rsidRPr="00D57A41" w14:paraId="5DCD68FE" w14:textId="77777777" w:rsidTr="00D57A41">
        <w:trPr>
          <w:trHeight w:val="20"/>
        </w:trPr>
        <w:tc>
          <w:tcPr>
            <w:tcW w:w="675" w:type="dxa"/>
            <w:vAlign w:val="center"/>
          </w:tcPr>
          <w:p w14:paraId="2EC43AA8" w14:textId="79C3A459"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23</w:t>
            </w:r>
          </w:p>
        </w:tc>
        <w:tc>
          <w:tcPr>
            <w:tcW w:w="5103" w:type="dxa"/>
            <w:noWrap/>
            <w:vAlign w:val="center"/>
            <w:hideMark/>
          </w:tcPr>
          <w:p w14:paraId="1D4F2C91" w14:textId="0ED22438"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Klinični inštitut za medicino dela, prometa in športa</w:t>
            </w:r>
          </w:p>
        </w:tc>
        <w:tc>
          <w:tcPr>
            <w:tcW w:w="3510" w:type="dxa"/>
            <w:noWrap/>
            <w:vAlign w:val="center"/>
            <w:hideMark/>
          </w:tcPr>
          <w:p w14:paraId="016D6BCE"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Poljanski nasip 58</w:t>
            </w:r>
          </w:p>
        </w:tc>
      </w:tr>
      <w:tr w:rsidR="00597FBB" w:rsidRPr="00D57A41" w14:paraId="6447F7DE" w14:textId="77777777" w:rsidTr="00D57A41">
        <w:trPr>
          <w:trHeight w:val="20"/>
        </w:trPr>
        <w:tc>
          <w:tcPr>
            <w:tcW w:w="675" w:type="dxa"/>
            <w:vAlign w:val="center"/>
          </w:tcPr>
          <w:p w14:paraId="7858E51B" w14:textId="6184DB19"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24</w:t>
            </w:r>
          </w:p>
        </w:tc>
        <w:tc>
          <w:tcPr>
            <w:tcW w:w="5103" w:type="dxa"/>
            <w:noWrap/>
            <w:vAlign w:val="center"/>
            <w:hideMark/>
          </w:tcPr>
          <w:p w14:paraId="2C41CA18" w14:textId="390B0F5B"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Center za Medicino športa</w:t>
            </w:r>
          </w:p>
        </w:tc>
        <w:tc>
          <w:tcPr>
            <w:tcW w:w="3510" w:type="dxa"/>
            <w:noWrap/>
            <w:vAlign w:val="center"/>
            <w:hideMark/>
          </w:tcPr>
          <w:p w14:paraId="72F2B649"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Metelkova ulica 9</w:t>
            </w:r>
          </w:p>
        </w:tc>
      </w:tr>
      <w:tr w:rsidR="00597FBB" w:rsidRPr="00D57A41" w14:paraId="54325326" w14:textId="77777777" w:rsidTr="00D57A41">
        <w:trPr>
          <w:trHeight w:val="20"/>
        </w:trPr>
        <w:tc>
          <w:tcPr>
            <w:tcW w:w="675" w:type="dxa"/>
            <w:vAlign w:val="center"/>
          </w:tcPr>
          <w:p w14:paraId="6FC42634" w14:textId="40D63628"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25</w:t>
            </w:r>
          </w:p>
        </w:tc>
        <w:tc>
          <w:tcPr>
            <w:tcW w:w="5103" w:type="dxa"/>
            <w:noWrap/>
            <w:vAlign w:val="center"/>
            <w:hideMark/>
          </w:tcPr>
          <w:p w14:paraId="37FCE879" w14:textId="055A2EDA"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Onkološki inštitut</w:t>
            </w:r>
          </w:p>
        </w:tc>
        <w:tc>
          <w:tcPr>
            <w:tcW w:w="3510" w:type="dxa"/>
            <w:noWrap/>
            <w:vAlign w:val="center"/>
            <w:hideMark/>
          </w:tcPr>
          <w:p w14:paraId="7C6F4837"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Zaloška 2</w:t>
            </w:r>
          </w:p>
        </w:tc>
      </w:tr>
      <w:tr w:rsidR="00597FBB" w:rsidRPr="00D57A41" w14:paraId="7049C8E7" w14:textId="77777777" w:rsidTr="00D57A41">
        <w:trPr>
          <w:trHeight w:val="20"/>
        </w:trPr>
        <w:tc>
          <w:tcPr>
            <w:tcW w:w="675" w:type="dxa"/>
            <w:vAlign w:val="center"/>
          </w:tcPr>
          <w:p w14:paraId="6EBC8E55" w14:textId="74E881D5"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26</w:t>
            </w:r>
          </w:p>
        </w:tc>
        <w:tc>
          <w:tcPr>
            <w:tcW w:w="5103" w:type="dxa"/>
            <w:noWrap/>
            <w:vAlign w:val="center"/>
            <w:hideMark/>
          </w:tcPr>
          <w:p w14:paraId="29ACCBAC" w14:textId="52FA7DE5"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Dermatovenerološka klinika</w:t>
            </w:r>
          </w:p>
        </w:tc>
        <w:tc>
          <w:tcPr>
            <w:tcW w:w="3510" w:type="dxa"/>
            <w:noWrap/>
            <w:vAlign w:val="center"/>
            <w:hideMark/>
          </w:tcPr>
          <w:p w14:paraId="650E4A6B"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Zaloška 2</w:t>
            </w:r>
          </w:p>
        </w:tc>
      </w:tr>
      <w:tr w:rsidR="00597FBB" w:rsidRPr="00D57A41" w14:paraId="0C058E41" w14:textId="77777777" w:rsidTr="00D57A41">
        <w:trPr>
          <w:trHeight w:val="20"/>
        </w:trPr>
        <w:tc>
          <w:tcPr>
            <w:tcW w:w="675" w:type="dxa"/>
            <w:vAlign w:val="center"/>
          </w:tcPr>
          <w:p w14:paraId="5E3F3F77" w14:textId="16C9B866"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27</w:t>
            </w:r>
          </w:p>
        </w:tc>
        <w:tc>
          <w:tcPr>
            <w:tcW w:w="5103" w:type="dxa"/>
            <w:noWrap/>
            <w:vAlign w:val="center"/>
            <w:hideMark/>
          </w:tcPr>
          <w:p w14:paraId="59AD448C" w14:textId="52AD5268"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Glavna stavba</w:t>
            </w:r>
          </w:p>
        </w:tc>
        <w:tc>
          <w:tcPr>
            <w:tcW w:w="3510" w:type="dxa"/>
            <w:noWrap/>
            <w:vAlign w:val="center"/>
            <w:hideMark/>
          </w:tcPr>
          <w:p w14:paraId="672B87CC"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Zaloška cesta 7</w:t>
            </w:r>
          </w:p>
        </w:tc>
      </w:tr>
      <w:tr w:rsidR="00597FBB" w:rsidRPr="00D57A41" w14:paraId="4734D568" w14:textId="77777777" w:rsidTr="00D57A41">
        <w:trPr>
          <w:trHeight w:val="20"/>
        </w:trPr>
        <w:tc>
          <w:tcPr>
            <w:tcW w:w="675" w:type="dxa"/>
            <w:vAlign w:val="center"/>
          </w:tcPr>
          <w:p w14:paraId="35187130" w14:textId="53B3E9CF"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28</w:t>
            </w:r>
          </w:p>
        </w:tc>
        <w:tc>
          <w:tcPr>
            <w:tcW w:w="5103" w:type="dxa"/>
            <w:noWrap/>
            <w:vAlign w:val="center"/>
            <w:hideMark/>
          </w:tcPr>
          <w:p w14:paraId="4C2F11BA" w14:textId="3B729059"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Klinika za Travmatologijo</w:t>
            </w:r>
          </w:p>
        </w:tc>
        <w:tc>
          <w:tcPr>
            <w:tcW w:w="3510" w:type="dxa"/>
            <w:noWrap/>
            <w:vAlign w:val="center"/>
            <w:hideMark/>
          </w:tcPr>
          <w:p w14:paraId="44C7FCAA"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Zaloška 2</w:t>
            </w:r>
          </w:p>
        </w:tc>
      </w:tr>
      <w:tr w:rsidR="00597FBB" w:rsidRPr="00D57A41" w14:paraId="3F758603" w14:textId="77777777" w:rsidTr="00D57A41">
        <w:trPr>
          <w:trHeight w:val="20"/>
        </w:trPr>
        <w:tc>
          <w:tcPr>
            <w:tcW w:w="675" w:type="dxa"/>
            <w:vAlign w:val="center"/>
          </w:tcPr>
          <w:p w14:paraId="7282F149" w14:textId="381D925A"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29</w:t>
            </w:r>
          </w:p>
        </w:tc>
        <w:tc>
          <w:tcPr>
            <w:tcW w:w="5103" w:type="dxa"/>
            <w:noWrap/>
            <w:vAlign w:val="center"/>
            <w:hideMark/>
          </w:tcPr>
          <w:p w14:paraId="50EBD3D7" w14:textId="05BB0386"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Urgenca</w:t>
            </w:r>
          </w:p>
        </w:tc>
        <w:tc>
          <w:tcPr>
            <w:tcW w:w="3510" w:type="dxa"/>
            <w:noWrap/>
            <w:vAlign w:val="center"/>
            <w:hideMark/>
          </w:tcPr>
          <w:p w14:paraId="022ACFE0"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Zaloška cesta 7</w:t>
            </w:r>
          </w:p>
        </w:tc>
      </w:tr>
      <w:tr w:rsidR="00597FBB" w:rsidRPr="00D57A41" w14:paraId="4C92917A" w14:textId="77777777" w:rsidTr="00D57A41">
        <w:trPr>
          <w:trHeight w:val="20"/>
        </w:trPr>
        <w:tc>
          <w:tcPr>
            <w:tcW w:w="675" w:type="dxa"/>
            <w:vAlign w:val="center"/>
          </w:tcPr>
          <w:p w14:paraId="62BE64D2" w14:textId="61844C9A"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lastRenderedPageBreak/>
              <w:t>30</w:t>
            </w:r>
          </w:p>
        </w:tc>
        <w:tc>
          <w:tcPr>
            <w:tcW w:w="5103" w:type="dxa"/>
            <w:noWrap/>
            <w:vAlign w:val="center"/>
            <w:hideMark/>
          </w:tcPr>
          <w:p w14:paraId="1AA2FF6E" w14:textId="246F73E9"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Ginekološka klinika</w:t>
            </w:r>
          </w:p>
        </w:tc>
        <w:tc>
          <w:tcPr>
            <w:tcW w:w="3510" w:type="dxa"/>
            <w:noWrap/>
            <w:vAlign w:val="center"/>
            <w:hideMark/>
          </w:tcPr>
          <w:p w14:paraId="7A2DDD5F"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Šlajmerjeva ulica 2</w:t>
            </w:r>
          </w:p>
        </w:tc>
      </w:tr>
      <w:tr w:rsidR="00597FBB" w:rsidRPr="00D57A41" w14:paraId="1D230003" w14:textId="77777777" w:rsidTr="00D57A41">
        <w:trPr>
          <w:trHeight w:val="20"/>
        </w:trPr>
        <w:tc>
          <w:tcPr>
            <w:tcW w:w="675" w:type="dxa"/>
            <w:vAlign w:val="center"/>
          </w:tcPr>
          <w:p w14:paraId="42012DA7" w14:textId="2B7B9BD8"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31</w:t>
            </w:r>
          </w:p>
        </w:tc>
        <w:tc>
          <w:tcPr>
            <w:tcW w:w="5103" w:type="dxa"/>
            <w:noWrap/>
            <w:vAlign w:val="center"/>
            <w:hideMark/>
          </w:tcPr>
          <w:p w14:paraId="2DE3DAD9" w14:textId="3D2EA874"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Klinika za infekcijske bolezni in vročinska stanja</w:t>
            </w:r>
          </w:p>
        </w:tc>
        <w:tc>
          <w:tcPr>
            <w:tcW w:w="3510" w:type="dxa"/>
            <w:noWrap/>
            <w:vAlign w:val="center"/>
            <w:hideMark/>
          </w:tcPr>
          <w:p w14:paraId="194F9565"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Japljeva 2</w:t>
            </w:r>
          </w:p>
        </w:tc>
      </w:tr>
      <w:tr w:rsidR="00597FBB" w:rsidRPr="00D57A41" w14:paraId="7A939F5D" w14:textId="77777777" w:rsidTr="00D57A41">
        <w:trPr>
          <w:trHeight w:val="20"/>
        </w:trPr>
        <w:tc>
          <w:tcPr>
            <w:tcW w:w="675" w:type="dxa"/>
            <w:vAlign w:val="center"/>
          </w:tcPr>
          <w:p w14:paraId="5950F887" w14:textId="40167686"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32</w:t>
            </w:r>
          </w:p>
        </w:tc>
        <w:tc>
          <w:tcPr>
            <w:tcW w:w="5103" w:type="dxa"/>
            <w:noWrap/>
            <w:vAlign w:val="center"/>
            <w:hideMark/>
          </w:tcPr>
          <w:p w14:paraId="62C42F08" w14:textId="42412C65"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Klinični oddelek za Gastroenterologijo</w:t>
            </w:r>
          </w:p>
        </w:tc>
        <w:tc>
          <w:tcPr>
            <w:tcW w:w="3510" w:type="dxa"/>
            <w:noWrap/>
            <w:vAlign w:val="center"/>
            <w:hideMark/>
          </w:tcPr>
          <w:p w14:paraId="1B4D2BBD"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Japljeva 2</w:t>
            </w:r>
          </w:p>
        </w:tc>
      </w:tr>
      <w:tr w:rsidR="00597FBB" w:rsidRPr="00D57A41" w14:paraId="55FA8D8A" w14:textId="77777777" w:rsidTr="00D57A41">
        <w:trPr>
          <w:trHeight w:val="20"/>
        </w:trPr>
        <w:tc>
          <w:tcPr>
            <w:tcW w:w="675" w:type="dxa"/>
            <w:vAlign w:val="center"/>
          </w:tcPr>
          <w:p w14:paraId="535C17A7" w14:textId="38CDD05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33</w:t>
            </w:r>
          </w:p>
        </w:tc>
        <w:tc>
          <w:tcPr>
            <w:tcW w:w="5103" w:type="dxa"/>
            <w:noWrap/>
            <w:vAlign w:val="center"/>
            <w:hideMark/>
          </w:tcPr>
          <w:p w14:paraId="0C55AB59" w14:textId="125B4B15"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Univerzitetni rehabilitacijski inštitut RS - Soča</w:t>
            </w:r>
          </w:p>
        </w:tc>
        <w:tc>
          <w:tcPr>
            <w:tcW w:w="3510" w:type="dxa"/>
            <w:noWrap/>
            <w:vAlign w:val="center"/>
            <w:hideMark/>
          </w:tcPr>
          <w:p w14:paraId="4D9B32D9"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Linhartova cesta 51</w:t>
            </w:r>
          </w:p>
        </w:tc>
      </w:tr>
      <w:tr w:rsidR="00597FBB" w:rsidRPr="00D57A41" w14:paraId="4AFCA424" w14:textId="77777777" w:rsidTr="00D57A41">
        <w:trPr>
          <w:trHeight w:val="20"/>
        </w:trPr>
        <w:tc>
          <w:tcPr>
            <w:tcW w:w="675" w:type="dxa"/>
            <w:vAlign w:val="center"/>
          </w:tcPr>
          <w:p w14:paraId="346DEDBB" w14:textId="4ABE7564"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34</w:t>
            </w:r>
          </w:p>
        </w:tc>
        <w:tc>
          <w:tcPr>
            <w:tcW w:w="5103" w:type="dxa"/>
            <w:noWrap/>
            <w:vAlign w:val="center"/>
            <w:hideMark/>
          </w:tcPr>
          <w:p w14:paraId="0814D7C1" w14:textId="0F045642"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Bolnišnica dr. Petra Držaja</w:t>
            </w:r>
          </w:p>
        </w:tc>
        <w:tc>
          <w:tcPr>
            <w:tcW w:w="3510" w:type="dxa"/>
            <w:noWrap/>
            <w:vAlign w:val="center"/>
            <w:hideMark/>
          </w:tcPr>
          <w:p w14:paraId="22A5BAD1"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Vodnikova 62</w:t>
            </w:r>
          </w:p>
        </w:tc>
      </w:tr>
      <w:tr w:rsidR="00597FBB" w:rsidRPr="00D57A41" w14:paraId="71F6EB14" w14:textId="77777777" w:rsidTr="00D57A41">
        <w:trPr>
          <w:trHeight w:val="20"/>
        </w:trPr>
        <w:tc>
          <w:tcPr>
            <w:tcW w:w="675" w:type="dxa"/>
            <w:vAlign w:val="center"/>
          </w:tcPr>
          <w:p w14:paraId="2D51CD87" w14:textId="07AA6ABA"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35</w:t>
            </w:r>
          </w:p>
        </w:tc>
        <w:tc>
          <w:tcPr>
            <w:tcW w:w="5103" w:type="dxa"/>
            <w:noWrap/>
            <w:vAlign w:val="center"/>
            <w:hideMark/>
          </w:tcPr>
          <w:p w14:paraId="5931C61A" w14:textId="7845EAE8"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Poliklinika</w:t>
            </w:r>
          </w:p>
        </w:tc>
        <w:tc>
          <w:tcPr>
            <w:tcW w:w="3510" w:type="dxa"/>
            <w:noWrap/>
            <w:vAlign w:val="center"/>
            <w:hideMark/>
          </w:tcPr>
          <w:p w14:paraId="6589C928"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Njegoševa cesta 4</w:t>
            </w:r>
          </w:p>
        </w:tc>
      </w:tr>
      <w:tr w:rsidR="00597FBB" w:rsidRPr="00D57A41" w14:paraId="31CEFB6F" w14:textId="77777777" w:rsidTr="00D57A41">
        <w:trPr>
          <w:trHeight w:val="20"/>
        </w:trPr>
        <w:tc>
          <w:tcPr>
            <w:tcW w:w="675" w:type="dxa"/>
            <w:vAlign w:val="center"/>
          </w:tcPr>
          <w:p w14:paraId="4AF4B1D3" w14:textId="2FCD1C8A"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36</w:t>
            </w:r>
          </w:p>
        </w:tc>
        <w:tc>
          <w:tcPr>
            <w:tcW w:w="5103" w:type="dxa"/>
            <w:noWrap/>
            <w:vAlign w:val="center"/>
            <w:hideMark/>
          </w:tcPr>
          <w:p w14:paraId="28A55F85" w14:textId="364688A3"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Stara Pediatrična klinika</w:t>
            </w:r>
          </w:p>
        </w:tc>
        <w:tc>
          <w:tcPr>
            <w:tcW w:w="3510" w:type="dxa"/>
            <w:noWrap/>
            <w:vAlign w:val="center"/>
            <w:hideMark/>
          </w:tcPr>
          <w:p w14:paraId="6B4E3187"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Vrazov trg 1</w:t>
            </w:r>
          </w:p>
        </w:tc>
      </w:tr>
      <w:tr w:rsidR="00597FBB" w:rsidRPr="00D57A41" w14:paraId="199D0A4F" w14:textId="77777777" w:rsidTr="00D57A41">
        <w:trPr>
          <w:trHeight w:val="20"/>
        </w:trPr>
        <w:tc>
          <w:tcPr>
            <w:tcW w:w="675" w:type="dxa"/>
            <w:vAlign w:val="center"/>
          </w:tcPr>
          <w:p w14:paraId="26CEA2D3" w14:textId="6ACCB219"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37</w:t>
            </w:r>
          </w:p>
        </w:tc>
        <w:tc>
          <w:tcPr>
            <w:tcW w:w="5103" w:type="dxa"/>
            <w:noWrap/>
            <w:vAlign w:val="center"/>
            <w:hideMark/>
          </w:tcPr>
          <w:p w14:paraId="6C90A0AC" w14:textId="2856D8F9"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Ortopedska klinika</w:t>
            </w:r>
          </w:p>
        </w:tc>
        <w:tc>
          <w:tcPr>
            <w:tcW w:w="3510" w:type="dxa"/>
            <w:noWrap/>
            <w:vAlign w:val="center"/>
            <w:hideMark/>
          </w:tcPr>
          <w:p w14:paraId="0370CE0A"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Zaloška 7</w:t>
            </w:r>
          </w:p>
        </w:tc>
      </w:tr>
      <w:tr w:rsidR="00597FBB" w:rsidRPr="00D57A41" w14:paraId="0C354C65" w14:textId="77777777" w:rsidTr="00D57A41">
        <w:trPr>
          <w:trHeight w:val="20"/>
        </w:trPr>
        <w:tc>
          <w:tcPr>
            <w:tcW w:w="675" w:type="dxa"/>
            <w:vAlign w:val="center"/>
          </w:tcPr>
          <w:p w14:paraId="7284FBC7" w14:textId="49D94C5D"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38</w:t>
            </w:r>
          </w:p>
        </w:tc>
        <w:tc>
          <w:tcPr>
            <w:tcW w:w="5103" w:type="dxa"/>
            <w:noWrap/>
            <w:vAlign w:val="center"/>
            <w:hideMark/>
          </w:tcPr>
          <w:p w14:paraId="38A146C6" w14:textId="60492E60"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Očesna klinika</w:t>
            </w:r>
          </w:p>
        </w:tc>
        <w:tc>
          <w:tcPr>
            <w:tcW w:w="3510" w:type="dxa"/>
            <w:noWrap/>
            <w:vAlign w:val="center"/>
            <w:hideMark/>
          </w:tcPr>
          <w:p w14:paraId="1E24FE1C"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Grablovičeva ulica 46</w:t>
            </w:r>
          </w:p>
        </w:tc>
      </w:tr>
      <w:tr w:rsidR="00597FBB" w:rsidRPr="00D57A41" w14:paraId="0067AE9B" w14:textId="77777777" w:rsidTr="00D57A41">
        <w:trPr>
          <w:trHeight w:val="20"/>
        </w:trPr>
        <w:tc>
          <w:tcPr>
            <w:tcW w:w="675" w:type="dxa"/>
            <w:vAlign w:val="center"/>
          </w:tcPr>
          <w:p w14:paraId="30394667" w14:textId="30535930"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39</w:t>
            </w:r>
          </w:p>
        </w:tc>
        <w:tc>
          <w:tcPr>
            <w:tcW w:w="5103" w:type="dxa"/>
            <w:noWrap/>
            <w:vAlign w:val="center"/>
            <w:hideMark/>
          </w:tcPr>
          <w:p w14:paraId="73C07875" w14:textId="72BBF880"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Klinika za maksilofacialno in oralno kirurgijo</w:t>
            </w:r>
          </w:p>
        </w:tc>
        <w:tc>
          <w:tcPr>
            <w:tcW w:w="3510" w:type="dxa"/>
            <w:noWrap/>
            <w:vAlign w:val="center"/>
            <w:hideMark/>
          </w:tcPr>
          <w:p w14:paraId="39DA226E"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Zaloška cesta 2</w:t>
            </w:r>
          </w:p>
        </w:tc>
      </w:tr>
      <w:tr w:rsidR="00597FBB" w:rsidRPr="00D57A41" w14:paraId="26BDDDBF" w14:textId="77777777" w:rsidTr="00D57A41">
        <w:trPr>
          <w:trHeight w:val="20"/>
        </w:trPr>
        <w:tc>
          <w:tcPr>
            <w:tcW w:w="675" w:type="dxa"/>
            <w:vAlign w:val="center"/>
          </w:tcPr>
          <w:p w14:paraId="07352C84" w14:textId="08915245"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40</w:t>
            </w:r>
          </w:p>
        </w:tc>
        <w:tc>
          <w:tcPr>
            <w:tcW w:w="5103" w:type="dxa"/>
            <w:noWrap/>
            <w:vAlign w:val="center"/>
            <w:hideMark/>
          </w:tcPr>
          <w:p w14:paraId="24A21F37" w14:textId="204EB9A8"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Nevrološka klinika</w:t>
            </w:r>
          </w:p>
        </w:tc>
        <w:tc>
          <w:tcPr>
            <w:tcW w:w="3510" w:type="dxa"/>
            <w:noWrap/>
            <w:vAlign w:val="center"/>
            <w:hideMark/>
          </w:tcPr>
          <w:p w14:paraId="7A944F94"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Zaloška 2</w:t>
            </w:r>
          </w:p>
        </w:tc>
      </w:tr>
      <w:tr w:rsidR="00597FBB" w:rsidRPr="00D57A41" w14:paraId="6E3AE7B9" w14:textId="77777777" w:rsidTr="00D57A41">
        <w:trPr>
          <w:trHeight w:val="20"/>
        </w:trPr>
        <w:tc>
          <w:tcPr>
            <w:tcW w:w="675" w:type="dxa"/>
            <w:vAlign w:val="center"/>
          </w:tcPr>
          <w:p w14:paraId="03D26662" w14:textId="4A0DCDA6"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41</w:t>
            </w:r>
          </w:p>
        </w:tc>
        <w:tc>
          <w:tcPr>
            <w:tcW w:w="5103" w:type="dxa"/>
            <w:noWrap/>
            <w:vAlign w:val="center"/>
            <w:hideMark/>
          </w:tcPr>
          <w:p w14:paraId="5CF0C153" w14:textId="1DF96633"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Porodnišnica - Ginekološka klinika</w:t>
            </w:r>
          </w:p>
        </w:tc>
        <w:tc>
          <w:tcPr>
            <w:tcW w:w="3510" w:type="dxa"/>
            <w:noWrap/>
            <w:vAlign w:val="center"/>
            <w:hideMark/>
          </w:tcPr>
          <w:p w14:paraId="1B357E4C"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Šlajmerjeva 4</w:t>
            </w:r>
          </w:p>
        </w:tc>
      </w:tr>
      <w:tr w:rsidR="00597FBB" w:rsidRPr="00D57A41" w14:paraId="0F8339D3" w14:textId="77777777" w:rsidTr="00D57A41">
        <w:trPr>
          <w:trHeight w:val="20"/>
        </w:trPr>
        <w:tc>
          <w:tcPr>
            <w:tcW w:w="675" w:type="dxa"/>
            <w:vAlign w:val="center"/>
          </w:tcPr>
          <w:p w14:paraId="7274721C" w14:textId="0E973612"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42</w:t>
            </w:r>
          </w:p>
        </w:tc>
        <w:tc>
          <w:tcPr>
            <w:tcW w:w="5103" w:type="dxa"/>
            <w:noWrap/>
            <w:vAlign w:val="center"/>
            <w:hideMark/>
          </w:tcPr>
          <w:p w14:paraId="64D8944C" w14:textId="39AE6564"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UPK Ljubljana - Center za klinično psihiatrijo</w:t>
            </w:r>
          </w:p>
        </w:tc>
        <w:tc>
          <w:tcPr>
            <w:tcW w:w="3510" w:type="dxa"/>
            <w:noWrap/>
            <w:vAlign w:val="center"/>
            <w:hideMark/>
          </w:tcPr>
          <w:p w14:paraId="63BE1D9F"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Studenec 48</w:t>
            </w:r>
          </w:p>
        </w:tc>
      </w:tr>
      <w:tr w:rsidR="00597FBB" w:rsidRPr="00D57A41" w14:paraId="6D251553" w14:textId="77777777" w:rsidTr="00D57A41">
        <w:trPr>
          <w:trHeight w:val="20"/>
        </w:trPr>
        <w:tc>
          <w:tcPr>
            <w:tcW w:w="675" w:type="dxa"/>
            <w:vAlign w:val="center"/>
          </w:tcPr>
          <w:p w14:paraId="5FE8316F" w14:textId="5A01FF11"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43</w:t>
            </w:r>
          </w:p>
        </w:tc>
        <w:tc>
          <w:tcPr>
            <w:tcW w:w="5103" w:type="dxa"/>
            <w:noWrap/>
            <w:vAlign w:val="center"/>
            <w:hideMark/>
          </w:tcPr>
          <w:p w14:paraId="384E1E0F" w14:textId="784A92A1"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UPK Ljubljana - Centri</w:t>
            </w:r>
          </w:p>
        </w:tc>
        <w:tc>
          <w:tcPr>
            <w:tcW w:w="3510" w:type="dxa"/>
            <w:noWrap/>
            <w:vAlign w:val="center"/>
            <w:hideMark/>
          </w:tcPr>
          <w:p w14:paraId="27E3E717"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Zaloška cesta 29</w:t>
            </w:r>
          </w:p>
        </w:tc>
      </w:tr>
      <w:tr w:rsidR="00597FBB" w:rsidRPr="00D57A41" w14:paraId="0E8483AC" w14:textId="77777777" w:rsidTr="00D57A41">
        <w:trPr>
          <w:trHeight w:val="20"/>
        </w:trPr>
        <w:tc>
          <w:tcPr>
            <w:tcW w:w="675" w:type="dxa"/>
            <w:vAlign w:val="center"/>
          </w:tcPr>
          <w:p w14:paraId="1E75D8E1" w14:textId="19A327AA"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44</w:t>
            </w:r>
          </w:p>
        </w:tc>
        <w:tc>
          <w:tcPr>
            <w:tcW w:w="5103" w:type="dxa"/>
            <w:noWrap/>
            <w:vAlign w:val="center"/>
            <w:hideMark/>
          </w:tcPr>
          <w:p w14:paraId="42B0054B" w14:textId="69BD4E68"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Stomatološka klinika</w:t>
            </w:r>
          </w:p>
        </w:tc>
        <w:tc>
          <w:tcPr>
            <w:tcW w:w="3510" w:type="dxa"/>
            <w:noWrap/>
            <w:vAlign w:val="center"/>
            <w:hideMark/>
          </w:tcPr>
          <w:p w14:paraId="75C7D6B3"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Hrvatski trg 6</w:t>
            </w:r>
          </w:p>
        </w:tc>
      </w:tr>
      <w:tr w:rsidR="00597FBB" w:rsidRPr="00D57A41" w14:paraId="2F7348D6" w14:textId="77777777" w:rsidTr="00D57A41">
        <w:trPr>
          <w:trHeight w:val="20"/>
        </w:trPr>
        <w:tc>
          <w:tcPr>
            <w:tcW w:w="675" w:type="dxa"/>
            <w:vAlign w:val="center"/>
          </w:tcPr>
          <w:p w14:paraId="7484679C" w14:textId="23355B3C"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45</w:t>
            </w:r>
          </w:p>
        </w:tc>
        <w:tc>
          <w:tcPr>
            <w:tcW w:w="5103" w:type="dxa"/>
            <w:noWrap/>
            <w:vAlign w:val="center"/>
            <w:hideMark/>
          </w:tcPr>
          <w:p w14:paraId="0CBC0DAB" w14:textId="2A0DF533"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UKC Ljubljana - Pediatrična klinika</w:t>
            </w:r>
          </w:p>
        </w:tc>
        <w:tc>
          <w:tcPr>
            <w:tcW w:w="3510" w:type="dxa"/>
            <w:noWrap/>
            <w:vAlign w:val="center"/>
            <w:hideMark/>
          </w:tcPr>
          <w:p w14:paraId="256504BB" w14:textId="77777777" w:rsidR="00597FBB" w:rsidRPr="00D57A41" w:rsidRDefault="00597FBB"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Bohorovičeva 20</w:t>
            </w:r>
          </w:p>
        </w:tc>
      </w:tr>
    </w:tbl>
    <w:p w14:paraId="54C228D6" w14:textId="77777777" w:rsidR="00222185" w:rsidRDefault="00222185">
      <w:pPr>
        <w:spacing w:before="0" w:after="160" w:line="259" w:lineRule="auto"/>
        <w:jc w:val="left"/>
      </w:pPr>
      <w:r>
        <w:br w:type="page"/>
      </w:r>
    </w:p>
    <w:p w14:paraId="281535C5" w14:textId="732C3279" w:rsidR="00BF2A36" w:rsidRDefault="00BF2A36" w:rsidP="005643AF">
      <w:pPr>
        <w:pStyle w:val="Napis"/>
      </w:pPr>
      <w:r w:rsidRPr="00C52196">
        <w:lastRenderedPageBreak/>
        <w:t xml:space="preserve">T </w:t>
      </w:r>
      <w:fldSimple w:instr=" SEQ T \* ARABIC ">
        <w:r w:rsidR="006F50D5">
          <w:rPr>
            <w:noProof/>
          </w:rPr>
          <w:t>6</w:t>
        </w:r>
      </w:fldSimple>
      <w:r w:rsidRPr="00C52196">
        <w:t>:</w:t>
      </w:r>
      <w:r>
        <w:t xml:space="preserve"> </w:t>
      </w:r>
      <w:r w:rsidRPr="00222185">
        <w:t>OBRAVNAVANI OBJEKTI IZOBRAŽEVALNE DEJAVNOST</w:t>
      </w:r>
      <w:r>
        <w:t xml:space="preserve">I V </w:t>
      </w:r>
      <w:r w:rsidR="00BE44DE">
        <w:t>MOL</w:t>
      </w:r>
    </w:p>
    <w:tbl>
      <w:tblPr>
        <w:tblStyle w:val="Tabelamrea"/>
        <w:tblW w:w="8897" w:type="dxa"/>
        <w:tblLook w:val="04A0" w:firstRow="1" w:lastRow="0" w:firstColumn="1" w:lastColumn="0" w:noHBand="0" w:noVBand="1"/>
      </w:tblPr>
      <w:tblGrid>
        <w:gridCol w:w="617"/>
        <w:gridCol w:w="4594"/>
        <w:gridCol w:w="3686"/>
      </w:tblGrid>
      <w:tr w:rsidR="00AA2008" w:rsidRPr="00D57A41" w14:paraId="1F9E5D1F" w14:textId="77777777" w:rsidTr="00D57A41">
        <w:trPr>
          <w:trHeight w:val="20"/>
          <w:tblHeader/>
        </w:trPr>
        <w:tc>
          <w:tcPr>
            <w:tcW w:w="617" w:type="dxa"/>
            <w:shd w:val="clear" w:color="auto" w:fill="D9D9D9" w:themeFill="background1" w:themeFillShade="D9"/>
            <w:noWrap/>
            <w:vAlign w:val="center"/>
          </w:tcPr>
          <w:p w14:paraId="46B41040" w14:textId="77777777" w:rsidR="00AA2008" w:rsidRPr="00D57A41" w:rsidRDefault="00AA2008" w:rsidP="00597FBB">
            <w:pPr>
              <w:jc w:val="left"/>
              <w:rPr>
                <w:rFonts w:eastAsia="Times New Roman" w:cs="Arial"/>
                <w:color w:val="000000"/>
                <w:sz w:val="18"/>
                <w:szCs w:val="18"/>
                <w:lang w:eastAsia="sl-SI"/>
              </w:rPr>
            </w:pPr>
            <w:r w:rsidRPr="00D57A41">
              <w:rPr>
                <w:rFonts w:eastAsia="Times New Roman" w:cs="Arial"/>
                <w:color w:val="000000"/>
                <w:sz w:val="18"/>
                <w:szCs w:val="18"/>
                <w:lang w:eastAsia="sl-SI"/>
              </w:rPr>
              <w:t>Zap. Št.</w:t>
            </w:r>
          </w:p>
        </w:tc>
        <w:tc>
          <w:tcPr>
            <w:tcW w:w="4594" w:type="dxa"/>
            <w:shd w:val="clear" w:color="auto" w:fill="D9D9D9" w:themeFill="background1" w:themeFillShade="D9"/>
            <w:noWrap/>
            <w:vAlign w:val="center"/>
          </w:tcPr>
          <w:p w14:paraId="04E03F9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Zavod</w:t>
            </w:r>
          </w:p>
        </w:tc>
        <w:tc>
          <w:tcPr>
            <w:tcW w:w="3686" w:type="dxa"/>
            <w:shd w:val="clear" w:color="auto" w:fill="D9D9D9" w:themeFill="background1" w:themeFillShade="D9"/>
            <w:noWrap/>
            <w:vAlign w:val="center"/>
          </w:tcPr>
          <w:p w14:paraId="29F4639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Naslov</w:t>
            </w:r>
          </w:p>
        </w:tc>
      </w:tr>
      <w:tr w:rsidR="00AA2008" w:rsidRPr="00D57A41" w14:paraId="2768E019" w14:textId="77777777" w:rsidTr="00D57A41">
        <w:trPr>
          <w:trHeight w:val="20"/>
        </w:trPr>
        <w:tc>
          <w:tcPr>
            <w:tcW w:w="8897" w:type="dxa"/>
            <w:gridSpan w:val="3"/>
            <w:noWrap/>
            <w:vAlign w:val="center"/>
          </w:tcPr>
          <w:p w14:paraId="196734F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Predšolska vzgoja</w:t>
            </w:r>
          </w:p>
        </w:tc>
      </w:tr>
      <w:tr w:rsidR="00AA2008" w:rsidRPr="00D57A41" w14:paraId="38BF07CE" w14:textId="77777777" w:rsidTr="00D57A41">
        <w:trPr>
          <w:trHeight w:val="20"/>
        </w:trPr>
        <w:tc>
          <w:tcPr>
            <w:tcW w:w="617" w:type="dxa"/>
            <w:noWrap/>
            <w:vAlign w:val="center"/>
            <w:hideMark/>
          </w:tcPr>
          <w:p w14:paraId="7D69E12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w:t>
            </w:r>
          </w:p>
        </w:tc>
        <w:tc>
          <w:tcPr>
            <w:tcW w:w="4594" w:type="dxa"/>
            <w:noWrap/>
            <w:vAlign w:val="center"/>
          </w:tcPr>
          <w:p w14:paraId="61F0106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Najdihojca, enota LEK lokacija Aleševčeva</w:t>
            </w:r>
          </w:p>
        </w:tc>
        <w:tc>
          <w:tcPr>
            <w:tcW w:w="3686" w:type="dxa"/>
            <w:noWrap/>
            <w:vAlign w:val="center"/>
          </w:tcPr>
          <w:p w14:paraId="51B21AE8"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Alešovčeva ulica 82</w:t>
            </w:r>
          </w:p>
        </w:tc>
      </w:tr>
      <w:tr w:rsidR="00AA2008" w:rsidRPr="00D57A41" w14:paraId="6F6F8F0C" w14:textId="77777777" w:rsidTr="00D57A41">
        <w:trPr>
          <w:trHeight w:val="20"/>
        </w:trPr>
        <w:tc>
          <w:tcPr>
            <w:tcW w:w="617" w:type="dxa"/>
            <w:noWrap/>
            <w:vAlign w:val="center"/>
            <w:hideMark/>
          </w:tcPr>
          <w:p w14:paraId="139B354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w:t>
            </w:r>
          </w:p>
        </w:tc>
        <w:tc>
          <w:tcPr>
            <w:tcW w:w="4594" w:type="dxa"/>
            <w:noWrap/>
            <w:vAlign w:val="center"/>
          </w:tcPr>
          <w:p w14:paraId="44582E5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Ciciban, Enota Lenka</w:t>
            </w:r>
          </w:p>
        </w:tc>
        <w:tc>
          <w:tcPr>
            <w:tcW w:w="3686" w:type="dxa"/>
            <w:noWrap/>
            <w:vAlign w:val="center"/>
          </w:tcPr>
          <w:p w14:paraId="05F6FDB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BARAGOVA ULICA 11</w:t>
            </w:r>
          </w:p>
        </w:tc>
      </w:tr>
      <w:tr w:rsidR="00AA2008" w:rsidRPr="00D57A41" w14:paraId="0D93D641" w14:textId="77777777" w:rsidTr="00D57A41">
        <w:trPr>
          <w:trHeight w:val="20"/>
        </w:trPr>
        <w:tc>
          <w:tcPr>
            <w:tcW w:w="617" w:type="dxa"/>
            <w:noWrap/>
            <w:vAlign w:val="center"/>
            <w:hideMark/>
          </w:tcPr>
          <w:p w14:paraId="25CFA31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w:t>
            </w:r>
          </w:p>
        </w:tc>
        <w:tc>
          <w:tcPr>
            <w:tcW w:w="4594" w:type="dxa"/>
            <w:noWrap/>
            <w:vAlign w:val="center"/>
          </w:tcPr>
          <w:p w14:paraId="29B07A3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Mladi rod, enota Čira Čara</w:t>
            </w:r>
          </w:p>
        </w:tc>
        <w:tc>
          <w:tcPr>
            <w:tcW w:w="3686" w:type="dxa"/>
            <w:noWrap/>
            <w:vAlign w:val="center"/>
          </w:tcPr>
          <w:p w14:paraId="724CF65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BELOKRANJSKA ULICA 27</w:t>
            </w:r>
          </w:p>
        </w:tc>
      </w:tr>
      <w:tr w:rsidR="00AA2008" w:rsidRPr="00D57A41" w14:paraId="7B34B5CB" w14:textId="77777777" w:rsidTr="00D57A41">
        <w:trPr>
          <w:trHeight w:val="20"/>
        </w:trPr>
        <w:tc>
          <w:tcPr>
            <w:tcW w:w="617" w:type="dxa"/>
            <w:noWrap/>
            <w:vAlign w:val="center"/>
            <w:hideMark/>
          </w:tcPr>
          <w:p w14:paraId="7B8F435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w:t>
            </w:r>
          </w:p>
        </w:tc>
        <w:tc>
          <w:tcPr>
            <w:tcW w:w="4594" w:type="dxa"/>
            <w:noWrap/>
            <w:vAlign w:val="center"/>
          </w:tcPr>
          <w:p w14:paraId="4216741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H.C. Andersen, enota Marjetica</w:t>
            </w:r>
          </w:p>
        </w:tc>
        <w:tc>
          <w:tcPr>
            <w:tcW w:w="3686" w:type="dxa"/>
            <w:noWrap/>
            <w:vAlign w:val="center"/>
          </w:tcPr>
          <w:p w14:paraId="72712F69"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BITENČEVA ULICA 4</w:t>
            </w:r>
          </w:p>
        </w:tc>
      </w:tr>
      <w:tr w:rsidR="00AA2008" w:rsidRPr="00D57A41" w14:paraId="061E8ED5" w14:textId="77777777" w:rsidTr="00D57A41">
        <w:trPr>
          <w:trHeight w:val="20"/>
        </w:trPr>
        <w:tc>
          <w:tcPr>
            <w:tcW w:w="617" w:type="dxa"/>
            <w:noWrap/>
            <w:vAlign w:val="center"/>
            <w:hideMark/>
          </w:tcPr>
          <w:p w14:paraId="302F274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w:t>
            </w:r>
          </w:p>
        </w:tc>
        <w:tc>
          <w:tcPr>
            <w:tcW w:w="4594" w:type="dxa"/>
            <w:noWrap/>
            <w:vAlign w:val="center"/>
          </w:tcPr>
          <w:p w14:paraId="1C01C1D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Vodmat, Enota klinični center</w:t>
            </w:r>
          </w:p>
        </w:tc>
        <w:tc>
          <w:tcPr>
            <w:tcW w:w="3686" w:type="dxa"/>
            <w:noWrap/>
            <w:vAlign w:val="center"/>
          </w:tcPr>
          <w:p w14:paraId="0A76AED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BOHORIČEVA ULICA 36</w:t>
            </w:r>
          </w:p>
        </w:tc>
      </w:tr>
      <w:tr w:rsidR="00AA2008" w:rsidRPr="00D57A41" w14:paraId="739B4456" w14:textId="77777777" w:rsidTr="00D57A41">
        <w:trPr>
          <w:trHeight w:val="20"/>
        </w:trPr>
        <w:tc>
          <w:tcPr>
            <w:tcW w:w="617" w:type="dxa"/>
            <w:noWrap/>
            <w:vAlign w:val="center"/>
            <w:hideMark/>
          </w:tcPr>
          <w:p w14:paraId="5D5A263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w:t>
            </w:r>
          </w:p>
        </w:tc>
        <w:tc>
          <w:tcPr>
            <w:tcW w:w="4594" w:type="dxa"/>
            <w:noWrap/>
            <w:vAlign w:val="center"/>
          </w:tcPr>
          <w:p w14:paraId="667A007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Vodmat, Enota Bolgarska</w:t>
            </w:r>
          </w:p>
        </w:tc>
        <w:tc>
          <w:tcPr>
            <w:tcW w:w="3686" w:type="dxa"/>
            <w:noWrap/>
            <w:vAlign w:val="center"/>
          </w:tcPr>
          <w:p w14:paraId="7170132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BOLGARSKA ULICA 20</w:t>
            </w:r>
          </w:p>
        </w:tc>
      </w:tr>
      <w:tr w:rsidR="00AA2008" w:rsidRPr="00D57A41" w14:paraId="1DC81A76" w14:textId="77777777" w:rsidTr="00D57A41">
        <w:trPr>
          <w:trHeight w:val="20"/>
        </w:trPr>
        <w:tc>
          <w:tcPr>
            <w:tcW w:w="617" w:type="dxa"/>
            <w:noWrap/>
            <w:vAlign w:val="center"/>
            <w:hideMark/>
          </w:tcPr>
          <w:p w14:paraId="2699859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w:t>
            </w:r>
          </w:p>
        </w:tc>
        <w:tc>
          <w:tcPr>
            <w:tcW w:w="4594" w:type="dxa"/>
            <w:noWrap/>
            <w:vAlign w:val="center"/>
          </w:tcPr>
          <w:p w14:paraId="6AA7A0F0" w14:textId="19261E8D" w:rsidR="00AA2008" w:rsidRPr="00D57A41" w:rsidRDefault="00917DF9" w:rsidP="00597FBB">
            <w:pPr>
              <w:jc w:val="left"/>
              <w:rPr>
                <w:rFonts w:eastAsia="Times New Roman" w:cs="Arial"/>
                <w:sz w:val="18"/>
                <w:szCs w:val="18"/>
                <w:lang w:eastAsia="sl-SI"/>
              </w:rPr>
            </w:pPr>
            <w:r w:rsidRPr="00D57A41">
              <w:rPr>
                <w:rFonts w:eastAsia="Times New Roman" w:cs="Arial"/>
                <w:sz w:val="18"/>
                <w:szCs w:val="18"/>
                <w:lang w:eastAsia="sl-SI"/>
              </w:rPr>
              <w:t>Vrtec Zelena jama, PE Enota Vrba</w:t>
            </w:r>
          </w:p>
        </w:tc>
        <w:tc>
          <w:tcPr>
            <w:tcW w:w="3686" w:type="dxa"/>
            <w:noWrap/>
            <w:vAlign w:val="center"/>
          </w:tcPr>
          <w:p w14:paraId="3BD60D4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BRODARJEV TRG 8</w:t>
            </w:r>
          </w:p>
        </w:tc>
      </w:tr>
      <w:tr w:rsidR="00AA2008" w:rsidRPr="00D57A41" w14:paraId="17C7C437" w14:textId="77777777" w:rsidTr="00D57A41">
        <w:trPr>
          <w:trHeight w:val="20"/>
        </w:trPr>
        <w:tc>
          <w:tcPr>
            <w:tcW w:w="617" w:type="dxa"/>
            <w:noWrap/>
            <w:vAlign w:val="center"/>
            <w:hideMark/>
          </w:tcPr>
          <w:p w14:paraId="20ABE72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w:t>
            </w:r>
          </w:p>
        </w:tc>
        <w:tc>
          <w:tcPr>
            <w:tcW w:w="4594" w:type="dxa"/>
            <w:noWrap/>
            <w:vAlign w:val="center"/>
          </w:tcPr>
          <w:p w14:paraId="7DCF852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Kolezija, družinsko varstvo Čanžekova</w:t>
            </w:r>
          </w:p>
        </w:tc>
        <w:tc>
          <w:tcPr>
            <w:tcW w:w="3686" w:type="dxa"/>
            <w:noWrap/>
            <w:vAlign w:val="center"/>
          </w:tcPr>
          <w:p w14:paraId="1D35108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Čanžekova 26</w:t>
            </w:r>
          </w:p>
        </w:tc>
      </w:tr>
      <w:tr w:rsidR="00AA2008" w:rsidRPr="00D57A41" w14:paraId="6AEE4C52" w14:textId="77777777" w:rsidTr="00D57A41">
        <w:trPr>
          <w:trHeight w:val="20"/>
        </w:trPr>
        <w:tc>
          <w:tcPr>
            <w:tcW w:w="617" w:type="dxa"/>
            <w:noWrap/>
            <w:vAlign w:val="center"/>
            <w:hideMark/>
          </w:tcPr>
          <w:p w14:paraId="65BF3C2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w:t>
            </w:r>
          </w:p>
        </w:tc>
        <w:tc>
          <w:tcPr>
            <w:tcW w:w="4594" w:type="dxa"/>
            <w:noWrap/>
            <w:vAlign w:val="center"/>
          </w:tcPr>
          <w:p w14:paraId="7473C3F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H.C. Andersen, enota Krtek</w:t>
            </w:r>
          </w:p>
        </w:tc>
        <w:tc>
          <w:tcPr>
            <w:tcW w:w="3686" w:type="dxa"/>
            <w:noWrap/>
            <w:vAlign w:val="center"/>
          </w:tcPr>
          <w:p w14:paraId="1832AB9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Celovška cesta 161</w:t>
            </w:r>
          </w:p>
        </w:tc>
      </w:tr>
      <w:tr w:rsidR="00AA2008" w:rsidRPr="00D57A41" w14:paraId="5AC7DA7C" w14:textId="77777777" w:rsidTr="00D57A41">
        <w:trPr>
          <w:trHeight w:val="20"/>
        </w:trPr>
        <w:tc>
          <w:tcPr>
            <w:tcW w:w="617" w:type="dxa"/>
            <w:noWrap/>
            <w:vAlign w:val="center"/>
            <w:hideMark/>
          </w:tcPr>
          <w:p w14:paraId="52F2DF0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w:t>
            </w:r>
          </w:p>
        </w:tc>
        <w:tc>
          <w:tcPr>
            <w:tcW w:w="4594" w:type="dxa"/>
            <w:noWrap/>
            <w:vAlign w:val="center"/>
          </w:tcPr>
          <w:p w14:paraId="4A62BF1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Pedenjped, enota Zalog</w:t>
            </w:r>
          </w:p>
        </w:tc>
        <w:tc>
          <w:tcPr>
            <w:tcW w:w="3686" w:type="dxa"/>
            <w:noWrap/>
            <w:vAlign w:val="center"/>
          </w:tcPr>
          <w:p w14:paraId="494AEF3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CERUTOVA ULICA 5</w:t>
            </w:r>
          </w:p>
        </w:tc>
      </w:tr>
      <w:tr w:rsidR="00AA2008" w:rsidRPr="00D57A41" w14:paraId="7B4E1BB3" w14:textId="77777777" w:rsidTr="00D57A41">
        <w:trPr>
          <w:trHeight w:val="20"/>
        </w:trPr>
        <w:tc>
          <w:tcPr>
            <w:tcW w:w="617" w:type="dxa"/>
            <w:noWrap/>
            <w:vAlign w:val="center"/>
            <w:hideMark/>
          </w:tcPr>
          <w:p w14:paraId="4015A82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w:t>
            </w:r>
          </w:p>
        </w:tc>
        <w:tc>
          <w:tcPr>
            <w:tcW w:w="4594" w:type="dxa"/>
            <w:noWrap/>
            <w:vAlign w:val="center"/>
          </w:tcPr>
          <w:p w14:paraId="19E0C99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Pednjped, enota Zalog I.</w:t>
            </w:r>
          </w:p>
        </w:tc>
        <w:tc>
          <w:tcPr>
            <w:tcW w:w="3686" w:type="dxa"/>
            <w:noWrap/>
            <w:vAlign w:val="center"/>
          </w:tcPr>
          <w:p w14:paraId="5FA2957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CERUTOVA ULICA 6</w:t>
            </w:r>
          </w:p>
        </w:tc>
      </w:tr>
      <w:tr w:rsidR="00AA2008" w:rsidRPr="00D57A41" w14:paraId="05CFD284" w14:textId="77777777" w:rsidTr="00D57A41">
        <w:trPr>
          <w:trHeight w:val="20"/>
        </w:trPr>
        <w:tc>
          <w:tcPr>
            <w:tcW w:w="617" w:type="dxa"/>
            <w:noWrap/>
            <w:vAlign w:val="center"/>
            <w:hideMark/>
          </w:tcPr>
          <w:p w14:paraId="7E8997D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w:t>
            </w:r>
          </w:p>
        </w:tc>
        <w:tc>
          <w:tcPr>
            <w:tcW w:w="4594" w:type="dxa"/>
            <w:noWrap/>
            <w:vAlign w:val="center"/>
          </w:tcPr>
          <w:p w14:paraId="7F91F51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Črnuče, enota Sapramiška</w:t>
            </w:r>
          </w:p>
        </w:tc>
        <w:tc>
          <w:tcPr>
            <w:tcW w:w="3686" w:type="dxa"/>
            <w:noWrap/>
            <w:vAlign w:val="center"/>
          </w:tcPr>
          <w:p w14:paraId="1D73FD79"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24. JUNIJA 48</w:t>
            </w:r>
          </w:p>
        </w:tc>
      </w:tr>
      <w:tr w:rsidR="00AA2008" w:rsidRPr="00D57A41" w14:paraId="524EE735" w14:textId="77777777" w:rsidTr="00D57A41">
        <w:trPr>
          <w:trHeight w:val="20"/>
        </w:trPr>
        <w:tc>
          <w:tcPr>
            <w:tcW w:w="617" w:type="dxa"/>
            <w:noWrap/>
            <w:vAlign w:val="center"/>
            <w:hideMark/>
          </w:tcPr>
          <w:p w14:paraId="10CBD75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w:t>
            </w:r>
          </w:p>
        </w:tc>
        <w:tc>
          <w:tcPr>
            <w:tcW w:w="4594" w:type="dxa"/>
            <w:noWrap/>
            <w:vAlign w:val="center"/>
          </w:tcPr>
          <w:p w14:paraId="7710DFB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Viški vrtci, enota Rožna dolina</w:t>
            </w:r>
          </w:p>
        </w:tc>
        <w:tc>
          <w:tcPr>
            <w:tcW w:w="3686" w:type="dxa"/>
            <w:noWrap/>
            <w:vAlign w:val="center"/>
          </w:tcPr>
          <w:p w14:paraId="5D63A21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27. APRILA 12</w:t>
            </w:r>
          </w:p>
        </w:tc>
      </w:tr>
      <w:tr w:rsidR="00AA2008" w:rsidRPr="00D57A41" w14:paraId="0536C20E" w14:textId="77777777" w:rsidTr="00D57A41">
        <w:trPr>
          <w:trHeight w:val="20"/>
        </w:trPr>
        <w:tc>
          <w:tcPr>
            <w:tcW w:w="617" w:type="dxa"/>
            <w:noWrap/>
            <w:vAlign w:val="center"/>
            <w:hideMark/>
          </w:tcPr>
          <w:p w14:paraId="3808D0B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w:t>
            </w:r>
          </w:p>
        </w:tc>
        <w:tc>
          <w:tcPr>
            <w:tcW w:w="4594" w:type="dxa"/>
            <w:noWrap/>
            <w:vAlign w:val="center"/>
          </w:tcPr>
          <w:p w14:paraId="453AFA7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Viški vrtci, oddelek študentski domovi</w:t>
            </w:r>
          </w:p>
        </w:tc>
        <w:tc>
          <w:tcPr>
            <w:tcW w:w="3686" w:type="dxa"/>
            <w:noWrap/>
            <w:vAlign w:val="center"/>
          </w:tcPr>
          <w:p w14:paraId="02A814E8"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27. aprila 31, Blok št. 12</w:t>
            </w:r>
          </w:p>
        </w:tc>
      </w:tr>
      <w:tr w:rsidR="00AA2008" w:rsidRPr="00D57A41" w14:paraId="4E3DDC38" w14:textId="77777777" w:rsidTr="00D57A41">
        <w:trPr>
          <w:trHeight w:val="20"/>
        </w:trPr>
        <w:tc>
          <w:tcPr>
            <w:tcW w:w="617" w:type="dxa"/>
            <w:noWrap/>
            <w:vAlign w:val="center"/>
            <w:hideMark/>
          </w:tcPr>
          <w:p w14:paraId="20BF484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w:t>
            </w:r>
          </w:p>
        </w:tc>
        <w:tc>
          <w:tcPr>
            <w:tcW w:w="4594" w:type="dxa"/>
            <w:noWrap/>
            <w:vAlign w:val="center"/>
          </w:tcPr>
          <w:p w14:paraId="6545080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Pedenjped, Enota Zadvor</w:t>
            </w:r>
          </w:p>
        </w:tc>
        <w:tc>
          <w:tcPr>
            <w:tcW w:w="3686" w:type="dxa"/>
            <w:noWrap/>
            <w:vAlign w:val="center"/>
          </w:tcPr>
          <w:p w14:paraId="2450E3B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II. GRUPE ODREDOV 41</w:t>
            </w:r>
          </w:p>
        </w:tc>
      </w:tr>
      <w:tr w:rsidR="00AA2008" w:rsidRPr="00D57A41" w14:paraId="170C2488" w14:textId="77777777" w:rsidTr="00D57A41">
        <w:trPr>
          <w:trHeight w:val="20"/>
        </w:trPr>
        <w:tc>
          <w:tcPr>
            <w:tcW w:w="617" w:type="dxa"/>
            <w:noWrap/>
            <w:vAlign w:val="center"/>
            <w:hideMark/>
          </w:tcPr>
          <w:p w14:paraId="3636354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w:t>
            </w:r>
          </w:p>
        </w:tc>
        <w:tc>
          <w:tcPr>
            <w:tcW w:w="4594" w:type="dxa"/>
            <w:noWrap/>
            <w:vAlign w:val="center"/>
          </w:tcPr>
          <w:p w14:paraId="58A68B9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Vrhovci, Enota Rožnik – Cesta na Brdo</w:t>
            </w:r>
          </w:p>
        </w:tc>
        <w:tc>
          <w:tcPr>
            <w:tcW w:w="3686" w:type="dxa"/>
            <w:noWrap/>
            <w:vAlign w:val="center"/>
          </w:tcPr>
          <w:p w14:paraId="08469699"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na Brdo 30</w:t>
            </w:r>
          </w:p>
        </w:tc>
      </w:tr>
      <w:tr w:rsidR="00AA2008" w:rsidRPr="00D57A41" w14:paraId="06F61CE2" w14:textId="77777777" w:rsidTr="00D57A41">
        <w:trPr>
          <w:trHeight w:val="20"/>
        </w:trPr>
        <w:tc>
          <w:tcPr>
            <w:tcW w:w="617" w:type="dxa"/>
            <w:noWrap/>
            <w:vAlign w:val="center"/>
            <w:hideMark/>
          </w:tcPr>
          <w:p w14:paraId="47E22AA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w:t>
            </w:r>
          </w:p>
        </w:tc>
        <w:tc>
          <w:tcPr>
            <w:tcW w:w="4594" w:type="dxa"/>
            <w:noWrap/>
            <w:vAlign w:val="center"/>
          </w:tcPr>
          <w:p w14:paraId="4A8C34A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Črnuče, Enota Gmajna</w:t>
            </w:r>
          </w:p>
        </w:tc>
        <w:tc>
          <w:tcPr>
            <w:tcW w:w="3686" w:type="dxa"/>
            <w:noWrap/>
            <w:vAlign w:val="center"/>
          </w:tcPr>
          <w:p w14:paraId="7FCD6DB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v Pečale 1</w:t>
            </w:r>
          </w:p>
        </w:tc>
      </w:tr>
      <w:tr w:rsidR="00AA2008" w:rsidRPr="00D57A41" w14:paraId="36937C2D" w14:textId="77777777" w:rsidTr="00D57A41">
        <w:trPr>
          <w:trHeight w:val="20"/>
        </w:trPr>
        <w:tc>
          <w:tcPr>
            <w:tcW w:w="617" w:type="dxa"/>
            <w:noWrap/>
            <w:vAlign w:val="center"/>
            <w:hideMark/>
          </w:tcPr>
          <w:p w14:paraId="2ABECE1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w:t>
            </w:r>
          </w:p>
        </w:tc>
        <w:tc>
          <w:tcPr>
            <w:tcW w:w="4594" w:type="dxa"/>
            <w:noWrap/>
            <w:vAlign w:val="center"/>
          </w:tcPr>
          <w:p w14:paraId="74F40BF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Jarše, Enota Mojca</w:t>
            </w:r>
          </w:p>
        </w:tc>
        <w:tc>
          <w:tcPr>
            <w:tcW w:w="3686" w:type="dxa"/>
            <w:noWrap/>
            <w:vAlign w:val="center"/>
          </w:tcPr>
          <w:p w14:paraId="517CAA0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CLEVELANDSKA ULICA 13</w:t>
            </w:r>
          </w:p>
        </w:tc>
      </w:tr>
      <w:tr w:rsidR="00AA2008" w:rsidRPr="00D57A41" w14:paraId="3E2FD900" w14:textId="77777777" w:rsidTr="00D57A41">
        <w:trPr>
          <w:trHeight w:val="20"/>
        </w:trPr>
        <w:tc>
          <w:tcPr>
            <w:tcW w:w="617" w:type="dxa"/>
            <w:noWrap/>
            <w:vAlign w:val="center"/>
            <w:hideMark/>
          </w:tcPr>
          <w:p w14:paraId="530F959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w:t>
            </w:r>
          </w:p>
        </w:tc>
        <w:tc>
          <w:tcPr>
            <w:tcW w:w="4594" w:type="dxa"/>
            <w:noWrap/>
            <w:vAlign w:val="center"/>
          </w:tcPr>
          <w:p w14:paraId="17EA105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Mladi rod, Enota veternica</w:t>
            </w:r>
          </w:p>
        </w:tc>
        <w:tc>
          <w:tcPr>
            <w:tcW w:w="3686" w:type="dxa"/>
            <w:noWrap/>
            <w:vAlign w:val="center"/>
          </w:tcPr>
          <w:p w14:paraId="09813DE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ČRTOMIROVA ULICA 14</w:t>
            </w:r>
          </w:p>
        </w:tc>
      </w:tr>
      <w:tr w:rsidR="00AA2008" w:rsidRPr="00D57A41" w14:paraId="18F2BD57" w14:textId="77777777" w:rsidTr="00D57A41">
        <w:trPr>
          <w:trHeight w:val="20"/>
        </w:trPr>
        <w:tc>
          <w:tcPr>
            <w:tcW w:w="617" w:type="dxa"/>
            <w:noWrap/>
            <w:vAlign w:val="center"/>
            <w:hideMark/>
          </w:tcPr>
          <w:p w14:paraId="4CA49CE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w:t>
            </w:r>
          </w:p>
        </w:tc>
        <w:tc>
          <w:tcPr>
            <w:tcW w:w="4594" w:type="dxa"/>
            <w:noWrap/>
            <w:vAlign w:val="center"/>
          </w:tcPr>
          <w:p w14:paraId="62253EA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Ledina</w:t>
            </w:r>
          </w:p>
        </w:tc>
        <w:tc>
          <w:tcPr>
            <w:tcW w:w="3686" w:type="dxa"/>
            <w:noWrap/>
            <w:vAlign w:val="center"/>
          </w:tcPr>
          <w:p w14:paraId="49E2B2D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ČUFARJEVA ULICA 14</w:t>
            </w:r>
          </w:p>
        </w:tc>
      </w:tr>
      <w:tr w:rsidR="00AA2008" w:rsidRPr="00D57A41" w14:paraId="3C446D6C" w14:textId="77777777" w:rsidTr="00D57A41">
        <w:trPr>
          <w:trHeight w:val="20"/>
        </w:trPr>
        <w:tc>
          <w:tcPr>
            <w:tcW w:w="617" w:type="dxa"/>
            <w:noWrap/>
            <w:vAlign w:val="center"/>
            <w:hideMark/>
          </w:tcPr>
          <w:p w14:paraId="33567C0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w:t>
            </w:r>
          </w:p>
        </w:tc>
        <w:tc>
          <w:tcPr>
            <w:tcW w:w="4594" w:type="dxa"/>
            <w:noWrap/>
            <w:vAlign w:val="center"/>
          </w:tcPr>
          <w:p w14:paraId="17E13F6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H.C. Andersen, Enota Lastovica</w:t>
            </w:r>
          </w:p>
        </w:tc>
        <w:tc>
          <w:tcPr>
            <w:tcW w:w="3686" w:type="dxa"/>
            <w:noWrap/>
            <w:vAlign w:val="center"/>
          </w:tcPr>
          <w:p w14:paraId="374A665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DERČEVA ULICA 10</w:t>
            </w:r>
          </w:p>
        </w:tc>
      </w:tr>
      <w:tr w:rsidR="00AA2008" w:rsidRPr="00D57A41" w14:paraId="09F7F2C0" w14:textId="77777777" w:rsidTr="00D57A41">
        <w:trPr>
          <w:trHeight w:val="20"/>
        </w:trPr>
        <w:tc>
          <w:tcPr>
            <w:tcW w:w="617" w:type="dxa"/>
            <w:noWrap/>
            <w:vAlign w:val="center"/>
            <w:hideMark/>
          </w:tcPr>
          <w:p w14:paraId="282697F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w:t>
            </w:r>
          </w:p>
        </w:tc>
        <w:tc>
          <w:tcPr>
            <w:tcW w:w="4594" w:type="dxa"/>
            <w:noWrap/>
            <w:vAlign w:val="center"/>
          </w:tcPr>
          <w:p w14:paraId="6BA0760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Galjevica, lokacija Dolenjska cesta</w:t>
            </w:r>
          </w:p>
        </w:tc>
        <w:tc>
          <w:tcPr>
            <w:tcW w:w="3686" w:type="dxa"/>
            <w:noWrap/>
            <w:vAlign w:val="center"/>
          </w:tcPr>
          <w:p w14:paraId="05DCFD8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Dolenjska cesta 52</w:t>
            </w:r>
          </w:p>
        </w:tc>
      </w:tr>
      <w:tr w:rsidR="00AA2008" w:rsidRPr="00D57A41" w14:paraId="1D9CD416" w14:textId="77777777" w:rsidTr="00D57A41">
        <w:trPr>
          <w:trHeight w:val="20"/>
        </w:trPr>
        <w:tc>
          <w:tcPr>
            <w:tcW w:w="617" w:type="dxa"/>
            <w:noWrap/>
            <w:vAlign w:val="center"/>
            <w:hideMark/>
          </w:tcPr>
          <w:p w14:paraId="0828722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w:t>
            </w:r>
          </w:p>
        </w:tc>
        <w:tc>
          <w:tcPr>
            <w:tcW w:w="4594" w:type="dxa"/>
            <w:noWrap/>
            <w:vAlign w:val="center"/>
          </w:tcPr>
          <w:p w14:paraId="12AF800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Črnuče, enota Ostržek</w:t>
            </w:r>
          </w:p>
        </w:tc>
        <w:tc>
          <w:tcPr>
            <w:tcW w:w="3686" w:type="dxa"/>
            <w:noWrap/>
            <w:vAlign w:val="center"/>
          </w:tcPr>
          <w:p w14:paraId="71CE97A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DUNAJSKA CESTA 400</w:t>
            </w:r>
          </w:p>
        </w:tc>
      </w:tr>
      <w:tr w:rsidR="00AA2008" w:rsidRPr="00D57A41" w14:paraId="3F5AF310" w14:textId="77777777" w:rsidTr="00D57A41">
        <w:trPr>
          <w:trHeight w:val="20"/>
        </w:trPr>
        <w:tc>
          <w:tcPr>
            <w:tcW w:w="617" w:type="dxa"/>
            <w:noWrap/>
            <w:vAlign w:val="center"/>
            <w:hideMark/>
          </w:tcPr>
          <w:p w14:paraId="2481118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w:t>
            </w:r>
          </w:p>
        </w:tc>
        <w:tc>
          <w:tcPr>
            <w:tcW w:w="4594" w:type="dxa"/>
            <w:noWrap/>
            <w:vAlign w:val="center"/>
          </w:tcPr>
          <w:p w14:paraId="068B4BF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dr. France Prešern, Enota Vrtača</w:t>
            </w:r>
          </w:p>
        </w:tc>
        <w:tc>
          <w:tcPr>
            <w:tcW w:w="3686" w:type="dxa"/>
            <w:noWrap/>
            <w:vAlign w:val="center"/>
          </w:tcPr>
          <w:p w14:paraId="28EDA18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ERJAVČEVA CESTA 29</w:t>
            </w:r>
          </w:p>
        </w:tc>
      </w:tr>
      <w:tr w:rsidR="00AA2008" w:rsidRPr="00D57A41" w14:paraId="3C1A7BCB" w14:textId="77777777" w:rsidTr="00D57A41">
        <w:trPr>
          <w:trHeight w:val="20"/>
        </w:trPr>
        <w:tc>
          <w:tcPr>
            <w:tcW w:w="617" w:type="dxa"/>
            <w:noWrap/>
            <w:vAlign w:val="center"/>
            <w:hideMark/>
          </w:tcPr>
          <w:p w14:paraId="1F2B950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w:t>
            </w:r>
          </w:p>
        </w:tc>
        <w:tc>
          <w:tcPr>
            <w:tcW w:w="4594" w:type="dxa"/>
            <w:noWrap/>
            <w:vAlign w:val="center"/>
          </w:tcPr>
          <w:p w14:paraId="66016D8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Pedenjped, enota Janče</w:t>
            </w:r>
          </w:p>
        </w:tc>
        <w:tc>
          <w:tcPr>
            <w:tcW w:w="3686" w:type="dxa"/>
            <w:noWrap/>
            <w:vAlign w:val="center"/>
          </w:tcPr>
          <w:p w14:paraId="5FD2FC0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GABRJE PRI JANČAH 16</w:t>
            </w:r>
          </w:p>
        </w:tc>
      </w:tr>
      <w:tr w:rsidR="00AA2008" w:rsidRPr="00D57A41" w14:paraId="35517358" w14:textId="77777777" w:rsidTr="00D57A41">
        <w:trPr>
          <w:trHeight w:val="20"/>
        </w:trPr>
        <w:tc>
          <w:tcPr>
            <w:tcW w:w="617" w:type="dxa"/>
            <w:noWrap/>
            <w:vAlign w:val="center"/>
            <w:hideMark/>
          </w:tcPr>
          <w:p w14:paraId="5F0BF4E2"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26</w:t>
            </w:r>
          </w:p>
        </w:tc>
        <w:tc>
          <w:tcPr>
            <w:tcW w:w="4594" w:type="dxa"/>
            <w:noWrap/>
            <w:vAlign w:val="center"/>
          </w:tcPr>
          <w:p w14:paraId="68BE6FA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Galjevica, enota Galjevica</w:t>
            </w:r>
          </w:p>
        </w:tc>
        <w:tc>
          <w:tcPr>
            <w:tcW w:w="3686" w:type="dxa"/>
            <w:noWrap/>
            <w:vAlign w:val="center"/>
          </w:tcPr>
          <w:p w14:paraId="6CCDFC3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GALJEVICA 35</w:t>
            </w:r>
          </w:p>
        </w:tc>
      </w:tr>
      <w:tr w:rsidR="00AA2008" w:rsidRPr="00D57A41" w14:paraId="53A43B67" w14:textId="77777777" w:rsidTr="00D57A41">
        <w:trPr>
          <w:trHeight w:val="20"/>
        </w:trPr>
        <w:tc>
          <w:tcPr>
            <w:tcW w:w="617" w:type="dxa"/>
            <w:noWrap/>
            <w:vAlign w:val="center"/>
            <w:hideMark/>
          </w:tcPr>
          <w:p w14:paraId="10C2B4A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27</w:t>
            </w:r>
          </w:p>
        </w:tc>
        <w:tc>
          <w:tcPr>
            <w:tcW w:w="4594" w:type="dxa"/>
            <w:noWrap/>
            <w:vAlign w:val="center"/>
          </w:tcPr>
          <w:p w14:paraId="1898978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Jelka, enota Jelka</w:t>
            </w:r>
          </w:p>
        </w:tc>
        <w:tc>
          <w:tcPr>
            <w:tcW w:w="3686" w:type="dxa"/>
            <w:noWrap/>
            <w:vAlign w:val="center"/>
          </w:tcPr>
          <w:p w14:paraId="30F8CB8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GLAVARJEVA ULICA 18A</w:t>
            </w:r>
          </w:p>
        </w:tc>
      </w:tr>
      <w:tr w:rsidR="00AA2008" w:rsidRPr="00D57A41" w14:paraId="27D5344D" w14:textId="77777777" w:rsidTr="00D57A41">
        <w:trPr>
          <w:trHeight w:val="20"/>
        </w:trPr>
        <w:tc>
          <w:tcPr>
            <w:tcW w:w="617" w:type="dxa"/>
            <w:noWrap/>
            <w:vAlign w:val="center"/>
            <w:hideMark/>
          </w:tcPr>
          <w:p w14:paraId="5E87BDF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28</w:t>
            </w:r>
          </w:p>
        </w:tc>
        <w:tc>
          <w:tcPr>
            <w:tcW w:w="4594" w:type="dxa"/>
            <w:noWrap/>
            <w:vAlign w:val="center"/>
          </w:tcPr>
          <w:p w14:paraId="188F03D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Ciciban, Enota Pastirčki</w:t>
            </w:r>
          </w:p>
        </w:tc>
        <w:tc>
          <w:tcPr>
            <w:tcW w:w="3686" w:type="dxa"/>
            <w:noWrap/>
            <w:vAlign w:val="center"/>
          </w:tcPr>
          <w:p w14:paraId="4192626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GLINŠKOVA PLOŠČAD 11A</w:t>
            </w:r>
          </w:p>
        </w:tc>
      </w:tr>
      <w:tr w:rsidR="00AA2008" w:rsidRPr="00D57A41" w14:paraId="7895FEF9" w14:textId="77777777" w:rsidTr="00D57A41">
        <w:trPr>
          <w:trHeight w:val="20"/>
        </w:trPr>
        <w:tc>
          <w:tcPr>
            <w:tcW w:w="617" w:type="dxa"/>
            <w:noWrap/>
            <w:vAlign w:val="center"/>
            <w:hideMark/>
          </w:tcPr>
          <w:p w14:paraId="39443AA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29</w:t>
            </w:r>
          </w:p>
        </w:tc>
        <w:tc>
          <w:tcPr>
            <w:tcW w:w="4594" w:type="dxa"/>
            <w:noWrap/>
            <w:vAlign w:val="center"/>
          </w:tcPr>
          <w:p w14:paraId="0989DF0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Najdihojca, enota Aeternia</w:t>
            </w:r>
          </w:p>
        </w:tc>
        <w:tc>
          <w:tcPr>
            <w:tcW w:w="3686" w:type="dxa"/>
            <w:noWrap/>
            <w:vAlign w:val="center"/>
          </w:tcPr>
          <w:p w14:paraId="093CB26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Gorazdova 19</w:t>
            </w:r>
          </w:p>
        </w:tc>
      </w:tr>
      <w:tr w:rsidR="00AA2008" w:rsidRPr="00D57A41" w14:paraId="2A32C8E5" w14:textId="77777777" w:rsidTr="00D57A41">
        <w:trPr>
          <w:trHeight w:val="20"/>
        </w:trPr>
        <w:tc>
          <w:tcPr>
            <w:tcW w:w="617" w:type="dxa"/>
            <w:noWrap/>
            <w:vAlign w:val="center"/>
            <w:hideMark/>
          </w:tcPr>
          <w:p w14:paraId="2D638E92"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30</w:t>
            </w:r>
          </w:p>
        </w:tc>
        <w:tc>
          <w:tcPr>
            <w:tcW w:w="4594" w:type="dxa"/>
            <w:noWrap/>
            <w:vAlign w:val="center"/>
          </w:tcPr>
          <w:p w14:paraId="5F61311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Najdihojca, enota Palček</w:t>
            </w:r>
          </w:p>
        </w:tc>
        <w:tc>
          <w:tcPr>
            <w:tcW w:w="3686" w:type="dxa"/>
            <w:noWrap/>
            <w:vAlign w:val="center"/>
          </w:tcPr>
          <w:p w14:paraId="2EA5D03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GORAZDOVA ULICA 6</w:t>
            </w:r>
          </w:p>
        </w:tc>
      </w:tr>
      <w:tr w:rsidR="00AA2008" w:rsidRPr="00D57A41" w14:paraId="04945C9A" w14:textId="77777777" w:rsidTr="00D57A41">
        <w:trPr>
          <w:trHeight w:val="20"/>
        </w:trPr>
        <w:tc>
          <w:tcPr>
            <w:tcW w:w="617" w:type="dxa"/>
            <w:noWrap/>
            <w:vAlign w:val="center"/>
            <w:hideMark/>
          </w:tcPr>
          <w:p w14:paraId="7951C20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31</w:t>
            </w:r>
          </w:p>
        </w:tc>
        <w:tc>
          <w:tcPr>
            <w:tcW w:w="4594" w:type="dxa"/>
            <w:noWrap/>
            <w:vAlign w:val="center"/>
          </w:tcPr>
          <w:p w14:paraId="508D28E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H.C. Andersen, enota Gotska</w:t>
            </w:r>
          </w:p>
        </w:tc>
        <w:tc>
          <w:tcPr>
            <w:tcW w:w="3686" w:type="dxa"/>
            <w:noWrap/>
            <w:vAlign w:val="center"/>
          </w:tcPr>
          <w:p w14:paraId="5268410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Gotska ulica 2</w:t>
            </w:r>
          </w:p>
        </w:tc>
      </w:tr>
      <w:tr w:rsidR="00AA2008" w:rsidRPr="00D57A41" w14:paraId="1345E26D" w14:textId="77777777" w:rsidTr="00D57A41">
        <w:trPr>
          <w:trHeight w:val="20"/>
        </w:trPr>
        <w:tc>
          <w:tcPr>
            <w:tcW w:w="617" w:type="dxa"/>
            <w:noWrap/>
            <w:vAlign w:val="center"/>
            <w:hideMark/>
          </w:tcPr>
          <w:p w14:paraId="4AB1415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32</w:t>
            </w:r>
          </w:p>
        </w:tc>
        <w:tc>
          <w:tcPr>
            <w:tcW w:w="4594" w:type="dxa"/>
            <w:noWrap/>
            <w:vAlign w:val="center"/>
          </w:tcPr>
          <w:p w14:paraId="0D252FD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Viški Gaj, Enota Kozarje</w:t>
            </w:r>
          </w:p>
        </w:tc>
        <w:tc>
          <w:tcPr>
            <w:tcW w:w="3686" w:type="dxa"/>
            <w:noWrap/>
            <w:vAlign w:val="center"/>
          </w:tcPr>
          <w:p w14:paraId="66A9985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Hacetova ulica 13</w:t>
            </w:r>
          </w:p>
        </w:tc>
      </w:tr>
      <w:tr w:rsidR="00AA2008" w:rsidRPr="00D57A41" w14:paraId="34BB5CF7" w14:textId="77777777" w:rsidTr="00D57A41">
        <w:trPr>
          <w:trHeight w:val="20"/>
        </w:trPr>
        <w:tc>
          <w:tcPr>
            <w:tcW w:w="617" w:type="dxa"/>
            <w:noWrap/>
            <w:vAlign w:val="center"/>
            <w:hideMark/>
          </w:tcPr>
          <w:p w14:paraId="7B0C388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33</w:t>
            </w:r>
          </w:p>
        </w:tc>
        <w:tc>
          <w:tcPr>
            <w:tcW w:w="4594" w:type="dxa"/>
            <w:noWrap/>
            <w:vAlign w:val="center"/>
          </w:tcPr>
          <w:p w14:paraId="1EE07C9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Otona Župančiča, enota Čebelica</w:t>
            </w:r>
          </w:p>
        </w:tc>
        <w:tc>
          <w:tcPr>
            <w:tcW w:w="3686" w:type="dxa"/>
            <w:noWrap/>
            <w:vAlign w:val="center"/>
          </w:tcPr>
          <w:p w14:paraId="25186A8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HRUšEVSKA CESTA 81</w:t>
            </w:r>
          </w:p>
        </w:tc>
      </w:tr>
      <w:tr w:rsidR="00AA2008" w:rsidRPr="00D57A41" w14:paraId="20C51AF9" w14:textId="77777777" w:rsidTr="00D57A41">
        <w:trPr>
          <w:trHeight w:val="20"/>
        </w:trPr>
        <w:tc>
          <w:tcPr>
            <w:tcW w:w="617" w:type="dxa"/>
            <w:noWrap/>
            <w:vAlign w:val="center"/>
            <w:hideMark/>
          </w:tcPr>
          <w:p w14:paraId="12EA31B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34</w:t>
            </w:r>
          </w:p>
        </w:tc>
        <w:tc>
          <w:tcPr>
            <w:tcW w:w="4594" w:type="dxa"/>
            <w:noWrap/>
            <w:vAlign w:val="center"/>
          </w:tcPr>
          <w:p w14:paraId="3D8320D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Viški vrtci, enota Jamova</w:t>
            </w:r>
          </w:p>
        </w:tc>
        <w:tc>
          <w:tcPr>
            <w:tcW w:w="3686" w:type="dxa"/>
            <w:noWrap/>
            <w:vAlign w:val="center"/>
          </w:tcPr>
          <w:p w14:paraId="6A8F914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JAMOVA CESTA 23</w:t>
            </w:r>
          </w:p>
        </w:tc>
      </w:tr>
      <w:tr w:rsidR="00AA2008" w:rsidRPr="00D57A41" w14:paraId="216376D6" w14:textId="77777777" w:rsidTr="00D57A41">
        <w:trPr>
          <w:trHeight w:val="20"/>
        </w:trPr>
        <w:tc>
          <w:tcPr>
            <w:tcW w:w="617" w:type="dxa"/>
            <w:noWrap/>
            <w:vAlign w:val="center"/>
            <w:hideMark/>
          </w:tcPr>
          <w:p w14:paraId="44A8958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lastRenderedPageBreak/>
              <w:t>35</w:t>
            </w:r>
          </w:p>
        </w:tc>
        <w:tc>
          <w:tcPr>
            <w:tcW w:w="4594" w:type="dxa"/>
            <w:noWrap/>
            <w:vAlign w:val="center"/>
          </w:tcPr>
          <w:p w14:paraId="127E2CE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Trnovo, lokacija Karunova</w:t>
            </w:r>
          </w:p>
        </w:tc>
        <w:tc>
          <w:tcPr>
            <w:tcW w:w="3686" w:type="dxa"/>
            <w:noWrap/>
            <w:vAlign w:val="center"/>
          </w:tcPr>
          <w:p w14:paraId="0D8E266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Karunova ulica 16a</w:t>
            </w:r>
          </w:p>
        </w:tc>
      </w:tr>
      <w:tr w:rsidR="00AA2008" w:rsidRPr="00D57A41" w14:paraId="727DA88F" w14:textId="77777777" w:rsidTr="00D57A41">
        <w:trPr>
          <w:trHeight w:val="20"/>
        </w:trPr>
        <w:tc>
          <w:tcPr>
            <w:tcW w:w="617" w:type="dxa"/>
            <w:noWrap/>
            <w:vAlign w:val="center"/>
            <w:hideMark/>
          </w:tcPr>
          <w:p w14:paraId="7FD2C58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36</w:t>
            </w:r>
          </w:p>
        </w:tc>
        <w:tc>
          <w:tcPr>
            <w:tcW w:w="4594" w:type="dxa"/>
            <w:noWrap/>
            <w:vAlign w:val="center"/>
          </w:tcPr>
          <w:p w14:paraId="53F0F1C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Pedenjped, Oddelek na OŠ Kašelj</w:t>
            </w:r>
          </w:p>
        </w:tc>
        <w:tc>
          <w:tcPr>
            <w:tcW w:w="3686" w:type="dxa"/>
            <w:noWrap/>
            <w:vAlign w:val="center"/>
          </w:tcPr>
          <w:p w14:paraId="5D787DC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KAŠELJSKA CESTA 119A</w:t>
            </w:r>
          </w:p>
        </w:tc>
      </w:tr>
      <w:tr w:rsidR="00AA2008" w:rsidRPr="00D57A41" w14:paraId="22E7A1AC" w14:textId="77777777" w:rsidTr="00D57A41">
        <w:trPr>
          <w:trHeight w:val="20"/>
        </w:trPr>
        <w:tc>
          <w:tcPr>
            <w:tcW w:w="617" w:type="dxa"/>
            <w:noWrap/>
            <w:vAlign w:val="center"/>
            <w:hideMark/>
          </w:tcPr>
          <w:p w14:paraId="59B8666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37</w:t>
            </w:r>
          </w:p>
        </w:tc>
        <w:tc>
          <w:tcPr>
            <w:tcW w:w="4594" w:type="dxa"/>
            <w:noWrap/>
            <w:vAlign w:val="center"/>
          </w:tcPr>
          <w:p w14:paraId="123DE31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Najdihojca, lokacija Kebetova</w:t>
            </w:r>
          </w:p>
        </w:tc>
        <w:tc>
          <w:tcPr>
            <w:tcW w:w="3686" w:type="dxa"/>
            <w:noWrap/>
            <w:vAlign w:val="center"/>
          </w:tcPr>
          <w:p w14:paraId="6B3D1F5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KEBETOVA ULICA 30</w:t>
            </w:r>
          </w:p>
        </w:tc>
      </w:tr>
      <w:tr w:rsidR="00AA2008" w:rsidRPr="00D57A41" w14:paraId="608D1E1C" w14:textId="77777777" w:rsidTr="00D57A41">
        <w:trPr>
          <w:trHeight w:val="20"/>
        </w:trPr>
        <w:tc>
          <w:tcPr>
            <w:tcW w:w="617" w:type="dxa"/>
            <w:noWrap/>
            <w:vAlign w:val="center"/>
            <w:hideMark/>
          </w:tcPr>
          <w:p w14:paraId="2B321A5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38</w:t>
            </w:r>
          </w:p>
        </w:tc>
        <w:tc>
          <w:tcPr>
            <w:tcW w:w="4594" w:type="dxa"/>
            <w:noWrap/>
            <w:vAlign w:val="center"/>
          </w:tcPr>
          <w:p w14:paraId="3C28CFF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Mojca, enota Kekec</w:t>
            </w:r>
          </w:p>
        </w:tc>
        <w:tc>
          <w:tcPr>
            <w:tcW w:w="3686" w:type="dxa"/>
            <w:noWrap/>
            <w:vAlign w:val="center"/>
          </w:tcPr>
          <w:p w14:paraId="04C04E6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Klopčičeva ulica 5</w:t>
            </w:r>
          </w:p>
        </w:tc>
      </w:tr>
      <w:tr w:rsidR="00AA2008" w:rsidRPr="00D57A41" w14:paraId="16262D4B" w14:textId="77777777" w:rsidTr="00D57A41">
        <w:trPr>
          <w:trHeight w:val="20"/>
        </w:trPr>
        <w:tc>
          <w:tcPr>
            <w:tcW w:w="617" w:type="dxa"/>
            <w:noWrap/>
            <w:vAlign w:val="center"/>
            <w:hideMark/>
          </w:tcPr>
          <w:p w14:paraId="20C8FDB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39</w:t>
            </w:r>
          </w:p>
        </w:tc>
        <w:tc>
          <w:tcPr>
            <w:tcW w:w="4594" w:type="dxa"/>
            <w:noWrap/>
            <w:vAlign w:val="center"/>
          </w:tcPr>
          <w:p w14:paraId="59B99A9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Trnovo, enota Trnovo</w:t>
            </w:r>
          </w:p>
        </w:tc>
        <w:tc>
          <w:tcPr>
            <w:tcW w:w="3686" w:type="dxa"/>
            <w:noWrap/>
            <w:vAlign w:val="center"/>
          </w:tcPr>
          <w:p w14:paraId="406C4F2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KOLEZIJSKA ULICA 11</w:t>
            </w:r>
          </w:p>
        </w:tc>
      </w:tr>
      <w:tr w:rsidR="00AA2008" w:rsidRPr="00D57A41" w14:paraId="472854A8" w14:textId="77777777" w:rsidTr="00D57A41">
        <w:trPr>
          <w:trHeight w:val="20"/>
        </w:trPr>
        <w:tc>
          <w:tcPr>
            <w:tcW w:w="617" w:type="dxa"/>
            <w:noWrap/>
            <w:vAlign w:val="center"/>
            <w:hideMark/>
          </w:tcPr>
          <w:p w14:paraId="51A455B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40</w:t>
            </w:r>
          </w:p>
        </w:tc>
        <w:tc>
          <w:tcPr>
            <w:tcW w:w="4594" w:type="dxa"/>
            <w:noWrap/>
            <w:vAlign w:val="center"/>
          </w:tcPr>
          <w:p w14:paraId="2878FB3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Vodmat, Enota Vodmat</w:t>
            </w:r>
          </w:p>
        </w:tc>
        <w:tc>
          <w:tcPr>
            <w:tcW w:w="3686" w:type="dxa"/>
            <w:noWrap/>
            <w:vAlign w:val="center"/>
          </w:tcPr>
          <w:p w14:paraId="444932A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KORYTKOVA ULICA 24</w:t>
            </w:r>
          </w:p>
        </w:tc>
      </w:tr>
      <w:tr w:rsidR="00AA2008" w:rsidRPr="00D57A41" w14:paraId="267C2419" w14:textId="77777777" w:rsidTr="00D57A41">
        <w:trPr>
          <w:trHeight w:val="20"/>
        </w:trPr>
        <w:tc>
          <w:tcPr>
            <w:tcW w:w="617" w:type="dxa"/>
            <w:noWrap/>
            <w:vAlign w:val="center"/>
            <w:hideMark/>
          </w:tcPr>
          <w:p w14:paraId="714488C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41</w:t>
            </w:r>
          </w:p>
        </w:tc>
        <w:tc>
          <w:tcPr>
            <w:tcW w:w="4594" w:type="dxa"/>
            <w:noWrap/>
            <w:vAlign w:val="center"/>
          </w:tcPr>
          <w:p w14:paraId="6D3FE24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Kolezija, enota Koseski</w:t>
            </w:r>
          </w:p>
        </w:tc>
        <w:tc>
          <w:tcPr>
            <w:tcW w:w="3686" w:type="dxa"/>
            <w:noWrap/>
            <w:vAlign w:val="center"/>
          </w:tcPr>
          <w:p w14:paraId="46D9A42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Koseskega 17</w:t>
            </w:r>
          </w:p>
        </w:tc>
      </w:tr>
      <w:tr w:rsidR="00AA2008" w:rsidRPr="00D57A41" w14:paraId="53A0D608" w14:textId="77777777" w:rsidTr="00D57A41">
        <w:trPr>
          <w:trHeight w:val="20"/>
        </w:trPr>
        <w:tc>
          <w:tcPr>
            <w:tcW w:w="617" w:type="dxa"/>
            <w:noWrap/>
            <w:vAlign w:val="center"/>
            <w:hideMark/>
          </w:tcPr>
          <w:p w14:paraId="03818D1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42</w:t>
            </w:r>
          </w:p>
        </w:tc>
        <w:tc>
          <w:tcPr>
            <w:tcW w:w="4594" w:type="dxa"/>
            <w:noWrap/>
            <w:vAlign w:val="center"/>
          </w:tcPr>
          <w:p w14:paraId="1C0E025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Šentvid, enota Miš Maš</w:t>
            </w:r>
          </w:p>
        </w:tc>
        <w:tc>
          <w:tcPr>
            <w:tcW w:w="3686" w:type="dxa"/>
            <w:noWrap/>
            <w:vAlign w:val="center"/>
          </w:tcPr>
          <w:p w14:paraId="607DC2A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KOSIJEVA ULICA 1</w:t>
            </w:r>
          </w:p>
        </w:tc>
      </w:tr>
      <w:tr w:rsidR="00AA2008" w:rsidRPr="00D57A41" w14:paraId="4CEA1C72" w14:textId="77777777" w:rsidTr="00D57A41">
        <w:trPr>
          <w:trHeight w:val="20"/>
        </w:trPr>
        <w:tc>
          <w:tcPr>
            <w:tcW w:w="617" w:type="dxa"/>
            <w:noWrap/>
            <w:vAlign w:val="center"/>
            <w:hideMark/>
          </w:tcPr>
          <w:p w14:paraId="5C3FE38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43</w:t>
            </w:r>
          </w:p>
        </w:tc>
        <w:tc>
          <w:tcPr>
            <w:tcW w:w="4594" w:type="dxa"/>
            <w:noWrap/>
            <w:vAlign w:val="center"/>
          </w:tcPr>
          <w:p w14:paraId="1A094841"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Črnuče, enota Sonček</w:t>
            </w:r>
          </w:p>
        </w:tc>
        <w:tc>
          <w:tcPr>
            <w:tcW w:w="3686" w:type="dxa"/>
            <w:noWrap/>
            <w:vAlign w:val="center"/>
          </w:tcPr>
          <w:p w14:paraId="7125A9A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KRALJEVA ULICA 10</w:t>
            </w:r>
          </w:p>
        </w:tc>
      </w:tr>
      <w:tr w:rsidR="00AA2008" w:rsidRPr="00D57A41" w14:paraId="21CDA5D3" w14:textId="77777777" w:rsidTr="00D57A41">
        <w:trPr>
          <w:trHeight w:val="20"/>
        </w:trPr>
        <w:tc>
          <w:tcPr>
            <w:tcW w:w="617" w:type="dxa"/>
            <w:noWrap/>
            <w:vAlign w:val="center"/>
            <w:hideMark/>
          </w:tcPr>
          <w:p w14:paraId="4C5224D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44</w:t>
            </w:r>
          </w:p>
        </w:tc>
        <w:tc>
          <w:tcPr>
            <w:tcW w:w="4594" w:type="dxa"/>
            <w:noWrap/>
            <w:vAlign w:val="center"/>
          </w:tcPr>
          <w:p w14:paraId="065C4DB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Jelka, enota Palčki</w:t>
            </w:r>
          </w:p>
        </w:tc>
        <w:tc>
          <w:tcPr>
            <w:tcW w:w="3686" w:type="dxa"/>
            <w:noWrap/>
            <w:vAlign w:val="center"/>
          </w:tcPr>
          <w:p w14:paraId="1E1EE1E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LAVRIČEVA ULICA 5A</w:t>
            </w:r>
          </w:p>
        </w:tc>
      </w:tr>
      <w:tr w:rsidR="00AA2008" w:rsidRPr="00D57A41" w14:paraId="046BEEE6" w14:textId="77777777" w:rsidTr="00D57A41">
        <w:trPr>
          <w:trHeight w:val="20"/>
        </w:trPr>
        <w:tc>
          <w:tcPr>
            <w:tcW w:w="617" w:type="dxa"/>
            <w:noWrap/>
            <w:vAlign w:val="center"/>
            <w:hideMark/>
          </w:tcPr>
          <w:p w14:paraId="695F64F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45</w:t>
            </w:r>
          </w:p>
        </w:tc>
        <w:tc>
          <w:tcPr>
            <w:tcW w:w="4594" w:type="dxa"/>
            <w:noWrap/>
            <w:vAlign w:val="center"/>
          </w:tcPr>
          <w:p w14:paraId="0BB2603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Najdihojca, enota Čenča</w:t>
            </w:r>
          </w:p>
        </w:tc>
        <w:tc>
          <w:tcPr>
            <w:tcW w:w="3686" w:type="dxa"/>
            <w:noWrap/>
            <w:vAlign w:val="center"/>
          </w:tcPr>
          <w:p w14:paraId="5521955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Lepodvorska 5</w:t>
            </w:r>
          </w:p>
        </w:tc>
      </w:tr>
      <w:tr w:rsidR="00AA2008" w:rsidRPr="00D57A41" w14:paraId="45A52F5B" w14:textId="77777777" w:rsidTr="00D57A41">
        <w:trPr>
          <w:trHeight w:val="20"/>
        </w:trPr>
        <w:tc>
          <w:tcPr>
            <w:tcW w:w="617" w:type="dxa"/>
            <w:noWrap/>
            <w:vAlign w:val="center"/>
            <w:hideMark/>
          </w:tcPr>
          <w:p w14:paraId="3BB8A66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46</w:t>
            </w:r>
          </w:p>
        </w:tc>
        <w:tc>
          <w:tcPr>
            <w:tcW w:w="4594" w:type="dxa"/>
            <w:noWrap/>
            <w:vAlign w:val="center"/>
          </w:tcPr>
          <w:p w14:paraId="35D5784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Mojca, enota Mojca</w:t>
            </w:r>
          </w:p>
        </w:tc>
        <w:tc>
          <w:tcPr>
            <w:tcW w:w="3686" w:type="dxa"/>
            <w:noWrap/>
            <w:vAlign w:val="center"/>
          </w:tcPr>
          <w:p w14:paraId="5973AC48"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LEVIČNIKOVA ULICA 11</w:t>
            </w:r>
          </w:p>
        </w:tc>
      </w:tr>
      <w:tr w:rsidR="00AA2008" w:rsidRPr="00D57A41" w14:paraId="22353D45" w14:textId="77777777" w:rsidTr="00D57A41">
        <w:trPr>
          <w:trHeight w:val="20"/>
        </w:trPr>
        <w:tc>
          <w:tcPr>
            <w:tcW w:w="617" w:type="dxa"/>
            <w:noWrap/>
            <w:vAlign w:val="center"/>
            <w:hideMark/>
          </w:tcPr>
          <w:p w14:paraId="6D1690C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47</w:t>
            </w:r>
          </w:p>
        </w:tc>
        <w:tc>
          <w:tcPr>
            <w:tcW w:w="4594" w:type="dxa"/>
            <w:noWrap/>
            <w:vAlign w:val="center"/>
          </w:tcPr>
          <w:p w14:paraId="15BDBAA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Mladi rod, Enota Stonoga</w:t>
            </w:r>
          </w:p>
        </w:tc>
        <w:tc>
          <w:tcPr>
            <w:tcW w:w="3686" w:type="dxa"/>
            <w:noWrap/>
            <w:vAlign w:val="center"/>
          </w:tcPr>
          <w:p w14:paraId="2AAF4D4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Linhartova ulica 19</w:t>
            </w:r>
          </w:p>
        </w:tc>
      </w:tr>
      <w:tr w:rsidR="00AA2008" w:rsidRPr="00D57A41" w14:paraId="21BA962A" w14:textId="77777777" w:rsidTr="00D57A41">
        <w:trPr>
          <w:trHeight w:val="20"/>
        </w:trPr>
        <w:tc>
          <w:tcPr>
            <w:tcW w:w="617" w:type="dxa"/>
            <w:noWrap/>
            <w:vAlign w:val="center"/>
            <w:hideMark/>
          </w:tcPr>
          <w:p w14:paraId="6F7C3FA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48</w:t>
            </w:r>
          </w:p>
        </w:tc>
        <w:tc>
          <w:tcPr>
            <w:tcW w:w="4594" w:type="dxa"/>
            <w:noWrap/>
            <w:vAlign w:val="center"/>
          </w:tcPr>
          <w:p w14:paraId="0CA3D83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Najdihojca, enota Biba</w:t>
            </w:r>
          </w:p>
        </w:tc>
        <w:tc>
          <w:tcPr>
            <w:tcW w:w="3686" w:type="dxa"/>
            <w:noWrap/>
            <w:vAlign w:val="center"/>
          </w:tcPr>
          <w:p w14:paraId="04AAA64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LJUBELJSKA ULICA 16</w:t>
            </w:r>
          </w:p>
        </w:tc>
      </w:tr>
      <w:tr w:rsidR="00AA2008" w:rsidRPr="00D57A41" w14:paraId="5B73BA6D" w14:textId="77777777" w:rsidTr="00D57A41">
        <w:trPr>
          <w:trHeight w:val="20"/>
        </w:trPr>
        <w:tc>
          <w:tcPr>
            <w:tcW w:w="617" w:type="dxa"/>
            <w:noWrap/>
            <w:vAlign w:val="center"/>
            <w:hideMark/>
          </w:tcPr>
          <w:p w14:paraId="0E1F99F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49</w:t>
            </w:r>
          </w:p>
        </w:tc>
        <w:tc>
          <w:tcPr>
            <w:tcW w:w="4594" w:type="dxa"/>
            <w:noWrap/>
            <w:vAlign w:val="center"/>
          </w:tcPr>
          <w:p w14:paraId="6D62178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Pedenjped, enota Lipoglav</w:t>
            </w:r>
          </w:p>
        </w:tc>
        <w:tc>
          <w:tcPr>
            <w:tcW w:w="3686" w:type="dxa"/>
            <w:noWrap/>
            <w:vAlign w:val="center"/>
          </w:tcPr>
          <w:p w14:paraId="672D99D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MALI LIPOGLAV 8, Mali Lipoglav</w:t>
            </w:r>
          </w:p>
        </w:tc>
      </w:tr>
      <w:tr w:rsidR="00AA2008" w:rsidRPr="00D57A41" w14:paraId="1485CB37" w14:textId="77777777" w:rsidTr="00D57A41">
        <w:trPr>
          <w:trHeight w:val="20"/>
        </w:trPr>
        <w:tc>
          <w:tcPr>
            <w:tcW w:w="617" w:type="dxa"/>
            <w:noWrap/>
            <w:vAlign w:val="center"/>
            <w:hideMark/>
          </w:tcPr>
          <w:p w14:paraId="01C3C1F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50</w:t>
            </w:r>
          </w:p>
        </w:tc>
        <w:tc>
          <w:tcPr>
            <w:tcW w:w="4594" w:type="dxa"/>
            <w:noWrap/>
            <w:vAlign w:val="center"/>
          </w:tcPr>
          <w:p w14:paraId="4DF4D67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Šentvid, enota Mravljinček</w:t>
            </w:r>
          </w:p>
        </w:tc>
        <w:tc>
          <w:tcPr>
            <w:tcW w:w="3686" w:type="dxa"/>
            <w:noWrap/>
            <w:vAlign w:val="center"/>
          </w:tcPr>
          <w:p w14:paraId="44D4030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MARTINOVA POT 16</w:t>
            </w:r>
          </w:p>
        </w:tc>
      </w:tr>
      <w:tr w:rsidR="00AA2008" w:rsidRPr="00D57A41" w14:paraId="10009C57" w14:textId="77777777" w:rsidTr="00D57A41">
        <w:trPr>
          <w:trHeight w:val="20"/>
        </w:trPr>
        <w:tc>
          <w:tcPr>
            <w:tcW w:w="617" w:type="dxa"/>
            <w:noWrap/>
            <w:vAlign w:val="center"/>
            <w:hideMark/>
          </w:tcPr>
          <w:p w14:paraId="6BD1A70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51</w:t>
            </w:r>
          </w:p>
        </w:tc>
        <w:tc>
          <w:tcPr>
            <w:tcW w:w="4594" w:type="dxa"/>
            <w:noWrap/>
            <w:vAlign w:val="center"/>
          </w:tcPr>
          <w:p w14:paraId="65011A7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Kolezija, enota Mencingerjeva</w:t>
            </w:r>
          </w:p>
        </w:tc>
        <w:tc>
          <w:tcPr>
            <w:tcW w:w="3686" w:type="dxa"/>
            <w:noWrap/>
            <w:vAlign w:val="center"/>
          </w:tcPr>
          <w:p w14:paraId="76615B8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Mencingerjeva ulica 19</w:t>
            </w:r>
          </w:p>
        </w:tc>
      </w:tr>
      <w:tr w:rsidR="00AA2008" w:rsidRPr="00D57A41" w14:paraId="73F95D19" w14:textId="77777777" w:rsidTr="00D57A41">
        <w:trPr>
          <w:trHeight w:val="20"/>
        </w:trPr>
        <w:tc>
          <w:tcPr>
            <w:tcW w:w="617" w:type="dxa"/>
            <w:noWrap/>
            <w:vAlign w:val="center"/>
            <w:hideMark/>
          </w:tcPr>
          <w:p w14:paraId="027A70E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52</w:t>
            </w:r>
          </w:p>
        </w:tc>
        <w:tc>
          <w:tcPr>
            <w:tcW w:w="4594" w:type="dxa"/>
            <w:noWrap/>
            <w:vAlign w:val="center"/>
          </w:tcPr>
          <w:p w14:paraId="2E490ED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Otona Župančiča, enota Živ Žav</w:t>
            </w:r>
          </w:p>
        </w:tc>
        <w:tc>
          <w:tcPr>
            <w:tcW w:w="3686" w:type="dxa"/>
            <w:noWrap/>
            <w:vAlign w:val="center"/>
          </w:tcPr>
          <w:p w14:paraId="43CB93F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NA PEČI 20, Ljubljana</w:t>
            </w:r>
          </w:p>
        </w:tc>
      </w:tr>
      <w:tr w:rsidR="00AA2008" w:rsidRPr="00D57A41" w14:paraId="09B5A159" w14:textId="77777777" w:rsidTr="00D57A41">
        <w:trPr>
          <w:trHeight w:val="20"/>
        </w:trPr>
        <w:tc>
          <w:tcPr>
            <w:tcW w:w="617" w:type="dxa"/>
            <w:noWrap/>
            <w:vAlign w:val="center"/>
            <w:hideMark/>
          </w:tcPr>
          <w:p w14:paraId="4075828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53</w:t>
            </w:r>
          </w:p>
        </w:tc>
        <w:tc>
          <w:tcPr>
            <w:tcW w:w="4594" w:type="dxa"/>
            <w:noWrap/>
            <w:vAlign w:val="center"/>
          </w:tcPr>
          <w:p w14:paraId="771CD44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Otona Župančiča, enota Ringaraja</w:t>
            </w:r>
          </w:p>
        </w:tc>
        <w:tc>
          <w:tcPr>
            <w:tcW w:w="3686" w:type="dxa"/>
            <w:noWrap/>
            <w:vAlign w:val="center"/>
          </w:tcPr>
          <w:p w14:paraId="2809595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NA PEčI 20a, Ljubljana</w:t>
            </w:r>
          </w:p>
        </w:tc>
      </w:tr>
      <w:tr w:rsidR="00AA2008" w:rsidRPr="00D57A41" w14:paraId="2DD70E5D" w14:textId="77777777" w:rsidTr="00D57A41">
        <w:trPr>
          <w:trHeight w:val="20"/>
        </w:trPr>
        <w:tc>
          <w:tcPr>
            <w:tcW w:w="617" w:type="dxa"/>
            <w:noWrap/>
            <w:vAlign w:val="center"/>
            <w:hideMark/>
          </w:tcPr>
          <w:p w14:paraId="17FB8A0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54</w:t>
            </w:r>
          </w:p>
        </w:tc>
        <w:tc>
          <w:tcPr>
            <w:tcW w:w="4594" w:type="dxa"/>
            <w:noWrap/>
            <w:vAlign w:val="center"/>
          </w:tcPr>
          <w:p w14:paraId="27EB1F5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Miškolin, enota Novo Polje</w:t>
            </w:r>
          </w:p>
        </w:tc>
        <w:tc>
          <w:tcPr>
            <w:tcW w:w="3686" w:type="dxa"/>
            <w:noWrap/>
            <w:vAlign w:val="center"/>
          </w:tcPr>
          <w:p w14:paraId="021D01B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NOVO POLJE, CESTA VI 1</w:t>
            </w:r>
          </w:p>
        </w:tc>
      </w:tr>
      <w:tr w:rsidR="00AA2008" w:rsidRPr="00D57A41" w14:paraId="58BF2583" w14:textId="77777777" w:rsidTr="00D57A41">
        <w:trPr>
          <w:trHeight w:val="20"/>
        </w:trPr>
        <w:tc>
          <w:tcPr>
            <w:tcW w:w="617" w:type="dxa"/>
            <w:noWrap/>
            <w:vAlign w:val="center"/>
            <w:hideMark/>
          </w:tcPr>
          <w:p w14:paraId="2E4ED39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55</w:t>
            </w:r>
          </w:p>
        </w:tc>
        <w:tc>
          <w:tcPr>
            <w:tcW w:w="4594" w:type="dxa"/>
            <w:noWrap/>
            <w:vAlign w:val="center"/>
          </w:tcPr>
          <w:p w14:paraId="21171AA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Otona Župančiča, enota Čurimuri</w:t>
            </w:r>
          </w:p>
        </w:tc>
        <w:tc>
          <w:tcPr>
            <w:tcW w:w="3686" w:type="dxa"/>
            <w:noWrap/>
            <w:vAlign w:val="center"/>
          </w:tcPr>
          <w:p w14:paraId="0E65216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NOVOSADSKA ULICA 1</w:t>
            </w:r>
          </w:p>
        </w:tc>
      </w:tr>
      <w:tr w:rsidR="00AA2008" w:rsidRPr="00D57A41" w14:paraId="52719454" w14:textId="77777777" w:rsidTr="00D57A41">
        <w:trPr>
          <w:trHeight w:val="20"/>
        </w:trPr>
        <w:tc>
          <w:tcPr>
            <w:tcW w:w="617" w:type="dxa"/>
            <w:noWrap/>
            <w:vAlign w:val="center"/>
            <w:hideMark/>
          </w:tcPr>
          <w:p w14:paraId="380EFC2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56</w:t>
            </w:r>
          </w:p>
        </w:tc>
        <w:tc>
          <w:tcPr>
            <w:tcW w:w="4594" w:type="dxa"/>
            <w:noWrap/>
            <w:vAlign w:val="center"/>
          </w:tcPr>
          <w:p w14:paraId="31ECAE7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Galjevica, enota Orlova</w:t>
            </w:r>
          </w:p>
        </w:tc>
        <w:tc>
          <w:tcPr>
            <w:tcW w:w="3686" w:type="dxa"/>
            <w:noWrap/>
            <w:vAlign w:val="center"/>
          </w:tcPr>
          <w:p w14:paraId="5FEE424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OB DOLENJSKI ŽELEZNICI 10</w:t>
            </w:r>
          </w:p>
        </w:tc>
      </w:tr>
      <w:tr w:rsidR="00AA2008" w:rsidRPr="00D57A41" w14:paraId="75FB5E47" w14:textId="77777777" w:rsidTr="00D57A41">
        <w:trPr>
          <w:trHeight w:val="20"/>
        </w:trPr>
        <w:tc>
          <w:tcPr>
            <w:tcW w:w="617" w:type="dxa"/>
            <w:noWrap/>
            <w:vAlign w:val="center"/>
            <w:hideMark/>
          </w:tcPr>
          <w:p w14:paraId="6A5441F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57</w:t>
            </w:r>
          </w:p>
        </w:tc>
        <w:tc>
          <w:tcPr>
            <w:tcW w:w="4594" w:type="dxa"/>
            <w:noWrap/>
            <w:vAlign w:val="center"/>
          </w:tcPr>
          <w:p w14:paraId="3D74813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Pedenjped, enota Kašelj</w:t>
            </w:r>
          </w:p>
        </w:tc>
        <w:tc>
          <w:tcPr>
            <w:tcW w:w="3686" w:type="dxa"/>
            <w:noWrap/>
            <w:vAlign w:val="center"/>
          </w:tcPr>
          <w:p w14:paraId="398D1F6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OB STUDENCU 11A</w:t>
            </w:r>
          </w:p>
        </w:tc>
      </w:tr>
      <w:tr w:rsidR="00AA2008" w:rsidRPr="00D57A41" w14:paraId="1AEBE7C5" w14:textId="77777777" w:rsidTr="00D57A41">
        <w:trPr>
          <w:trHeight w:val="20"/>
        </w:trPr>
        <w:tc>
          <w:tcPr>
            <w:tcW w:w="617" w:type="dxa"/>
            <w:noWrap/>
            <w:vAlign w:val="center"/>
            <w:hideMark/>
          </w:tcPr>
          <w:p w14:paraId="475CC72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58</w:t>
            </w:r>
          </w:p>
        </w:tc>
        <w:tc>
          <w:tcPr>
            <w:tcW w:w="4594" w:type="dxa"/>
            <w:noWrap/>
            <w:vAlign w:val="center"/>
          </w:tcPr>
          <w:p w14:paraId="4D50D24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Pedenjped, enota Vevče</w:t>
            </w:r>
          </w:p>
        </w:tc>
        <w:tc>
          <w:tcPr>
            <w:tcW w:w="3686" w:type="dxa"/>
            <w:noWrap/>
            <w:vAlign w:val="center"/>
          </w:tcPr>
          <w:p w14:paraId="30A0911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PAPIRNIŠKI TRG 5</w:t>
            </w:r>
          </w:p>
        </w:tc>
      </w:tr>
      <w:tr w:rsidR="00AA2008" w:rsidRPr="00D57A41" w14:paraId="04238568" w14:textId="77777777" w:rsidTr="00D57A41">
        <w:trPr>
          <w:trHeight w:val="20"/>
        </w:trPr>
        <w:tc>
          <w:tcPr>
            <w:tcW w:w="617" w:type="dxa"/>
            <w:noWrap/>
            <w:vAlign w:val="center"/>
            <w:hideMark/>
          </w:tcPr>
          <w:p w14:paraId="6727290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59</w:t>
            </w:r>
          </w:p>
        </w:tc>
        <w:tc>
          <w:tcPr>
            <w:tcW w:w="4594" w:type="dxa"/>
            <w:noWrap/>
            <w:vAlign w:val="center"/>
          </w:tcPr>
          <w:p w14:paraId="645F230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Otona Župančiča, enota Mehurčki</w:t>
            </w:r>
          </w:p>
        </w:tc>
        <w:tc>
          <w:tcPr>
            <w:tcW w:w="3686" w:type="dxa"/>
            <w:noWrap/>
            <w:vAlign w:val="center"/>
          </w:tcPr>
          <w:p w14:paraId="30CEAF3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PARMSKA CESTA 41</w:t>
            </w:r>
          </w:p>
        </w:tc>
      </w:tr>
      <w:tr w:rsidR="00AA2008" w:rsidRPr="00D57A41" w14:paraId="51DFC928" w14:textId="77777777" w:rsidTr="00D57A41">
        <w:trPr>
          <w:trHeight w:val="20"/>
        </w:trPr>
        <w:tc>
          <w:tcPr>
            <w:tcW w:w="617" w:type="dxa"/>
            <w:noWrap/>
            <w:vAlign w:val="center"/>
            <w:hideMark/>
          </w:tcPr>
          <w:p w14:paraId="61C1866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60</w:t>
            </w:r>
          </w:p>
        </w:tc>
        <w:tc>
          <w:tcPr>
            <w:tcW w:w="4594" w:type="dxa"/>
            <w:noWrap/>
            <w:vAlign w:val="center"/>
          </w:tcPr>
          <w:p w14:paraId="584DE9E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Mojca, Enota Tinkara</w:t>
            </w:r>
          </w:p>
        </w:tc>
        <w:tc>
          <w:tcPr>
            <w:tcW w:w="3686" w:type="dxa"/>
            <w:noWrap/>
            <w:vAlign w:val="center"/>
          </w:tcPr>
          <w:p w14:paraId="4013C7A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PEČNIKOVA ULICA 11</w:t>
            </w:r>
          </w:p>
        </w:tc>
      </w:tr>
      <w:tr w:rsidR="00AA2008" w:rsidRPr="00D57A41" w14:paraId="1D323233" w14:textId="77777777" w:rsidTr="00D57A41">
        <w:trPr>
          <w:trHeight w:val="20"/>
        </w:trPr>
        <w:tc>
          <w:tcPr>
            <w:tcW w:w="617" w:type="dxa"/>
            <w:noWrap/>
            <w:vAlign w:val="center"/>
            <w:hideMark/>
          </w:tcPr>
          <w:p w14:paraId="1134DBC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61</w:t>
            </w:r>
          </w:p>
        </w:tc>
        <w:tc>
          <w:tcPr>
            <w:tcW w:w="4594" w:type="dxa"/>
            <w:noWrap/>
            <w:vAlign w:val="center"/>
          </w:tcPr>
          <w:p w14:paraId="33E0F9E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mladi rod, enota Kostanjčkov vrtec</w:t>
            </w:r>
          </w:p>
        </w:tc>
        <w:tc>
          <w:tcPr>
            <w:tcW w:w="3686" w:type="dxa"/>
            <w:noWrap/>
            <w:vAlign w:val="center"/>
          </w:tcPr>
          <w:p w14:paraId="58DFCFC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PERIČEVA ULICA 6</w:t>
            </w:r>
          </w:p>
        </w:tc>
      </w:tr>
      <w:tr w:rsidR="00AA2008" w:rsidRPr="00D57A41" w14:paraId="51CD77D0" w14:textId="77777777" w:rsidTr="00D57A41">
        <w:trPr>
          <w:trHeight w:val="20"/>
        </w:trPr>
        <w:tc>
          <w:tcPr>
            <w:tcW w:w="617" w:type="dxa"/>
            <w:noWrap/>
            <w:vAlign w:val="center"/>
            <w:hideMark/>
          </w:tcPr>
          <w:p w14:paraId="29BC9782"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62</w:t>
            </w:r>
          </w:p>
        </w:tc>
        <w:tc>
          <w:tcPr>
            <w:tcW w:w="4594" w:type="dxa"/>
            <w:noWrap/>
            <w:vAlign w:val="center"/>
          </w:tcPr>
          <w:p w14:paraId="430D2CE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Kolezija, Enota Murgle</w:t>
            </w:r>
          </w:p>
        </w:tc>
        <w:tc>
          <w:tcPr>
            <w:tcW w:w="3686" w:type="dxa"/>
            <w:noWrap/>
            <w:vAlign w:val="center"/>
          </w:tcPr>
          <w:p w14:paraId="6B81134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POD BUKVAMI 11</w:t>
            </w:r>
          </w:p>
        </w:tc>
      </w:tr>
      <w:tr w:rsidR="00AA2008" w:rsidRPr="00D57A41" w14:paraId="45E4539F" w14:textId="77777777" w:rsidTr="00D57A41">
        <w:trPr>
          <w:trHeight w:val="20"/>
        </w:trPr>
        <w:tc>
          <w:tcPr>
            <w:tcW w:w="617" w:type="dxa"/>
            <w:noWrap/>
            <w:vAlign w:val="center"/>
            <w:hideMark/>
          </w:tcPr>
          <w:p w14:paraId="527A4B7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63</w:t>
            </w:r>
          </w:p>
        </w:tc>
        <w:tc>
          <w:tcPr>
            <w:tcW w:w="4594" w:type="dxa"/>
            <w:noWrap/>
            <w:vAlign w:val="center"/>
          </w:tcPr>
          <w:p w14:paraId="38AEEDF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Jarše, Enota Rožle - Pokopališka</w:t>
            </w:r>
          </w:p>
        </w:tc>
        <w:tc>
          <w:tcPr>
            <w:tcW w:w="3686" w:type="dxa"/>
            <w:noWrap/>
            <w:vAlign w:val="center"/>
          </w:tcPr>
          <w:p w14:paraId="29EB609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POKOPALIŠKA ULICA 30</w:t>
            </w:r>
          </w:p>
        </w:tc>
      </w:tr>
      <w:tr w:rsidR="00AA2008" w:rsidRPr="00D57A41" w14:paraId="6F673779" w14:textId="77777777" w:rsidTr="00D57A41">
        <w:trPr>
          <w:trHeight w:val="20"/>
        </w:trPr>
        <w:tc>
          <w:tcPr>
            <w:tcW w:w="617" w:type="dxa"/>
            <w:noWrap/>
            <w:vAlign w:val="center"/>
            <w:hideMark/>
          </w:tcPr>
          <w:p w14:paraId="6368D66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64</w:t>
            </w:r>
          </w:p>
        </w:tc>
        <w:tc>
          <w:tcPr>
            <w:tcW w:w="4594" w:type="dxa"/>
            <w:noWrap/>
            <w:vAlign w:val="center"/>
          </w:tcPr>
          <w:p w14:paraId="47F5E68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Pod Gradom, enota Poljane, dislocirani oddelek Poljanska</w:t>
            </w:r>
          </w:p>
        </w:tc>
        <w:tc>
          <w:tcPr>
            <w:tcW w:w="3686" w:type="dxa"/>
            <w:noWrap/>
            <w:vAlign w:val="center"/>
          </w:tcPr>
          <w:p w14:paraId="3F99192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Poljanska cesta 21</w:t>
            </w:r>
          </w:p>
        </w:tc>
      </w:tr>
      <w:tr w:rsidR="00AA2008" w:rsidRPr="00D57A41" w14:paraId="49E3C415" w14:textId="77777777" w:rsidTr="00D57A41">
        <w:trPr>
          <w:trHeight w:val="20"/>
        </w:trPr>
        <w:tc>
          <w:tcPr>
            <w:tcW w:w="617" w:type="dxa"/>
            <w:noWrap/>
            <w:vAlign w:val="center"/>
            <w:hideMark/>
          </w:tcPr>
          <w:p w14:paraId="65C8074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65</w:t>
            </w:r>
          </w:p>
        </w:tc>
        <w:tc>
          <w:tcPr>
            <w:tcW w:w="4594" w:type="dxa"/>
            <w:noWrap/>
            <w:vAlign w:val="center"/>
          </w:tcPr>
          <w:p w14:paraId="45CC256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Miškolin, Rjava cesta oddelek blok</w:t>
            </w:r>
          </w:p>
        </w:tc>
        <w:tc>
          <w:tcPr>
            <w:tcW w:w="3686" w:type="dxa"/>
            <w:noWrap/>
            <w:vAlign w:val="center"/>
          </w:tcPr>
          <w:p w14:paraId="43C3CED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Polje cesta V, 3</w:t>
            </w:r>
          </w:p>
        </w:tc>
      </w:tr>
      <w:tr w:rsidR="00AA2008" w:rsidRPr="00D57A41" w14:paraId="770DBB60" w14:textId="77777777" w:rsidTr="00D57A41">
        <w:trPr>
          <w:trHeight w:val="20"/>
        </w:trPr>
        <w:tc>
          <w:tcPr>
            <w:tcW w:w="617" w:type="dxa"/>
            <w:noWrap/>
            <w:vAlign w:val="center"/>
            <w:hideMark/>
          </w:tcPr>
          <w:p w14:paraId="41E644A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66</w:t>
            </w:r>
          </w:p>
        </w:tc>
        <w:tc>
          <w:tcPr>
            <w:tcW w:w="4594" w:type="dxa"/>
            <w:noWrap/>
            <w:vAlign w:val="center"/>
          </w:tcPr>
          <w:p w14:paraId="39E396A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Pingvin</w:t>
            </w:r>
          </w:p>
        </w:tc>
        <w:tc>
          <w:tcPr>
            <w:tcW w:w="3686" w:type="dxa"/>
            <w:noWrap/>
            <w:vAlign w:val="center"/>
          </w:tcPr>
          <w:p w14:paraId="6B17470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POPOVIČEVA ULICA 16</w:t>
            </w:r>
          </w:p>
        </w:tc>
      </w:tr>
      <w:tr w:rsidR="00AA2008" w:rsidRPr="00D57A41" w14:paraId="564CD7BC" w14:textId="77777777" w:rsidTr="00D57A41">
        <w:trPr>
          <w:trHeight w:val="20"/>
        </w:trPr>
        <w:tc>
          <w:tcPr>
            <w:tcW w:w="617" w:type="dxa"/>
            <w:noWrap/>
            <w:vAlign w:val="center"/>
            <w:hideMark/>
          </w:tcPr>
          <w:p w14:paraId="64DA433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67</w:t>
            </w:r>
          </w:p>
        </w:tc>
        <w:tc>
          <w:tcPr>
            <w:tcW w:w="4594" w:type="dxa"/>
            <w:noWrap/>
            <w:vAlign w:val="center"/>
          </w:tcPr>
          <w:p w14:paraId="2452749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Galjevica, lokacija Ribnik</w:t>
            </w:r>
          </w:p>
        </w:tc>
        <w:tc>
          <w:tcPr>
            <w:tcW w:w="3686" w:type="dxa"/>
            <w:noWrap/>
            <w:vAlign w:val="center"/>
          </w:tcPr>
          <w:p w14:paraId="0A50BC1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Pot k Ribniku 20</w:t>
            </w:r>
          </w:p>
        </w:tc>
      </w:tr>
      <w:tr w:rsidR="00AA2008" w:rsidRPr="00D57A41" w14:paraId="2A22166E" w14:textId="77777777" w:rsidTr="00D57A41">
        <w:trPr>
          <w:trHeight w:val="20"/>
        </w:trPr>
        <w:tc>
          <w:tcPr>
            <w:tcW w:w="617" w:type="dxa"/>
            <w:noWrap/>
            <w:vAlign w:val="center"/>
            <w:hideMark/>
          </w:tcPr>
          <w:p w14:paraId="5CFD1A2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68</w:t>
            </w:r>
          </w:p>
        </w:tc>
        <w:tc>
          <w:tcPr>
            <w:tcW w:w="4594" w:type="dxa"/>
            <w:noWrap/>
            <w:vAlign w:val="center"/>
          </w:tcPr>
          <w:p w14:paraId="74E1B96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Pod Gradom, enota Prule</w:t>
            </w:r>
          </w:p>
        </w:tc>
        <w:tc>
          <w:tcPr>
            <w:tcW w:w="3686" w:type="dxa"/>
            <w:noWrap/>
            <w:vAlign w:val="center"/>
          </w:tcPr>
          <w:p w14:paraId="1292F08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PRAPROTNIKOVA ULICA 2</w:t>
            </w:r>
          </w:p>
        </w:tc>
      </w:tr>
      <w:tr w:rsidR="00AA2008" w:rsidRPr="00D57A41" w14:paraId="7FBEC05F" w14:textId="77777777" w:rsidTr="00D57A41">
        <w:trPr>
          <w:trHeight w:val="20"/>
        </w:trPr>
        <w:tc>
          <w:tcPr>
            <w:tcW w:w="617" w:type="dxa"/>
            <w:noWrap/>
            <w:vAlign w:val="center"/>
            <w:hideMark/>
          </w:tcPr>
          <w:p w14:paraId="78C333F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69</w:t>
            </w:r>
          </w:p>
        </w:tc>
        <w:tc>
          <w:tcPr>
            <w:tcW w:w="4594" w:type="dxa"/>
            <w:noWrap/>
            <w:vAlign w:val="center"/>
          </w:tcPr>
          <w:p w14:paraId="73AD081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Zelena Jama, Enota Vejica</w:t>
            </w:r>
          </w:p>
        </w:tc>
        <w:tc>
          <w:tcPr>
            <w:tcW w:w="3686" w:type="dxa"/>
            <w:noWrap/>
            <w:vAlign w:val="center"/>
          </w:tcPr>
          <w:p w14:paraId="501CE66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Preglov trg 10</w:t>
            </w:r>
          </w:p>
        </w:tc>
      </w:tr>
      <w:tr w:rsidR="00AA2008" w:rsidRPr="00D57A41" w14:paraId="7653562D" w14:textId="77777777" w:rsidTr="00D57A41">
        <w:trPr>
          <w:trHeight w:val="20"/>
        </w:trPr>
        <w:tc>
          <w:tcPr>
            <w:tcW w:w="617" w:type="dxa"/>
            <w:noWrap/>
            <w:vAlign w:val="center"/>
            <w:hideMark/>
          </w:tcPr>
          <w:p w14:paraId="53E6F20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lastRenderedPageBreak/>
              <w:t>70</w:t>
            </w:r>
          </w:p>
        </w:tc>
        <w:tc>
          <w:tcPr>
            <w:tcW w:w="4594" w:type="dxa"/>
            <w:noWrap/>
            <w:vAlign w:val="center"/>
          </w:tcPr>
          <w:p w14:paraId="5DDEBCA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ZELENA JAMA</w:t>
            </w:r>
          </w:p>
        </w:tc>
        <w:tc>
          <w:tcPr>
            <w:tcW w:w="3686" w:type="dxa"/>
            <w:noWrap/>
            <w:vAlign w:val="center"/>
          </w:tcPr>
          <w:p w14:paraId="44F7ED3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PREGLOV TRG 7</w:t>
            </w:r>
          </w:p>
        </w:tc>
      </w:tr>
      <w:tr w:rsidR="00AA2008" w:rsidRPr="00D57A41" w14:paraId="40A0A95C" w14:textId="77777777" w:rsidTr="00D57A41">
        <w:trPr>
          <w:trHeight w:val="20"/>
        </w:trPr>
        <w:tc>
          <w:tcPr>
            <w:tcW w:w="617" w:type="dxa"/>
            <w:noWrap/>
            <w:vAlign w:val="center"/>
            <w:hideMark/>
          </w:tcPr>
          <w:p w14:paraId="761DF35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71</w:t>
            </w:r>
          </w:p>
        </w:tc>
        <w:tc>
          <w:tcPr>
            <w:tcW w:w="4594" w:type="dxa"/>
            <w:noWrap/>
            <w:vAlign w:val="center"/>
          </w:tcPr>
          <w:p w14:paraId="760CEEC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Pedenjped, Enota Fužine</w:t>
            </w:r>
          </w:p>
        </w:tc>
        <w:tc>
          <w:tcPr>
            <w:tcW w:w="3686" w:type="dxa"/>
            <w:noWrap/>
            <w:vAlign w:val="center"/>
          </w:tcPr>
          <w:p w14:paraId="6932101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PREGLOV TRG 8</w:t>
            </w:r>
          </w:p>
        </w:tc>
      </w:tr>
      <w:tr w:rsidR="00AA2008" w:rsidRPr="00D57A41" w14:paraId="65574C93" w14:textId="77777777" w:rsidTr="00D57A41">
        <w:trPr>
          <w:trHeight w:val="20"/>
        </w:trPr>
        <w:tc>
          <w:tcPr>
            <w:tcW w:w="617" w:type="dxa"/>
            <w:noWrap/>
            <w:vAlign w:val="center"/>
            <w:hideMark/>
          </w:tcPr>
          <w:p w14:paraId="6E8E082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72</w:t>
            </w:r>
          </w:p>
        </w:tc>
        <w:tc>
          <w:tcPr>
            <w:tcW w:w="4594" w:type="dxa"/>
            <w:noWrap/>
            <w:vAlign w:val="center"/>
          </w:tcPr>
          <w:p w14:paraId="59DCE42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dr. France Prešern, Enota Prešernova</w:t>
            </w:r>
          </w:p>
        </w:tc>
        <w:tc>
          <w:tcPr>
            <w:tcW w:w="3686" w:type="dxa"/>
            <w:noWrap/>
            <w:vAlign w:val="center"/>
          </w:tcPr>
          <w:p w14:paraId="0A2916A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PREŠERNOVA CESTA 29</w:t>
            </w:r>
          </w:p>
        </w:tc>
      </w:tr>
      <w:tr w:rsidR="00AA2008" w:rsidRPr="00D57A41" w14:paraId="19FA1DE3" w14:textId="77777777" w:rsidTr="00D57A41">
        <w:trPr>
          <w:trHeight w:val="20"/>
        </w:trPr>
        <w:tc>
          <w:tcPr>
            <w:tcW w:w="617" w:type="dxa"/>
            <w:noWrap/>
            <w:vAlign w:val="center"/>
            <w:hideMark/>
          </w:tcPr>
          <w:p w14:paraId="612194E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73</w:t>
            </w:r>
          </w:p>
        </w:tc>
        <w:tc>
          <w:tcPr>
            <w:tcW w:w="4594" w:type="dxa"/>
            <w:noWrap/>
            <w:vAlign w:val="center"/>
          </w:tcPr>
          <w:p w14:paraId="605ADC5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Waldorfski vrtec  Mavrica</w:t>
            </w:r>
          </w:p>
        </w:tc>
        <w:tc>
          <w:tcPr>
            <w:tcW w:w="3686" w:type="dxa"/>
            <w:noWrap/>
            <w:vAlign w:val="center"/>
          </w:tcPr>
          <w:p w14:paraId="18C35E0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PRUŠNIKOVA ULICA 60</w:t>
            </w:r>
          </w:p>
        </w:tc>
      </w:tr>
      <w:tr w:rsidR="00AA2008" w:rsidRPr="00D57A41" w14:paraId="5BAF0931" w14:textId="77777777" w:rsidTr="00D57A41">
        <w:trPr>
          <w:trHeight w:val="20"/>
        </w:trPr>
        <w:tc>
          <w:tcPr>
            <w:tcW w:w="617" w:type="dxa"/>
            <w:noWrap/>
            <w:vAlign w:val="center"/>
            <w:hideMark/>
          </w:tcPr>
          <w:p w14:paraId="2B5958E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74</w:t>
            </w:r>
          </w:p>
        </w:tc>
        <w:tc>
          <w:tcPr>
            <w:tcW w:w="4594" w:type="dxa"/>
            <w:noWrap/>
            <w:vAlign w:val="center"/>
          </w:tcPr>
          <w:p w14:paraId="1DB505D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dr. France Prešern, Enota Puharjeva</w:t>
            </w:r>
          </w:p>
        </w:tc>
        <w:tc>
          <w:tcPr>
            <w:tcW w:w="3686" w:type="dxa"/>
            <w:noWrap/>
            <w:vAlign w:val="center"/>
          </w:tcPr>
          <w:p w14:paraId="44ADD41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PUHARJEVA ULICA 4</w:t>
            </w:r>
          </w:p>
        </w:tc>
      </w:tr>
      <w:tr w:rsidR="00AA2008" w:rsidRPr="00D57A41" w14:paraId="58650791" w14:textId="77777777" w:rsidTr="00D57A41">
        <w:trPr>
          <w:trHeight w:val="20"/>
        </w:trPr>
        <w:tc>
          <w:tcPr>
            <w:tcW w:w="617" w:type="dxa"/>
            <w:noWrap/>
            <w:vAlign w:val="center"/>
            <w:hideMark/>
          </w:tcPr>
          <w:p w14:paraId="6500808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75</w:t>
            </w:r>
          </w:p>
        </w:tc>
        <w:tc>
          <w:tcPr>
            <w:tcW w:w="4594" w:type="dxa"/>
            <w:noWrap/>
            <w:vAlign w:val="center"/>
          </w:tcPr>
          <w:p w14:paraId="5F4FB22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H.C. Andersen, enota H.C. Andersen</w:t>
            </w:r>
          </w:p>
        </w:tc>
        <w:tc>
          <w:tcPr>
            <w:tcW w:w="3686" w:type="dxa"/>
            <w:noWrap/>
            <w:vAlign w:val="center"/>
          </w:tcPr>
          <w:p w14:paraId="0F73613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RAŠIŠKA ULICA 7</w:t>
            </w:r>
          </w:p>
        </w:tc>
      </w:tr>
      <w:tr w:rsidR="00AA2008" w:rsidRPr="00D57A41" w14:paraId="11ABAEB6" w14:textId="77777777" w:rsidTr="00D57A41">
        <w:trPr>
          <w:trHeight w:val="20"/>
        </w:trPr>
        <w:tc>
          <w:tcPr>
            <w:tcW w:w="617" w:type="dxa"/>
            <w:noWrap/>
            <w:vAlign w:val="center"/>
            <w:hideMark/>
          </w:tcPr>
          <w:p w14:paraId="36E0334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76</w:t>
            </w:r>
          </w:p>
        </w:tc>
        <w:tc>
          <w:tcPr>
            <w:tcW w:w="4594" w:type="dxa"/>
            <w:noWrap/>
            <w:vAlign w:val="center"/>
          </w:tcPr>
          <w:p w14:paraId="521CBA7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Ciciban, Enota Mehurčki</w:t>
            </w:r>
          </w:p>
        </w:tc>
        <w:tc>
          <w:tcPr>
            <w:tcW w:w="3686" w:type="dxa"/>
            <w:noWrap/>
            <w:vAlign w:val="center"/>
          </w:tcPr>
          <w:p w14:paraId="332AF2A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REBOLJEVA ULICA 18</w:t>
            </w:r>
          </w:p>
        </w:tc>
      </w:tr>
      <w:tr w:rsidR="00AA2008" w:rsidRPr="00D57A41" w14:paraId="5236E9EF" w14:textId="77777777" w:rsidTr="00D57A41">
        <w:trPr>
          <w:trHeight w:val="20"/>
        </w:trPr>
        <w:tc>
          <w:tcPr>
            <w:tcW w:w="617" w:type="dxa"/>
            <w:noWrap/>
            <w:vAlign w:val="center"/>
            <w:hideMark/>
          </w:tcPr>
          <w:p w14:paraId="025A3EE2"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77</w:t>
            </w:r>
          </w:p>
        </w:tc>
        <w:tc>
          <w:tcPr>
            <w:tcW w:w="4594" w:type="dxa"/>
            <w:noWrap/>
            <w:vAlign w:val="center"/>
          </w:tcPr>
          <w:p w14:paraId="5B2B118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Viški Gaj, Enota Zarja</w:t>
            </w:r>
          </w:p>
        </w:tc>
        <w:tc>
          <w:tcPr>
            <w:tcW w:w="3686" w:type="dxa"/>
            <w:noWrap/>
            <w:vAlign w:val="center"/>
          </w:tcPr>
          <w:p w14:paraId="1E4B84E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REŠKA ULICA 31</w:t>
            </w:r>
          </w:p>
        </w:tc>
      </w:tr>
      <w:tr w:rsidR="00AA2008" w:rsidRPr="00D57A41" w14:paraId="47660F78" w14:textId="77777777" w:rsidTr="00D57A41">
        <w:trPr>
          <w:trHeight w:val="20"/>
        </w:trPr>
        <w:tc>
          <w:tcPr>
            <w:tcW w:w="617" w:type="dxa"/>
            <w:noWrap/>
            <w:vAlign w:val="center"/>
            <w:hideMark/>
          </w:tcPr>
          <w:p w14:paraId="1FB9695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78</w:t>
            </w:r>
          </w:p>
        </w:tc>
        <w:tc>
          <w:tcPr>
            <w:tcW w:w="4594" w:type="dxa"/>
            <w:noWrap/>
            <w:vAlign w:val="center"/>
          </w:tcPr>
          <w:p w14:paraId="270BF21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Kolezija, enota Kolezija</w:t>
            </w:r>
          </w:p>
        </w:tc>
        <w:tc>
          <w:tcPr>
            <w:tcW w:w="3686" w:type="dxa"/>
            <w:noWrap/>
            <w:vAlign w:val="center"/>
          </w:tcPr>
          <w:p w14:paraId="10527BD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Rezijanska ulica 22</w:t>
            </w:r>
          </w:p>
        </w:tc>
      </w:tr>
      <w:tr w:rsidR="00AA2008" w:rsidRPr="00D57A41" w14:paraId="44B9DCFA" w14:textId="77777777" w:rsidTr="00D57A41">
        <w:trPr>
          <w:trHeight w:val="20"/>
        </w:trPr>
        <w:tc>
          <w:tcPr>
            <w:tcW w:w="617" w:type="dxa"/>
            <w:noWrap/>
            <w:vAlign w:val="center"/>
            <w:hideMark/>
          </w:tcPr>
          <w:p w14:paraId="316C4E0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79</w:t>
            </w:r>
          </w:p>
        </w:tc>
        <w:tc>
          <w:tcPr>
            <w:tcW w:w="4594" w:type="dxa"/>
            <w:noWrap/>
            <w:vAlign w:val="center"/>
          </w:tcPr>
          <w:p w14:paraId="22FB324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Miškolin, enota Rjava cesta</w:t>
            </w:r>
          </w:p>
        </w:tc>
        <w:tc>
          <w:tcPr>
            <w:tcW w:w="3686" w:type="dxa"/>
            <w:noWrap/>
            <w:vAlign w:val="center"/>
          </w:tcPr>
          <w:p w14:paraId="19C564D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RJAVA CESTA 1</w:t>
            </w:r>
          </w:p>
        </w:tc>
      </w:tr>
      <w:tr w:rsidR="00AA2008" w:rsidRPr="00D57A41" w14:paraId="4E4408BE" w14:textId="77777777" w:rsidTr="00D57A41">
        <w:trPr>
          <w:trHeight w:val="20"/>
        </w:trPr>
        <w:tc>
          <w:tcPr>
            <w:tcW w:w="617" w:type="dxa"/>
            <w:noWrap/>
            <w:vAlign w:val="center"/>
            <w:hideMark/>
          </w:tcPr>
          <w:p w14:paraId="295F32F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80</w:t>
            </w:r>
          </w:p>
        </w:tc>
        <w:tc>
          <w:tcPr>
            <w:tcW w:w="4594" w:type="dxa"/>
            <w:noWrap/>
            <w:vAlign w:val="center"/>
          </w:tcPr>
          <w:p w14:paraId="443421C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Jarše, Enota Rožle</w:t>
            </w:r>
          </w:p>
        </w:tc>
        <w:tc>
          <w:tcPr>
            <w:tcW w:w="3686" w:type="dxa"/>
            <w:noWrap/>
            <w:vAlign w:val="center"/>
          </w:tcPr>
          <w:p w14:paraId="1EFF96A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ROŽIČEVA ULICA 10</w:t>
            </w:r>
          </w:p>
        </w:tc>
      </w:tr>
      <w:tr w:rsidR="00AA2008" w:rsidRPr="00D57A41" w14:paraId="35122B31" w14:textId="77777777" w:rsidTr="00D57A41">
        <w:trPr>
          <w:trHeight w:val="20"/>
        </w:trPr>
        <w:tc>
          <w:tcPr>
            <w:tcW w:w="617" w:type="dxa"/>
            <w:noWrap/>
            <w:vAlign w:val="center"/>
            <w:hideMark/>
          </w:tcPr>
          <w:p w14:paraId="23104D12"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81</w:t>
            </w:r>
          </w:p>
        </w:tc>
        <w:tc>
          <w:tcPr>
            <w:tcW w:w="4594" w:type="dxa"/>
            <w:noWrap/>
            <w:vAlign w:val="center"/>
          </w:tcPr>
          <w:p w14:paraId="4369828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Ciciban, Enota Čebelica</w:t>
            </w:r>
          </w:p>
        </w:tc>
        <w:tc>
          <w:tcPr>
            <w:tcW w:w="3686" w:type="dxa"/>
            <w:noWrap/>
            <w:vAlign w:val="center"/>
          </w:tcPr>
          <w:p w14:paraId="41C170D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ŠARHOVA ULICA 29</w:t>
            </w:r>
          </w:p>
        </w:tc>
      </w:tr>
      <w:tr w:rsidR="00AA2008" w:rsidRPr="00D57A41" w14:paraId="4FD058D9" w14:textId="77777777" w:rsidTr="00D57A41">
        <w:trPr>
          <w:trHeight w:val="20"/>
        </w:trPr>
        <w:tc>
          <w:tcPr>
            <w:tcW w:w="617" w:type="dxa"/>
            <w:noWrap/>
            <w:vAlign w:val="center"/>
            <w:hideMark/>
          </w:tcPr>
          <w:p w14:paraId="150FB6C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82</w:t>
            </w:r>
          </w:p>
        </w:tc>
        <w:tc>
          <w:tcPr>
            <w:tcW w:w="4594" w:type="dxa"/>
            <w:noWrap/>
            <w:vAlign w:val="center"/>
          </w:tcPr>
          <w:p w14:paraId="16E441D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Mladi rod, enota Mavrica</w:t>
            </w:r>
          </w:p>
        </w:tc>
        <w:tc>
          <w:tcPr>
            <w:tcW w:w="3686" w:type="dxa"/>
            <w:noWrap/>
            <w:vAlign w:val="center"/>
          </w:tcPr>
          <w:p w14:paraId="4DBFBD5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Savska cesta 1</w:t>
            </w:r>
          </w:p>
        </w:tc>
      </w:tr>
      <w:tr w:rsidR="00AA2008" w:rsidRPr="00D57A41" w14:paraId="637EDC63" w14:textId="77777777" w:rsidTr="00D57A41">
        <w:trPr>
          <w:trHeight w:val="20"/>
        </w:trPr>
        <w:tc>
          <w:tcPr>
            <w:tcW w:w="617" w:type="dxa"/>
            <w:noWrap/>
            <w:vAlign w:val="center"/>
            <w:hideMark/>
          </w:tcPr>
          <w:p w14:paraId="06ED624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83</w:t>
            </w:r>
          </w:p>
        </w:tc>
        <w:tc>
          <w:tcPr>
            <w:tcW w:w="4594" w:type="dxa"/>
            <w:noWrap/>
            <w:vAlign w:val="center"/>
          </w:tcPr>
          <w:p w14:paraId="5BE0621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Viški vrtci, enota Hiša pri ladji</w:t>
            </w:r>
          </w:p>
        </w:tc>
        <w:tc>
          <w:tcPr>
            <w:tcW w:w="3686" w:type="dxa"/>
            <w:noWrap/>
            <w:vAlign w:val="center"/>
          </w:tcPr>
          <w:p w14:paraId="4A20B2F9"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SKAPINOVA ULICA 4</w:t>
            </w:r>
          </w:p>
        </w:tc>
      </w:tr>
      <w:tr w:rsidR="00AA2008" w:rsidRPr="00D57A41" w14:paraId="7DA51098" w14:textId="77777777" w:rsidTr="00D57A41">
        <w:trPr>
          <w:trHeight w:val="20"/>
        </w:trPr>
        <w:tc>
          <w:tcPr>
            <w:tcW w:w="617" w:type="dxa"/>
            <w:noWrap/>
            <w:vAlign w:val="center"/>
            <w:hideMark/>
          </w:tcPr>
          <w:p w14:paraId="14D9AB5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84</w:t>
            </w:r>
          </w:p>
        </w:tc>
        <w:tc>
          <w:tcPr>
            <w:tcW w:w="4594" w:type="dxa"/>
            <w:noWrap/>
            <w:vAlign w:val="center"/>
          </w:tcPr>
          <w:p w14:paraId="7D8E04B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Miškolin, Enota Sneberje</w:t>
            </w:r>
          </w:p>
        </w:tc>
        <w:tc>
          <w:tcPr>
            <w:tcW w:w="3686" w:type="dxa"/>
            <w:noWrap/>
            <w:vAlign w:val="center"/>
          </w:tcPr>
          <w:p w14:paraId="4C5896F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Šmartinska cesta 246</w:t>
            </w:r>
          </w:p>
        </w:tc>
      </w:tr>
      <w:tr w:rsidR="00AA2008" w:rsidRPr="00D57A41" w14:paraId="2A182E2B" w14:textId="77777777" w:rsidTr="00D57A41">
        <w:trPr>
          <w:trHeight w:val="20"/>
        </w:trPr>
        <w:tc>
          <w:tcPr>
            <w:tcW w:w="617" w:type="dxa"/>
            <w:noWrap/>
            <w:vAlign w:val="center"/>
            <w:hideMark/>
          </w:tcPr>
          <w:p w14:paraId="407A894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85</w:t>
            </w:r>
          </w:p>
        </w:tc>
        <w:tc>
          <w:tcPr>
            <w:tcW w:w="4594" w:type="dxa"/>
            <w:noWrap/>
            <w:vAlign w:val="center"/>
          </w:tcPr>
          <w:p w14:paraId="37F0948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Jelka, enota Vila</w:t>
            </w:r>
          </w:p>
        </w:tc>
        <w:tc>
          <w:tcPr>
            <w:tcW w:w="3686" w:type="dxa"/>
            <w:noWrap/>
            <w:vAlign w:val="center"/>
          </w:tcPr>
          <w:p w14:paraId="237DBF1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STANIČEVA ULICA 37A</w:t>
            </w:r>
          </w:p>
        </w:tc>
      </w:tr>
      <w:tr w:rsidR="00AA2008" w:rsidRPr="00D57A41" w14:paraId="0652A2FB" w14:textId="77777777" w:rsidTr="00D57A41">
        <w:trPr>
          <w:trHeight w:val="20"/>
        </w:trPr>
        <w:tc>
          <w:tcPr>
            <w:tcW w:w="617" w:type="dxa"/>
            <w:noWrap/>
            <w:vAlign w:val="center"/>
            <w:hideMark/>
          </w:tcPr>
          <w:p w14:paraId="7CB0018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86</w:t>
            </w:r>
          </w:p>
        </w:tc>
        <w:tc>
          <w:tcPr>
            <w:tcW w:w="4594" w:type="dxa"/>
            <w:noWrap/>
            <w:vAlign w:val="center"/>
          </w:tcPr>
          <w:p w14:paraId="0737BD6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Vrhovci, ENOTA Brdo</w:t>
            </w:r>
          </w:p>
        </w:tc>
        <w:tc>
          <w:tcPr>
            <w:tcW w:w="3686" w:type="dxa"/>
            <w:noWrap/>
            <w:vAlign w:val="center"/>
          </w:tcPr>
          <w:p w14:paraId="006A3A7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STANTETOVA ULICA 1A</w:t>
            </w:r>
          </w:p>
        </w:tc>
      </w:tr>
      <w:tr w:rsidR="00AA2008" w:rsidRPr="00D57A41" w14:paraId="319D3394" w14:textId="77777777" w:rsidTr="00D57A41">
        <w:trPr>
          <w:trHeight w:val="20"/>
        </w:trPr>
        <w:tc>
          <w:tcPr>
            <w:tcW w:w="617" w:type="dxa"/>
            <w:noWrap/>
            <w:vAlign w:val="center"/>
            <w:hideMark/>
          </w:tcPr>
          <w:p w14:paraId="2B433B4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87</w:t>
            </w:r>
          </w:p>
        </w:tc>
        <w:tc>
          <w:tcPr>
            <w:tcW w:w="4594" w:type="dxa"/>
            <w:noWrap/>
            <w:vAlign w:val="center"/>
          </w:tcPr>
          <w:p w14:paraId="4D4695DA" w14:textId="77777777" w:rsidR="00AA2008" w:rsidRPr="00D57A41" w:rsidRDefault="00AA2008" w:rsidP="00597FBB">
            <w:pPr>
              <w:jc w:val="left"/>
              <w:rPr>
                <w:rFonts w:eastAsia="Times New Roman" w:cs="Arial"/>
                <w:bCs/>
                <w:sz w:val="18"/>
                <w:szCs w:val="18"/>
                <w:lang w:eastAsia="sl-SI"/>
              </w:rPr>
            </w:pPr>
            <w:r w:rsidRPr="00D57A41">
              <w:rPr>
                <w:rFonts w:eastAsia="Times New Roman" w:cs="Arial"/>
                <w:bCs/>
                <w:sz w:val="18"/>
                <w:szCs w:val="18"/>
                <w:lang w:eastAsia="sl-SI"/>
              </w:rPr>
              <w:t>Walfdorska šola Ljubljana, vrtec</w:t>
            </w:r>
          </w:p>
        </w:tc>
        <w:tc>
          <w:tcPr>
            <w:tcW w:w="3686" w:type="dxa"/>
            <w:noWrap/>
            <w:vAlign w:val="center"/>
          </w:tcPr>
          <w:p w14:paraId="27EFB27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STRELIŠKA ULICA 12</w:t>
            </w:r>
          </w:p>
        </w:tc>
      </w:tr>
      <w:tr w:rsidR="00AA2008" w:rsidRPr="00D57A41" w14:paraId="48B1F409" w14:textId="77777777" w:rsidTr="00D57A41">
        <w:trPr>
          <w:trHeight w:val="20"/>
        </w:trPr>
        <w:tc>
          <w:tcPr>
            <w:tcW w:w="617" w:type="dxa"/>
            <w:noWrap/>
            <w:vAlign w:val="center"/>
            <w:hideMark/>
          </w:tcPr>
          <w:p w14:paraId="76D073C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88</w:t>
            </w:r>
          </w:p>
        </w:tc>
        <w:tc>
          <w:tcPr>
            <w:tcW w:w="4594" w:type="dxa"/>
            <w:noWrap/>
            <w:vAlign w:val="center"/>
          </w:tcPr>
          <w:p w14:paraId="35F6904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Pod Gradom, enota Poljane</w:t>
            </w:r>
          </w:p>
        </w:tc>
        <w:tc>
          <w:tcPr>
            <w:tcW w:w="3686" w:type="dxa"/>
            <w:noWrap/>
            <w:vAlign w:val="center"/>
          </w:tcPr>
          <w:p w14:paraId="4F09DEB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STROSSMAYERJEVA ULICA 3</w:t>
            </w:r>
          </w:p>
        </w:tc>
      </w:tr>
      <w:tr w:rsidR="00AA2008" w:rsidRPr="00D57A41" w14:paraId="1DA1E2A7" w14:textId="77777777" w:rsidTr="00D57A41">
        <w:trPr>
          <w:trHeight w:val="20"/>
        </w:trPr>
        <w:tc>
          <w:tcPr>
            <w:tcW w:w="617" w:type="dxa"/>
            <w:noWrap/>
            <w:vAlign w:val="center"/>
            <w:hideMark/>
          </w:tcPr>
          <w:p w14:paraId="6DEBEA2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89</w:t>
            </w:r>
          </w:p>
        </w:tc>
        <w:tc>
          <w:tcPr>
            <w:tcW w:w="4594" w:type="dxa"/>
            <w:noWrap/>
            <w:vAlign w:val="center"/>
          </w:tcPr>
          <w:p w14:paraId="0E823E0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Trnovo, lokacija Trnovski pristan</w:t>
            </w:r>
          </w:p>
        </w:tc>
        <w:tc>
          <w:tcPr>
            <w:tcW w:w="3686" w:type="dxa"/>
            <w:noWrap/>
            <w:vAlign w:val="center"/>
          </w:tcPr>
          <w:p w14:paraId="35912E1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Trnovski pristan 12</w:t>
            </w:r>
          </w:p>
        </w:tc>
      </w:tr>
      <w:tr w:rsidR="00AA2008" w:rsidRPr="00D57A41" w14:paraId="2938093F" w14:textId="77777777" w:rsidTr="00D57A41">
        <w:trPr>
          <w:trHeight w:val="20"/>
        </w:trPr>
        <w:tc>
          <w:tcPr>
            <w:tcW w:w="617" w:type="dxa"/>
            <w:noWrap/>
            <w:vAlign w:val="center"/>
            <w:hideMark/>
          </w:tcPr>
          <w:p w14:paraId="6680E04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90</w:t>
            </w:r>
          </w:p>
        </w:tc>
        <w:tc>
          <w:tcPr>
            <w:tcW w:w="4594" w:type="dxa"/>
            <w:noWrap/>
            <w:vAlign w:val="center"/>
          </w:tcPr>
          <w:p w14:paraId="79290C2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Šentvid, enota Vid, oddelek Zvezde</w:t>
            </w:r>
          </w:p>
        </w:tc>
        <w:tc>
          <w:tcPr>
            <w:tcW w:w="3686" w:type="dxa"/>
            <w:noWrap/>
            <w:vAlign w:val="center"/>
          </w:tcPr>
          <w:p w14:paraId="36C4713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Bratov Učakar 6</w:t>
            </w:r>
          </w:p>
        </w:tc>
      </w:tr>
      <w:tr w:rsidR="00AA2008" w:rsidRPr="00D57A41" w14:paraId="0A05445B" w14:textId="77777777" w:rsidTr="00D57A41">
        <w:trPr>
          <w:trHeight w:val="20"/>
        </w:trPr>
        <w:tc>
          <w:tcPr>
            <w:tcW w:w="617" w:type="dxa"/>
            <w:noWrap/>
            <w:vAlign w:val="center"/>
            <w:hideMark/>
          </w:tcPr>
          <w:p w14:paraId="65C78D8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91</w:t>
            </w:r>
          </w:p>
        </w:tc>
        <w:tc>
          <w:tcPr>
            <w:tcW w:w="4594" w:type="dxa"/>
            <w:noWrap/>
            <w:vAlign w:val="center"/>
          </w:tcPr>
          <w:p w14:paraId="338E47F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Mojca, enota Rožle</w:t>
            </w:r>
          </w:p>
        </w:tc>
        <w:tc>
          <w:tcPr>
            <w:tcW w:w="3686" w:type="dxa"/>
            <w:noWrap/>
            <w:vAlign w:val="center"/>
          </w:tcPr>
          <w:p w14:paraId="746CB91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Bratov Učakar 64</w:t>
            </w:r>
          </w:p>
        </w:tc>
      </w:tr>
      <w:tr w:rsidR="00AA2008" w:rsidRPr="00D57A41" w14:paraId="722F1718" w14:textId="77777777" w:rsidTr="00D57A41">
        <w:trPr>
          <w:trHeight w:val="20"/>
        </w:trPr>
        <w:tc>
          <w:tcPr>
            <w:tcW w:w="617" w:type="dxa"/>
            <w:noWrap/>
            <w:vAlign w:val="center"/>
            <w:hideMark/>
          </w:tcPr>
          <w:p w14:paraId="071C15E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92</w:t>
            </w:r>
          </w:p>
        </w:tc>
        <w:tc>
          <w:tcPr>
            <w:tcW w:w="4594" w:type="dxa"/>
            <w:noWrap/>
            <w:vAlign w:val="center"/>
          </w:tcPr>
          <w:p w14:paraId="5B81E7C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Kolezija, enota Livada</w:t>
            </w:r>
          </w:p>
        </w:tc>
        <w:tc>
          <w:tcPr>
            <w:tcW w:w="3686" w:type="dxa"/>
            <w:noWrap/>
            <w:vAlign w:val="center"/>
          </w:tcPr>
          <w:p w14:paraId="21A5D6D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Dušana Kraigherja 2</w:t>
            </w:r>
          </w:p>
        </w:tc>
      </w:tr>
      <w:tr w:rsidR="00AA2008" w:rsidRPr="00D57A41" w14:paraId="4B9267FF" w14:textId="77777777" w:rsidTr="00D57A41">
        <w:trPr>
          <w:trHeight w:val="20"/>
        </w:trPr>
        <w:tc>
          <w:tcPr>
            <w:tcW w:w="617" w:type="dxa"/>
            <w:noWrap/>
            <w:vAlign w:val="center"/>
            <w:hideMark/>
          </w:tcPr>
          <w:p w14:paraId="1395E7A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93</w:t>
            </w:r>
          </w:p>
        </w:tc>
        <w:tc>
          <w:tcPr>
            <w:tcW w:w="4594" w:type="dxa"/>
            <w:noWrap/>
            <w:vAlign w:val="center"/>
          </w:tcPr>
          <w:p w14:paraId="78E40BB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Jarše, Enota Kekec</w:t>
            </w:r>
          </w:p>
        </w:tc>
        <w:tc>
          <w:tcPr>
            <w:tcW w:w="3686" w:type="dxa"/>
            <w:noWrap/>
            <w:vAlign w:val="center"/>
          </w:tcPr>
          <w:p w14:paraId="5FA156F9"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HERMANA POTOČNIKA 15</w:t>
            </w:r>
          </w:p>
        </w:tc>
      </w:tr>
      <w:tr w:rsidR="00AA2008" w:rsidRPr="00D57A41" w14:paraId="6FCEAB44" w14:textId="77777777" w:rsidTr="00D57A41">
        <w:trPr>
          <w:trHeight w:val="20"/>
        </w:trPr>
        <w:tc>
          <w:tcPr>
            <w:tcW w:w="617" w:type="dxa"/>
            <w:noWrap/>
            <w:vAlign w:val="center"/>
            <w:hideMark/>
          </w:tcPr>
          <w:p w14:paraId="4AAC7DC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94</w:t>
            </w:r>
          </w:p>
        </w:tc>
        <w:tc>
          <w:tcPr>
            <w:tcW w:w="4594" w:type="dxa"/>
            <w:noWrap/>
            <w:vAlign w:val="center"/>
          </w:tcPr>
          <w:p w14:paraId="5662E4F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Vrhovci, Enota Rožnik – Iga Grudna</w:t>
            </w:r>
          </w:p>
        </w:tc>
        <w:tc>
          <w:tcPr>
            <w:tcW w:w="3686" w:type="dxa"/>
            <w:noWrap/>
            <w:vAlign w:val="center"/>
          </w:tcPr>
          <w:p w14:paraId="2AF7644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Iga Grudna 17</w:t>
            </w:r>
          </w:p>
        </w:tc>
      </w:tr>
      <w:tr w:rsidR="00AA2008" w:rsidRPr="00D57A41" w14:paraId="6EA3B8CF" w14:textId="77777777" w:rsidTr="00D57A41">
        <w:trPr>
          <w:trHeight w:val="20"/>
        </w:trPr>
        <w:tc>
          <w:tcPr>
            <w:tcW w:w="617" w:type="dxa"/>
            <w:noWrap/>
            <w:vAlign w:val="center"/>
            <w:hideMark/>
          </w:tcPr>
          <w:p w14:paraId="668D47B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95</w:t>
            </w:r>
          </w:p>
        </w:tc>
        <w:tc>
          <w:tcPr>
            <w:tcW w:w="4594" w:type="dxa"/>
            <w:noWrap/>
            <w:vAlign w:val="center"/>
          </w:tcPr>
          <w:p w14:paraId="5505F73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Angelin vrtec</w:t>
            </w:r>
          </w:p>
        </w:tc>
        <w:tc>
          <w:tcPr>
            <w:tcW w:w="3686" w:type="dxa"/>
            <w:noWrap/>
            <w:vAlign w:val="center"/>
          </w:tcPr>
          <w:p w14:paraId="60E93BB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Josipine Turnograjske 8</w:t>
            </w:r>
          </w:p>
        </w:tc>
      </w:tr>
      <w:tr w:rsidR="00AA2008" w:rsidRPr="00D57A41" w14:paraId="7BAD3320" w14:textId="77777777" w:rsidTr="00D57A41">
        <w:trPr>
          <w:trHeight w:val="20"/>
        </w:trPr>
        <w:tc>
          <w:tcPr>
            <w:tcW w:w="617" w:type="dxa"/>
            <w:noWrap/>
            <w:vAlign w:val="center"/>
            <w:hideMark/>
          </w:tcPr>
          <w:p w14:paraId="19F5D04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96</w:t>
            </w:r>
          </w:p>
        </w:tc>
        <w:tc>
          <w:tcPr>
            <w:tcW w:w="4594" w:type="dxa"/>
            <w:noWrap/>
            <w:vAlign w:val="center"/>
          </w:tcPr>
          <w:p w14:paraId="064480B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Viški Gaj, Enota Bonifacija</w:t>
            </w:r>
          </w:p>
        </w:tc>
        <w:tc>
          <w:tcPr>
            <w:tcW w:w="3686" w:type="dxa"/>
            <w:noWrap/>
            <w:vAlign w:val="center"/>
          </w:tcPr>
          <w:p w14:paraId="0D0B0AE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MALČI BELIČEVE 20</w:t>
            </w:r>
          </w:p>
        </w:tc>
      </w:tr>
      <w:tr w:rsidR="00AA2008" w:rsidRPr="00D57A41" w14:paraId="3D36EA50" w14:textId="77777777" w:rsidTr="00D57A41">
        <w:trPr>
          <w:trHeight w:val="20"/>
        </w:trPr>
        <w:tc>
          <w:tcPr>
            <w:tcW w:w="617" w:type="dxa"/>
            <w:noWrap/>
            <w:vAlign w:val="center"/>
            <w:hideMark/>
          </w:tcPr>
          <w:p w14:paraId="3E8F473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97</w:t>
            </w:r>
          </w:p>
        </w:tc>
        <w:tc>
          <w:tcPr>
            <w:tcW w:w="4594" w:type="dxa"/>
            <w:noWrap/>
            <w:vAlign w:val="center"/>
          </w:tcPr>
          <w:p w14:paraId="19ABD4B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Pod Gradom, enota Pod Gradom</w:t>
            </w:r>
          </w:p>
        </w:tc>
        <w:tc>
          <w:tcPr>
            <w:tcW w:w="3686" w:type="dxa"/>
            <w:noWrap/>
            <w:vAlign w:val="center"/>
          </w:tcPr>
          <w:p w14:paraId="700CFC4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na Grad 2a</w:t>
            </w:r>
          </w:p>
        </w:tc>
      </w:tr>
      <w:tr w:rsidR="00AA2008" w:rsidRPr="00D57A41" w14:paraId="251001EC" w14:textId="77777777" w:rsidTr="00D57A41">
        <w:trPr>
          <w:trHeight w:val="20"/>
        </w:trPr>
        <w:tc>
          <w:tcPr>
            <w:tcW w:w="617" w:type="dxa"/>
            <w:noWrap/>
            <w:vAlign w:val="center"/>
            <w:hideMark/>
          </w:tcPr>
          <w:p w14:paraId="7EC7D3A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98</w:t>
            </w:r>
          </w:p>
        </w:tc>
        <w:tc>
          <w:tcPr>
            <w:tcW w:w="4594" w:type="dxa"/>
            <w:noWrap/>
            <w:vAlign w:val="center"/>
          </w:tcPr>
          <w:p w14:paraId="530FB0A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Šentvid, Enota Sapramiška</w:t>
            </w:r>
          </w:p>
        </w:tc>
        <w:tc>
          <w:tcPr>
            <w:tcW w:w="3686" w:type="dxa"/>
            <w:noWrap/>
            <w:vAlign w:val="center"/>
          </w:tcPr>
          <w:p w14:paraId="1BF870E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PREGNANCEV 6</w:t>
            </w:r>
          </w:p>
        </w:tc>
      </w:tr>
      <w:tr w:rsidR="00AA2008" w:rsidRPr="00D57A41" w14:paraId="587AF8BD" w14:textId="77777777" w:rsidTr="00D57A41">
        <w:trPr>
          <w:trHeight w:val="20"/>
        </w:trPr>
        <w:tc>
          <w:tcPr>
            <w:tcW w:w="617" w:type="dxa"/>
            <w:noWrap/>
            <w:vAlign w:val="center"/>
            <w:hideMark/>
          </w:tcPr>
          <w:p w14:paraId="7226707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99</w:t>
            </w:r>
          </w:p>
        </w:tc>
        <w:tc>
          <w:tcPr>
            <w:tcW w:w="4594" w:type="dxa"/>
            <w:noWrap/>
            <w:vAlign w:val="center"/>
          </w:tcPr>
          <w:p w14:paraId="47B51B6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Ciciban, Enota Ajda</w:t>
            </w:r>
          </w:p>
        </w:tc>
        <w:tc>
          <w:tcPr>
            <w:tcW w:w="3686" w:type="dxa"/>
            <w:noWrap/>
            <w:vAlign w:val="center"/>
          </w:tcPr>
          <w:p w14:paraId="09E95BF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PRVOBORCEV 16</w:t>
            </w:r>
          </w:p>
        </w:tc>
      </w:tr>
      <w:tr w:rsidR="00AA2008" w:rsidRPr="00D57A41" w14:paraId="1FF030FF" w14:textId="77777777" w:rsidTr="00D57A41">
        <w:trPr>
          <w:trHeight w:val="20"/>
        </w:trPr>
        <w:tc>
          <w:tcPr>
            <w:tcW w:w="617" w:type="dxa"/>
            <w:noWrap/>
            <w:vAlign w:val="center"/>
            <w:hideMark/>
          </w:tcPr>
          <w:p w14:paraId="00A53FD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100</w:t>
            </w:r>
          </w:p>
        </w:tc>
        <w:tc>
          <w:tcPr>
            <w:tcW w:w="4594" w:type="dxa"/>
            <w:noWrap/>
            <w:vAlign w:val="center"/>
          </w:tcPr>
          <w:p w14:paraId="5E8F7C3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Zelena jama, Enota Zmajček</w:t>
            </w:r>
          </w:p>
        </w:tc>
        <w:tc>
          <w:tcPr>
            <w:tcW w:w="3686" w:type="dxa"/>
            <w:noWrap/>
            <w:vAlign w:val="center"/>
          </w:tcPr>
          <w:p w14:paraId="419C302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Vide Pregarčeve 26</w:t>
            </w:r>
          </w:p>
        </w:tc>
      </w:tr>
      <w:tr w:rsidR="00AA2008" w:rsidRPr="00D57A41" w14:paraId="6FF72221" w14:textId="77777777" w:rsidTr="00D57A41">
        <w:trPr>
          <w:trHeight w:val="20"/>
        </w:trPr>
        <w:tc>
          <w:tcPr>
            <w:tcW w:w="617" w:type="dxa"/>
            <w:noWrap/>
            <w:vAlign w:val="center"/>
            <w:hideMark/>
          </w:tcPr>
          <w:p w14:paraId="5C945E8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101</w:t>
            </w:r>
          </w:p>
        </w:tc>
        <w:tc>
          <w:tcPr>
            <w:tcW w:w="4594" w:type="dxa"/>
            <w:noWrap/>
            <w:vAlign w:val="center"/>
          </w:tcPr>
          <w:p w14:paraId="42FB749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Viški vrtci, enota Bičevje</w:t>
            </w:r>
          </w:p>
        </w:tc>
        <w:tc>
          <w:tcPr>
            <w:tcW w:w="3686" w:type="dxa"/>
            <w:noWrap/>
            <w:vAlign w:val="center"/>
          </w:tcPr>
          <w:p w14:paraId="43B41E3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VIDMARJEVA ULICA 10</w:t>
            </w:r>
          </w:p>
        </w:tc>
      </w:tr>
      <w:tr w:rsidR="00AA2008" w:rsidRPr="00D57A41" w14:paraId="169712E7" w14:textId="77777777" w:rsidTr="00D57A41">
        <w:trPr>
          <w:trHeight w:val="20"/>
        </w:trPr>
        <w:tc>
          <w:tcPr>
            <w:tcW w:w="617" w:type="dxa"/>
            <w:noWrap/>
            <w:vAlign w:val="center"/>
            <w:hideMark/>
          </w:tcPr>
          <w:p w14:paraId="76E52E2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102</w:t>
            </w:r>
          </w:p>
        </w:tc>
        <w:tc>
          <w:tcPr>
            <w:tcW w:w="4594" w:type="dxa"/>
            <w:noWrap/>
            <w:vAlign w:val="center"/>
          </w:tcPr>
          <w:p w14:paraId="5128197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H.C. Andersen, enota Palčica</w:t>
            </w:r>
          </w:p>
        </w:tc>
        <w:tc>
          <w:tcPr>
            <w:tcW w:w="3686" w:type="dxa"/>
            <w:noWrap/>
            <w:vAlign w:val="center"/>
          </w:tcPr>
          <w:p w14:paraId="0A666E0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VODNIKOVA CESTA 2</w:t>
            </w:r>
          </w:p>
        </w:tc>
      </w:tr>
      <w:tr w:rsidR="00AA2008" w:rsidRPr="00D57A41" w14:paraId="79C47179" w14:textId="77777777" w:rsidTr="00D57A41">
        <w:trPr>
          <w:trHeight w:val="20"/>
        </w:trPr>
        <w:tc>
          <w:tcPr>
            <w:tcW w:w="617" w:type="dxa"/>
            <w:noWrap/>
            <w:vAlign w:val="center"/>
            <w:hideMark/>
          </w:tcPr>
          <w:p w14:paraId="3CBCE90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103</w:t>
            </w:r>
          </w:p>
        </w:tc>
        <w:tc>
          <w:tcPr>
            <w:tcW w:w="4594" w:type="dxa"/>
            <w:noWrap/>
            <w:vAlign w:val="center"/>
          </w:tcPr>
          <w:p w14:paraId="3644ABD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Jelka, enota Sneguljčica</w:t>
            </w:r>
          </w:p>
        </w:tc>
        <w:tc>
          <w:tcPr>
            <w:tcW w:w="3686" w:type="dxa"/>
            <w:noWrap/>
            <w:vAlign w:val="center"/>
          </w:tcPr>
          <w:p w14:paraId="0380A848"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Vodovodna cesta 3a</w:t>
            </w:r>
          </w:p>
        </w:tc>
      </w:tr>
      <w:tr w:rsidR="00AA2008" w:rsidRPr="00D57A41" w14:paraId="480DBFF5" w14:textId="77777777" w:rsidTr="00D57A41">
        <w:trPr>
          <w:trHeight w:val="20"/>
        </w:trPr>
        <w:tc>
          <w:tcPr>
            <w:tcW w:w="617" w:type="dxa"/>
            <w:noWrap/>
            <w:vAlign w:val="center"/>
            <w:hideMark/>
          </w:tcPr>
          <w:p w14:paraId="00422C5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104</w:t>
            </w:r>
          </w:p>
        </w:tc>
        <w:tc>
          <w:tcPr>
            <w:tcW w:w="4594" w:type="dxa"/>
            <w:noWrap/>
            <w:vAlign w:val="center"/>
          </w:tcPr>
          <w:p w14:paraId="05AACE8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Ciciban, Enota Žabice</w:t>
            </w:r>
          </w:p>
        </w:tc>
        <w:tc>
          <w:tcPr>
            <w:tcW w:w="3686" w:type="dxa"/>
            <w:noWrap/>
            <w:vAlign w:val="center"/>
          </w:tcPr>
          <w:p w14:paraId="04C30119"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Vojkova cesta 73</w:t>
            </w:r>
          </w:p>
        </w:tc>
      </w:tr>
      <w:tr w:rsidR="00AA2008" w:rsidRPr="00D57A41" w14:paraId="0D1A2539" w14:textId="77777777" w:rsidTr="00D57A41">
        <w:trPr>
          <w:trHeight w:val="20"/>
        </w:trPr>
        <w:tc>
          <w:tcPr>
            <w:tcW w:w="617" w:type="dxa"/>
            <w:noWrap/>
            <w:vAlign w:val="center"/>
            <w:hideMark/>
          </w:tcPr>
          <w:p w14:paraId="528A038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105</w:t>
            </w:r>
          </w:p>
        </w:tc>
        <w:tc>
          <w:tcPr>
            <w:tcW w:w="4594" w:type="dxa"/>
            <w:noWrap/>
            <w:vAlign w:val="center"/>
          </w:tcPr>
          <w:p w14:paraId="13B6DA0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Vrhovci, ENOTA Vrhovci</w:t>
            </w:r>
          </w:p>
        </w:tc>
        <w:tc>
          <w:tcPr>
            <w:tcW w:w="3686" w:type="dxa"/>
            <w:noWrap/>
            <w:vAlign w:val="center"/>
          </w:tcPr>
          <w:p w14:paraId="68D6A238"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VRHOVCI, CESTA XIX 10</w:t>
            </w:r>
          </w:p>
        </w:tc>
      </w:tr>
      <w:tr w:rsidR="00AA2008" w:rsidRPr="00D57A41" w14:paraId="590F5846" w14:textId="77777777" w:rsidTr="00D57A41">
        <w:trPr>
          <w:trHeight w:val="20"/>
        </w:trPr>
        <w:tc>
          <w:tcPr>
            <w:tcW w:w="617" w:type="dxa"/>
            <w:noWrap/>
            <w:vAlign w:val="center"/>
            <w:hideMark/>
          </w:tcPr>
          <w:p w14:paraId="3F12BE3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106</w:t>
            </w:r>
          </w:p>
        </w:tc>
        <w:tc>
          <w:tcPr>
            <w:tcW w:w="4594" w:type="dxa"/>
            <w:noWrap/>
            <w:vAlign w:val="center"/>
          </w:tcPr>
          <w:p w14:paraId="4D1935C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Miškolin, enota Zajčja dobrava</w:t>
            </w:r>
          </w:p>
        </w:tc>
        <w:tc>
          <w:tcPr>
            <w:tcW w:w="3686" w:type="dxa"/>
            <w:noWrap/>
            <w:vAlign w:val="center"/>
          </w:tcPr>
          <w:p w14:paraId="5B2FEFC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ZADOBROVŠKA CESTA 28A</w:t>
            </w:r>
          </w:p>
        </w:tc>
      </w:tr>
      <w:tr w:rsidR="00AA2008" w:rsidRPr="00D57A41" w14:paraId="5856D2CE" w14:textId="77777777" w:rsidTr="00D57A41">
        <w:trPr>
          <w:trHeight w:val="20"/>
        </w:trPr>
        <w:tc>
          <w:tcPr>
            <w:tcW w:w="617" w:type="dxa"/>
            <w:noWrap/>
            <w:vAlign w:val="center"/>
            <w:hideMark/>
          </w:tcPr>
          <w:p w14:paraId="3CBA563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107</w:t>
            </w:r>
          </w:p>
        </w:tc>
        <w:tc>
          <w:tcPr>
            <w:tcW w:w="4594" w:type="dxa"/>
            <w:noWrap/>
            <w:vAlign w:val="center"/>
          </w:tcPr>
          <w:p w14:paraId="538B2FB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Zelena jama, Enota Zmajčica</w:t>
            </w:r>
          </w:p>
        </w:tc>
        <w:tc>
          <w:tcPr>
            <w:tcW w:w="3686" w:type="dxa"/>
            <w:noWrap/>
            <w:vAlign w:val="center"/>
          </w:tcPr>
          <w:p w14:paraId="1DB232E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ZAKOTNIKOVA ULICA 3</w:t>
            </w:r>
          </w:p>
        </w:tc>
      </w:tr>
      <w:tr w:rsidR="00AA2008" w:rsidRPr="00D57A41" w14:paraId="47E0CAEA" w14:textId="77777777" w:rsidTr="00D57A41">
        <w:trPr>
          <w:trHeight w:val="20"/>
        </w:trPr>
        <w:tc>
          <w:tcPr>
            <w:tcW w:w="617" w:type="dxa"/>
            <w:noWrap/>
            <w:vAlign w:val="center"/>
            <w:hideMark/>
          </w:tcPr>
          <w:p w14:paraId="15E2065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108</w:t>
            </w:r>
          </w:p>
        </w:tc>
        <w:tc>
          <w:tcPr>
            <w:tcW w:w="4594" w:type="dxa"/>
            <w:noWrap/>
            <w:vAlign w:val="center"/>
          </w:tcPr>
          <w:p w14:paraId="1B1A522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Pod Gradom, enota Poljane, dislocirani oddelek Zemljemerska</w:t>
            </w:r>
          </w:p>
        </w:tc>
        <w:tc>
          <w:tcPr>
            <w:tcW w:w="3686" w:type="dxa"/>
            <w:noWrap/>
            <w:vAlign w:val="center"/>
          </w:tcPr>
          <w:p w14:paraId="5BCFA459"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ZEMLJEMERSKA ULICA 9</w:t>
            </w:r>
          </w:p>
        </w:tc>
      </w:tr>
      <w:tr w:rsidR="00AA2008" w:rsidRPr="00D57A41" w14:paraId="4DCDE1D4" w14:textId="77777777" w:rsidTr="00D57A41">
        <w:trPr>
          <w:trHeight w:val="20"/>
        </w:trPr>
        <w:tc>
          <w:tcPr>
            <w:tcW w:w="617" w:type="dxa"/>
            <w:noWrap/>
            <w:vAlign w:val="center"/>
            <w:hideMark/>
          </w:tcPr>
          <w:p w14:paraId="15D5520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109</w:t>
            </w:r>
          </w:p>
        </w:tc>
        <w:tc>
          <w:tcPr>
            <w:tcW w:w="4594" w:type="dxa"/>
            <w:noWrap/>
            <w:vAlign w:val="center"/>
          </w:tcPr>
          <w:p w14:paraId="33B8499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Mojca, enota Muca</w:t>
            </w:r>
          </w:p>
        </w:tc>
        <w:tc>
          <w:tcPr>
            <w:tcW w:w="3686" w:type="dxa"/>
            <w:noWrap/>
            <w:vAlign w:val="center"/>
          </w:tcPr>
          <w:p w14:paraId="3FEBA2B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ZOLETOVA ULICA 6</w:t>
            </w:r>
          </w:p>
        </w:tc>
      </w:tr>
      <w:tr w:rsidR="00AA2008" w:rsidRPr="00D57A41" w14:paraId="5FE2EDC5" w14:textId="77777777" w:rsidTr="00D57A41">
        <w:trPr>
          <w:trHeight w:val="20"/>
        </w:trPr>
        <w:tc>
          <w:tcPr>
            <w:tcW w:w="617" w:type="dxa"/>
            <w:noWrap/>
            <w:vAlign w:val="center"/>
            <w:hideMark/>
          </w:tcPr>
          <w:p w14:paraId="6E5D675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110</w:t>
            </w:r>
          </w:p>
        </w:tc>
        <w:tc>
          <w:tcPr>
            <w:tcW w:w="4594" w:type="dxa"/>
            <w:noWrap/>
            <w:vAlign w:val="center"/>
          </w:tcPr>
          <w:p w14:paraId="10517E7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Vrtec Zelena Jama, PE Enota Zelena jama</w:t>
            </w:r>
          </w:p>
        </w:tc>
        <w:tc>
          <w:tcPr>
            <w:tcW w:w="3686" w:type="dxa"/>
            <w:noWrap/>
            <w:vAlign w:val="center"/>
          </w:tcPr>
          <w:p w14:paraId="216CA42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ZVEZNA ULICA 24</w:t>
            </w:r>
          </w:p>
        </w:tc>
      </w:tr>
      <w:tr w:rsidR="00AA2008" w:rsidRPr="00D57A41" w14:paraId="6B831FA3" w14:textId="77777777" w:rsidTr="00D57A41">
        <w:trPr>
          <w:trHeight w:val="20"/>
        </w:trPr>
        <w:tc>
          <w:tcPr>
            <w:tcW w:w="8897" w:type="dxa"/>
            <w:gridSpan w:val="3"/>
            <w:noWrap/>
            <w:vAlign w:val="center"/>
          </w:tcPr>
          <w:p w14:paraId="1FC88AD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Osnovne Šole</w:t>
            </w:r>
          </w:p>
        </w:tc>
      </w:tr>
      <w:tr w:rsidR="00AA2008" w:rsidRPr="00D57A41" w14:paraId="419A8229" w14:textId="77777777" w:rsidTr="00D57A41">
        <w:trPr>
          <w:trHeight w:val="20"/>
        </w:trPr>
        <w:tc>
          <w:tcPr>
            <w:tcW w:w="617" w:type="dxa"/>
            <w:noWrap/>
            <w:vAlign w:val="center"/>
            <w:hideMark/>
          </w:tcPr>
          <w:p w14:paraId="20619FA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111</w:t>
            </w:r>
          </w:p>
        </w:tc>
        <w:tc>
          <w:tcPr>
            <w:tcW w:w="4594" w:type="dxa"/>
            <w:noWrap/>
            <w:vAlign w:val="center"/>
          </w:tcPr>
          <w:p w14:paraId="5C35E79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Vič</w:t>
            </w:r>
          </w:p>
        </w:tc>
        <w:tc>
          <w:tcPr>
            <w:tcW w:w="3686" w:type="dxa"/>
            <w:noWrap/>
            <w:vAlign w:val="center"/>
          </w:tcPr>
          <w:p w14:paraId="1B02484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Abramova ulica 26</w:t>
            </w:r>
          </w:p>
        </w:tc>
      </w:tr>
      <w:tr w:rsidR="00AA2008" w:rsidRPr="00D57A41" w14:paraId="4D421C90" w14:textId="77777777" w:rsidTr="00D57A41">
        <w:trPr>
          <w:trHeight w:val="20"/>
        </w:trPr>
        <w:tc>
          <w:tcPr>
            <w:tcW w:w="617" w:type="dxa"/>
            <w:noWrap/>
            <w:vAlign w:val="center"/>
            <w:hideMark/>
          </w:tcPr>
          <w:p w14:paraId="5F80409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112</w:t>
            </w:r>
          </w:p>
        </w:tc>
        <w:tc>
          <w:tcPr>
            <w:tcW w:w="4594" w:type="dxa"/>
            <w:noWrap/>
            <w:vAlign w:val="center"/>
          </w:tcPr>
          <w:p w14:paraId="563B286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Valentina Vodnika </w:t>
            </w:r>
          </w:p>
        </w:tc>
        <w:tc>
          <w:tcPr>
            <w:tcW w:w="3686" w:type="dxa"/>
            <w:noWrap/>
            <w:vAlign w:val="center"/>
          </w:tcPr>
          <w:p w14:paraId="3689530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Adamičeva ulica 16</w:t>
            </w:r>
          </w:p>
        </w:tc>
      </w:tr>
      <w:tr w:rsidR="00AA2008" w:rsidRPr="00D57A41" w14:paraId="0467A5B4" w14:textId="77777777" w:rsidTr="00D57A41">
        <w:trPr>
          <w:trHeight w:val="20"/>
        </w:trPr>
        <w:tc>
          <w:tcPr>
            <w:tcW w:w="617" w:type="dxa"/>
            <w:noWrap/>
            <w:vAlign w:val="center"/>
            <w:hideMark/>
          </w:tcPr>
          <w:p w14:paraId="7C4E99E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113</w:t>
            </w:r>
          </w:p>
        </w:tc>
        <w:tc>
          <w:tcPr>
            <w:tcW w:w="4594" w:type="dxa"/>
            <w:noWrap/>
            <w:vAlign w:val="center"/>
          </w:tcPr>
          <w:p w14:paraId="6E73FC3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Vide Pregarc</w:t>
            </w:r>
          </w:p>
        </w:tc>
        <w:tc>
          <w:tcPr>
            <w:tcW w:w="3686" w:type="dxa"/>
            <w:noWrap/>
            <w:vAlign w:val="center"/>
          </w:tcPr>
          <w:p w14:paraId="72A022E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BAZOVIŠKA ULICA 1</w:t>
            </w:r>
          </w:p>
        </w:tc>
      </w:tr>
      <w:tr w:rsidR="00AA2008" w:rsidRPr="00D57A41" w14:paraId="11993F64" w14:textId="77777777" w:rsidTr="00D57A41">
        <w:trPr>
          <w:trHeight w:val="20"/>
        </w:trPr>
        <w:tc>
          <w:tcPr>
            <w:tcW w:w="617" w:type="dxa"/>
            <w:noWrap/>
            <w:vAlign w:val="center"/>
            <w:hideMark/>
          </w:tcPr>
          <w:p w14:paraId="174C9D4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114</w:t>
            </w:r>
          </w:p>
        </w:tc>
        <w:tc>
          <w:tcPr>
            <w:tcW w:w="4594" w:type="dxa"/>
            <w:noWrap/>
            <w:vAlign w:val="center"/>
          </w:tcPr>
          <w:p w14:paraId="713A205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Sostro podružnica Besnica</w:t>
            </w:r>
          </w:p>
        </w:tc>
        <w:tc>
          <w:tcPr>
            <w:tcW w:w="3686" w:type="dxa"/>
            <w:noWrap/>
            <w:vAlign w:val="center"/>
          </w:tcPr>
          <w:p w14:paraId="5DF8170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Besnica 21</w:t>
            </w:r>
          </w:p>
        </w:tc>
      </w:tr>
      <w:tr w:rsidR="00AA2008" w:rsidRPr="00D57A41" w14:paraId="1314129B" w14:textId="77777777" w:rsidTr="00D57A41">
        <w:trPr>
          <w:trHeight w:val="20"/>
        </w:trPr>
        <w:tc>
          <w:tcPr>
            <w:tcW w:w="617" w:type="dxa"/>
            <w:noWrap/>
            <w:vAlign w:val="center"/>
            <w:hideMark/>
          </w:tcPr>
          <w:p w14:paraId="3F21A7D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115</w:t>
            </w:r>
          </w:p>
        </w:tc>
        <w:tc>
          <w:tcPr>
            <w:tcW w:w="4594" w:type="dxa"/>
            <w:noWrap/>
            <w:vAlign w:val="center"/>
          </w:tcPr>
          <w:p w14:paraId="0931762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Zalog</w:t>
            </w:r>
          </w:p>
        </w:tc>
        <w:tc>
          <w:tcPr>
            <w:tcW w:w="3686" w:type="dxa"/>
            <w:noWrap/>
            <w:vAlign w:val="center"/>
          </w:tcPr>
          <w:p w14:paraId="498F21E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CERUTOVA ULICA 7</w:t>
            </w:r>
          </w:p>
        </w:tc>
      </w:tr>
      <w:tr w:rsidR="00AA2008" w:rsidRPr="00D57A41" w14:paraId="2D3399B3" w14:textId="77777777" w:rsidTr="00D57A41">
        <w:trPr>
          <w:trHeight w:val="20"/>
        </w:trPr>
        <w:tc>
          <w:tcPr>
            <w:tcW w:w="617" w:type="dxa"/>
            <w:noWrap/>
            <w:vAlign w:val="center"/>
            <w:hideMark/>
          </w:tcPr>
          <w:p w14:paraId="041A7192"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116</w:t>
            </w:r>
          </w:p>
        </w:tc>
        <w:tc>
          <w:tcPr>
            <w:tcW w:w="4594" w:type="dxa"/>
            <w:noWrap/>
            <w:vAlign w:val="center"/>
          </w:tcPr>
          <w:p w14:paraId="0583966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Sostro</w:t>
            </w:r>
          </w:p>
        </w:tc>
        <w:tc>
          <w:tcPr>
            <w:tcW w:w="3686" w:type="dxa"/>
            <w:noWrap/>
            <w:vAlign w:val="center"/>
          </w:tcPr>
          <w:p w14:paraId="242EA9C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II. GRUPE ODREDOV 47</w:t>
            </w:r>
          </w:p>
        </w:tc>
      </w:tr>
      <w:tr w:rsidR="00AA2008" w:rsidRPr="00D57A41" w14:paraId="1A7DF747" w14:textId="77777777" w:rsidTr="00D57A41">
        <w:trPr>
          <w:trHeight w:val="20"/>
        </w:trPr>
        <w:tc>
          <w:tcPr>
            <w:tcW w:w="617" w:type="dxa"/>
            <w:noWrap/>
            <w:vAlign w:val="center"/>
            <w:hideMark/>
          </w:tcPr>
          <w:p w14:paraId="2F9C252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117</w:t>
            </w:r>
          </w:p>
        </w:tc>
        <w:tc>
          <w:tcPr>
            <w:tcW w:w="4594" w:type="dxa"/>
            <w:noWrap/>
            <w:vAlign w:val="center"/>
          </w:tcPr>
          <w:p w14:paraId="144AC4D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Vrhovci</w:t>
            </w:r>
          </w:p>
        </w:tc>
        <w:tc>
          <w:tcPr>
            <w:tcW w:w="3686" w:type="dxa"/>
            <w:noWrap/>
            <w:vAlign w:val="center"/>
          </w:tcPr>
          <w:p w14:paraId="136EBE0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NA BOKALCE 1</w:t>
            </w:r>
          </w:p>
        </w:tc>
      </w:tr>
      <w:tr w:rsidR="00AA2008" w:rsidRPr="00D57A41" w14:paraId="2AA440F1" w14:textId="77777777" w:rsidTr="00D57A41">
        <w:trPr>
          <w:trHeight w:val="20"/>
        </w:trPr>
        <w:tc>
          <w:tcPr>
            <w:tcW w:w="617" w:type="dxa"/>
            <w:noWrap/>
            <w:vAlign w:val="center"/>
            <w:hideMark/>
          </w:tcPr>
          <w:p w14:paraId="6D84309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118</w:t>
            </w:r>
          </w:p>
        </w:tc>
        <w:tc>
          <w:tcPr>
            <w:tcW w:w="4594" w:type="dxa"/>
            <w:noWrap/>
            <w:vAlign w:val="center"/>
          </w:tcPr>
          <w:p w14:paraId="0349DE5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Šmartno pod Šmarno goro</w:t>
            </w:r>
          </w:p>
        </w:tc>
        <w:tc>
          <w:tcPr>
            <w:tcW w:w="3686" w:type="dxa"/>
            <w:noWrap/>
            <w:vAlign w:val="center"/>
          </w:tcPr>
          <w:p w14:paraId="43E45BD8"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v Gameljne 7</w:t>
            </w:r>
          </w:p>
        </w:tc>
      </w:tr>
      <w:tr w:rsidR="00AA2008" w:rsidRPr="00D57A41" w14:paraId="43A2DAF3" w14:textId="77777777" w:rsidTr="00D57A41">
        <w:trPr>
          <w:trHeight w:val="20"/>
        </w:trPr>
        <w:tc>
          <w:tcPr>
            <w:tcW w:w="617" w:type="dxa"/>
            <w:noWrap/>
            <w:vAlign w:val="center"/>
            <w:hideMark/>
          </w:tcPr>
          <w:p w14:paraId="7A5C355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119</w:t>
            </w:r>
          </w:p>
        </w:tc>
        <w:tc>
          <w:tcPr>
            <w:tcW w:w="4594" w:type="dxa"/>
            <w:noWrap/>
            <w:vAlign w:val="center"/>
          </w:tcPr>
          <w:p w14:paraId="3E782C7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Kolezija</w:t>
            </w:r>
          </w:p>
        </w:tc>
        <w:tc>
          <w:tcPr>
            <w:tcW w:w="3686" w:type="dxa"/>
            <w:noWrap/>
            <w:vAlign w:val="center"/>
          </w:tcPr>
          <w:p w14:paraId="234FB36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V MESTNI LOG 46</w:t>
            </w:r>
          </w:p>
        </w:tc>
      </w:tr>
      <w:tr w:rsidR="00AA2008" w:rsidRPr="00D57A41" w14:paraId="6C579A97" w14:textId="77777777" w:rsidTr="00D57A41">
        <w:trPr>
          <w:trHeight w:val="20"/>
        </w:trPr>
        <w:tc>
          <w:tcPr>
            <w:tcW w:w="617" w:type="dxa"/>
            <w:noWrap/>
            <w:vAlign w:val="center"/>
            <w:hideMark/>
          </w:tcPr>
          <w:p w14:paraId="59B6764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120</w:t>
            </w:r>
          </w:p>
        </w:tc>
        <w:tc>
          <w:tcPr>
            <w:tcW w:w="4594" w:type="dxa"/>
            <w:noWrap/>
            <w:vAlign w:val="center"/>
          </w:tcPr>
          <w:p w14:paraId="47E3EE5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Nove Jarše</w:t>
            </w:r>
          </w:p>
        </w:tc>
        <w:tc>
          <w:tcPr>
            <w:tcW w:w="3686" w:type="dxa"/>
            <w:noWrap/>
            <w:vAlign w:val="center"/>
          </w:tcPr>
          <w:p w14:paraId="0E3A443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Clevelandska ulica 11</w:t>
            </w:r>
          </w:p>
        </w:tc>
      </w:tr>
      <w:tr w:rsidR="00AA2008" w:rsidRPr="00D57A41" w14:paraId="65C3C379" w14:textId="77777777" w:rsidTr="00D57A41">
        <w:trPr>
          <w:trHeight w:val="20"/>
        </w:trPr>
        <w:tc>
          <w:tcPr>
            <w:tcW w:w="617" w:type="dxa"/>
            <w:noWrap/>
            <w:vAlign w:val="center"/>
            <w:hideMark/>
          </w:tcPr>
          <w:p w14:paraId="77D27DE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121</w:t>
            </w:r>
          </w:p>
        </w:tc>
        <w:tc>
          <w:tcPr>
            <w:tcW w:w="4594" w:type="dxa"/>
            <w:noWrap/>
            <w:vAlign w:val="center"/>
          </w:tcPr>
          <w:p w14:paraId="6135DCA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narodnega heroja Maksa Pečarja </w:t>
            </w:r>
          </w:p>
        </w:tc>
        <w:tc>
          <w:tcPr>
            <w:tcW w:w="3686" w:type="dxa"/>
            <w:noWrap/>
            <w:vAlign w:val="center"/>
          </w:tcPr>
          <w:p w14:paraId="6A5F516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Črnuška CESTA 9</w:t>
            </w:r>
          </w:p>
        </w:tc>
      </w:tr>
      <w:tr w:rsidR="00AA2008" w:rsidRPr="00D57A41" w14:paraId="2C4E6575" w14:textId="77777777" w:rsidTr="00D57A41">
        <w:trPr>
          <w:trHeight w:val="20"/>
        </w:trPr>
        <w:tc>
          <w:tcPr>
            <w:tcW w:w="617" w:type="dxa"/>
            <w:noWrap/>
            <w:vAlign w:val="center"/>
            <w:hideMark/>
          </w:tcPr>
          <w:p w14:paraId="222EE2F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122</w:t>
            </w:r>
          </w:p>
        </w:tc>
        <w:tc>
          <w:tcPr>
            <w:tcW w:w="4594" w:type="dxa"/>
            <w:noWrap/>
            <w:vAlign w:val="center"/>
          </w:tcPr>
          <w:p w14:paraId="7BC691D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Bežigrad</w:t>
            </w:r>
          </w:p>
        </w:tc>
        <w:tc>
          <w:tcPr>
            <w:tcW w:w="3686" w:type="dxa"/>
            <w:noWrap/>
            <w:vAlign w:val="center"/>
          </w:tcPr>
          <w:p w14:paraId="0BD6036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Črtomirova ulica 12</w:t>
            </w:r>
          </w:p>
        </w:tc>
      </w:tr>
      <w:tr w:rsidR="00AA2008" w:rsidRPr="00D57A41" w14:paraId="08AF2B0E" w14:textId="77777777" w:rsidTr="00D57A41">
        <w:trPr>
          <w:trHeight w:val="20"/>
        </w:trPr>
        <w:tc>
          <w:tcPr>
            <w:tcW w:w="617" w:type="dxa"/>
            <w:noWrap/>
            <w:vAlign w:val="center"/>
            <w:hideMark/>
          </w:tcPr>
          <w:p w14:paraId="569712D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123</w:t>
            </w:r>
          </w:p>
        </w:tc>
        <w:tc>
          <w:tcPr>
            <w:tcW w:w="4594" w:type="dxa"/>
            <w:noWrap/>
            <w:vAlign w:val="center"/>
          </w:tcPr>
          <w:p w14:paraId="7CB9C98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Toneta Čufarja </w:t>
            </w:r>
          </w:p>
        </w:tc>
        <w:tc>
          <w:tcPr>
            <w:tcW w:w="3686" w:type="dxa"/>
            <w:noWrap/>
            <w:vAlign w:val="center"/>
          </w:tcPr>
          <w:p w14:paraId="7E75CFB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Čufarjeva ulica 11</w:t>
            </w:r>
          </w:p>
        </w:tc>
      </w:tr>
      <w:tr w:rsidR="00AA2008" w:rsidRPr="00D57A41" w14:paraId="5A6D301A" w14:textId="77777777" w:rsidTr="00D57A41">
        <w:trPr>
          <w:trHeight w:val="20"/>
        </w:trPr>
        <w:tc>
          <w:tcPr>
            <w:tcW w:w="617" w:type="dxa"/>
            <w:noWrap/>
            <w:vAlign w:val="center"/>
            <w:hideMark/>
          </w:tcPr>
          <w:p w14:paraId="43135DC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124</w:t>
            </w:r>
          </w:p>
        </w:tc>
        <w:tc>
          <w:tcPr>
            <w:tcW w:w="4594" w:type="dxa"/>
            <w:noWrap/>
            <w:vAlign w:val="center"/>
          </w:tcPr>
          <w:p w14:paraId="59015CC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Riharda Jakopiča </w:t>
            </w:r>
          </w:p>
        </w:tc>
        <w:tc>
          <w:tcPr>
            <w:tcW w:w="3686" w:type="dxa"/>
            <w:noWrap/>
            <w:vAlign w:val="center"/>
          </w:tcPr>
          <w:p w14:paraId="2451350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DERČEVA ULICA 1</w:t>
            </w:r>
          </w:p>
        </w:tc>
      </w:tr>
      <w:tr w:rsidR="00AA2008" w:rsidRPr="00D57A41" w14:paraId="3D75265E" w14:textId="77777777" w:rsidTr="00D57A41">
        <w:trPr>
          <w:trHeight w:val="20"/>
        </w:trPr>
        <w:tc>
          <w:tcPr>
            <w:tcW w:w="617" w:type="dxa"/>
            <w:noWrap/>
            <w:vAlign w:val="center"/>
            <w:hideMark/>
          </w:tcPr>
          <w:p w14:paraId="29DB435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125</w:t>
            </w:r>
          </w:p>
        </w:tc>
        <w:tc>
          <w:tcPr>
            <w:tcW w:w="4594" w:type="dxa"/>
            <w:noWrap/>
            <w:vAlign w:val="center"/>
          </w:tcPr>
          <w:p w14:paraId="5BB4328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Oskarja Kovačiča, stara šola</w:t>
            </w:r>
          </w:p>
        </w:tc>
        <w:tc>
          <w:tcPr>
            <w:tcW w:w="3686" w:type="dxa"/>
            <w:noWrap/>
            <w:vAlign w:val="center"/>
          </w:tcPr>
          <w:p w14:paraId="2B036CE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Dolenjska cesta 20</w:t>
            </w:r>
          </w:p>
        </w:tc>
      </w:tr>
      <w:tr w:rsidR="00AA2008" w:rsidRPr="00D57A41" w14:paraId="566B9CC9" w14:textId="77777777" w:rsidTr="00D57A41">
        <w:trPr>
          <w:trHeight w:val="20"/>
        </w:trPr>
        <w:tc>
          <w:tcPr>
            <w:tcW w:w="617" w:type="dxa"/>
            <w:noWrap/>
            <w:vAlign w:val="center"/>
            <w:hideMark/>
          </w:tcPr>
          <w:p w14:paraId="524DBF2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126</w:t>
            </w:r>
          </w:p>
        </w:tc>
        <w:tc>
          <w:tcPr>
            <w:tcW w:w="4594" w:type="dxa"/>
            <w:noWrap/>
            <w:vAlign w:val="center"/>
          </w:tcPr>
          <w:p w14:paraId="0BAC628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Dragomelj</w:t>
            </w:r>
          </w:p>
        </w:tc>
        <w:tc>
          <w:tcPr>
            <w:tcW w:w="3686" w:type="dxa"/>
            <w:noWrap/>
            <w:vAlign w:val="center"/>
          </w:tcPr>
          <w:p w14:paraId="6F4C1FC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Dragomelj 180</w:t>
            </w:r>
          </w:p>
        </w:tc>
      </w:tr>
      <w:tr w:rsidR="00AA2008" w:rsidRPr="00D57A41" w14:paraId="4C7264AC" w14:textId="77777777" w:rsidTr="00D57A41">
        <w:trPr>
          <w:trHeight w:val="20"/>
        </w:trPr>
        <w:tc>
          <w:tcPr>
            <w:tcW w:w="617" w:type="dxa"/>
            <w:noWrap/>
            <w:vAlign w:val="center"/>
            <w:hideMark/>
          </w:tcPr>
          <w:p w14:paraId="796AAB2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127</w:t>
            </w:r>
          </w:p>
        </w:tc>
        <w:tc>
          <w:tcPr>
            <w:tcW w:w="4594" w:type="dxa"/>
            <w:noWrap/>
            <w:vAlign w:val="center"/>
          </w:tcPr>
          <w:p w14:paraId="0C34D2B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narodnega heroja Maksa Pečarja (stara šola)</w:t>
            </w:r>
          </w:p>
        </w:tc>
        <w:tc>
          <w:tcPr>
            <w:tcW w:w="3686" w:type="dxa"/>
            <w:noWrap/>
            <w:vAlign w:val="center"/>
          </w:tcPr>
          <w:p w14:paraId="6185289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DUNAJSKA CESTA 390</w:t>
            </w:r>
          </w:p>
        </w:tc>
      </w:tr>
      <w:tr w:rsidR="00AA2008" w:rsidRPr="00D57A41" w14:paraId="1480DACF" w14:textId="77777777" w:rsidTr="00D57A41">
        <w:trPr>
          <w:trHeight w:val="20"/>
        </w:trPr>
        <w:tc>
          <w:tcPr>
            <w:tcW w:w="617" w:type="dxa"/>
            <w:noWrap/>
            <w:vAlign w:val="center"/>
            <w:hideMark/>
          </w:tcPr>
          <w:p w14:paraId="5B8CE91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128</w:t>
            </w:r>
          </w:p>
        </w:tc>
        <w:tc>
          <w:tcPr>
            <w:tcW w:w="4594" w:type="dxa"/>
            <w:noWrap/>
            <w:vAlign w:val="center"/>
          </w:tcPr>
          <w:p w14:paraId="47D6B93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Sostro Podružnica Janče</w:t>
            </w:r>
          </w:p>
        </w:tc>
        <w:tc>
          <w:tcPr>
            <w:tcW w:w="3686" w:type="dxa"/>
            <w:noWrap/>
            <w:vAlign w:val="center"/>
          </w:tcPr>
          <w:p w14:paraId="138C9D7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GABRJE PRI JANČAH 16</w:t>
            </w:r>
          </w:p>
        </w:tc>
      </w:tr>
      <w:tr w:rsidR="00AA2008" w:rsidRPr="00D57A41" w14:paraId="553682BF" w14:textId="77777777" w:rsidTr="00D57A41">
        <w:trPr>
          <w:trHeight w:val="20"/>
        </w:trPr>
        <w:tc>
          <w:tcPr>
            <w:tcW w:w="617" w:type="dxa"/>
            <w:noWrap/>
            <w:vAlign w:val="center"/>
            <w:hideMark/>
          </w:tcPr>
          <w:p w14:paraId="2E56FA1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129</w:t>
            </w:r>
          </w:p>
        </w:tc>
        <w:tc>
          <w:tcPr>
            <w:tcW w:w="4594" w:type="dxa"/>
            <w:noWrap/>
            <w:vAlign w:val="center"/>
          </w:tcPr>
          <w:p w14:paraId="59C5E5E1"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Oskarja Kovačiča</w:t>
            </w:r>
          </w:p>
        </w:tc>
        <w:tc>
          <w:tcPr>
            <w:tcW w:w="3686" w:type="dxa"/>
            <w:noWrap/>
            <w:vAlign w:val="center"/>
          </w:tcPr>
          <w:p w14:paraId="1810BD2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GALJEVICA 52</w:t>
            </w:r>
          </w:p>
        </w:tc>
      </w:tr>
      <w:tr w:rsidR="00AA2008" w:rsidRPr="00D57A41" w14:paraId="6B99F6C1" w14:textId="77777777" w:rsidTr="00D57A41">
        <w:trPr>
          <w:trHeight w:val="20"/>
        </w:trPr>
        <w:tc>
          <w:tcPr>
            <w:tcW w:w="617" w:type="dxa"/>
            <w:noWrap/>
            <w:vAlign w:val="center"/>
            <w:hideMark/>
          </w:tcPr>
          <w:p w14:paraId="2742CEF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130</w:t>
            </w:r>
          </w:p>
        </w:tc>
        <w:tc>
          <w:tcPr>
            <w:tcW w:w="4594" w:type="dxa"/>
            <w:noWrap/>
            <w:vAlign w:val="center"/>
          </w:tcPr>
          <w:p w14:paraId="490A19E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Spodnja Šiška</w:t>
            </w:r>
          </w:p>
        </w:tc>
        <w:tc>
          <w:tcPr>
            <w:tcW w:w="3686" w:type="dxa"/>
            <w:noWrap/>
            <w:vAlign w:val="center"/>
          </w:tcPr>
          <w:p w14:paraId="239022F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Gasilska cesta 17</w:t>
            </w:r>
          </w:p>
        </w:tc>
      </w:tr>
      <w:tr w:rsidR="00AA2008" w:rsidRPr="00D57A41" w14:paraId="79A61E99" w14:textId="77777777" w:rsidTr="00D57A41">
        <w:trPr>
          <w:trHeight w:val="20"/>
        </w:trPr>
        <w:tc>
          <w:tcPr>
            <w:tcW w:w="617" w:type="dxa"/>
            <w:noWrap/>
            <w:vAlign w:val="center"/>
            <w:hideMark/>
          </w:tcPr>
          <w:p w14:paraId="0C9C3D9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131</w:t>
            </w:r>
          </w:p>
        </w:tc>
        <w:tc>
          <w:tcPr>
            <w:tcW w:w="4594" w:type="dxa"/>
            <w:noWrap/>
            <w:vAlign w:val="center"/>
          </w:tcPr>
          <w:p w14:paraId="60F32D2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Martina Krpana </w:t>
            </w:r>
          </w:p>
        </w:tc>
        <w:tc>
          <w:tcPr>
            <w:tcW w:w="3686" w:type="dxa"/>
            <w:noWrap/>
            <w:vAlign w:val="center"/>
          </w:tcPr>
          <w:p w14:paraId="6C1841E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GAŠPERŠIČEVA ULICA 10</w:t>
            </w:r>
          </w:p>
        </w:tc>
      </w:tr>
      <w:tr w:rsidR="00AA2008" w:rsidRPr="00D57A41" w14:paraId="5372CA3E" w14:textId="77777777" w:rsidTr="00D57A41">
        <w:trPr>
          <w:trHeight w:val="20"/>
        </w:trPr>
        <w:tc>
          <w:tcPr>
            <w:tcW w:w="617" w:type="dxa"/>
            <w:noWrap/>
            <w:vAlign w:val="center"/>
            <w:hideMark/>
          </w:tcPr>
          <w:p w14:paraId="74F0DD5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132</w:t>
            </w:r>
          </w:p>
        </w:tc>
        <w:tc>
          <w:tcPr>
            <w:tcW w:w="4594" w:type="dxa"/>
            <w:noWrap/>
            <w:vAlign w:val="center"/>
          </w:tcPr>
          <w:p w14:paraId="5769873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Danile Kumar </w:t>
            </w:r>
          </w:p>
        </w:tc>
        <w:tc>
          <w:tcPr>
            <w:tcW w:w="3686" w:type="dxa"/>
            <w:noWrap/>
            <w:vAlign w:val="center"/>
          </w:tcPr>
          <w:p w14:paraId="06750CA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Gogalova ulica 15</w:t>
            </w:r>
          </w:p>
        </w:tc>
      </w:tr>
      <w:tr w:rsidR="00AA2008" w:rsidRPr="00D57A41" w14:paraId="23DE0D1D" w14:textId="77777777" w:rsidTr="00D57A41">
        <w:trPr>
          <w:trHeight w:val="20"/>
        </w:trPr>
        <w:tc>
          <w:tcPr>
            <w:tcW w:w="617" w:type="dxa"/>
            <w:noWrap/>
            <w:vAlign w:val="center"/>
            <w:hideMark/>
          </w:tcPr>
          <w:p w14:paraId="75C57E1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133</w:t>
            </w:r>
          </w:p>
        </w:tc>
        <w:tc>
          <w:tcPr>
            <w:tcW w:w="4594" w:type="dxa"/>
            <w:noWrap/>
            <w:vAlign w:val="center"/>
          </w:tcPr>
          <w:p w14:paraId="34843DA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Hinka Smrekarja</w:t>
            </w:r>
          </w:p>
        </w:tc>
        <w:tc>
          <w:tcPr>
            <w:tcW w:w="3686" w:type="dxa"/>
            <w:noWrap/>
            <w:vAlign w:val="center"/>
          </w:tcPr>
          <w:p w14:paraId="503F34E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GORAZDOVA ULICA 16</w:t>
            </w:r>
          </w:p>
        </w:tc>
      </w:tr>
      <w:tr w:rsidR="00AA2008" w:rsidRPr="00D57A41" w14:paraId="4A5E987E" w14:textId="77777777" w:rsidTr="00D57A41">
        <w:trPr>
          <w:trHeight w:val="20"/>
        </w:trPr>
        <w:tc>
          <w:tcPr>
            <w:tcW w:w="617" w:type="dxa"/>
            <w:noWrap/>
            <w:vAlign w:val="center"/>
            <w:hideMark/>
          </w:tcPr>
          <w:p w14:paraId="18A9E10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134</w:t>
            </w:r>
          </w:p>
        </w:tc>
        <w:tc>
          <w:tcPr>
            <w:tcW w:w="4594" w:type="dxa"/>
            <w:noWrap/>
            <w:vAlign w:val="center"/>
          </w:tcPr>
          <w:p w14:paraId="482AE56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Majde Vrhovnik </w:t>
            </w:r>
          </w:p>
        </w:tc>
        <w:tc>
          <w:tcPr>
            <w:tcW w:w="3686" w:type="dxa"/>
            <w:noWrap/>
            <w:vAlign w:val="center"/>
          </w:tcPr>
          <w:p w14:paraId="30AF265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Gregorčičeva ulica 16</w:t>
            </w:r>
          </w:p>
        </w:tc>
      </w:tr>
      <w:tr w:rsidR="00AA2008" w:rsidRPr="00D57A41" w14:paraId="690FE4E4" w14:textId="77777777" w:rsidTr="00D57A41">
        <w:trPr>
          <w:trHeight w:val="20"/>
        </w:trPr>
        <w:tc>
          <w:tcPr>
            <w:tcW w:w="617" w:type="dxa"/>
            <w:noWrap/>
            <w:vAlign w:val="center"/>
            <w:hideMark/>
          </w:tcPr>
          <w:p w14:paraId="2A0CFF2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135</w:t>
            </w:r>
          </w:p>
        </w:tc>
        <w:tc>
          <w:tcPr>
            <w:tcW w:w="4594" w:type="dxa"/>
            <w:noWrap/>
            <w:vAlign w:val="center"/>
          </w:tcPr>
          <w:p w14:paraId="4FA54BC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Mirana Jarca </w:t>
            </w:r>
          </w:p>
        </w:tc>
        <w:tc>
          <w:tcPr>
            <w:tcW w:w="3686" w:type="dxa"/>
            <w:noWrap/>
            <w:vAlign w:val="center"/>
          </w:tcPr>
          <w:p w14:paraId="13596F4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Ipavčeva ulica 1</w:t>
            </w:r>
          </w:p>
        </w:tc>
      </w:tr>
      <w:tr w:rsidR="00AA2008" w:rsidRPr="00D57A41" w14:paraId="671BA271" w14:textId="77777777" w:rsidTr="00D57A41">
        <w:trPr>
          <w:trHeight w:val="20"/>
        </w:trPr>
        <w:tc>
          <w:tcPr>
            <w:tcW w:w="617" w:type="dxa"/>
            <w:noWrap/>
            <w:vAlign w:val="center"/>
            <w:hideMark/>
          </w:tcPr>
          <w:p w14:paraId="21CCEBB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136</w:t>
            </w:r>
          </w:p>
        </w:tc>
        <w:tc>
          <w:tcPr>
            <w:tcW w:w="4594" w:type="dxa"/>
            <w:noWrap/>
            <w:vAlign w:val="center"/>
          </w:tcPr>
          <w:p w14:paraId="4D7B08F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Karla Destovnika Kajuha</w:t>
            </w:r>
          </w:p>
        </w:tc>
        <w:tc>
          <w:tcPr>
            <w:tcW w:w="3686" w:type="dxa"/>
            <w:noWrap/>
            <w:vAlign w:val="center"/>
          </w:tcPr>
          <w:p w14:paraId="0412FA5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JAKČEVA ULICA 42</w:t>
            </w:r>
          </w:p>
        </w:tc>
      </w:tr>
      <w:tr w:rsidR="00AA2008" w:rsidRPr="00D57A41" w14:paraId="08A84AE8" w14:textId="77777777" w:rsidTr="00D57A41">
        <w:trPr>
          <w:trHeight w:val="20"/>
        </w:trPr>
        <w:tc>
          <w:tcPr>
            <w:tcW w:w="617" w:type="dxa"/>
            <w:noWrap/>
            <w:vAlign w:val="center"/>
            <w:hideMark/>
          </w:tcPr>
          <w:p w14:paraId="2A33AF0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137</w:t>
            </w:r>
          </w:p>
        </w:tc>
        <w:tc>
          <w:tcPr>
            <w:tcW w:w="4594" w:type="dxa"/>
            <w:noWrap/>
            <w:vAlign w:val="center"/>
          </w:tcPr>
          <w:p w14:paraId="1BCE818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Jožeta Moškriča </w:t>
            </w:r>
          </w:p>
        </w:tc>
        <w:tc>
          <w:tcPr>
            <w:tcW w:w="3686" w:type="dxa"/>
            <w:noWrap/>
            <w:vAlign w:val="center"/>
          </w:tcPr>
          <w:p w14:paraId="5C4CC82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Jarška cesta 34</w:t>
            </w:r>
          </w:p>
        </w:tc>
      </w:tr>
      <w:tr w:rsidR="00AA2008" w:rsidRPr="00D57A41" w14:paraId="355C53A7" w14:textId="77777777" w:rsidTr="00D57A41">
        <w:trPr>
          <w:trHeight w:val="20"/>
        </w:trPr>
        <w:tc>
          <w:tcPr>
            <w:tcW w:w="617" w:type="dxa"/>
            <w:noWrap/>
            <w:vAlign w:val="center"/>
            <w:hideMark/>
          </w:tcPr>
          <w:p w14:paraId="3B4E509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138</w:t>
            </w:r>
          </w:p>
        </w:tc>
        <w:tc>
          <w:tcPr>
            <w:tcW w:w="4594" w:type="dxa"/>
            <w:noWrap/>
            <w:vAlign w:val="center"/>
          </w:tcPr>
          <w:p w14:paraId="467788E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Sostro, Podružnica Javor</w:t>
            </w:r>
          </w:p>
        </w:tc>
        <w:tc>
          <w:tcPr>
            <w:tcW w:w="3686" w:type="dxa"/>
            <w:noWrap/>
            <w:vAlign w:val="center"/>
          </w:tcPr>
          <w:p w14:paraId="72CCC988"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Javor 5, Javor</w:t>
            </w:r>
          </w:p>
        </w:tc>
      </w:tr>
      <w:tr w:rsidR="00AA2008" w:rsidRPr="00D57A41" w14:paraId="1930A01C" w14:textId="77777777" w:rsidTr="00D57A41">
        <w:trPr>
          <w:trHeight w:val="20"/>
        </w:trPr>
        <w:tc>
          <w:tcPr>
            <w:tcW w:w="617" w:type="dxa"/>
            <w:noWrap/>
            <w:vAlign w:val="center"/>
            <w:hideMark/>
          </w:tcPr>
          <w:p w14:paraId="3202013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139</w:t>
            </w:r>
          </w:p>
        </w:tc>
        <w:tc>
          <w:tcPr>
            <w:tcW w:w="4594" w:type="dxa"/>
            <w:noWrap/>
            <w:vAlign w:val="center"/>
          </w:tcPr>
          <w:p w14:paraId="11F562C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Miška Kranjca </w:t>
            </w:r>
          </w:p>
        </w:tc>
        <w:tc>
          <w:tcPr>
            <w:tcW w:w="3686" w:type="dxa"/>
            <w:noWrap/>
            <w:vAlign w:val="center"/>
          </w:tcPr>
          <w:p w14:paraId="0DDAAD2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Kamnogoriška cesta 35</w:t>
            </w:r>
          </w:p>
        </w:tc>
      </w:tr>
      <w:tr w:rsidR="00AA2008" w:rsidRPr="00D57A41" w14:paraId="064CEB47" w14:textId="77777777" w:rsidTr="00D57A41">
        <w:trPr>
          <w:trHeight w:val="20"/>
        </w:trPr>
        <w:tc>
          <w:tcPr>
            <w:tcW w:w="617" w:type="dxa"/>
            <w:noWrap/>
            <w:vAlign w:val="center"/>
            <w:hideMark/>
          </w:tcPr>
          <w:p w14:paraId="797B12D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140</w:t>
            </w:r>
          </w:p>
        </w:tc>
        <w:tc>
          <w:tcPr>
            <w:tcW w:w="4594" w:type="dxa"/>
            <w:noWrap/>
            <w:vAlign w:val="center"/>
          </w:tcPr>
          <w:p w14:paraId="018E6C3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Trnovo</w:t>
            </w:r>
          </w:p>
        </w:tc>
        <w:tc>
          <w:tcPr>
            <w:tcW w:w="3686" w:type="dxa"/>
            <w:noWrap/>
            <w:vAlign w:val="center"/>
          </w:tcPr>
          <w:p w14:paraId="4FDA571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KARUNOVA ULICA 14A</w:t>
            </w:r>
          </w:p>
        </w:tc>
      </w:tr>
      <w:tr w:rsidR="00AA2008" w:rsidRPr="00D57A41" w14:paraId="54F53553" w14:textId="77777777" w:rsidTr="00D57A41">
        <w:trPr>
          <w:trHeight w:val="20"/>
        </w:trPr>
        <w:tc>
          <w:tcPr>
            <w:tcW w:w="617" w:type="dxa"/>
            <w:noWrap/>
            <w:vAlign w:val="center"/>
            <w:hideMark/>
          </w:tcPr>
          <w:p w14:paraId="4FEAA56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141</w:t>
            </w:r>
          </w:p>
        </w:tc>
        <w:tc>
          <w:tcPr>
            <w:tcW w:w="4594" w:type="dxa"/>
            <w:noWrap/>
            <w:vAlign w:val="center"/>
          </w:tcPr>
          <w:p w14:paraId="77D883D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Kašelj</w:t>
            </w:r>
          </w:p>
        </w:tc>
        <w:tc>
          <w:tcPr>
            <w:tcW w:w="3686" w:type="dxa"/>
            <w:noWrap/>
            <w:vAlign w:val="center"/>
          </w:tcPr>
          <w:p w14:paraId="484688A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KAŠELJSKA CESTA 119A</w:t>
            </w:r>
          </w:p>
        </w:tc>
      </w:tr>
      <w:tr w:rsidR="00AA2008" w:rsidRPr="00D57A41" w14:paraId="0D29705F" w14:textId="77777777" w:rsidTr="00D57A41">
        <w:trPr>
          <w:trHeight w:val="20"/>
        </w:trPr>
        <w:tc>
          <w:tcPr>
            <w:tcW w:w="617" w:type="dxa"/>
            <w:noWrap/>
            <w:vAlign w:val="center"/>
            <w:hideMark/>
          </w:tcPr>
          <w:p w14:paraId="5E0B960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142</w:t>
            </w:r>
          </w:p>
        </w:tc>
        <w:tc>
          <w:tcPr>
            <w:tcW w:w="4594" w:type="dxa"/>
            <w:noWrap/>
            <w:vAlign w:val="center"/>
          </w:tcPr>
          <w:p w14:paraId="7D8690E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Dravlje</w:t>
            </w:r>
          </w:p>
        </w:tc>
        <w:tc>
          <w:tcPr>
            <w:tcW w:w="3686" w:type="dxa"/>
            <w:noWrap/>
            <w:vAlign w:val="center"/>
          </w:tcPr>
          <w:p w14:paraId="2E73023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Klopčičeva ulica 1</w:t>
            </w:r>
          </w:p>
        </w:tc>
      </w:tr>
      <w:tr w:rsidR="00AA2008" w:rsidRPr="00D57A41" w14:paraId="67C741F0" w14:textId="77777777" w:rsidTr="00D57A41">
        <w:trPr>
          <w:trHeight w:val="20"/>
        </w:trPr>
        <w:tc>
          <w:tcPr>
            <w:tcW w:w="617" w:type="dxa"/>
            <w:noWrap/>
            <w:vAlign w:val="center"/>
            <w:hideMark/>
          </w:tcPr>
          <w:p w14:paraId="09C8A55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143</w:t>
            </w:r>
          </w:p>
        </w:tc>
        <w:tc>
          <w:tcPr>
            <w:tcW w:w="4594" w:type="dxa"/>
            <w:noWrap/>
            <w:vAlign w:val="center"/>
          </w:tcPr>
          <w:p w14:paraId="717A956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Ledina</w:t>
            </w:r>
          </w:p>
        </w:tc>
        <w:tc>
          <w:tcPr>
            <w:tcW w:w="3686" w:type="dxa"/>
            <w:noWrap/>
            <w:vAlign w:val="center"/>
          </w:tcPr>
          <w:p w14:paraId="06C251C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Komenskega ulica 19</w:t>
            </w:r>
          </w:p>
        </w:tc>
      </w:tr>
      <w:tr w:rsidR="00AA2008" w:rsidRPr="00D57A41" w14:paraId="659D55B3" w14:textId="77777777" w:rsidTr="00D57A41">
        <w:trPr>
          <w:trHeight w:val="20"/>
        </w:trPr>
        <w:tc>
          <w:tcPr>
            <w:tcW w:w="617" w:type="dxa"/>
            <w:noWrap/>
            <w:vAlign w:val="center"/>
            <w:hideMark/>
          </w:tcPr>
          <w:p w14:paraId="62397272"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144</w:t>
            </w:r>
          </w:p>
        </w:tc>
        <w:tc>
          <w:tcPr>
            <w:tcW w:w="4594" w:type="dxa"/>
            <w:noWrap/>
            <w:vAlign w:val="center"/>
          </w:tcPr>
          <w:p w14:paraId="50E86C9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Ketteja in Murna </w:t>
            </w:r>
          </w:p>
        </w:tc>
        <w:tc>
          <w:tcPr>
            <w:tcW w:w="3686" w:type="dxa"/>
            <w:noWrap/>
            <w:vAlign w:val="center"/>
          </w:tcPr>
          <w:p w14:paraId="7F9A82E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KOŠIRJEVA ULICA 2</w:t>
            </w:r>
          </w:p>
        </w:tc>
      </w:tr>
      <w:tr w:rsidR="00AA2008" w:rsidRPr="00D57A41" w14:paraId="140387A6" w14:textId="77777777" w:rsidTr="00D57A41">
        <w:trPr>
          <w:trHeight w:val="20"/>
        </w:trPr>
        <w:tc>
          <w:tcPr>
            <w:tcW w:w="617" w:type="dxa"/>
            <w:noWrap/>
            <w:vAlign w:val="center"/>
            <w:hideMark/>
          </w:tcPr>
          <w:p w14:paraId="5FED9642"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145</w:t>
            </w:r>
          </w:p>
        </w:tc>
        <w:tc>
          <w:tcPr>
            <w:tcW w:w="4594" w:type="dxa"/>
            <w:noWrap/>
            <w:vAlign w:val="center"/>
          </w:tcPr>
          <w:p w14:paraId="38AA40D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Koseze</w:t>
            </w:r>
          </w:p>
        </w:tc>
        <w:tc>
          <w:tcPr>
            <w:tcW w:w="3686" w:type="dxa"/>
            <w:noWrap/>
            <w:vAlign w:val="center"/>
          </w:tcPr>
          <w:p w14:paraId="768629E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LEDARSKA ULICA 23</w:t>
            </w:r>
          </w:p>
        </w:tc>
      </w:tr>
      <w:tr w:rsidR="00AA2008" w:rsidRPr="00D57A41" w14:paraId="5B0FFA01" w14:textId="77777777" w:rsidTr="00D57A41">
        <w:trPr>
          <w:trHeight w:val="20"/>
        </w:trPr>
        <w:tc>
          <w:tcPr>
            <w:tcW w:w="617" w:type="dxa"/>
            <w:noWrap/>
            <w:vAlign w:val="center"/>
            <w:hideMark/>
          </w:tcPr>
          <w:p w14:paraId="6677AC4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146</w:t>
            </w:r>
          </w:p>
        </w:tc>
        <w:tc>
          <w:tcPr>
            <w:tcW w:w="4594" w:type="dxa"/>
            <w:noWrap/>
            <w:vAlign w:val="center"/>
          </w:tcPr>
          <w:p w14:paraId="1818990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Sostro, Podružnica Lipoglav</w:t>
            </w:r>
          </w:p>
        </w:tc>
        <w:tc>
          <w:tcPr>
            <w:tcW w:w="3686" w:type="dxa"/>
            <w:noWrap/>
            <w:vAlign w:val="center"/>
          </w:tcPr>
          <w:p w14:paraId="02B4543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MALI LIPOGLAV 8</w:t>
            </w:r>
          </w:p>
        </w:tc>
      </w:tr>
      <w:tr w:rsidR="00AA2008" w:rsidRPr="00D57A41" w14:paraId="1D367E68" w14:textId="77777777" w:rsidTr="00D57A41">
        <w:trPr>
          <w:trHeight w:val="20"/>
        </w:trPr>
        <w:tc>
          <w:tcPr>
            <w:tcW w:w="617" w:type="dxa"/>
            <w:noWrap/>
            <w:vAlign w:val="center"/>
            <w:hideMark/>
          </w:tcPr>
          <w:p w14:paraId="0EF6D66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147</w:t>
            </w:r>
          </w:p>
        </w:tc>
        <w:tc>
          <w:tcPr>
            <w:tcW w:w="4594" w:type="dxa"/>
            <w:noWrap/>
            <w:vAlign w:val="center"/>
          </w:tcPr>
          <w:p w14:paraId="2E8BF65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Savsko naselje</w:t>
            </w:r>
          </w:p>
        </w:tc>
        <w:tc>
          <w:tcPr>
            <w:tcW w:w="3686" w:type="dxa"/>
            <w:noWrap/>
            <w:vAlign w:val="center"/>
          </w:tcPr>
          <w:p w14:paraId="4A759DE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Matjaževa ulica 4</w:t>
            </w:r>
          </w:p>
        </w:tc>
      </w:tr>
      <w:tr w:rsidR="00AA2008" w:rsidRPr="00D57A41" w14:paraId="325DBAC9" w14:textId="77777777" w:rsidTr="00D57A41">
        <w:trPr>
          <w:trHeight w:val="20"/>
        </w:trPr>
        <w:tc>
          <w:tcPr>
            <w:tcW w:w="617" w:type="dxa"/>
            <w:noWrap/>
            <w:vAlign w:val="center"/>
            <w:hideMark/>
          </w:tcPr>
          <w:p w14:paraId="4E9C221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148</w:t>
            </w:r>
          </w:p>
        </w:tc>
        <w:tc>
          <w:tcPr>
            <w:tcW w:w="4594" w:type="dxa"/>
            <w:noWrap/>
            <w:vAlign w:val="center"/>
          </w:tcPr>
          <w:p w14:paraId="56D3A83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Vižmarje Brod</w:t>
            </w:r>
          </w:p>
        </w:tc>
        <w:tc>
          <w:tcPr>
            <w:tcW w:w="3686" w:type="dxa"/>
            <w:noWrap/>
            <w:vAlign w:val="center"/>
          </w:tcPr>
          <w:p w14:paraId="10E8144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NA GAJU 2</w:t>
            </w:r>
          </w:p>
        </w:tc>
      </w:tr>
      <w:tr w:rsidR="00AA2008" w:rsidRPr="00D57A41" w14:paraId="40D15785" w14:textId="77777777" w:rsidTr="00D57A41">
        <w:trPr>
          <w:trHeight w:val="20"/>
        </w:trPr>
        <w:tc>
          <w:tcPr>
            <w:tcW w:w="617" w:type="dxa"/>
            <w:noWrap/>
            <w:vAlign w:val="center"/>
            <w:hideMark/>
          </w:tcPr>
          <w:p w14:paraId="50D37B3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149</w:t>
            </w:r>
          </w:p>
        </w:tc>
        <w:tc>
          <w:tcPr>
            <w:tcW w:w="4594" w:type="dxa"/>
            <w:noWrap/>
            <w:vAlign w:val="center"/>
          </w:tcPr>
          <w:p w14:paraId="5C2A269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Božidarja Jakca </w:t>
            </w:r>
          </w:p>
        </w:tc>
        <w:tc>
          <w:tcPr>
            <w:tcW w:w="3686" w:type="dxa"/>
            <w:noWrap/>
            <w:vAlign w:val="center"/>
          </w:tcPr>
          <w:p w14:paraId="58188C7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Nusdorferjeva ulica 10</w:t>
            </w:r>
          </w:p>
        </w:tc>
      </w:tr>
      <w:tr w:rsidR="00AA2008" w:rsidRPr="00D57A41" w14:paraId="25584887" w14:textId="77777777" w:rsidTr="00D57A41">
        <w:trPr>
          <w:trHeight w:val="20"/>
        </w:trPr>
        <w:tc>
          <w:tcPr>
            <w:tcW w:w="617" w:type="dxa"/>
            <w:noWrap/>
            <w:vAlign w:val="center"/>
            <w:hideMark/>
          </w:tcPr>
          <w:p w14:paraId="3A175C3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150</w:t>
            </w:r>
          </w:p>
        </w:tc>
        <w:tc>
          <w:tcPr>
            <w:tcW w:w="4594" w:type="dxa"/>
            <w:noWrap/>
            <w:vAlign w:val="center"/>
          </w:tcPr>
          <w:p w14:paraId="2D38733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Oskarja Kovačiča </w:t>
            </w:r>
          </w:p>
        </w:tc>
        <w:tc>
          <w:tcPr>
            <w:tcW w:w="3686" w:type="dxa"/>
            <w:noWrap/>
            <w:vAlign w:val="center"/>
          </w:tcPr>
          <w:p w14:paraId="69A9777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OB DOLENJSKI ŽELEZNICI 48</w:t>
            </w:r>
          </w:p>
        </w:tc>
      </w:tr>
      <w:tr w:rsidR="00AA2008" w:rsidRPr="00D57A41" w14:paraId="0CC2D5D8" w14:textId="77777777" w:rsidTr="00D57A41">
        <w:trPr>
          <w:trHeight w:val="20"/>
        </w:trPr>
        <w:tc>
          <w:tcPr>
            <w:tcW w:w="617" w:type="dxa"/>
            <w:noWrap/>
            <w:vAlign w:val="center"/>
            <w:hideMark/>
          </w:tcPr>
          <w:p w14:paraId="46E31D0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151</w:t>
            </w:r>
          </w:p>
        </w:tc>
        <w:tc>
          <w:tcPr>
            <w:tcW w:w="4594" w:type="dxa"/>
            <w:noWrap/>
            <w:vAlign w:val="center"/>
          </w:tcPr>
          <w:p w14:paraId="11DDD2B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Polje-nova</w:t>
            </w:r>
          </w:p>
        </w:tc>
        <w:tc>
          <w:tcPr>
            <w:tcW w:w="3686" w:type="dxa"/>
            <w:noWrap/>
            <w:vAlign w:val="center"/>
          </w:tcPr>
          <w:p w14:paraId="05EA68C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POLJE 358</w:t>
            </w:r>
          </w:p>
        </w:tc>
      </w:tr>
      <w:tr w:rsidR="00AA2008" w:rsidRPr="00D57A41" w14:paraId="5057D5A0" w14:textId="77777777" w:rsidTr="00D57A41">
        <w:trPr>
          <w:trHeight w:val="20"/>
        </w:trPr>
        <w:tc>
          <w:tcPr>
            <w:tcW w:w="617" w:type="dxa"/>
            <w:noWrap/>
            <w:vAlign w:val="center"/>
            <w:hideMark/>
          </w:tcPr>
          <w:p w14:paraId="29926562"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152</w:t>
            </w:r>
          </w:p>
        </w:tc>
        <w:tc>
          <w:tcPr>
            <w:tcW w:w="4594" w:type="dxa"/>
            <w:noWrap/>
            <w:vAlign w:val="center"/>
          </w:tcPr>
          <w:p w14:paraId="704836F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Božidarja Jakca, podružnica Hrušica</w:t>
            </w:r>
          </w:p>
        </w:tc>
        <w:tc>
          <w:tcPr>
            <w:tcW w:w="3686" w:type="dxa"/>
            <w:noWrap/>
            <w:vAlign w:val="center"/>
          </w:tcPr>
          <w:p w14:paraId="1D7298A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POT DO šOLE 1</w:t>
            </w:r>
          </w:p>
        </w:tc>
      </w:tr>
      <w:tr w:rsidR="00AA2008" w:rsidRPr="00D57A41" w14:paraId="1D57062E" w14:textId="77777777" w:rsidTr="00D57A41">
        <w:trPr>
          <w:trHeight w:val="20"/>
        </w:trPr>
        <w:tc>
          <w:tcPr>
            <w:tcW w:w="617" w:type="dxa"/>
            <w:noWrap/>
            <w:vAlign w:val="center"/>
            <w:hideMark/>
          </w:tcPr>
          <w:p w14:paraId="54AB3E7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153</w:t>
            </w:r>
          </w:p>
        </w:tc>
        <w:tc>
          <w:tcPr>
            <w:tcW w:w="4594" w:type="dxa"/>
            <w:noWrap/>
            <w:vAlign w:val="center"/>
          </w:tcPr>
          <w:p w14:paraId="4888C8F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Vodmat</w:t>
            </w:r>
          </w:p>
        </w:tc>
        <w:tc>
          <w:tcPr>
            <w:tcW w:w="3686" w:type="dxa"/>
            <w:noWrap/>
            <w:vAlign w:val="center"/>
          </w:tcPr>
          <w:p w14:paraId="429305E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Potrčeva ulica 1</w:t>
            </w:r>
          </w:p>
        </w:tc>
      </w:tr>
      <w:tr w:rsidR="00AA2008" w:rsidRPr="00D57A41" w14:paraId="689A87E6" w14:textId="77777777" w:rsidTr="00D57A41">
        <w:trPr>
          <w:trHeight w:val="20"/>
        </w:trPr>
        <w:tc>
          <w:tcPr>
            <w:tcW w:w="617" w:type="dxa"/>
            <w:noWrap/>
            <w:vAlign w:val="center"/>
            <w:hideMark/>
          </w:tcPr>
          <w:p w14:paraId="2E94C53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154</w:t>
            </w:r>
          </w:p>
        </w:tc>
        <w:tc>
          <w:tcPr>
            <w:tcW w:w="4594" w:type="dxa"/>
            <w:noWrap/>
            <w:vAlign w:val="center"/>
          </w:tcPr>
          <w:p w14:paraId="1C5E92C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Nove Fužine</w:t>
            </w:r>
          </w:p>
        </w:tc>
        <w:tc>
          <w:tcPr>
            <w:tcW w:w="3686" w:type="dxa"/>
            <w:noWrap/>
            <w:vAlign w:val="center"/>
          </w:tcPr>
          <w:p w14:paraId="733237F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PREGLOV TRG 8</w:t>
            </w:r>
          </w:p>
        </w:tc>
      </w:tr>
      <w:tr w:rsidR="00AA2008" w:rsidRPr="00D57A41" w14:paraId="10CDC7A0" w14:textId="77777777" w:rsidTr="00D57A41">
        <w:trPr>
          <w:trHeight w:val="20"/>
        </w:trPr>
        <w:tc>
          <w:tcPr>
            <w:tcW w:w="617" w:type="dxa"/>
            <w:noWrap/>
            <w:vAlign w:val="center"/>
            <w:hideMark/>
          </w:tcPr>
          <w:p w14:paraId="0B5C7C2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155</w:t>
            </w:r>
          </w:p>
        </w:tc>
        <w:tc>
          <w:tcPr>
            <w:tcW w:w="4594" w:type="dxa"/>
            <w:noWrap/>
            <w:vAlign w:val="center"/>
          </w:tcPr>
          <w:p w14:paraId="7614298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Sostro, Podružnica Prežganje</w:t>
            </w:r>
          </w:p>
        </w:tc>
        <w:tc>
          <w:tcPr>
            <w:tcW w:w="3686" w:type="dxa"/>
            <w:noWrap/>
            <w:vAlign w:val="center"/>
          </w:tcPr>
          <w:p w14:paraId="7E8A0AD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Prežganje 7</w:t>
            </w:r>
          </w:p>
        </w:tc>
      </w:tr>
      <w:tr w:rsidR="00AA2008" w:rsidRPr="00D57A41" w14:paraId="046A7BBD" w14:textId="77777777" w:rsidTr="00D57A41">
        <w:trPr>
          <w:trHeight w:val="20"/>
        </w:trPr>
        <w:tc>
          <w:tcPr>
            <w:tcW w:w="617" w:type="dxa"/>
            <w:noWrap/>
            <w:vAlign w:val="center"/>
            <w:hideMark/>
          </w:tcPr>
          <w:p w14:paraId="416FF48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156</w:t>
            </w:r>
          </w:p>
        </w:tc>
        <w:tc>
          <w:tcPr>
            <w:tcW w:w="4594" w:type="dxa"/>
            <w:noWrap/>
            <w:vAlign w:val="center"/>
          </w:tcPr>
          <w:p w14:paraId="7F05C49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Prežihovega Voranca </w:t>
            </w:r>
          </w:p>
        </w:tc>
        <w:tc>
          <w:tcPr>
            <w:tcW w:w="3686" w:type="dxa"/>
            <w:noWrap/>
            <w:vAlign w:val="center"/>
          </w:tcPr>
          <w:p w14:paraId="1B5419B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Prežihova ulica 8</w:t>
            </w:r>
          </w:p>
        </w:tc>
      </w:tr>
      <w:tr w:rsidR="00AA2008" w:rsidRPr="00D57A41" w14:paraId="6E29758F" w14:textId="77777777" w:rsidTr="00D57A41">
        <w:trPr>
          <w:trHeight w:val="20"/>
        </w:trPr>
        <w:tc>
          <w:tcPr>
            <w:tcW w:w="617" w:type="dxa"/>
            <w:noWrap/>
            <w:vAlign w:val="center"/>
            <w:hideMark/>
          </w:tcPr>
          <w:p w14:paraId="0419AC6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157</w:t>
            </w:r>
          </w:p>
        </w:tc>
        <w:tc>
          <w:tcPr>
            <w:tcW w:w="4594" w:type="dxa"/>
            <w:noWrap/>
            <w:vAlign w:val="center"/>
          </w:tcPr>
          <w:p w14:paraId="67F6808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Prule</w:t>
            </w:r>
          </w:p>
        </w:tc>
        <w:tc>
          <w:tcPr>
            <w:tcW w:w="3686" w:type="dxa"/>
            <w:noWrap/>
            <w:vAlign w:val="center"/>
          </w:tcPr>
          <w:p w14:paraId="76AD372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Prule 13</w:t>
            </w:r>
          </w:p>
        </w:tc>
      </w:tr>
      <w:tr w:rsidR="00AA2008" w:rsidRPr="00D57A41" w14:paraId="6EDA8884" w14:textId="77777777" w:rsidTr="00D57A41">
        <w:trPr>
          <w:trHeight w:val="20"/>
        </w:trPr>
        <w:tc>
          <w:tcPr>
            <w:tcW w:w="617" w:type="dxa"/>
            <w:noWrap/>
            <w:vAlign w:val="center"/>
            <w:hideMark/>
          </w:tcPr>
          <w:p w14:paraId="478FD72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158</w:t>
            </w:r>
          </w:p>
        </w:tc>
        <w:tc>
          <w:tcPr>
            <w:tcW w:w="4594" w:type="dxa"/>
            <w:noWrap/>
            <w:vAlign w:val="center"/>
          </w:tcPr>
          <w:p w14:paraId="743EA64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Franca Rozmana - Staneta</w:t>
            </w:r>
          </w:p>
        </w:tc>
        <w:tc>
          <w:tcPr>
            <w:tcW w:w="3686" w:type="dxa"/>
            <w:noWrap/>
            <w:vAlign w:val="center"/>
          </w:tcPr>
          <w:p w14:paraId="227EA05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Prušnikova ulica 85</w:t>
            </w:r>
          </w:p>
        </w:tc>
      </w:tr>
      <w:tr w:rsidR="00AA2008" w:rsidRPr="00D57A41" w14:paraId="0756EFE4" w14:textId="77777777" w:rsidTr="00D57A41">
        <w:trPr>
          <w:trHeight w:val="20"/>
        </w:trPr>
        <w:tc>
          <w:tcPr>
            <w:tcW w:w="617" w:type="dxa"/>
            <w:noWrap/>
            <w:vAlign w:val="center"/>
            <w:hideMark/>
          </w:tcPr>
          <w:p w14:paraId="50B4186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159</w:t>
            </w:r>
          </w:p>
        </w:tc>
        <w:tc>
          <w:tcPr>
            <w:tcW w:w="4594" w:type="dxa"/>
            <w:noWrap/>
            <w:vAlign w:val="center"/>
          </w:tcPr>
          <w:p w14:paraId="2819095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Šentvid</w:t>
            </w:r>
          </w:p>
        </w:tc>
        <w:tc>
          <w:tcPr>
            <w:tcW w:w="3686" w:type="dxa"/>
            <w:noWrap/>
            <w:vAlign w:val="center"/>
          </w:tcPr>
          <w:p w14:paraId="638884A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Prušnikova ulica 98</w:t>
            </w:r>
          </w:p>
        </w:tc>
      </w:tr>
      <w:tr w:rsidR="00AA2008" w:rsidRPr="00D57A41" w14:paraId="1354D860" w14:textId="77777777" w:rsidTr="00D57A41">
        <w:trPr>
          <w:trHeight w:val="20"/>
        </w:trPr>
        <w:tc>
          <w:tcPr>
            <w:tcW w:w="617" w:type="dxa"/>
            <w:noWrap/>
            <w:vAlign w:val="center"/>
            <w:hideMark/>
          </w:tcPr>
          <w:p w14:paraId="2D3DA7C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160</w:t>
            </w:r>
          </w:p>
        </w:tc>
        <w:tc>
          <w:tcPr>
            <w:tcW w:w="4594" w:type="dxa"/>
            <w:noWrap/>
            <w:vAlign w:val="center"/>
          </w:tcPr>
          <w:p w14:paraId="315ABF6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Oskarja Kovačiča, Podružnica Rudnik</w:t>
            </w:r>
          </w:p>
        </w:tc>
        <w:tc>
          <w:tcPr>
            <w:tcW w:w="3686" w:type="dxa"/>
            <w:noWrap/>
            <w:vAlign w:val="center"/>
          </w:tcPr>
          <w:p w14:paraId="016ED10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Rudnik I/6</w:t>
            </w:r>
          </w:p>
        </w:tc>
      </w:tr>
      <w:tr w:rsidR="00AA2008" w:rsidRPr="00D57A41" w14:paraId="2129EFE0" w14:textId="77777777" w:rsidTr="00D57A41">
        <w:trPr>
          <w:trHeight w:val="20"/>
        </w:trPr>
        <w:tc>
          <w:tcPr>
            <w:tcW w:w="617" w:type="dxa"/>
            <w:noWrap/>
            <w:vAlign w:val="center"/>
            <w:hideMark/>
          </w:tcPr>
          <w:p w14:paraId="38FD998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161</w:t>
            </w:r>
          </w:p>
        </w:tc>
        <w:tc>
          <w:tcPr>
            <w:tcW w:w="4594" w:type="dxa"/>
            <w:noWrap/>
            <w:vAlign w:val="center"/>
          </w:tcPr>
          <w:p w14:paraId="73F73C9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Bičevje</w:t>
            </w:r>
          </w:p>
        </w:tc>
        <w:tc>
          <w:tcPr>
            <w:tcW w:w="3686" w:type="dxa"/>
            <w:noWrap/>
            <w:vAlign w:val="center"/>
          </w:tcPr>
          <w:p w14:paraId="6EDCA16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SPLITSKA ULICA 13</w:t>
            </w:r>
          </w:p>
        </w:tc>
      </w:tr>
      <w:tr w:rsidR="00AA2008" w:rsidRPr="00D57A41" w14:paraId="0E7C9E70" w14:textId="77777777" w:rsidTr="00D57A41">
        <w:trPr>
          <w:trHeight w:val="20"/>
        </w:trPr>
        <w:tc>
          <w:tcPr>
            <w:tcW w:w="617" w:type="dxa"/>
            <w:noWrap/>
            <w:vAlign w:val="center"/>
            <w:hideMark/>
          </w:tcPr>
          <w:p w14:paraId="60E4220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162</w:t>
            </w:r>
          </w:p>
        </w:tc>
        <w:tc>
          <w:tcPr>
            <w:tcW w:w="4594" w:type="dxa"/>
            <w:noWrap/>
            <w:vAlign w:val="center"/>
          </w:tcPr>
          <w:p w14:paraId="2AFAC64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Milana Šuštaršiča </w:t>
            </w:r>
          </w:p>
        </w:tc>
        <w:tc>
          <w:tcPr>
            <w:tcW w:w="3686" w:type="dxa"/>
            <w:noWrap/>
            <w:vAlign w:val="center"/>
          </w:tcPr>
          <w:p w14:paraId="71957A2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Štembalova 2a</w:t>
            </w:r>
          </w:p>
        </w:tc>
      </w:tr>
      <w:tr w:rsidR="00AA2008" w:rsidRPr="00D57A41" w14:paraId="675645D4" w14:textId="77777777" w:rsidTr="00D57A41">
        <w:trPr>
          <w:trHeight w:val="20"/>
        </w:trPr>
        <w:tc>
          <w:tcPr>
            <w:tcW w:w="617" w:type="dxa"/>
            <w:noWrap/>
            <w:vAlign w:val="center"/>
            <w:hideMark/>
          </w:tcPr>
          <w:p w14:paraId="5DD6E7D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163</w:t>
            </w:r>
          </w:p>
        </w:tc>
        <w:tc>
          <w:tcPr>
            <w:tcW w:w="4594" w:type="dxa"/>
            <w:noWrap/>
            <w:vAlign w:val="center"/>
          </w:tcPr>
          <w:p w14:paraId="1889AD1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Waldorfska Šola Ljubljana, Osnovna Šola</w:t>
            </w:r>
          </w:p>
        </w:tc>
        <w:tc>
          <w:tcPr>
            <w:tcW w:w="3686" w:type="dxa"/>
            <w:noWrap/>
            <w:vAlign w:val="center"/>
          </w:tcPr>
          <w:p w14:paraId="74C2918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STRELIŠKA ULICA 12</w:t>
            </w:r>
          </w:p>
        </w:tc>
      </w:tr>
      <w:tr w:rsidR="00AA2008" w:rsidRPr="00D57A41" w14:paraId="7408C6D2" w14:textId="77777777" w:rsidTr="00D57A41">
        <w:trPr>
          <w:trHeight w:val="20"/>
        </w:trPr>
        <w:tc>
          <w:tcPr>
            <w:tcW w:w="617" w:type="dxa"/>
            <w:noWrap/>
            <w:vAlign w:val="center"/>
            <w:hideMark/>
          </w:tcPr>
          <w:p w14:paraId="73C1C90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164</w:t>
            </w:r>
          </w:p>
        </w:tc>
        <w:tc>
          <w:tcPr>
            <w:tcW w:w="4594" w:type="dxa"/>
            <w:noWrap/>
            <w:vAlign w:val="center"/>
          </w:tcPr>
          <w:p w14:paraId="6C4A0AC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dr. Vita Kraigherja </w:t>
            </w:r>
          </w:p>
        </w:tc>
        <w:tc>
          <w:tcPr>
            <w:tcW w:w="3686" w:type="dxa"/>
            <w:noWrap/>
            <w:vAlign w:val="center"/>
          </w:tcPr>
          <w:p w14:paraId="6F8C4A3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Trg 9. maja</w:t>
            </w:r>
          </w:p>
        </w:tc>
      </w:tr>
      <w:tr w:rsidR="00AA2008" w:rsidRPr="00D57A41" w14:paraId="2C2B3CCF" w14:textId="77777777" w:rsidTr="00D57A41">
        <w:trPr>
          <w:trHeight w:val="20"/>
        </w:trPr>
        <w:tc>
          <w:tcPr>
            <w:tcW w:w="617" w:type="dxa"/>
            <w:noWrap/>
            <w:vAlign w:val="center"/>
            <w:hideMark/>
          </w:tcPr>
          <w:p w14:paraId="0FC05D3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165</w:t>
            </w:r>
          </w:p>
        </w:tc>
        <w:tc>
          <w:tcPr>
            <w:tcW w:w="4594" w:type="dxa"/>
            <w:noWrap/>
            <w:vAlign w:val="center"/>
          </w:tcPr>
          <w:p w14:paraId="61C4518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VIČ (Stara šola)</w:t>
            </w:r>
          </w:p>
        </w:tc>
        <w:tc>
          <w:tcPr>
            <w:tcW w:w="3686" w:type="dxa"/>
            <w:noWrap/>
            <w:vAlign w:val="center"/>
          </w:tcPr>
          <w:p w14:paraId="4379A13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TRŽAŠKA CESTA 74</w:t>
            </w:r>
          </w:p>
        </w:tc>
      </w:tr>
      <w:tr w:rsidR="00AA2008" w:rsidRPr="00D57A41" w14:paraId="10D6756F" w14:textId="77777777" w:rsidTr="00D57A41">
        <w:trPr>
          <w:trHeight w:val="20"/>
        </w:trPr>
        <w:tc>
          <w:tcPr>
            <w:tcW w:w="617" w:type="dxa"/>
            <w:noWrap/>
            <w:vAlign w:val="center"/>
            <w:hideMark/>
          </w:tcPr>
          <w:p w14:paraId="11C8AC0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166</w:t>
            </w:r>
          </w:p>
        </w:tc>
        <w:tc>
          <w:tcPr>
            <w:tcW w:w="4594" w:type="dxa"/>
            <w:noWrap/>
            <w:vAlign w:val="center"/>
          </w:tcPr>
          <w:p w14:paraId="5A7BCE9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Livada Ljubljana</w:t>
            </w:r>
          </w:p>
        </w:tc>
        <w:tc>
          <w:tcPr>
            <w:tcW w:w="3686" w:type="dxa"/>
            <w:noWrap/>
            <w:vAlign w:val="center"/>
          </w:tcPr>
          <w:p w14:paraId="5AB29A4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Dušana Kraigherja 2</w:t>
            </w:r>
          </w:p>
        </w:tc>
      </w:tr>
      <w:tr w:rsidR="00AA2008" w:rsidRPr="00D57A41" w14:paraId="2AFA133A" w14:textId="77777777" w:rsidTr="00D57A41">
        <w:trPr>
          <w:trHeight w:val="20"/>
        </w:trPr>
        <w:tc>
          <w:tcPr>
            <w:tcW w:w="617" w:type="dxa"/>
            <w:noWrap/>
            <w:vAlign w:val="center"/>
            <w:hideMark/>
          </w:tcPr>
          <w:p w14:paraId="0E63E7A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167</w:t>
            </w:r>
          </w:p>
        </w:tc>
        <w:tc>
          <w:tcPr>
            <w:tcW w:w="4594" w:type="dxa"/>
            <w:noWrap/>
            <w:vAlign w:val="center"/>
          </w:tcPr>
          <w:p w14:paraId="29BB0B0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Franceta Bevka </w:t>
            </w:r>
          </w:p>
        </w:tc>
        <w:tc>
          <w:tcPr>
            <w:tcW w:w="3686" w:type="dxa"/>
            <w:noWrap/>
            <w:vAlign w:val="center"/>
          </w:tcPr>
          <w:p w14:paraId="07A39E3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Ulica Pohorskega Bataljona 1</w:t>
            </w:r>
          </w:p>
        </w:tc>
      </w:tr>
      <w:tr w:rsidR="00AA2008" w:rsidRPr="00D57A41" w14:paraId="0BB10AED" w14:textId="77777777" w:rsidTr="00D57A41">
        <w:trPr>
          <w:trHeight w:val="20"/>
        </w:trPr>
        <w:tc>
          <w:tcPr>
            <w:tcW w:w="617" w:type="dxa"/>
            <w:noWrap/>
            <w:vAlign w:val="center"/>
            <w:hideMark/>
          </w:tcPr>
          <w:p w14:paraId="56C0711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168</w:t>
            </w:r>
          </w:p>
        </w:tc>
        <w:tc>
          <w:tcPr>
            <w:tcW w:w="4594" w:type="dxa"/>
            <w:noWrap/>
            <w:vAlign w:val="center"/>
          </w:tcPr>
          <w:p w14:paraId="2FBF2AB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Valentina Vodnika (stara šola)</w:t>
            </w:r>
          </w:p>
        </w:tc>
        <w:tc>
          <w:tcPr>
            <w:tcW w:w="3686" w:type="dxa"/>
            <w:noWrap/>
            <w:vAlign w:val="center"/>
          </w:tcPr>
          <w:p w14:paraId="53D7750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VODNIKOVA CESTA 162</w:t>
            </w:r>
          </w:p>
        </w:tc>
      </w:tr>
      <w:tr w:rsidR="00AA2008" w:rsidRPr="00D57A41" w14:paraId="66B3FE83" w14:textId="77777777" w:rsidTr="00D57A41">
        <w:trPr>
          <w:trHeight w:val="20"/>
        </w:trPr>
        <w:tc>
          <w:tcPr>
            <w:tcW w:w="617" w:type="dxa"/>
            <w:noWrap/>
            <w:vAlign w:val="center"/>
            <w:hideMark/>
          </w:tcPr>
          <w:p w14:paraId="21FCCBD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169</w:t>
            </w:r>
          </w:p>
        </w:tc>
        <w:tc>
          <w:tcPr>
            <w:tcW w:w="4594" w:type="dxa"/>
            <w:noWrap/>
            <w:vAlign w:val="center"/>
          </w:tcPr>
          <w:p w14:paraId="7A25A5B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Polje</w:t>
            </w:r>
          </w:p>
        </w:tc>
        <w:tc>
          <w:tcPr>
            <w:tcW w:w="3686" w:type="dxa"/>
            <w:noWrap/>
            <w:vAlign w:val="center"/>
          </w:tcPr>
          <w:p w14:paraId="1154364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ZADOBROVŠKA CESTA 1</w:t>
            </w:r>
          </w:p>
        </w:tc>
      </w:tr>
      <w:tr w:rsidR="00AA2008" w:rsidRPr="00D57A41" w14:paraId="645F7546" w14:textId="77777777" w:rsidTr="00D57A41">
        <w:trPr>
          <w:trHeight w:val="20"/>
        </w:trPr>
        <w:tc>
          <w:tcPr>
            <w:tcW w:w="617" w:type="dxa"/>
            <w:noWrap/>
            <w:vAlign w:val="center"/>
            <w:hideMark/>
          </w:tcPr>
          <w:p w14:paraId="2237DFE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170</w:t>
            </w:r>
          </w:p>
        </w:tc>
        <w:tc>
          <w:tcPr>
            <w:tcW w:w="4594" w:type="dxa"/>
            <w:noWrap/>
            <w:vAlign w:val="center"/>
          </w:tcPr>
          <w:p w14:paraId="549655F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Zadobrova</w:t>
            </w:r>
          </w:p>
        </w:tc>
        <w:tc>
          <w:tcPr>
            <w:tcW w:w="3686" w:type="dxa"/>
            <w:noWrap/>
            <w:vAlign w:val="center"/>
          </w:tcPr>
          <w:p w14:paraId="266DFBB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ZADOBROVŠKA CESTA 35</w:t>
            </w:r>
          </w:p>
        </w:tc>
      </w:tr>
      <w:tr w:rsidR="00AA2008" w:rsidRPr="00D57A41" w14:paraId="081FE923" w14:textId="77777777" w:rsidTr="00D57A41">
        <w:trPr>
          <w:trHeight w:val="20"/>
        </w:trPr>
        <w:tc>
          <w:tcPr>
            <w:tcW w:w="617" w:type="dxa"/>
            <w:noWrap/>
            <w:vAlign w:val="center"/>
            <w:hideMark/>
          </w:tcPr>
          <w:p w14:paraId="3D22E2A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171</w:t>
            </w:r>
          </w:p>
        </w:tc>
        <w:tc>
          <w:tcPr>
            <w:tcW w:w="4594" w:type="dxa"/>
            <w:noWrap/>
            <w:vAlign w:val="center"/>
          </w:tcPr>
          <w:p w14:paraId="7E5F2EC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OŠ Zalog (stara šola)</w:t>
            </w:r>
          </w:p>
        </w:tc>
        <w:tc>
          <w:tcPr>
            <w:tcW w:w="3686" w:type="dxa"/>
            <w:noWrap/>
            <w:vAlign w:val="center"/>
          </w:tcPr>
          <w:p w14:paraId="2491CAD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Zaloška cesta 220</w:t>
            </w:r>
          </w:p>
        </w:tc>
      </w:tr>
      <w:tr w:rsidR="00AA2008" w:rsidRPr="00D57A41" w14:paraId="0F8C1A61" w14:textId="77777777" w:rsidTr="00D57A41">
        <w:trPr>
          <w:trHeight w:val="20"/>
        </w:trPr>
        <w:tc>
          <w:tcPr>
            <w:tcW w:w="617" w:type="dxa"/>
            <w:noWrap/>
            <w:vAlign w:val="center"/>
            <w:hideMark/>
          </w:tcPr>
          <w:p w14:paraId="4B3F9252"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172</w:t>
            </w:r>
          </w:p>
        </w:tc>
        <w:tc>
          <w:tcPr>
            <w:tcW w:w="4594" w:type="dxa"/>
            <w:noWrap/>
            <w:vAlign w:val="center"/>
          </w:tcPr>
          <w:p w14:paraId="60DD2CE1"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 xml:space="preserve">OŠ Poljane </w:t>
            </w:r>
          </w:p>
        </w:tc>
        <w:tc>
          <w:tcPr>
            <w:tcW w:w="3686" w:type="dxa"/>
            <w:noWrap/>
            <w:vAlign w:val="center"/>
          </w:tcPr>
          <w:p w14:paraId="200F8C7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Zemljemerska ulica 7</w:t>
            </w:r>
          </w:p>
        </w:tc>
      </w:tr>
      <w:tr w:rsidR="00AA2008" w:rsidRPr="00D57A41" w14:paraId="0C99EC74" w14:textId="77777777" w:rsidTr="00D57A41">
        <w:trPr>
          <w:trHeight w:val="20"/>
        </w:trPr>
        <w:tc>
          <w:tcPr>
            <w:tcW w:w="8897" w:type="dxa"/>
            <w:gridSpan w:val="3"/>
            <w:noWrap/>
            <w:vAlign w:val="center"/>
          </w:tcPr>
          <w:p w14:paraId="0CDCC5B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Srednje Šole</w:t>
            </w:r>
          </w:p>
        </w:tc>
      </w:tr>
      <w:tr w:rsidR="00AA2008" w:rsidRPr="00D57A41" w14:paraId="5FFC54B3" w14:textId="77777777" w:rsidTr="00D57A41">
        <w:trPr>
          <w:trHeight w:val="20"/>
        </w:trPr>
        <w:tc>
          <w:tcPr>
            <w:tcW w:w="617" w:type="dxa"/>
            <w:noWrap/>
            <w:vAlign w:val="center"/>
            <w:hideMark/>
          </w:tcPr>
          <w:p w14:paraId="0810D1F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173</w:t>
            </w:r>
          </w:p>
        </w:tc>
        <w:tc>
          <w:tcPr>
            <w:tcW w:w="4594" w:type="dxa"/>
            <w:noWrap/>
            <w:vAlign w:val="center"/>
          </w:tcPr>
          <w:p w14:paraId="0854CB6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Gimnazija Ljubljana Šiška</w:t>
            </w:r>
          </w:p>
        </w:tc>
        <w:tc>
          <w:tcPr>
            <w:tcW w:w="3686" w:type="dxa"/>
            <w:noWrap/>
            <w:vAlign w:val="center"/>
          </w:tcPr>
          <w:p w14:paraId="380CD96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Aljaževa ulica 32</w:t>
            </w:r>
          </w:p>
        </w:tc>
      </w:tr>
      <w:tr w:rsidR="00AA2008" w:rsidRPr="00D57A41" w14:paraId="485261DA" w14:textId="77777777" w:rsidTr="00D57A41">
        <w:trPr>
          <w:trHeight w:val="20"/>
        </w:trPr>
        <w:tc>
          <w:tcPr>
            <w:tcW w:w="617" w:type="dxa"/>
            <w:noWrap/>
            <w:vAlign w:val="center"/>
            <w:hideMark/>
          </w:tcPr>
          <w:p w14:paraId="6E4A378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174</w:t>
            </w:r>
          </w:p>
        </w:tc>
        <w:tc>
          <w:tcPr>
            <w:tcW w:w="4594" w:type="dxa"/>
            <w:noWrap/>
            <w:vAlign w:val="center"/>
          </w:tcPr>
          <w:p w14:paraId="30415AD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Šolski center Ljubljana</w:t>
            </w:r>
          </w:p>
        </w:tc>
        <w:tc>
          <w:tcPr>
            <w:tcW w:w="3686" w:type="dxa"/>
            <w:noWrap/>
            <w:vAlign w:val="center"/>
          </w:tcPr>
          <w:p w14:paraId="5645A18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Aškerčeva cesta 1</w:t>
            </w:r>
          </w:p>
        </w:tc>
      </w:tr>
      <w:tr w:rsidR="00AA2008" w:rsidRPr="00D57A41" w14:paraId="28F412AE" w14:textId="77777777" w:rsidTr="00D57A41">
        <w:trPr>
          <w:trHeight w:val="20"/>
        </w:trPr>
        <w:tc>
          <w:tcPr>
            <w:tcW w:w="617" w:type="dxa"/>
            <w:noWrap/>
            <w:vAlign w:val="center"/>
            <w:hideMark/>
          </w:tcPr>
          <w:p w14:paraId="1B80CFA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175</w:t>
            </w:r>
          </w:p>
        </w:tc>
        <w:tc>
          <w:tcPr>
            <w:tcW w:w="4594" w:type="dxa"/>
            <w:noWrap/>
            <w:vAlign w:val="center"/>
          </w:tcPr>
          <w:p w14:paraId="37ABCD6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Šolski center za Pošto, Ekonomijo in Telekomunikacijo</w:t>
            </w:r>
          </w:p>
        </w:tc>
        <w:tc>
          <w:tcPr>
            <w:tcW w:w="3686" w:type="dxa"/>
            <w:noWrap/>
            <w:vAlign w:val="center"/>
          </w:tcPr>
          <w:p w14:paraId="54F3D30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CELJSKA ULICA 16</w:t>
            </w:r>
          </w:p>
        </w:tc>
      </w:tr>
      <w:tr w:rsidR="00AA2008" w:rsidRPr="00D57A41" w14:paraId="2A05CF27" w14:textId="77777777" w:rsidTr="00D57A41">
        <w:trPr>
          <w:trHeight w:val="20"/>
        </w:trPr>
        <w:tc>
          <w:tcPr>
            <w:tcW w:w="617" w:type="dxa"/>
            <w:noWrap/>
            <w:vAlign w:val="center"/>
            <w:hideMark/>
          </w:tcPr>
          <w:p w14:paraId="367D743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176</w:t>
            </w:r>
          </w:p>
        </w:tc>
        <w:tc>
          <w:tcPr>
            <w:tcW w:w="4594" w:type="dxa"/>
            <w:noWrap/>
            <w:vAlign w:val="center"/>
          </w:tcPr>
          <w:p w14:paraId="05DFC45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Gimnazija in veterinarska šola</w:t>
            </w:r>
          </w:p>
        </w:tc>
        <w:tc>
          <w:tcPr>
            <w:tcW w:w="3686" w:type="dxa"/>
            <w:noWrap/>
            <w:vAlign w:val="center"/>
          </w:tcPr>
          <w:p w14:paraId="747AE73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V MESTNI LOG 47</w:t>
            </w:r>
          </w:p>
        </w:tc>
      </w:tr>
      <w:tr w:rsidR="00AA2008" w:rsidRPr="00D57A41" w14:paraId="07BCE9E1" w14:textId="77777777" w:rsidTr="00D57A41">
        <w:trPr>
          <w:trHeight w:val="20"/>
        </w:trPr>
        <w:tc>
          <w:tcPr>
            <w:tcW w:w="617" w:type="dxa"/>
            <w:noWrap/>
            <w:vAlign w:val="center"/>
            <w:hideMark/>
          </w:tcPr>
          <w:p w14:paraId="3BE8C37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177</w:t>
            </w:r>
          </w:p>
        </w:tc>
        <w:tc>
          <w:tcPr>
            <w:tcW w:w="4594" w:type="dxa"/>
            <w:noWrap/>
            <w:vAlign w:val="center"/>
          </w:tcPr>
          <w:p w14:paraId="6B9E895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Gradbena, Geodetska in Ekonomska šola</w:t>
            </w:r>
          </w:p>
        </w:tc>
        <w:tc>
          <w:tcPr>
            <w:tcW w:w="3686" w:type="dxa"/>
            <w:noWrap/>
            <w:vAlign w:val="center"/>
          </w:tcPr>
          <w:p w14:paraId="3C07866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DUNAJSKA CESTA 102</w:t>
            </w:r>
          </w:p>
        </w:tc>
      </w:tr>
      <w:tr w:rsidR="00AA2008" w:rsidRPr="00D57A41" w14:paraId="20EBAE43" w14:textId="77777777" w:rsidTr="00D57A41">
        <w:trPr>
          <w:trHeight w:val="20"/>
        </w:trPr>
        <w:tc>
          <w:tcPr>
            <w:tcW w:w="617" w:type="dxa"/>
            <w:noWrap/>
            <w:vAlign w:val="center"/>
            <w:hideMark/>
          </w:tcPr>
          <w:p w14:paraId="75650DE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178</w:t>
            </w:r>
          </w:p>
        </w:tc>
        <w:tc>
          <w:tcPr>
            <w:tcW w:w="4594" w:type="dxa"/>
            <w:noWrap/>
            <w:vAlign w:val="center"/>
          </w:tcPr>
          <w:p w14:paraId="40D2C3A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šola za oblikovanje in fotografijo Ljubljana</w:t>
            </w:r>
          </w:p>
        </w:tc>
        <w:tc>
          <w:tcPr>
            <w:tcW w:w="3686" w:type="dxa"/>
            <w:noWrap/>
            <w:vAlign w:val="center"/>
          </w:tcPr>
          <w:p w14:paraId="70A9108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GOSPOSKA ULICA 18</w:t>
            </w:r>
          </w:p>
        </w:tc>
      </w:tr>
      <w:tr w:rsidR="00AA2008" w:rsidRPr="00D57A41" w14:paraId="4DD46DB0" w14:textId="77777777" w:rsidTr="00D57A41">
        <w:trPr>
          <w:trHeight w:val="20"/>
        </w:trPr>
        <w:tc>
          <w:tcPr>
            <w:tcW w:w="617" w:type="dxa"/>
            <w:noWrap/>
            <w:vAlign w:val="center"/>
            <w:hideMark/>
          </w:tcPr>
          <w:p w14:paraId="0C89023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179</w:t>
            </w:r>
          </w:p>
        </w:tc>
        <w:tc>
          <w:tcPr>
            <w:tcW w:w="4594" w:type="dxa"/>
            <w:noWrap/>
            <w:vAlign w:val="center"/>
          </w:tcPr>
          <w:p w14:paraId="7F2651C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glasbena in baletna šola Ljubljana</w:t>
            </w:r>
          </w:p>
        </w:tc>
        <w:tc>
          <w:tcPr>
            <w:tcW w:w="3686" w:type="dxa"/>
            <w:noWrap/>
            <w:vAlign w:val="center"/>
          </w:tcPr>
          <w:p w14:paraId="7C1BB3F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IŽANSKA CESTA 12</w:t>
            </w:r>
          </w:p>
        </w:tc>
      </w:tr>
      <w:tr w:rsidR="00AA2008" w:rsidRPr="00D57A41" w14:paraId="5B98855B" w14:textId="77777777" w:rsidTr="00D57A41">
        <w:trPr>
          <w:trHeight w:val="20"/>
        </w:trPr>
        <w:tc>
          <w:tcPr>
            <w:tcW w:w="617" w:type="dxa"/>
            <w:noWrap/>
            <w:vAlign w:val="center"/>
            <w:hideMark/>
          </w:tcPr>
          <w:p w14:paraId="6980DA1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180</w:t>
            </w:r>
          </w:p>
        </w:tc>
        <w:tc>
          <w:tcPr>
            <w:tcW w:w="4594" w:type="dxa"/>
            <w:noWrap/>
            <w:vAlign w:val="center"/>
          </w:tcPr>
          <w:p w14:paraId="0F3CA14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vzgojiteljska šola in Gimnazija</w:t>
            </w:r>
          </w:p>
        </w:tc>
        <w:tc>
          <w:tcPr>
            <w:tcW w:w="3686" w:type="dxa"/>
            <w:noWrap/>
            <w:vAlign w:val="center"/>
          </w:tcPr>
          <w:p w14:paraId="24047F68"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Kardeljeva ploščad 16</w:t>
            </w:r>
          </w:p>
        </w:tc>
      </w:tr>
      <w:tr w:rsidR="00AA2008" w:rsidRPr="00D57A41" w14:paraId="410D1332" w14:textId="77777777" w:rsidTr="00D57A41">
        <w:trPr>
          <w:trHeight w:val="20"/>
        </w:trPr>
        <w:tc>
          <w:tcPr>
            <w:tcW w:w="617" w:type="dxa"/>
            <w:noWrap/>
            <w:vAlign w:val="center"/>
            <w:hideMark/>
          </w:tcPr>
          <w:p w14:paraId="0540E65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181</w:t>
            </w:r>
          </w:p>
        </w:tc>
        <w:tc>
          <w:tcPr>
            <w:tcW w:w="4594" w:type="dxa"/>
            <w:noWrap/>
            <w:vAlign w:val="center"/>
          </w:tcPr>
          <w:p w14:paraId="25D0D811"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Erudio Srednja šola</w:t>
            </w:r>
          </w:p>
        </w:tc>
        <w:tc>
          <w:tcPr>
            <w:tcW w:w="3686" w:type="dxa"/>
            <w:noWrap/>
            <w:vAlign w:val="center"/>
          </w:tcPr>
          <w:p w14:paraId="57FDDCD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Litostrojska cesta 40</w:t>
            </w:r>
          </w:p>
        </w:tc>
      </w:tr>
      <w:tr w:rsidR="00AA2008" w:rsidRPr="00D57A41" w14:paraId="26C14035" w14:textId="77777777" w:rsidTr="00D57A41">
        <w:trPr>
          <w:trHeight w:val="20"/>
        </w:trPr>
        <w:tc>
          <w:tcPr>
            <w:tcW w:w="617" w:type="dxa"/>
            <w:noWrap/>
            <w:vAlign w:val="center"/>
            <w:hideMark/>
          </w:tcPr>
          <w:p w14:paraId="2DA633C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182</w:t>
            </w:r>
          </w:p>
        </w:tc>
        <w:tc>
          <w:tcPr>
            <w:tcW w:w="4594" w:type="dxa"/>
            <w:noWrap/>
            <w:vAlign w:val="center"/>
          </w:tcPr>
          <w:p w14:paraId="5C1CAE6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šola tehniških strok Šiška</w:t>
            </w:r>
          </w:p>
        </w:tc>
        <w:tc>
          <w:tcPr>
            <w:tcW w:w="3686" w:type="dxa"/>
            <w:noWrap/>
            <w:vAlign w:val="center"/>
          </w:tcPr>
          <w:p w14:paraId="535CB60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LITOSTROJSKA CESTA 51</w:t>
            </w:r>
          </w:p>
        </w:tc>
      </w:tr>
      <w:tr w:rsidR="00AA2008" w:rsidRPr="00D57A41" w14:paraId="14555506" w14:textId="77777777" w:rsidTr="00D57A41">
        <w:trPr>
          <w:trHeight w:val="20"/>
        </w:trPr>
        <w:tc>
          <w:tcPr>
            <w:tcW w:w="617" w:type="dxa"/>
            <w:noWrap/>
            <w:vAlign w:val="center"/>
            <w:hideMark/>
          </w:tcPr>
          <w:p w14:paraId="5EC8F42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183</w:t>
            </w:r>
          </w:p>
        </w:tc>
        <w:tc>
          <w:tcPr>
            <w:tcW w:w="4594" w:type="dxa"/>
            <w:noWrap/>
            <w:vAlign w:val="center"/>
          </w:tcPr>
          <w:p w14:paraId="5E4BD0F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frizerska šola Ljubljana</w:t>
            </w:r>
          </w:p>
        </w:tc>
        <w:tc>
          <w:tcPr>
            <w:tcW w:w="3686" w:type="dxa"/>
            <w:noWrap/>
            <w:vAlign w:val="center"/>
          </w:tcPr>
          <w:p w14:paraId="1D9C682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Litostrojska cesta 53</w:t>
            </w:r>
          </w:p>
        </w:tc>
      </w:tr>
      <w:tr w:rsidR="00AA2008" w:rsidRPr="00D57A41" w14:paraId="561DCBE7" w14:textId="77777777" w:rsidTr="00D57A41">
        <w:trPr>
          <w:trHeight w:val="20"/>
        </w:trPr>
        <w:tc>
          <w:tcPr>
            <w:tcW w:w="617" w:type="dxa"/>
            <w:noWrap/>
            <w:vAlign w:val="center"/>
            <w:hideMark/>
          </w:tcPr>
          <w:p w14:paraId="28AB966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184</w:t>
            </w:r>
          </w:p>
        </w:tc>
        <w:tc>
          <w:tcPr>
            <w:tcW w:w="4594" w:type="dxa"/>
            <w:noWrap/>
            <w:vAlign w:val="center"/>
          </w:tcPr>
          <w:p w14:paraId="59B4E0D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Gimnazija Bežigrad*</w:t>
            </w:r>
          </w:p>
        </w:tc>
        <w:tc>
          <w:tcPr>
            <w:tcW w:w="3686" w:type="dxa"/>
            <w:noWrap/>
            <w:vAlign w:val="center"/>
          </w:tcPr>
          <w:p w14:paraId="0B22EE5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PERIČEVA ULICA 4</w:t>
            </w:r>
          </w:p>
        </w:tc>
      </w:tr>
      <w:tr w:rsidR="00AA2008" w:rsidRPr="00D57A41" w14:paraId="538302BC" w14:textId="77777777" w:rsidTr="00D57A41">
        <w:trPr>
          <w:trHeight w:val="20"/>
        </w:trPr>
        <w:tc>
          <w:tcPr>
            <w:tcW w:w="617" w:type="dxa"/>
            <w:noWrap/>
            <w:vAlign w:val="center"/>
            <w:hideMark/>
          </w:tcPr>
          <w:p w14:paraId="50245062"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185</w:t>
            </w:r>
          </w:p>
        </w:tc>
        <w:tc>
          <w:tcPr>
            <w:tcW w:w="4594" w:type="dxa"/>
            <w:noWrap/>
            <w:vAlign w:val="center"/>
          </w:tcPr>
          <w:p w14:paraId="1C2C95E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šola tiska in papirja Ljubljana</w:t>
            </w:r>
          </w:p>
        </w:tc>
        <w:tc>
          <w:tcPr>
            <w:tcW w:w="3686" w:type="dxa"/>
            <w:noWrap/>
            <w:vAlign w:val="center"/>
          </w:tcPr>
          <w:p w14:paraId="75803BC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POKOPALIŠKA ULICA 33</w:t>
            </w:r>
          </w:p>
        </w:tc>
      </w:tr>
      <w:tr w:rsidR="00AA2008" w:rsidRPr="00D57A41" w14:paraId="5A582D6D" w14:textId="77777777" w:rsidTr="00D57A41">
        <w:trPr>
          <w:trHeight w:val="20"/>
        </w:trPr>
        <w:tc>
          <w:tcPr>
            <w:tcW w:w="617" w:type="dxa"/>
            <w:noWrap/>
            <w:vAlign w:val="center"/>
            <w:hideMark/>
          </w:tcPr>
          <w:p w14:paraId="640CC96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186</w:t>
            </w:r>
          </w:p>
        </w:tc>
        <w:tc>
          <w:tcPr>
            <w:tcW w:w="4594" w:type="dxa"/>
            <w:noWrap/>
            <w:vAlign w:val="center"/>
          </w:tcPr>
          <w:p w14:paraId="5998405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Trgovska šola Ljubljana</w:t>
            </w:r>
          </w:p>
        </w:tc>
        <w:tc>
          <w:tcPr>
            <w:tcW w:w="3686" w:type="dxa"/>
            <w:noWrap/>
            <w:vAlign w:val="center"/>
          </w:tcPr>
          <w:p w14:paraId="40E989C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POLJANSKA CESTA 28A</w:t>
            </w:r>
          </w:p>
        </w:tc>
      </w:tr>
      <w:tr w:rsidR="00AA2008" w:rsidRPr="00D57A41" w14:paraId="065E7FBF" w14:textId="77777777" w:rsidTr="00D57A41">
        <w:trPr>
          <w:trHeight w:val="20"/>
        </w:trPr>
        <w:tc>
          <w:tcPr>
            <w:tcW w:w="617" w:type="dxa"/>
            <w:noWrap/>
            <w:vAlign w:val="center"/>
            <w:hideMark/>
          </w:tcPr>
          <w:p w14:paraId="03D3920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187</w:t>
            </w:r>
          </w:p>
        </w:tc>
        <w:tc>
          <w:tcPr>
            <w:tcW w:w="4594" w:type="dxa"/>
            <w:noWrap/>
            <w:vAlign w:val="center"/>
          </w:tcPr>
          <w:p w14:paraId="6695F1C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Zdravstvena Šola Ljubljana</w:t>
            </w:r>
          </w:p>
        </w:tc>
        <w:tc>
          <w:tcPr>
            <w:tcW w:w="3686" w:type="dxa"/>
            <w:noWrap/>
            <w:vAlign w:val="center"/>
          </w:tcPr>
          <w:p w14:paraId="216A4ED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POLJANSKA CESTA 61</w:t>
            </w:r>
          </w:p>
        </w:tc>
      </w:tr>
      <w:tr w:rsidR="00AA2008" w:rsidRPr="00D57A41" w14:paraId="2141247E" w14:textId="77777777" w:rsidTr="00D57A41">
        <w:trPr>
          <w:trHeight w:val="20"/>
        </w:trPr>
        <w:tc>
          <w:tcPr>
            <w:tcW w:w="617" w:type="dxa"/>
            <w:noWrap/>
            <w:vAlign w:val="center"/>
            <w:hideMark/>
          </w:tcPr>
          <w:p w14:paraId="7257715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188</w:t>
            </w:r>
          </w:p>
        </w:tc>
        <w:tc>
          <w:tcPr>
            <w:tcW w:w="4594" w:type="dxa"/>
            <w:noWrap/>
            <w:vAlign w:val="center"/>
          </w:tcPr>
          <w:p w14:paraId="1FA4F8B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šola za gostinstvo in turizem Ljubljana</w:t>
            </w:r>
          </w:p>
        </w:tc>
        <w:tc>
          <w:tcPr>
            <w:tcW w:w="3686" w:type="dxa"/>
            <w:noWrap/>
            <w:vAlign w:val="center"/>
          </w:tcPr>
          <w:p w14:paraId="16E66F1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PREGLOV TRG 9</w:t>
            </w:r>
          </w:p>
        </w:tc>
      </w:tr>
      <w:tr w:rsidR="00AA2008" w:rsidRPr="00D57A41" w14:paraId="051C09F7" w14:textId="77777777" w:rsidTr="00D57A41">
        <w:trPr>
          <w:trHeight w:val="20"/>
        </w:trPr>
        <w:tc>
          <w:tcPr>
            <w:tcW w:w="617" w:type="dxa"/>
            <w:noWrap/>
            <w:vAlign w:val="center"/>
            <w:hideMark/>
          </w:tcPr>
          <w:p w14:paraId="5B21CCC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189</w:t>
            </w:r>
          </w:p>
        </w:tc>
        <w:tc>
          <w:tcPr>
            <w:tcW w:w="4594" w:type="dxa"/>
            <w:noWrap/>
            <w:vAlign w:val="center"/>
          </w:tcPr>
          <w:p w14:paraId="3AB9509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Gimnazija Šentvid</w:t>
            </w:r>
          </w:p>
        </w:tc>
        <w:tc>
          <w:tcPr>
            <w:tcW w:w="3686" w:type="dxa"/>
            <w:noWrap/>
            <w:vAlign w:val="center"/>
          </w:tcPr>
          <w:p w14:paraId="7256C04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Prušnikova ulica 98</w:t>
            </w:r>
          </w:p>
        </w:tc>
      </w:tr>
      <w:tr w:rsidR="00AA2008" w:rsidRPr="00D57A41" w14:paraId="188C9D9D" w14:textId="77777777" w:rsidTr="00D57A41">
        <w:trPr>
          <w:trHeight w:val="20"/>
        </w:trPr>
        <w:tc>
          <w:tcPr>
            <w:tcW w:w="617" w:type="dxa"/>
            <w:noWrap/>
            <w:vAlign w:val="center"/>
            <w:hideMark/>
          </w:tcPr>
          <w:p w14:paraId="1FB7010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190</w:t>
            </w:r>
          </w:p>
        </w:tc>
        <w:tc>
          <w:tcPr>
            <w:tcW w:w="4594" w:type="dxa"/>
            <w:noWrap/>
            <w:vAlign w:val="center"/>
          </w:tcPr>
          <w:p w14:paraId="4AAE46A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poklicna in strokovna šola Bežigrad – Ljubljana</w:t>
            </w:r>
          </w:p>
        </w:tc>
        <w:tc>
          <w:tcPr>
            <w:tcW w:w="3686" w:type="dxa"/>
            <w:noWrap/>
            <w:vAlign w:val="center"/>
          </w:tcPr>
          <w:p w14:paraId="1AD92C7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PTUJSKA ULICA 6</w:t>
            </w:r>
          </w:p>
        </w:tc>
      </w:tr>
      <w:tr w:rsidR="00AA2008" w:rsidRPr="00D57A41" w14:paraId="473273D5" w14:textId="77777777" w:rsidTr="00D57A41">
        <w:trPr>
          <w:trHeight w:val="20"/>
        </w:trPr>
        <w:tc>
          <w:tcPr>
            <w:tcW w:w="617" w:type="dxa"/>
            <w:noWrap/>
            <w:vAlign w:val="center"/>
            <w:hideMark/>
          </w:tcPr>
          <w:p w14:paraId="6587609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191</w:t>
            </w:r>
          </w:p>
        </w:tc>
        <w:tc>
          <w:tcPr>
            <w:tcW w:w="4594" w:type="dxa"/>
            <w:noWrap/>
            <w:vAlign w:val="center"/>
          </w:tcPr>
          <w:p w14:paraId="1591181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Gimnazija Ledina</w:t>
            </w:r>
          </w:p>
        </w:tc>
        <w:tc>
          <w:tcPr>
            <w:tcW w:w="3686" w:type="dxa"/>
            <w:noWrap/>
            <w:vAlign w:val="center"/>
          </w:tcPr>
          <w:p w14:paraId="7A55C34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RESLJEVA CESTA 12</w:t>
            </w:r>
          </w:p>
        </w:tc>
      </w:tr>
      <w:tr w:rsidR="00AA2008" w:rsidRPr="00D57A41" w14:paraId="6C25FA0E" w14:textId="77777777" w:rsidTr="00D57A41">
        <w:trPr>
          <w:trHeight w:val="20"/>
        </w:trPr>
        <w:tc>
          <w:tcPr>
            <w:tcW w:w="617" w:type="dxa"/>
            <w:noWrap/>
            <w:vAlign w:val="center"/>
            <w:hideMark/>
          </w:tcPr>
          <w:p w14:paraId="75928CD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192</w:t>
            </w:r>
          </w:p>
        </w:tc>
        <w:tc>
          <w:tcPr>
            <w:tcW w:w="4594" w:type="dxa"/>
            <w:noWrap/>
            <w:vAlign w:val="center"/>
          </w:tcPr>
          <w:p w14:paraId="123110F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Ekonomska Šola Ljubljana</w:t>
            </w:r>
          </w:p>
        </w:tc>
        <w:tc>
          <w:tcPr>
            <w:tcW w:w="3686" w:type="dxa"/>
            <w:noWrap/>
            <w:vAlign w:val="center"/>
          </w:tcPr>
          <w:p w14:paraId="7F654C1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ROŠKA CESTA 2</w:t>
            </w:r>
          </w:p>
        </w:tc>
      </w:tr>
      <w:tr w:rsidR="00AA2008" w:rsidRPr="00D57A41" w14:paraId="2A63ED7F" w14:textId="77777777" w:rsidTr="00D57A41">
        <w:trPr>
          <w:trHeight w:val="20"/>
        </w:trPr>
        <w:tc>
          <w:tcPr>
            <w:tcW w:w="617" w:type="dxa"/>
            <w:noWrap/>
            <w:vAlign w:val="center"/>
            <w:hideMark/>
          </w:tcPr>
          <w:p w14:paraId="07F6DF4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193</w:t>
            </w:r>
          </w:p>
        </w:tc>
        <w:tc>
          <w:tcPr>
            <w:tcW w:w="4594" w:type="dxa"/>
            <w:noWrap/>
            <w:vAlign w:val="center"/>
          </w:tcPr>
          <w:p w14:paraId="24E15C5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Waldorfska Šola Ljubljana, Gimnazija</w:t>
            </w:r>
          </w:p>
        </w:tc>
        <w:tc>
          <w:tcPr>
            <w:tcW w:w="3686" w:type="dxa"/>
            <w:noWrap/>
            <w:vAlign w:val="center"/>
          </w:tcPr>
          <w:p w14:paraId="749F9D5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STRELIŠKA ULICA 12</w:t>
            </w:r>
          </w:p>
        </w:tc>
      </w:tr>
      <w:tr w:rsidR="00AA2008" w:rsidRPr="00D57A41" w14:paraId="47624D23" w14:textId="77777777" w:rsidTr="00D57A41">
        <w:trPr>
          <w:trHeight w:val="20"/>
        </w:trPr>
        <w:tc>
          <w:tcPr>
            <w:tcW w:w="617" w:type="dxa"/>
            <w:noWrap/>
            <w:vAlign w:val="center"/>
            <w:hideMark/>
          </w:tcPr>
          <w:p w14:paraId="569AE15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194</w:t>
            </w:r>
          </w:p>
        </w:tc>
        <w:tc>
          <w:tcPr>
            <w:tcW w:w="4594" w:type="dxa"/>
            <w:noWrap/>
            <w:vAlign w:val="center"/>
          </w:tcPr>
          <w:p w14:paraId="0EC406B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Gimnazija poljane</w:t>
            </w:r>
          </w:p>
        </w:tc>
        <w:tc>
          <w:tcPr>
            <w:tcW w:w="3686" w:type="dxa"/>
            <w:noWrap/>
            <w:vAlign w:val="center"/>
          </w:tcPr>
          <w:p w14:paraId="1142B68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STROSSMAYERJEVA ULICA 1</w:t>
            </w:r>
          </w:p>
        </w:tc>
      </w:tr>
      <w:tr w:rsidR="00AA2008" w:rsidRPr="00D57A41" w14:paraId="0828E637" w14:textId="77777777" w:rsidTr="00D57A41">
        <w:trPr>
          <w:trHeight w:val="20"/>
        </w:trPr>
        <w:tc>
          <w:tcPr>
            <w:tcW w:w="617" w:type="dxa"/>
            <w:noWrap/>
            <w:vAlign w:val="center"/>
            <w:hideMark/>
          </w:tcPr>
          <w:p w14:paraId="2136129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195</w:t>
            </w:r>
          </w:p>
        </w:tc>
        <w:tc>
          <w:tcPr>
            <w:tcW w:w="4594" w:type="dxa"/>
            <w:noWrap/>
            <w:vAlign w:val="center"/>
          </w:tcPr>
          <w:p w14:paraId="3274847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Škofijska klasična Gimnazija</w:t>
            </w:r>
          </w:p>
        </w:tc>
        <w:tc>
          <w:tcPr>
            <w:tcW w:w="3686" w:type="dxa"/>
            <w:noWrap/>
            <w:vAlign w:val="center"/>
          </w:tcPr>
          <w:p w14:paraId="3B09F5D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Štula 23</w:t>
            </w:r>
          </w:p>
        </w:tc>
      </w:tr>
      <w:tr w:rsidR="00AA2008" w:rsidRPr="00D57A41" w14:paraId="62A5E4FA" w14:textId="77777777" w:rsidTr="00D57A41">
        <w:trPr>
          <w:trHeight w:val="20"/>
        </w:trPr>
        <w:tc>
          <w:tcPr>
            <w:tcW w:w="617" w:type="dxa"/>
            <w:noWrap/>
            <w:vAlign w:val="center"/>
            <w:hideMark/>
          </w:tcPr>
          <w:p w14:paraId="24148CC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196</w:t>
            </w:r>
          </w:p>
        </w:tc>
        <w:tc>
          <w:tcPr>
            <w:tcW w:w="4594" w:type="dxa"/>
            <w:noWrap/>
            <w:vAlign w:val="center"/>
          </w:tcPr>
          <w:p w14:paraId="436A262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Gimnazija Jožeta Plečnika Ljubljana</w:t>
            </w:r>
          </w:p>
        </w:tc>
        <w:tc>
          <w:tcPr>
            <w:tcW w:w="3686" w:type="dxa"/>
            <w:noWrap/>
            <w:vAlign w:val="center"/>
          </w:tcPr>
          <w:p w14:paraId="5A46A14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Šubičeva ulica 1</w:t>
            </w:r>
          </w:p>
        </w:tc>
      </w:tr>
      <w:tr w:rsidR="00AA2008" w:rsidRPr="00D57A41" w14:paraId="4B59F964" w14:textId="77777777" w:rsidTr="00D57A41">
        <w:trPr>
          <w:trHeight w:val="20"/>
        </w:trPr>
        <w:tc>
          <w:tcPr>
            <w:tcW w:w="617" w:type="dxa"/>
            <w:noWrap/>
            <w:vAlign w:val="center"/>
            <w:hideMark/>
          </w:tcPr>
          <w:p w14:paraId="114E2FE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197</w:t>
            </w:r>
          </w:p>
        </w:tc>
        <w:tc>
          <w:tcPr>
            <w:tcW w:w="4594" w:type="dxa"/>
            <w:noWrap/>
            <w:vAlign w:val="center"/>
          </w:tcPr>
          <w:p w14:paraId="7F9065A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Gimnazija Vič</w:t>
            </w:r>
          </w:p>
        </w:tc>
        <w:tc>
          <w:tcPr>
            <w:tcW w:w="3686" w:type="dxa"/>
            <w:noWrap/>
            <w:vAlign w:val="center"/>
          </w:tcPr>
          <w:p w14:paraId="6199262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Tržaška cesta 72</w:t>
            </w:r>
          </w:p>
        </w:tc>
      </w:tr>
      <w:tr w:rsidR="00AA2008" w:rsidRPr="00D57A41" w14:paraId="49F9801A" w14:textId="77777777" w:rsidTr="00D57A41">
        <w:trPr>
          <w:trHeight w:val="20"/>
        </w:trPr>
        <w:tc>
          <w:tcPr>
            <w:tcW w:w="617" w:type="dxa"/>
            <w:noWrap/>
            <w:vAlign w:val="center"/>
            <w:hideMark/>
          </w:tcPr>
          <w:p w14:paraId="55C14CE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198</w:t>
            </w:r>
          </w:p>
        </w:tc>
        <w:tc>
          <w:tcPr>
            <w:tcW w:w="4594" w:type="dxa"/>
            <w:noWrap/>
            <w:vAlign w:val="center"/>
          </w:tcPr>
          <w:p w14:paraId="73AF9F51"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šola za elektrotehniko in računalništvo</w:t>
            </w:r>
          </w:p>
        </w:tc>
        <w:tc>
          <w:tcPr>
            <w:tcW w:w="3686" w:type="dxa"/>
            <w:noWrap/>
            <w:vAlign w:val="center"/>
          </w:tcPr>
          <w:p w14:paraId="337FD41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Vegova ulica 4</w:t>
            </w:r>
          </w:p>
        </w:tc>
      </w:tr>
      <w:tr w:rsidR="00AA2008" w:rsidRPr="00D57A41" w14:paraId="3FE6262A" w14:textId="77777777" w:rsidTr="00D57A41">
        <w:trPr>
          <w:trHeight w:val="20"/>
        </w:trPr>
        <w:tc>
          <w:tcPr>
            <w:tcW w:w="617" w:type="dxa"/>
            <w:noWrap/>
            <w:vAlign w:val="center"/>
            <w:hideMark/>
          </w:tcPr>
          <w:p w14:paraId="03B4534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199</w:t>
            </w:r>
          </w:p>
        </w:tc>
        <w:tc>
          <w:tcPr>
            <w:tcW w:w="4594" w:type="dxa"/>
            <w:noWrap/>
            <w:vAlign w:val="center"/>
          </w:tcPr>
          <w:p w14:paraId="37EC22A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glasbena in baletna šola Ljubljana</w:t>
            </w:r>
          </w:p>
        </w:tc>
        <w:tc>
          <w:tcPr>
            <w:tcW w:w="3686" w:type="dxa"/>
            <w:noWrap/>
            <w:vAlign w:val="center"/>
          </w:tcPr>
          <w:p w14:paraId="78FA92F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Vegova ulica 7</w:t>
            </w:r>
          </w:p>
        </w:tc>
      </w:tr>
      <w:tr w:rsidR="00AA2008" w:rsidRPr="00D57A41" w14:paraId="696C4FCE" w14:textId="77777777" w:rsidTr="00D57A41">
        <w:trPr>
          <w:trHeight w:val="20"/>
        </w:trPr>
        <w:tc>
          <w:tcPr>
            <w:tcW w:w="617" w:type="dxa"/>
            <w:noWrap/>
            <w:vAlign w:val="center"/>
            <w:hideMark/>
          </w:tcPr>
          <w:p w14:paraId="7B52F7E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200</w:t>
            </w:r>
          </w:p>
        </w:tc>
        <w:tc>
          <w:tcPr>
            <w:tcW w:w="4594" w:type="dxa"/>
            <w:noWrap/>
            <w:vAlign w:val="center"/>
          </w:tcPr>
          <w:p w14:paraId="38FCCF7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Gimnazija Polje</w:t>
            </w:r>
          </w:p>
        </w:tc>
        <w:tc>
          <w:tcPr>
            <w:tcW w:w="3686" w:type="dxa"/>
            <w:noWrap/>
            <w:vAlign w:val="center"/>
          </w:tcPr>
          <w:p w14:paraId="55B059A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ZALOŠKA CESTA 49</w:t>
            </w:r>
          </w:p>
        </w:tc>
      </w:tr>
      <w:tr w:rsidR="00AA2008" w:rsidRPr="00D57A41" w14:paraId="72FA9658" w14:textId="77777777" w:rsidTr="00D57A41">
        <w:trPr>
          <w:trHeight w:val="20"/>
        </w:trPr>
        <w:tc>
          <w:tcPr>
            <w:tcW w:w="617" w:type="dxa"/>
            <w:noWrap/>
            <w:vAlign w:val="center"/>
            <w:hideMark/>
          </w:tcPr>
          <w:p w14:paraId="7B3E808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201</w:t>
            </w:r>
          </w:p>
        </w:tc>
        <w:tc>
          <w:tcPr>
            <w:tcW w:w="4594" w:type="dxa"/>
            <w:noWrap/>
            <w:vAlign w:val="center"/>
          </w:tcPr>
          <w:p w14:paraId="27D4B99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Upravno Administrativna šola Ljubljana</w:t>
            </w:r>
          </w:p>
        </w:tc>
        <w:tc>
          <w:tcPr>
            <w:tcW w:w="3686" w:type="dxa"/>
            <w:noWrap/>
            <w:vAlign w:val="center"/>
          </w:tcPr>
          <w:p w14:paraId="26DFCE5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ZDRAVSTVENA POT 10</w:t>
            </w:r>
          </w:p>
        </w:tc>
      </w:tr>
      <w:tr w:rsidR="00AA2008" w:rsidRPr="00D57A41" w14:paraId="3615981D" w14:textId="77777777" w:rsidTr="00D57A41">
        <w:trPr>
          <w:trHeight w:val="20"/>
        </w:trPr>
        <w:tc>
          <w:tcPr>
            <w:tcW w:w="617" w:type="dxa"/>
            <w:noWrap/>
            <w:vAlign w:val="center"/>
            <w:hideMark/>
          </w:tcPr>
          <w:p w14:paraId="1266B28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202</w:t>
            </w:r>
          </w:p>
        </w:tc>
        <w:tc>
          <w:tcPr>
            <w:tcW w:w="4594" w:type="dxa"/>
            <w:noWrap/>
            <w:vAlign w:val="center"/>
          </w:tcPr>
          <w:p w14:paraId="08DB583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Srednja šola za farmacijo, kozmetiko in zdravstvo Ljubljana</w:t>
            </w:r>
          </w:p>
        </w:tc>
        <w:tc>
          <w:tcPr>
            <w:tcW w:w="3686" w:type="dxa"/>
            <w:noWrap/>
            <w:vAlign w:val="center"/>
          </w:tcPr>
          <w:p w14:paraId="61D4A6F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Zemljemerska ulica 5</w:t>
            </w:r>
          </w:p>
        </w:tc>
      </w:tr>
      <w:tr w:rsidR="00AA2008" w:rsidRPr="00D57A41" w14:paraId="4A0783AE" w14:textId="77777777" w:rsidTr="00D57A41">
        <w:trPr>
          <w:trHeight w:val="20"/>
        </w:trPr>
        <w:tc>
          <w:tcPr>
            <w:tcW w:w="8897" w:type="dxa"/>
            <w:gridSpan w:val="3"/>
            <w:noWrap/>
            <w:vAlign w:val="center"/>
          </w:tcPr>
          <w:p w14:paraId="7579503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Visoke šole</w:t>
            </w:r>
          </w:p>
        </w:tc>
      </w:tr>
      <w:tr w:rsidR="00AA2008" w:rsidRPr="00D57A41" w14:paraId="460509BC" w14:textId="77777777" w:rsidTr="00D57A41">
        <w:trPr>
          <w:trHeight w:val="20"/>
        </w:trPr>
        <w:tc>
          <w:tcPr>
            <w:tcW w:w="617" w:type="dxa"/>
            <w:noWrap/>
            <w:vAlign w:val="center"/>
            <w:hideMark/>
          </w:tcPr>
          <w:p w14:paraId="1D53967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203</w:t>
            </w:r>
          </w:p>
        </w:tc>
        <w:tc>
          <w:tcPr>
            <w:tcW w:w="4594" w:type="dxa"/>
            <w:noWrap/>
            <w:vAlign w:val="center"/>
          </w:tcPr>
          <w:p w14:paraId="2AC0D89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Naravoslovno tehniška fakulteta</w:t>
            </w:r>
          </w:p>
        </w:tc>
        <w:tc>
          <w:tcPr>
            <w:tcW w:w="3686" w:type="dxa"/>
            <w:noWrap/>
            <w:vAlign w:val="center"/>
          </w:tcPr>
          <w:p w14:paraId="4341952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Aškerčeva cesta 12</w:t>
            </w:r>
          </w:p>
        </w:tc>
      </w:tr>
      <w:tr w:rsidR="00AA2008" w:rsidRPr="00D57A41" w14:paraId="441A30A1" w14:textId="77777777" w:rsidTr="00D57A41">
        <w:trPr>
          <w:trHeight w:val="20"/>
        </w:trPr>
        <w:tc>
          <w:tcPr>
            <w:tcW w:w="617" w:type="dxa"/>
            <w:noWrap/>
            <w:vAlign w:val="center"/>
            <w:hideMark/>
          </w:tcPr>
          <w:p w14:paraId="4A534D1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204</w:t>
            </w:r>
          </w:p>
        </w:tc>
        <w:tc>
          <w:tcPr>
            <w:tcW w:w="4594" w:type="dxa"/>
            <w:noWrap/>
            <w:vAlign w:val="center"/>
          </w:tcPr>
          <w:p w14:paraId="78C10C0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Filozofska fakulteta</w:t>
            </w:r>
          </w:p>
        </w:tc>
        <w:tc>
          <w:tcPr>
            <w:tcW w:w="3686" w:type="dxa"/>
            <w:noWrap/>
            <w:vAlign w:val="center"/>
          </w:tcPr>
          <w:p w14:paraId="20F7238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AŠKERČEVA CESTA 2</w:t>
            </w:r>
          </w:p>
        </w:tc>
      </w:tr>
      <w:tr w:rsidR="00AA2008" w:rsidRPr="00D57A41" w14:paraId="79AD8BA5" w14:textId="77777777" w:rsidTr="00D57A41">
        <w:trPr>
          <w:trHeight w:val="20"/>
        </w:trPr>
        <w:tc>
          <w:tcPr>
            <w:tcW w:w="617" w:type="dxa"/>
            <w:noWrap/>
            <w:vAlign w:val="center"/>
            <w:hideMark/>
          </w:tcPr>
          <w:p w14:paraId="3BC87AB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205</w:t>
            </w:r>
          </w:p>
        </w:tc>
        <w:tc>
          <w:tcPr>
            <w:tcW w:w="4594" w:type="dxa"/>
            <w:noWrap/>
            <w:vAlign w:val="center"/>
          </w:tcPr>
          <w:p w14:paraId="15196DD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Strojništvo</w:t>
            </w:r>
          </w:p>
        </w:tc>
        <w:tc>
          <w:tcPr>
            <w:tcW w:w="3686" w:type="dxa"/>
            <w:noWrap/>
            <w:vAlign w:val="center"/>
          </w:tcPr>
          <w:p w14:paraId="0B98A2E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AŠKERČEVA CESTA 6</w:t>
            </w:r>
          </w:p>
        </w:tc>
      </w:tr>
      <w:tr w:rsidR="00AA2008" w:rsidRPr="00D57A41" w14:paraId="4B269463" w14:textId="77777777" w:rsidTr="00D57A41">
        <w:trPr>
          <w:trHeight w:val="20"/>
        </w:trPr>
        <w:tc>
          <w:tcPr>
            <w:tcW w:w="617" w:type="dxa"/>
            <w:noWrap/>
            <w:vAlign w:val="center"/>
            <w:hideMark/>
          </w:tcPr>
          <w:p w14:paraId="11D3271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206</w:t>
            </w:r>
          </w:p>
        </w:tc>
        <w:tc>
          <w:tcPr>
            <w:tcW w:w="4594" w:type="dxa"/>
            <w:noWrap/>
            <w:vAlign w:val="center"/>
          </w:tcPr>
          <w:p w14:paraId="6C8F516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farmacijo</w:t>
            </w:r>
          </w:p>
        </w:tc>
        <w:tc>
          <w:tcPr>
            <w:tcW w:w="3686" w:type="dxa"/>
            <w:noWrap/>
            <w:vAlign w:val="center"/>
          </w:tcPr>
          <w:p w14:paraId="5133CC0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AŠKERČEVA CESTA 7</w:t>
            </w:r>
          </w:p>
        </w:tc>
      </w:tr>
      <w:tr w:rsidR="00AA2008" w:rsidRPr="00D57A41" w14:paraId="580FAD05" w14:textId="77777777" w:rsidTr="00D57A41">
        <w:trPr>
          <w:trHeight w:val="20"/>
        </w:trPr>
        <w:tc>
          <w:tcPr>
            <w:tcW w:w="617" w:type="dxa"/>
            <w:noWrap/>
            <w:vAlign w:val="center"/>
            <w:hideMark/>
          </w:tcPr>
          <w:p w14:paraId="2217792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207</w:t>
            </w:r>
          </w:p>
        </w:tc>
        <w:tc>
          <w:tcPr>
            <w:tcW w:w="4594" w:type="dxa"/>
            <w:noWrap/>
            <w:vAlign w:val="center"/>
          </w:tcPr>
          <w:p w14:paraId="798E8E5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Veterinarska fakulteta - Klinike</w:t>
            </w:r>
          </w:p>
        </w:tc>
        <w:tc>
          <w:tcPr>
            <w:tcW w:w="3686" w:type="dxa"/>
            <w:noWrap/>
            <w:vAlign w:val="center"/>
          </w:tcPr>
          <w:p w14:paraId="6CF6EDD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CESTA V MESTNI LOG 47</w:t>
            </w:r>
          </w:p>
        </w:tc>
      </w:tr>
      <w:tr w:rsidR="00AA2008" w:rsidRPr="00D57A41" w14:paraId="1C4444CB" w14:textId="77777777" w:rsidTr="00D57A41">
        <w:trPr>
          <w:trHeight w:val="20"/>
        </w:trPr>
        <w:tc>
          <w:tcPr>
            <w:tcW w:w="617" w:type="dxa"/>
            <w:noWrap/>
            <w:vAlign w:val="center"/>
            <w:hideMark/>
          </w:tcPr>
          <w:p w14:paraId="6C6D772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208</w:t>
            </w:r>
          </w:p>
        </w:tc>
        <w:tc>
          <w:tcPr>
            <w:tcW w:w="4594" w:type="dxa"/>
            <w:noWrap/>
            <w:vAlign w:val="center"/>
          </w:tcPr>
          <w:p w14:paraId="3E80E0F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Akedemija za likovno umetnost in oblikovanje</w:t>
            </w:r>
          </w:p>
        </w:tc>
        <w:tc>
          <w:tcPr>
            <w:tcW w:w="3686" w:type="dxa"/>
            <w:noWrap/>
            <w:vAlign w:val="center"/>
          </w:tcPr>
          <w:p w14:paraId="71426C5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Dolenjska cesta 83</w:t>
            </w:r>
          </w:p>
        </w:tc>
      </w:tr>
      <w:tr w:rsidR="00AA2008" w:rsidRPr="00D57A41" w14:paraId="705E31CB" w14:textId="77777777" w:rsidTr="00D57A41">
        <w:trPr>
          <w:trHeight w:val="20"/>
        </w:trPr>
        <w:tc>
          <w:tcPr>
            <w:tcW w:w="617" w:type="dxa"/>
            <w:noWrap/>
            <w:vAlign w:val="center"/>
            <w:hideMark/>
          </w:tcPr>
          <w:p w14:paraId="020FCFE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209</w:t>
            </w:r>
          </w:p>
        </w:tc>
        <w:tc>
          <w:tcPr>
            <w:tcW w:w="4594" w:type="dxa"/>
            <w:noWrap/>
            <w:vAlign w:val="center"/>
          </w:tcPr>
          <w:p w14:paraId="33A8891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Akedemija za likovno umetnost in oblikovanje</w:t>
            </w:r>
          </w:p>
        </w:tc>
        <w:tc>
          <w:tcPr>
            <w:tcW w:w="3686" w:type="dxa"/>
            <w:noWrap/>
            <w:vAlign w:val="center"/>
          </w:tcPr>
          <w:p w14:paraId="639F467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Erjavčeva cesta 23</w:t>
            </w:r>
          </w:p>
        </w:tc>
      </w:tr>
      <w:tr w:rsidR="00AA2008" w:rsidRPr="00D57A41" w14:paraId="0DA87988" w14:textId="77777777" w:rsidTr="00D57A41">
        <w:trPr>
          <w:trHeight w:val="20"/>
        </w:trPr>
        <w:tc>
          <w:tcPr>
            <w:tcW w:w="617" w:type="dxa"/>
            <w:noWrap/>
            <w:vAlign w:val="center"/>
            <w:hideMark/>
          </w:tcPr>
          <w:p w14:paraId="68A9234B"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210</w:t>
            </w:r>
          </w:p>
        </w:tc>
        <w:tc>
          <w:tcPr>
            <w:tcW w:w="4594" w:type="dxa"/>
            <w:noWrap/>
            <w:vAlign w:val="center"/>
          </w:tcPr>
          <w:p w14:paraId="3BBBD97A"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Veterinarska fakulteta</w:t>
            </w:r>
          </w:p>
        </w:tc>
        <w:tc>
          <w:tcPr>
            <w:tcW w:w="3686" w:type="dxa"/>
            <w:noWrap/>
            <w:vAlign w:val="center"/>
          </w:tcPr>
          <w:p w14:paraId="3092E00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GERBIČEVA ULICA 60</w:t>
            </w:r>
          </w:p>
        </w:tc>
      </w:tr>
      <w:tr w:rsidR="00AA2008" w:rsidRPr="00D57A41" w14:paraId="465C1FDF" w14:textId="77777777" w:rsidTr="00D57A41">
        <w:trPr>
          <w:trHeight w:val="20"/>
        </w:trPr>
        <w:tc>
          <w:tcPr>
            <w:tcW w:w="617" w:type="dxa"/>
            <w:noWrap/>
            <w:vAlign w:val="center"/>
            <w:hideMark/>
          </w:tcPr>
          <w:p w14:paraId="134B10D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211</w:t>
            </w:r>
          </w:p>
        </w:tc>
        <w:tc>
          <w:tcPr>
            <w:tcW w:w="4594" w:type="dxa"/>
            <w:noWrap/>
            <w:vAlign w:val="center"/>
          </w:tcPr>
          <w:p w14:paraId="41D248B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šport</w:t>
            </w:r>
          </w:p>
        </w:tc>
        <w:tc>
          <w:tcPr>
            <w:tcW w:w="3686" w:type="dxa"/>
            <w:noWrap/>
            <w:vAlign w:val="center"/>
          </w:tcPr>
          <w:p w14:paraId="3B3DA12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GORTANOVA ULICA 22</w:t>
            </w:r>
          </w:p>
        </w:tc>
      </w:tr>
      <w:tr w:rsidR="00AA2008" w:rsidRPr="00D57A41" w14:paraId="7ED68CCA" w14:textId="77777777" w:rsidTr="00D57A41">
        <w:trPr>
          <w:trHeight w:val="20"/>
        </w:trPr>
        <w:tc>
          <w:tcPr>
            <w:tcW w:w="617" w:type="dxa"/>
            <w:noWrap/>
            <w:vAlign w:val="center"/>
            <w:hideMark/>
          </w:tcPr>
          <w:p w14:paraId="573F8B8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212</w:t>
            </w:r>
          </w:p>
        </w:tc>
        <w:tc>
          <w:tcPr>
            <w:tcW w:w="4594" w:type="dxa"/>
            <w:noWrap/>
            <w:vAlign w:val="center"/>
          </w:tcPr>
          <w:p w14:paraId="3BD86188"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upravo</w:t>
            </w:r>
          </w:p>
        </w:tc>
        <w:tc>
          <w:tcPr>
            <w:tcW w:w="3686" w:type="dxa"/>
            <w:noWrap/>
            <w:vAlign w:val="center"/>
          </w:tcPr>
          <w:p w14:paraId="77226DA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GOSARJEVA ULICA 5</w:t>
            </w:r>
          </w:p>
        </w:tc>
      </w:tr>
      <w:tr w:rsidR="00AA2008" w:rsidRPr="00D57A41" w14:paraId="43A56B9D" w14:textId="77777777" w:rsidTr="00D57A41">
        <w:trPr>
          <w:trHeight w:val="20"/>
        </w:trPr>
        <w:tc>
          <w:tcPr>
            <w:tcW w:w="617" w:type="dxa"/>
            <w:noWrap/>
            <w:vAlign w:val="center"/>
            <w:hideMark/>
          </w:tcPr>
          <w:p w14:paraId="07E426D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213</w:t>
            </w:r>
          </w:p>
        </w:tc>
        <w:tc>
          <w:tcPr>
            <w:tcW w:w="4594" w:type="dxa"/>
            <w:noWrap/>
            <w:vAlign w:val="center"/>
          </w:tcPr>
          <w:p w14:paraId="56B2802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gradbeništvo in geodezijo</w:t>
            </w:r>
          </w:p>
        </w:tc>
        <w:tc>
          <w:tcPr>
            <w:tcW w:w="3686" w:type="dxa"/>
            <w:noWrap/>
            <w:vAlign w:val="center"/>
          </w:tcPr>
          <w:p w14:paraId="18EC7DD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HAJDRIHOVA ULICA 28</w:t>
            </w:r>
          </w:p>
        </w:tc>
      </w:tr>
      <w:tr w:rsidR="00AA2008" w:rsidRPr="00D57A41" w14:paraId="3862417C" w14:textId="77777777" w:rsidTr="00D57A41">
        <w:trPr>
          <w:trHeight w:val="20"/>
        </w:trPr>
        <w:tc>
          <w:tcPr>
            <w:tcW w:w="617" w:type="dxa"/>
            <w:noWrap/>
            <w:vAlign w:val="center"/>
            <w:hideMark/>
          </w:tcPr>
          <w:p w14:paraId="3C1E4831"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214</w:t>
            </w:r>
          </w:p>
        </w:tc>
        <w:tc>
          <w:tcPr>
            <w:tcW w:w="4594" w:type="dxa"/>
            <w:noWrap/>
            <w:vAlign w:val="center"/>
          </w:tcPr>
          <w:p w14:paraId="70C457B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Biotehniški izobraževalni center Ljubljana</w:t>
            </w:r>
          </w:p>
        </w:tc>
        <w:tc>
          <w:tcPr>
            <w:tcW w:w="3686" w:type="dxa"/>
            <w:noWrap/>
            <w:vAlign w:val="center"/>
          </w:tcPr>
          <w:p w14:paraId="3764FD9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IŽANSKA CESTA 10</w:t>
            </w:r>
          </w:p>
        </w:tc>
      </w:tr>
      <w:tr w:rsidR="00AA2008" w:rsidRPr="00D57A41" w14:paraId="79ED853E" w14:textId="77777777" w:rsidTr="00D57A41">
        <w:trPr>
          <w:trHeight w:val="20"/>
        </w:trPr>
        <w:tc>
          <w:tcPr>
            <w:tcW w:w="617" w:type="dxa"/>
            <w:noWrap/>
            <w:vAlign w:val="center"/>
            <w:hideMark/>
          </w:tcPr>
          <w:p w14:paraId="2C76F68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215</w:t>
            </w:r>
          </w:p>
        </w:tc>
        <w:tc>
          <w:tcPr>
            <w:tcW w:w="4594" w:type="dxa"/>
            <w:noWrap/>
            <w:vAlign w:val="center"/>
          </w:tcPr>
          <w:p w14:paraId="6ADC99F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matematiko in fiziko</w:t>
            </w:r>
          </w:p>
        </w:tc>
        <w:tc>
          <w:tcPr>
            <w:tcW w:w="3686" w:type="dxa"/>
            <w:noWrap/>
            <w:vAlign w:val="center"/>
          </w:tcPr>
          <w:p w14:paraId="2C0C964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JADRANSKA ULICA 19</w:t>
            </w:r>
          </w:p>
        </w:tc>
      </w:tr>
      <w:tr w:rsidR="00AA2008" w:rsidRPr="00D57A41" w14:paraId="54F884B9" w14:textId="77777777" w:rsidTr="00D57A41">
        <w:trPr>
          <w:trHeight w:val="20"/>
        </w:trPr>
        <w:tc>
          <w:tcPr>
            <w:tcW w:w="617" w:type="dxa"/>
            <w:noWrap/>
            <w:vAlign w:val="center"/>
            <w:hideMark/>
          </w:tcPr>
          <w:p w14:paraId="281D93D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216</w:t>
            </w:r>
          </w:p>
        </w:tc>
        <w:tc>
          <w:tcPr>
            <w:tcW w:w="4594" w:type="dxa"/>
            <w:noWrap/>
            <w:vAlign w:val="center"/>
          </w:tcPr>
          <w:p w14:paraId="11BE2DF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Biotehniška fakulteta</w:t>
            </w:r>
          </w:p>
        </w:tc>
        <w:tc>
          <w:tcPr>
            <w:tcW w:w="3686" w:type="dxa"/>
            <w:noWrap/>
            <w:vAlign w:val="center"/>
          </w:tcPr>
          <w:p w14:paraId="47F6752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JAMNIKARJEVA ULICA 101</w:t>
            </w:r>
          </w:p>
        </w:tc>
      </w:tr>
      <w:tr w:rsidR="00AA2008" w:rsidRPr="00D57A41" w14:paraId="1B27ED0D" w14:textId="77777777" w:rsidTr="00D57A41">
        <w:trPr>
          <w:trHeight w:val="20"/>
        </w:trPr>
        <w:tc>
          <w:tcPr>
            <w:tcW w:w="617" w:type="dxa"/>
            <w:noWrap/>
            <w:vAlign w:val="center"/>
            <w:hideMark/>
          </w:tcPr>
          <w:p w14:paraId="5D08923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217</w:t>
            </w:r>
          </w:p>
        </w:tc>
        <w:tc>
          <w:tcPr>
            <w:tcW w:w="4594" w:type="dxa"/>
            <w:noWrap/>
            <w:vAlign w:val="center"/>
          </w:tcPr>
          <w:p w14:paraId="2CDDF5C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gradbeništvo in geodezijo</w:t>
            </w:r>
          </w:p>
        </w:tc>
        <w:tc>
          <w:tcPr>
            <w:tcW w:w="3686" w:type="dxa"/>
            <w:noWrap/>
            <w:vAlign w:val="center"/>
          </w:tcPr>
          <w:p w14:paraId="5A2A130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JAMOVA CESTA 2</w:t>
            </w:r>
          </w:p>
        </w:tc>
      </w:tr>
      <w:tr w:rsidR="00AA2008" w:rsidRPr="00D57A41" w14:paraId="3F6F9AEF" w14:textId="77777777" w:rsidTr="00D57A41">
        <w:trPr>
          <w:trHeight w:val="20"/>
        </w:trPr>
        <w:tc>
          <w:tcPr>
            <w:tcW w:w="617" w:type="dxa"/>
            <w:noWrap/>
            <w:vAlign w:val="center"/>
            <w:hideMark/>
          </w:tcPr>
          <w:p w14:paraId="65BDBD7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218</w:t>
            </w:r>
          </w:p>
        </w:tc>
        <w:tc>
          <w:tcPr>
            <w:tcW w:w="4594" w:type="dxa"/>
            <w:noWrap/>
            <w:vAlign w:val="center"/>
          </w:tcPr>
          <w:p w14:paraId="3B1ABC2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Inštitut Jožef Stefan</w:t>
            </w:r>
          </w:p>
        </w:tc>
        <w:tc>
          <w:tcPr>
            <w:tcW w:w="3686" w:type="dxa"/>
            <w:noWrap/>
            <w:vAlign w:val="center"/>
          </w:tcPr>
          <w:p w14:paraId="0BB1CF6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JAMOVA CESTA 39</w:t>
            </w:r>
          </w:p>
        </w:tc>
      </w:tr>
      <w:tr w:rsidR="00AA2008" w:rsidRPr="00D57A41" w14:paraId="4699105C" w14:textId="77777777" w:rsidTr="00D57A41">
        <w:trPr>
          <w:trHeight w:val="20"/>
        </w:trPr>
        <w:tc>
          <w:tcPr>
            <w:tcW w:w="617" w:type="dxa"/>
            <w:noWrap/>
            <w:vAlign w:val="center"/>
            <w:hideMark/>
          </w:tcPr>
          <w:p w14:paraId="379792D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219</w:t>
            </w:r>
          </w:p>
        </w:tc>
        <w:tc>
          <w:tcPr>
            <w:tcW w:w="4594" w:type="dxa"/>
            <w:noWrap/>
            <w:vAlign w:val="center"/>
          </w:tcPr>
          <w:p w14:paraId="4CE9685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Pedagoška fakulteta</w:t>
            </w:r>
          </w:p>
        </w:tc>
        <w:tc>
          <w:tcPr>
            <w:tcW w:w="3686" w:type="dxa"/>
            <w:noWrap/>
            <w:vAlign w:val="center"/>
          </w:tcPr>
          <w:p w14:paraId="3155E0A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Kardeljeva ploščad 16</w:t>
            </w:r>
          </w:p>
        </w:tc>
      </w:tr>
      <w:tr w:rsidR="00AA2008" w:rsidRPr="00D57A41" w14:paraId="58B5E04B" w14:textId="77777777" w:rsidTr="00D57A41">
        <w:trPr>
          <w:trHeight w:val="20"/>
        </w:trPr>
        <w:tc>
          <w:tcPr>
            <w:tcW w:w="617" w:type="dxa"/>
            <w:noWrap/>
            <w:vAlign w:val="center"/>
            <w:hideMark/>
          </w:tcPr>
          <w:p w14:paraId="7915662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220</w:t>
            </w:r>
          </w:p>
        </w:tc>
        <w:tc>
          <w:tcPr>
            <w:tcW w:w="4594" w:type="dxa"/>
            <w:noWrap/>
            <w:vAlign w:val="center"/>
          </w:tcPr>
          <w:p w14:paraId="44FC99A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Ekonomska Fakulteta</w:t>
            </w:r>
          </w:p>
        </w:tc>
        <w:tc>
          <w:tcPr>
            <w:tcW w:w="3686" w:type="dxa"/>
            <w:noWrap/>
            <w:vAlign w:val="center"/>
          </w:tcPr>
          <w:p w14:paraId="299F20B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Kardeljeva ploščad 17</w:t>
            </w:r>
          </w:p>
        </w:tc>
      </w:tr>
      <w:tr w:rsidR="00AA2008" w:rsidRPr="00D57A41" w14:paraId="3C735C44" w14:textId="77777777" w:rsidTr="00D57A41">
        <w:trPr>
          <w:trHeight w:val="20"/>
        </w:trPr>
        <w:tc>
          <w:tcPr>
            <w:tcW w:w="617" w:type="dxa"/>
            <w:noWrap/>
            <w:vAlign w:val="center"/>
            <w:hideMark/>
          </w:tcPr>
          <w:p w14:paraId="546A8DB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221</w:t>
            </w:r>
          </w:p>
        </w:tc>
        <w:tc>
          <w:tcPr>
            <w:tcW w:w="4594" w:type="dxa"/>
            <w:noWrap/>
            <w:vAlign w:val="center"/>
          </w:tcPr>
          <w:p w14:paraId="16CB719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družbene vede</w:t>
            </w:r>
          </w:p>
        </w:tc>
        <w:tc>
          <w:tcPr>
            <w:tcW w:w="3686" w:type="dxa"/>
            <w:noWrap/>
            <w:vAlign w:val="center"/>
          </w:tcPr>
          <w:p w14:paraId="15D2362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Kardeljeva ploščad 5</w:t>
            </w:r>
          </w:p>
        </w:tc>
      </w:tr>
      <w:tr w:rsidR="00AA2008" w:rsidRPr="00D57A41" w14:paraId="3EE9BAFD" w14:textId="77777777" w:rsidTr="00D57A41">
        <w:trPr>
          <w:trHeight w:val="20"/>
        </w:trPr>
        <w:tc>
          <w:tcPr>
            <w:tcW w:w="617" w:type="dxa"/>
            <w:noWrap/>
            <w:vAlign w:val="center"/>
            <w:hideMark/>
          </w:tcPr>
          <w:p w14:paraId="30A7731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222</w:t>
            </w:r>
          </w:p>
        </w:tc>
        <w:tc>
          <w:tcPr>
            <w:tcW w:w="4594" w:type="dxa"/>
            <w:noWrap/>
            <w:vAlign w:val="center"/>
          </w:tcPr>
          <w:p w14:paraId="22F74A1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Univerza v Ljubljani</w:t>
            </w:r>
          </w:p>
        </w:tc>
        <w:tc>
          <w:tcPr>
            <w:tcW w:w="3686" w:type="dxa"/>
            <w:noWrap/>
            <w:vAlign w:val="center"/>
          </w:tcPr>
          <w:p w14:paraId="03E3380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Kongresni trg 12</w:t>
            </w:r>
          </w:p>
        </w:tc>
      </w:tr>
      <w:tr w:rsidR="00AA2008" w:rsidRPr="00D57A41" w14:paraId="10F0B959" w14:textId="77777777" w:rsidTr="00D57A41">
        <w:trPr>
          <w:trHeight w:val="20"/>
        </w:trPr>
        <w:tc>
          <w:tcPr>
            <w:tcW w:w="617" w:type="dxa"/>
            <w:noWrap/>
            <w:vAlign w:val="center"/>
            <w:hideMark/>
          </w:tcPr>
          <w:p w14:paraId="27B7503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223</w:t>
            </w:r>
          </w:p>
        </w:tc>
        <w:tc>
          <w:tcPr>
            <w:tcW w:w="4594" w:type="dxa"/>
            <w:noWrap/>
            <w:vAlign w:val="center"/>
          </w:tcPr>
          <w:p w14:paraId="3E8CC1FE"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Medicinska fakulteta</w:t>
            </w:r>
          </w:p>
        </w:tc>
        <w:tc>
          <w:tcPr>
            <w:tcW w:w="3686" w:type="dxa"/>
            <w:noWrap/>
            <w:vAlign w:val="center"/>
          </w:tcPr>
          <w:p w14:paraId="38FB04B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KORYTKOVA ULICA 2</w:t>
            </w:r>
          </w:p>
        </w:tc>
      </w:tr>
      <w:tr w:rsidR="00AA2008" w:rsidRPr="00D57A41" w14:paraId="1CE879D9" w14:textId="77777777" w:rsidTr="00D57A41">
        <w:trPr>
          <w:trHeight w:val="20"/>
        </w:trPr>
        <w:tc>
          <w:tcPr>
            <w:tcW w:w="617" w:type="dxa"/>
            <w:noWrap/>
            <w:vAlign w:val="center"/>
            <w:hideMark/>
          </w:tcPr>
          <w:p w14:paraId="7E034F2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224</w:t>
            </w:r>
          </w:p>
        </w:tc>
        <w:tc>
          <w:tcPr>
            <w:tcW w:w="4594" w:type="dxa"/>
            <w:noWrap/>
            <w:vAlign w:val="center"/>
          </w:tcPr>
          <w:p w14:paraId="600000A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matematiko in fiziko, Naravoslovno tehniška fakulteta</w:t>
            </w:r>
          </w:p>
        </w:tc>
        <w:tc>
          <w:tcPr>
            <w:tcW w:w="3686" w:type="dxa"/>
            <w:noWrap/>
            <w:vAlign w:val="center"/>
          </w:tcPr>
          <w:p w14:paraId="7B26DC9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Lepi pot 11</w:t>
            </w:r>
          </w:p>
        </w:tc>
      </w:tr>
      <w:tr w:rsidR="00AA2008" w:rsidRPr="00D57A41" w14:paraId="31081708" w14:textId="77777777" w:rsidTr="00D57A41">
        <w:trPr>
          <w:trHeight w:val="20"/>
        </w:trPr>
        <w:tc>
          <w:tcPr>
            <w:tcW w:w="617" w:type="dxa"/>
            <w:noWrap/>
            <w:vAlign w:val="center"/>
            <w:hideMark/>
          </w:tcPr>
          <w:p w14:paraId="1D97454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225</w:t>
            </w:r>
          </w:p>
        </w:tc>
        <w:tc>
          <w:tcPr>
            <w:tcW w:w="4594" w:type="dxa"/>
            <w:noWrap/>
            <w:vAlign w:val="center"/>
          </w:tcPr>
          <w:p w14:paraId="4F49D7F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Akademija za gledališče, radio, film in televizijo</w:t>
            </w:r>
          </w:p>
        </w:tc>
        <w:tc>
          <w:tcPr>
            <w:tcW w:w="3686" w:type="dxa"/>
            <w:noWrap/>
            <w:vAlign w:val="center"/>
          </w:tcPr>
          <w:p w14:paraId="5EEFCFE9"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Nazorjeva ulica 3</w:t>
            </w:r>
          </w:p>
        </w:tc>
      </w:tr>
      <w:tr w:rsidR="00AA2008" w:rsidRPr="00D57A41" w14:paraId="106A6D48" w14:textId="77777777" w:rsidTr="00D57A41">
        <w:trPr>
          <w:trHeight w:val="20"/>
        </w:trPr>
        <w:tc>
          <w:tcPr>
            <w:tcW w:w="617" w:type="dxa"/>
            <w:noWrap/>
            <w:vAlign w:val="center"/>
            <w:hideMark/>
          </w:tcPr>
          <w:p w14:paraId="1E684B4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226</w:t>
            </w:r>
          </w:p>
        </w:tc>
        <w:tc>
          <w:tcPr>
            <w:tcW w:w="4594" w:type="dxa"/>
            <w:noWrap/>
            <w:vAlign w:val="center"/>
          </w:tcPr>
          <w:p w14:paraId="221C8D3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Teološka fakulteta</w:t>
            </w:r>
          </w:p>
        </w:tc>
        <w:tc>
          <w:tcPr>
            <w:tcW w:w="3686" w:type="dxa"/>
            <w:noWrap/>
            <w:vAlign w:val="center"/>
          </w:tcPr>
          <w:p w14:paraId="3C61D66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POLJANSKA CESTA 4A</w:t>
            </w:r>
          </w:p>
        </w:tc>
      </w:tr>
      <w:tr w:rsidR="00AA2008" w:rsidRPr="00D57A41" w14:paraId="1BBFF24C" w14:textId="77777777" w:rsidTr="00D57A41">
        <w:trPr>
          <w:trHeight w:val="20"/>
        </w:trPr>
        <w:tc>
          <w:tcPr>
            <w:tcW w:w="617" w:type="dxa"/>
            <w:noWrap/>
            <w:vAlign w:val="center"/>
            <w:hideMark/>
          </w:tcPr>
          <w:p w14:paraId="5DEF2A6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227</w:t>
            </w:r>
          </w:p>
        </w:tc>
        <w:tc>
          <w:tcPr>
            <w:tcW w:w="4594" w:type="dxa"/>
            <w:noWrap/>
            <w:vAlign w:val="center"/>
          </w:tcPr>
          <w:p w14:paraId="3B3AF46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Pravna fakulteta</w:t>
            </w:r>
          </w:p>
        </w:tc>
        <w:tc>
          <w:tcPr>
            <w:tcW w:w="3686" w:type="dxa"/>
            <w:noWrap/>
            <w:vAlign w:val="center"/>
          </w:tcPr>
          <w:p w14:paraId="5FBE1F34"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Poljanski nasip 2</w:t>
            </w:r>
          </w:p>
        </w:tc>
      </w:tr>
      <w:tr w:rsidR="00AA2008" w:rsidRPr="00D57A41" w14:paraId="01B35A66" w14:textId="77777777" w:rsidTr="00D57A41">
        <w:trPr>
          <w:trHeight w:val="20"/>
        </w:trPr>
        <w:tc>
          <w:tcPr>
            <w:tcW w:w="617" w:type="dxa"/>
            <w:noWrap/>
            <w:vAlign w:val="center"/>
            <w:hideMark/>
          </w:tcPr>
          <w:p w14:paraId="2DBF105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228</w:t>
            </w:r>
          </w:p>
        </w:tc>
        <w:tc>
          <w:tcPr>
            <w:tcW w:w="4594" w:type="dxa"/>
            <w:noWrap/>
            <w:vAlign w:val="center"/>
          </w:tcPr>
          <w:p w14:paraId="15E3E04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Ekonomska šola Ljubljana</w:t>
            </w:r>
          </w:p>
        </w:tc>
        <w:tc>
          <w:tcPr>
            <w:tcW w:w="3686" w:type="dxa"/>
            <w:noWrap/>
            <w:vAlign w:val="center"/>
          </w:tcPr>
          <w:p w14:paraId="622006D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Prešernova cest 6</w:t>
            </w:r>
          </w:p>
        </w:tc>
      </w:tr>
      <w:tr w:rsidR="00AA2008" w:rsidRPr="00D57A41" w14:paraId="70E152D2" w14:textId="77777777" w:rsidTr="00D57A41">
        <w:trPr>
          <w:trHeight w:val="20"/>
        </w:trPr>
        <w:tc>
          <w:tcPr>
            <w:tcW w:w="617" w:type="dxa"/>
            <w:noWrap/>
            <w:vAlign w:val="center"/>
            <w:hideMark/>
          </w:tcPr>
          <w:p w14:paraId="589FAAE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229</w:t>
            </w:r>
          </w:p>
        </w:tc>
        <w:tc>
          <w:tcPr>
            <w:tcW w:w="4594" w:type="dxa"/>
            <w:noWrap/>
            <w:vAlign w:val="center"/>
          </w:tcPr>
          <w:p w14:paraId="006D6F4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Naravoslovnotehniška fakulteta, oddelek za geologijo</w:t>
            </w:r>
          </w:p>
        </w:tc>
        <w:tc>
          <w:tcPr>
            <w:tcW w:w="3686" w:type="dxa"/>
            <w:noWrap/>
            <w:vAlign w:val="center"/>
          </w:tcPr>
          <w:p w14:paraId="015339E9"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PRIVOZ 11</w:t>
            </w:r>
          </w:p>
        </w:tc>
      </w:tr>
      <w:tr w:rsidR="00AA2008" w:rsidRPr="00D57A41" w14:paraId="52D2000F" w14:textId="77777777" w:rsidTr="00D57A41">
        <w:trPr>
          <w:trHeight w:val="20"/>
        </w:trPr>
        <w:tc>
          <w:tcPr>
            <w:tcW w:w="617" w:type="dxa"/>
            <w:noWrap/>
            <w:vAlign w:val="center"/>
            <w:hideMark/>
          </w:tcPr>
          <w:p w14:paraId="0F3329F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230</w:t>
            </w:r>
          </w:p>
        </w:tc>
        <w:tc>
          <w:tcPr>
            <w:tcW w:w="4594" w:type="dxa"/>
            <w:noWrap/>
            <w:vAlign w:val="center"/>
          </w:tcPr>
          <w:p w14:paraId="38DD30E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Biotehniška Fakulteta, Oddelek za lesarstvo</w:t>
            </w:r>
          </w:p>
        </w:tc>
        <w:tc>
          <w:tcPr>
            <w:tcW w:w="3686" w:type="dxa"/>
            <w:noWrap/>
            <w:vAlign w:val="center"/>
          </w:tcPr>
          <w:p w14:paraId="18AA282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ROŽNA DOLINA, CESTA VIII 34</w:t>
            </w:r>
          </w:p>
        </w:tc>
      </w:tr>
      <w:tr w:rsidR="00AA2008" w:rsidRPr="00D57A41" w14:paraId="2FD87C3D" w14:textId="77777777" w:rsidTr="00D57A41">
        <w:trPr>
          <w:trHeight w:val="20"/>
        </w:trPr>
        <w:tc>
          <w:tcPr>
            <w:tcW w:w="617" w:type="dxa"/>
            <w:noWrap/>
            <w:vAlign w:val="center"/>
            <w:hideMark/>
          </w:tcPr>
          <w:p w14:paraId="5D590E4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231</w:t>
            </w:r>
          </w:p>
        </w:tc>
        <w:tc>
          <w:tcPr>
            <w:tcW w:w="4594" w:type="dxa"/>
            <w:noWrap/>
            <w:vAlign w:val="center"/>
          </w:tcPr>
          <w:p w14:paraId="3C857091"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Naravoslovnotehniška fakulteta, oddelek za tekstilstvo</w:t>
            </w:r>
          </w:p>
        </w:tc>
        <w:tc>
          <w:tcPr>
            <w:tcW w:w="3686" w:type="dxa"/>
            <w:noWrap/>
            <w:vAlign w:val="center"/>
          </w:tcPr>
          <w:p w14:paraId="663C3C0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SNEŽNIŠKA ULICA 5</w:t>
            </w:r>
          </w:p>
        </w:tc>
      </w:tr>
      <w:tr w:rsidR="00AA2008" w:rsidRPr="00D57A41" w14:paraId="660CCAC7" w14:textId="77777777" w:rsidTr="00D57A41">
        <w:trPr>
          <w:trHeight w:val="20"/>
        </w:trPr>
        <w:tc>
          <w:tcPr>
            <w:tcW w:w="617" w:type="dxa"/>
            <w:noWrap/>
            <w:vAlign w:val="center"/>
            <w:hideMark/>
          </w:tcPr>
          <w:p w14:paraId="1F230ED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232</w:t>
            </w:r>
          </w:p>
        </w:tc>
        <w:tc>
          <w:tcPr>
            <w:tcW w:w="4594" w:type="dxa"/>
            <w:noWrap/>
            <w:vAlign w:val="center"/>
          </w:tcPr>
          <w:p w14:paraId="1EFE4B4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Akademija za glasbo</w:t>
            </w:r>
          </w:p>
        </w:tc>
        <w:tc>
          <w:tcPr>
            <w:tcW w:w="3686" w:type="dxa"/>
            <w:noWrap/>
            <w:vAlign w:val="center"/>
          </w:tcPr>
          <w:p w14:paraId="1C9A49C5"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Stari trg 34</w:t>
            </w:r>
          </w:p>
        </w:tc>
      </w:tr>
      <w:tr w:rsidR="00AA2008" w:rsidRPr="00D57A41" w14:paraId="46E0E768" w14:textId="77777777" w:rsidTr="00D57A41">
        <w:trPr>
          <w:trHeight w:val="20"/>
        </w:trPr>
        <w:tc>
          <w:tcPr>
            <w:tcW w:w="617" w:type="dxa"/>
            <w:noWrap/>
            <w:vAlign w:val="center"/>
            <w:hideMark/>
          </w:tcPr>
          <w:p w14:paraId="13CC27B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233</w:t>
            </w:r>
          </w:p>
        </w:tc>
        <w:tc>
          <w:tcPr>
            <w:tcW w:w="4594" w:type="dxa"/>
            <w:noWrap/>
            <w:vAlign w:val="center"/>
          </w:tcPr>
          <w:p w14:paraId="1A1B33E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Tehnološki park Ljubljana</w:t>
            </w:r>
          </w:p>
        </w:tc>
        <w:tc>
          <w:tcPr>
            <w:tcW w:w="3686" w:type="dxa"/>
            <w:noWrap/>
            <w:vAlign w:val="center"/>
          </w:tcPr>
          <w:p w14:paraId="20A3CC4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Teslova ulica 30</w:t>
            </w:r>
          </w:p>
        </w:tc>
      </w:tr>
      <w:tr w:rsidR="00AA2008" w:rsidRPr="00D57A41" w14:paraId="70EB2AF8" w14:textId="77777777" w:rsidTr="00D57A41">
        <w:trPr>
          <w:trHeight w:val="20"/>
        </w:trPr>
        <w:tc>
          <w:tcPr>
            <w:tcW w:w="617" w:type="dxa"/>
            <w:noWrap/>
            <w:vAlign w:val="center"/>
            <w:hideMark/>
          </w:tcPr>
          <w:p w14:paraId="3D1A674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234</w:t>
            </w:r>
          </w:p>
        </w:tc>
        <w:tc>
          <w:tcPr>
            <w:tcW w:w="4594" w:type="dxa"/>
            <w:noWrap/>
            <w:vAlign w:val="center"/>
          </w:tcPr>
          <w:p w14:paraId="38F9219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socialno delo</w:t>
            </w:r>
          </w:p>
        </w:tc>
        <w:tc>
          <w:tcPr>
            <w:tcW w:w="3686" w:type="dxa"/>
            <w:noWrap/>
            <w:vAlign w:val="center"/>
          </w:tcPr>
          <w:p w14:paraId="4889FE3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Topniška ulica 1</w:t>
            </w:r>
          </w:p>
        </w:tc>
      </w:tr>
      <w:tr w:rsidR="00AA2008" w:rsidRPr="00D57A41" w14:paraId="52E9D574" w14:textId="77777777" w:rsidTr="00D57A41">
        <w:trPr>
          <w:trHeight w:val="20"/>
        </w:trPr>
        <w:tc>
          <w:tcPr>
            <w:tcW w:w="617" w:type="dxa"/>
            <w:noWrap/>
            <w:vAlign w:val="center"/>
            <w:hideMark/>
          </w:tcPr>
          <w:p w14:paraId="08DC70D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235</w:t>
            </w:r>
          </w:p>
        </w:tc>
        <w:tc>
          <w:tcPr>
            <w:tcW w:w="4594" w:type="dxa"/>
            <w:noWrap/>
            <w:vAlign w:val="center"/>
          </w:tcPr>
          <w:p w14:paraId="0BE2C96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elektrotehniko</w:t>
            </w:r>
          </w:p>
        </w:tc>
        <w:tc>
          <w:tcPr>
            <w:tcW w:w="3686" w:type="dxa"/>
            <w:noWrap/>
            <w:vAlign w:val="center"/>
          </w:tcPr>
          <w:p w14:paraId="1654EBE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Tržaška cesta 25</w:t>
            </w:r>
          </w:p>
        </w:tc>
      </w:tr>
      <w:tr w:rsidR="00AA2008" w:rsidRPr="00D57A41" w14:paraId="4E2F97D2" w14:textId="77777777" w:rsidTr="00D57A41">
        <w:trPr>
          <w:trHeight w:val="20"/>
        </w:trPr>
        <w:tc>
          <w:tcPr>
            <w:tcW w:w="617" w:type="dxa"/>
            <w:noWrap/>
            <w:vAlign w:val="center"/>
            <w:hideMark/>
          </w:tcPr>
          <w:p w14:paraId="6FAE9E4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236</w:t>
            </w:r>
          </w:p>
        </w:tc>
        <w:tc>
          <w:tcPr>
            <w:tcW w:w="4594" w:type="dxa"/>
            <w:noWrap/>
            <w:vAlign w:val="center"/>
          </w:tcPr>
          <w:p w14:paraId="18F9F8A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Biotehniška fakulteta, oddelek za biologijo</w:t>
            </w:r>
          </w:p>
        </w:tc>
        <w:tc>
          <w:tcPr>
            <w:tcW w:w="3686" w:type="dxa"/>
            <w:noWrap/>
            <w:vAlign w:val="center"/>
          </w:tcPr>
          <w:p w14:paraId="48C5252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VEČNA POT 111</w:t>
            </w:r>
          </w:p>
        </w:tc>
      </w:tr>
      <w:tr w:rsidR="00AA2008" w:rsidRPr="00D57A41" w14:paraId="5AA54198" w14:textId="77777777" w:rsidTr="00D57A41">
        <w:trPr>
          <w:trHeight w:val="20"/>
        </w:trPr>
        <w:tc>
          <w:tcPr>
            <w:tcW w:w="617" w:type="dxa"/>
            <w:noWrap/>
            <w:vAlign w:val="center"/>
            <w:hideMark/>
          </w:tcPr>
          <w:p w14:paraId="12E02BC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237</w:t>
            </w:r>
          </w:p>
        </w:tc>
        <w:tc>
          <w:tcPr>
            <w:tcW w:w="4594" w:type="dxa"/>
            <w:noWrap/>
            <w:vAlign w:val="center"/>
          </w:tcPr>
          <w:p w14:paraId="3CFC5EF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Kemijo in Kemijsko tehnologijo</w:t>
            </w:r>
          </w:p>
        </w:tc>
        <w:tc>
          <w:tcPr>
            <w:tcW w:w="3686" w:type="dxa"/>
            <w:noWrap/>
            <w:vAlign w:val="center"/>
          </w:tcPr>
          <w:p w14:paraId="38D4E6C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Večna pot 113</w:t>
            </w:r>
          </w:p>
        </w:tc>
      </w:tr>
      <w:tr w:rsidR="00AA2008" w:rsidRPr="00D57A41" w14:paraId="26A6E793" w14:textId="77777777" w:rsidTr="00D57A41">
        <w:trPr>
          <w:trHeight w:val="20"/>
        </w:trPr>
        <w:tc>
          <w:tcPr>
            <w:tcW w:w="617" w:type="dxa"/>
            <w:noWrap/>
            <w:vAlign w:val="center"/>
            <w:hideMark/>
          </w:tcPr>
          <w:p w14:paraId="10D2490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238</w:t>
            </w:r>
          </w:p>
        </w:tc>
        <w:tc>
          <w:tcPr>
            <w:tcW w:w="4594" w:type="dxa"/>
            <w:noWrap/>
            <w:vAlign w:val="center"/>
          </w:tcPr>
          <w:p w14:paraId="6E47443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računalništvo in informatiko</w:t>
            </w:r>
          </w:p>
        </w:tc>
        <w:tc>
          <w:tcPr>
            <w:tcW w:w="3686" w:type="dxa"/>
            <w:noWrap/>
            <w:vAlign w:val="center"/>
          </w:tcPr>
          <w:p w14:paraId="3F11BDB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Večna pot 113</w:t>
            </w:r>
          </w:p>
        </w:tc>
      </w:tr>
      <w:tr w:rsidR="00AA2008" w:rsidRPr="00D57A41" w14:paraId="606A3BA6" w14:textId="77777777" w:rsidTr="00D57A41">
        <w:trPr>
          <w:trHeight w:val="20"/>
        </w:trPr>
        <w:tc>
          <w:tcPr>
            <w:tcW w:w="617" w:type="dxa"/>
            <w:noWrap/>
            <w:vAlign w:val="center"/>
            <w:hideMark/>
          </w:tcPr>
          <w:p w14:paraId="6C0EB5B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239</w:t>
            </w:r>
          </w:p>
        </w:tc>
        <w:tc>
          <w:tcPr>
            <w:tcW w:w="4594" w:type="dxa"/>
            <w:noWrap/>
            <w:vAlign w:val="center"/>
          </w:tcPr>
          <w:p w14:paraId="0B5CFF2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Biotehniška fakulteta, oddelek za gozdarstvo</w:t>
            </w:r>
          </w:p>
        </w:tc>
        <w:tc>
          <w:tcPr>
            <w:tcW w:w="3686" w:type="dxa"/>
            <w:noWrap/>
            <w:vAlign w:val="center"/>
          </w:tcPr>
          <w:p w14:paraId="09B42E8B"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VEČNA POT 83</w:t>
            </w:r>
          </w:p>
        </w:tc>
      </w:tr>
      <w:tr w:rsidR="00AA2008" w:rsidRPr="00D57A41" w14:paraId="5C26018B" w14:textId="77777777" w:rsidTr="00D57A41">
        <w:trPr>
          <w:trHeight w:val="20"/>
        </w:trPr>
        <w:tc>
          <w:tcPr>
            <w:tcW w:w="617" w:type="dxa"/>
            <w:noWrap/>
            <w:vAlign w:val="center"/>
            <w:hideMark/>
          </w:tcPr>
          <w:p w14:paraId="667F2F2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240</w:t>
            </w:r>
          </w:p>
        </w:tc>
        <w:tc>
          <w:tcPr>
            <w:tcW w:w="4594" w:type="dxa"/>
            <w:noWrap/>
            <w:vAlign w:val="center"/>
          </w:tcPr>
          <w:p w14:paraId="384037C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Medicinska fakulteta</w:t>
            </w:r>
          </w:p>
        </w:tc>
        <w:tc>
          <w:tcPr>
            <w:tcW w:w="3686" w:type="dxa"/>
            <w:noWrap/>
            <w:vAlign w:val="center"/>
          </w:tcPr>
          <w:p w14:paraId="12A8432E"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Vrazov trg 2</w:t>
            </w:r>
          </w:p>
        </w:tc>
      </w:tr>
      <w:tr w:rsidR="00AA2008" w:rsidRPr="00D57A41" w14:paraId="74770249" w14:textId="77777777" w:rsidTr="00D57A41">
        <w:trPr>
          <w:trHeight w:val="20"/>
        </w:trPr>
        <w:tc>
          <w:tcPr>
            <w:tcW w:w="617" w:type="dxa"/>
            <w:noWrap/>
            <w:vAlign w:val="center"/>
            <w:hideMark/>
          </w:tcPr>
          <w:p w14:paraId="3916166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241</w:t>
            </w:r>
          </w:p>
        </w:tc>
        <w:tc>
          <w:tcPr>
            <w:tcW w:w="4594" w:type="dxa"/>
            <w:noWrap/>
            <w:vAlign w:val="center"/>
          </w:tcPr>
          <w:p w14:paraId="1F6720C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Medicinska fakulteta, Centri in instituti</w:t>
            </w:r>
          </w:p>
        </w:tc>
        <w:tc>
          <w:tcPr>
            <w:tcW w:w="3686" w:type="dxa"/>
            <w:noWrap/>
            <w:vAlign w:val="center"/>
          </w:tcPr>
          <w:p w14:paraId="5261293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ZALOšKA CESTA 4</w:t>
            </w:r>
          </w:p>
        </w:tc>
      </w:tr>
      <w:tr w:rsidR="00AA2008" w:rsidRPr="00D57A41" w14:paraId="1A9507F9" w14:textId="77777777" w:rsidTr="00D57A41">
        <w:trPr>
          <w:trHeight w:val="20"/>
        </w:trPr>
        <w:tc>
          <w:tcPr>
            <w:tcW w:w="617" w:type="dxa"/>
            <w:noWrap/>
            <w:vAlign w:val="center"/>
            <w:hideMark/>
          </w:tcPr>
          <w:p w14:paraId="149FAC86"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242</w:t>
            </w:r>
          </w:p>
        </w:tc>
        <w:tc>
          <w:tcPr>
            <w:tcW w:w="4594" w:type="dxa"/>
            <w:noWrap/>
            <w:vAlign w:val="center"/>
          </w:tcPr>
          <w:p w14:paraId="4CAA49D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Zdravstvena fakulteta</w:t>
            </w:r>
          </w:p>
        </w:tc>
        <w:tc>
          <w:tcPr>
            <w:tcW w:w="3686" w:type="dxa"/>
            <w:noWrap/>
            <w:vAlign w:val="center"/>
          </w:tcPr>
          <w:p w14:paraId="3BDFFA60"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ZDRAVSTVENA POT 5</w:t>
            </w:r>
          </w:p>
        </w:tc>
      </w:tr>
      <w:tr w:rsidR="00AA2008" w:rsidRPr="00D57A41" w14:paraId="52C53BE4" w14:textId="77777777" w:rsidTr="00D57A41">
        <w:trPr>
          <w:trHeight w:val="20"/>
        </w:trPr>
        <w:tc>
          <w:tcPr>
            <w:tcW w:w="617" w:type="dxa"/>
            <w:noWrap/>
            <w:vAlign w:val="center"/>
            <w:hideMark/>
          </w:tcPr>
          <w:p w14:paraId="625F9FC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243</w:t>
            </w:r>
          </w:p>
        </w:tc>
        <w:tc>
          <w:tcPr>
            <w:tcW w:w="4594" w:type="dxa"/>
            <w:noWrap/>
            <w:vAlign w:val="center"/>
          </w:tcPr>
          <w:p w14:paraId="0981FB6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Fakulteta za arhitekturo</w:t>
            </w:r>
          </w:p>
        </w:tc>
        <w:tc>
          <w:tcPr>
            <w:tcW w:w="3686" w:type="dxa"/>
            <w:noWrap/>
            <w:vAlign w:val="center"/>
          </w:tcPr>
          <w:p w14:paraId="5A964AE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ZOISOVA CESTA 12</w:t>
            </w:r>
          </w:p>
        </w:tc>
      </w:tr>
      <w:tr w:rsidR="00AA2008" w:rsidRPr="00D57A41" w14:paraId="141D9A38" w14:textId="77777777" w:rsidTr="00D57A41">
        <w:trPr>
          <w:trHeight w:val="20"/>
        </w:trPr>
        <w:tc>
          <w:tcPr>
            <w:tcW w:w="8897" w:type="dxa"/>
            <w:gridSpan w:val="3"/>
            <w:noWrap/>
            <w:vAlign w:val="center"/>
          </w:tcPr>
          <w:p w14:paraId="739772D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Glasbene šole</w:t>
            </w:r>
          </w:p>
        </w:tc>
      </w:tr>
      <w:tr w:rsidR="00AA2008" w:rsidRPr="00D57A41" w14:paraId="09A50E8C" w14:textId="77777777" w:rsidTr="00D57A41">
        <w:trPr>
          <w:trHeight w:val="20"/>
        </w:trPr>
        <w:tc>
          <w:tcPr>
            <w:tcW w:w="617" w:type="dxa"/>
            <w:noWrap/>
            <w:vAlign w:val="center"/>
            <w:hideMark/>
          </w:tcPr>
          <w:p w14:paraId="4EB2106A"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244</w:t>
            </w:r>
          </w:p>
        </w:tc>
        <w:tc>
          <w:tcPr>
            <w:tcW w:w="4594" w:type="dxa"/>
            <w:noWrap/>
            <w:vAlign w:val="center"/>
          </w:tcPr>
          <w:p w14:paraId="202C8395"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Glasbena šola Franc Šturm</w:t>
            </w:r>
          </w:p>
        </w:tc>
        <w:tc>
          <w:tcPr>
            <w:tcW w:w="3686" w:type="dxa"/>
            <w:noWrap/>
            <w:vAlign w:val="center"/>
          </w:tcPr>
          <w:p w14:paraId="66C0B32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CELOVŠKA CESTA 98</w:t>
            </w:r>
          </w:p>
        </w:tc>
      </w:tr>
      <w:tr w:rsidR="00AA2008" w:rsidRPr="00D57A41" w14:paraId="17F63ADE" w14:textId="77777777" w:rsidTr="00D57A41">
        <w:trPr>
          <w:trHeight w:val="20"/>
        </w:trPr>
        <w:tc>
          <w:tcPr>
            <w:tcW w:w="617" w:type="dxa"/>
            <w:noWrap/>
            <w:vAlign w:val="center"/>
            <w:hideMark/>
          </w:tcPr>
          <w:p w14:paraId="1C2BD99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245</w:t>
            </w:r>
          </w:p>
        </w:tc>
        <w:tc>
          <w:tcPr>
            <w:tcW w:w="4594" w:type="dxa"/>
            <w:noWrap/>
            <w:vAlign w:val="center"/>
          </w:tcPr>
          <w:p w14:paraId="5948442F"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Glasbena šola Franc Šturm, podružnica Zgornja Šiška</w:t>
            </w:r>
          </w:p>
        </w:tc>
        <w:tc>
          <w:tcPr>
            <w:tcW w:w="3686" w:type="dxa"/>
            <w:noWrap/>
            <w:vAlign w:val="center"/>
          </w:tcPr>
          <w:p w14:paraId="446CAB58"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DRENIKOVA ULICA 22</w:t>
            </w:r>
          </w:p>
        </w:tc>
      </w:tr>
      <w:tr w:rsidR="00AA2008" w:rsidRPr="00D57A41" w14:paraId="6181A89F" w14:textId="77777777" w:rsidTr="00D57A41">
        <w:trPr>
          <w:trHeight w:val="20"/>
        </w:trPr>
        <w:tc>
          <w:tcPr>
            <w:tcW w:w="617" w:type="dxa"/>
            <w:noWrap/>
            <w:vAlign w:val="center"/>
            <w:hideMark/>
          </w:tcPr>
          <w:p w14:paraId="5C3D1FB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246</w:t>
            </w:r>
          </w:p>
        </w:tc>
        <w:tc>
          <w:tcPr>
            <w:tcW w:w="4594" w:type="dxa"/>
            <w:noWrap/>
            <w:vAlign w:val="center"/>
          </w:tcPr>
          <w:p w14:paraId="2FF61A0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Glasbena šola Franc Šturm, Dislocirana enota Matične šole</w:t>
            </w:r>
          </w:p>
        </w:tc>
        <w:tc>
          <w:tcPr>
            <w:tcW w:w="3686" w:type="dxa"/>
            <w:noWrap/>
            <w:vAlign w:val="center"/>
          </w:tcPr>
          <w:p w14:paraId="0F52408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DRENIKOVA ULICA 32</w:t>
            </w:r>
          </w:p>
        </w:tc>
      </w:tr>
      <w:tr w:rsidR="00AA2008" w:rsidRPr="00D57A41" w14:paraId="62B46BE2" w14:textId="77777777" w:rsidTr="00D57A41">
        <w:trPr>
          <w:trHeight w:val="20"/>
        </w:trPr>
        <w:tc>
          <w:tcPr>
            <w:tcW w:w="617" w:type="dxa"/>
            <w:noWrap/>
            <w:vAlign w:val="center"/>
            <w:hideMark/>
          </w:tcPr>
          <w:p w14:paraId="462EBD1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247</w:t>
            </w:r>
          </w:p>
        </w:tc>
        <w:tc>
          <w:tcPr>
            <w:tcW w:w="4594" w:type="dxa"/>
            <w:noWrap/>
            <w:vAlign w:val="center"/>
          </w:tcPr>
          <w:p w14:paraId="0A1919B0"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Glasbena šola Franc Šturm, podružnica Črnuče</w:t>
            </w:r>
          </w:p>
        </w:tc>
        <w:tc>
          <w:tcPr>
            <w:tcW w:w="3686" w:type="dxa"/>
            <w:noWrap/>
            <w:vAlign w:val="center"/>
          </w:tcPr>
          <w:p w14:paraId="7FFB31DA"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DUNAJSKA CESTA 398</w:t>
            </w:r>
          </w:p>
        </w:tc>
      </w:tr>
      <w:tr w:rsidR="00AA2008" w:rsidRPr="00D57A41" w14:paraId="4EEF256C" w14:textId="77777777" w:rsidTr="00D57A41">
        <w:trPr>
          <w:trHeight w:val="20"/>
        </w:trPr>
        <w:tc>
          <w:tcPr>
            <w:tcW w:w="617" w:type="dxa"/>
            <w:noWrap/>
            <w:vAlign w:val="center"/>
            <w:hideMark/>
          </w:tcPr>
          <w:p w14:paraId="3E9BA853"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248</w:t>
            </w:r>
          </w:p>
        </w:tc>
        <w:tc>
          <w:tcPr>
            <w:tcW w:w="4594" w:type="dxa"/>
            <w:noWrap/>
            <w:vAlign w:val="center"/>
          </w:tcPr>
          <w:p w14:paraId="74954F37"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Glasbena šola Vič-Rudnik</w:t>
            </w:r>
          </w:p>
        </w:tc>
        <w:tc>
          <w:tcPr>
            <w:tcW w:w="3686" w:type="dxa"/>
            <w:noWrap/>
            <w:vAlign w:val="center"/>
          </w:tcPr>
          <w:p w14:paraId="1F0CF3B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GRADAšKA ULICA 24</w:t>
            </w:r>
          </w:p>
        </w:tc>
      </w:tr>
      <w:tr w:rsidR="00AA2008" w:rsidRPr="00D57A41" w14:paraId="1E9D7BB5" w14:textId="77777777" w:rsidTr="00D57A41">
        <w:trPr>
          <w:trHeight w:val="20"/>
        </w:trPr>
        <w:tc>
          <w:tcPr>
            <w:tcW w:w="617" w:type="dxa"/>
            <w:noWrap/>
            <w:vAlign w:val="center"/>
            <w:hideMark/>
          </w:tcPr>
          <w:p w14:paraId="477B8DE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249</w:t>
            </w:r>
          </w:p>
        </w:tc>
        <w:tc>
          <w:tcPr>
            <w:tcW w:w="4594" w:type="dxa"/>
            <w:noWrap/>
            <w:vAlign w:val="center"/>
          </w:tcPr>
          <w:p w14:paraId="6A00BA4D"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Glasbena šola Moste</w:t>
            </w:r>
          </w:p>
        </w:tc>
        <w:tc>
          <w:tcPr>
            <w:tcW w:w="3686" w:type="dxa"/>
            <w:noWrap/>
            <w:vAlign w:val="center"/>
          </w:tcPr>
          <w:p w14:paraId="38F809D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Ob Ljubljanici 36</w:t>
            </w:r>
          </w:p>
        </w:tc>
      </w:tr>
      <w:tr w:rsidR="00AA2008" w:rsidRPr="00D57A41" w14:paraId="19770EBD" w14:textId="77777777" w:rsidTr="00D57A41">
        <w:trPr>
          <w:trHeight w:val="20"/>
        </w:trPr>
        <w:tc>
          <w:tcPr>
            <w:tcW w:w="617" w:type="dxa"/>
            <w:noWrap/>
            <w:vAlign w:val="center"/>
            <w:hideMark/>
          </w:tcPr>
          <w:p w14:paraId="1A9F8DFF"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250</w:t>
            </w:r>
          </w:p>
        </w:tc>
        <w:tc>
          <w:tcPr>
            <w:tcW w:w="4594" w:type="dxa"/>
            <w:noWrap/>
            <w:vAlign w:val="center"/>
          </w:tcPr>
          <w:p w14:paraId="76172ECC"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Glasbena šola Moste - podružnica Polje</w:t>
            </w:r>
          </w:p>
        </w:tc>
        <w:tc>
          <w:tcPr>
            <w:tcW w:w="3686" w:type="dxa"/>
            <w:noWrap/>
            <w:vAlign w:val="center"/>
          </w:tcPr>
          <w:p w14:paraId="726B4D08"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POLJE 21</w:t>
            </w:r>
          </w:p>
        </w:tc>
      </w:tr>
      <w:tr w:rsidR="00AA2008" w:rsidRPr="00D57A41" w14:paraId="6BE11D1C" w14:textId="77777777" w:rsidTr="00D57A41">
        <w:trPr>
          <w:trHeight w:val="20"/>
        </w:trPr>
        <w:tc>
          <w:tcPr>
            <w:tcW w:w="617" w:type="dxa"/>
            <w:noWrap/>
            <w:vAlign w:val="center"/>
            <w:hideMark/>
          </w:tcPr>
          <w:p w14:paraId="077D329E"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251</w:t>
            </w:r>
          </w:p>
        </w:tc>
        <w:tc>
          <w:tcPr>
            <w:tcW w:w="4594" w:type="dxa"/>
            <w:noWrap/>
            <w:vAlign w:val="center"/>
          </w:tcPr>
          <w:p w14:paraId="690B959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Glasbena šola Franc Šturm, podružnica Šentvid</w:t>
            </w:r>
          </w:p>
        </w:tc>
        <w:tc>
          <w:tcPr>
            <w:tcW w:w="3686" w:type="dxa"/>
            <w:noWrap/>
            <w:vAlign w:val="center"/>
          </w:tcPr>
          <w:p w14:paraId="7C76928D"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Prušnikova ulica 100</w:t>
            </w:r>
          </w:p>
        </w:tc>
      </w:tr>
      <w:tr w:rsidR="00AA2008" w:rsidRPr="00D57A41" w14:paraId="2407581A" w14:textId="77777777" w:rsidTr="00D57A41">
        <w:trPr>
          <w:trHeight w:val="20"/>
        </w:trPr>
        <w:tc>
          <w:tcPr>
            <w:tcW w:w="617" w:type="dxa"/>
            <w:noWrap/>
            <w:vAlign w:val="center"/>
            <w:hideMark/>
          </w:tcPr>
          <w:p w14:paraId="3626BEF9"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252</w:t>
            </w:r>
          </w:p>
        </w:tc>
        <w:tc>
          <w:tcPr>
            <w:tcW w:w="4594" w:type="dxa"/>
            <w:noWrap/>
            <w:vAlign w:val="center"/>
          </w:tcPr>
          <w:p w14:paraId="07791D6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Glasbena šola Franc Šturm, podružnica Bežigrad</w:t>
            </w:r>
          </w:p>
        </w:tc>
        <w:tc>
          <w:tcPr>
            <w:tcW w:w="3686" w:type="dxa"/>
            <w:noWrap/>
            <w:vAlign w:val="center"/>
          </w:tcPr>
          <w:p w14:paraId="4C6A45DF"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REBOLJEVA ULICA 18</w:t>
            </w:r>
          </w:p>
        </w:tc>
      </w:tr>
      <w:tr w:rsidR="00AA2008" w:rsidRPr="00D57A41" w14:paraId="5CF558BE" w14:textId="77777777" w:rsidTr="00D57A41">
        <w:trPr>
          <w:trHeight w:val="20"/>
        </w:trPr>
        <w:tc>
          <w:tcPr>
            <w:tcW w:w="617" w:type="dxa"/>
            <w:noWrap/>
            <w:vAlign w:val="center"/>
            <w:hideMark/>
          </w:tcPr>
          <w:p w14:paraId="48CB99FD"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253</w:t>
            </w:r>
          </w:p>
        </w:tc>
        <w:tc>
          <w:tcPr>
            <w:tcW w:w="4594" w:type="dxa"/>
            <w:noWrap/>
            <w:vAlign w:val="center"/>
          </w:tcPr>
          <w:p w14:paraId="45DF4FC2"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Glasbeni atelje Tartini</w:t>
            </w:r>
          </w:p>
        </w:tc>
        <w:tc>
          <w:tcPr>
            <w:tcW w:w="3686" w:type="dxa"/>
            <w:noWrap/>
            <w:vAlign w:val="center"/>
          </w:tcPr>
          <w:p w14:paraId="23039EF1"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SMOLETOVA ULICA 16</w:t>
            </w:r>
          </w:p>
        </w:tc>
      </w:tr>
      <w:tr w:rsidR="00AA2008" w:rsidRPr="00D57A41" w14:paraId="60C4A076" w14:textId="77777777" w:rsidTr="00D57A41">
        <w:trPr>
          <w:trHeight w:val="20"/>
        </w:trPr>
        <w:tc>
          <w:tcPr>
            <w:tcW w:w="617" w:type="dxa"/>
            <w:noWrap/>
            <w:vAlign w:val="center"/>
            <w:hideMark/>
          </w:tcPr>
          <w:p w14:paraId="4B5A5F05"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254</w:t>
            </w:r>
          </w:p>
        </w:tc>
        <w:tc>
          <w:tcPr>
            <w:tcW w:w="4594" w:type="dxa"/>
            <w:noWrap/>
            <w:vAlign w:val="center"/>
          </w:tcPr>
          <w:p w14:paraId="64FC0F2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Glasbena šola Franc Šturm, podružnica Brinje</w:t>
            </w:r>
          </w:p>
        </w:tc>
        <w:tc>
          <w:tcPr>
            <w:tcW w:w="3686" w:type="dxa"/>
            <w:noWrap/>
            <w:vAlign w:val="center"/>
          </w:tcPr>
          <w:p w14:paraId="34DEC1F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ZUPANOVA ULICA 10</w:t>
            </w:r>
          </w:p>
        </w:tc>
      </w:tr>
      <w:tr w:rsidR="00AA2008" w:rsidRPr="00D57A41" w14:paraId="0197DD70" w14:textId="77777777" w:rsidTr="00D57A41">
        <w:trPr>
          <w:trHeight w:val="20"/>
        </w:trPr>
        <w:tc>
          <w:tcPr>
            <w:tcW w:w="8897" w:type="dxa"/>
            <w:gridSpan w:val="3"/>
            <w:noWrap/>
            <w:vAlign w:val="center"/>
          </w:tcPr>
          <w:p w14:paraId="724CA661" w14:textId="6F621765" w:rsidR="00AA2008" w:rsidRPr="00D57A41" w:rsidRDefault="00E82554" w:rsidP="00597FBB">
            <w:pPr>
              <w:jc w:val="left"/>
              <w:rPr>
                <w:rFonts w:eastAsia="Times New Roman" w:cs="Arial"/>
                <w:sz w:val="18"/>
                <w:szCs w:val="18"/>
                <w:lang w:eastAsia="sl-SI"/>
              </w:rPr>
            </w:pPr>
            <w:r w:rsidRPr="00D57A41">
              <w:rPr>
                <w:rFonts w:eastAsia="Times New Roman" w:cs="Arial"/>
                <w:sz w:val="18"/>
                <w:szCs w:val="18"/>
                <w:lang w:eastAsia="sl-SI"/>
              </w:rPr>
              <w:t>I</w:t>
            </w:r>
            <w:r w:rsidR="00AA2008" w:rsidRPr="00D57A41">
              <w:rPr>
                <w:rFonts w:eastAsia="Times New Roman" w:cs="Arial"/>
                <w:sz w:val="18"/>
                <w:szCs w:val="18"/>
                <w:lang w:eastAsia="sl-SI"/>
              </w:rPr>
              <w:t>zobraževalni zavodi</w:t>
            </w:r>
          </w:p>
        </w:tc>
      </w:tr>
      <w:tr w:rsidR="00AA2008" w:rsidRPr="00D57A41" w14:paraId="5AE112E3" w14:textId="77777777" w:rsidTr="00D57A41">
        <w:trPr>
          <w:trHeight w:val="20"/>
        </w:trPr>
        <w:tc>
          <w:tcPr>
            <w:tcW w:w="617" w:type="dxa"/>
            <w:noWrap/>
            <w:vAlign w:val="center"/>
            <w:hideMark/>
          </w:tcPr>
          <w:p w14:paraId="3A16D174"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255</w:t>
            </w:r>
          </w:p>
        </w:tc>
        <w:tc>
          <w:tcPr>
            <w:tcW w:w="4594" w:type="dxa"/>
            <w:noWrap/>
            <w:vAlign w:val="center"/>
          </w:tcPr>
          <w:p w14:paraId="186E18B9"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Zavod za usposabljanje Janeza Levca, Organizacijska enota OŠPP Dečkova</w:t>
            </w:r>
          </w:p>
        </w:tc>
        <w:tc>
          <w:tcPr>
            <w:tcW w:w="3686" w:type="dxa"/>
            <w:noWrap/>
            <w:vAlign w:val="center"/>
          </w:tcPr>
          <w:p w14:paraId="52B73E6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Dečkova ulica 1b</w:t>
            </w:r>
          </w:p>
        </w:tc>
      </w:tr>
      <w:tr w:rsidR="00AA2008" w:rsidRPr="00D57A41" w14:paraId="4ECF13ED" w14:textId="77777777" w:rsidTr="00D57A41">
        <w:trPr>
          <w:trHeight w:val="20"/>
        </w:trPr>
        <w:tc>
          <w:tcPr>
            <w:tcW w:w="617" w:type="dxa"/>
            <w:noWrap/>
            <w:vAlign w:val="center"/>
            <w:hideMark/>
          </w:tcPr>
          <w:p w14:paraId="079E6DC7"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256</w:t>
            </w:r>
          </w:p>
        </w:tc>
        <w:tc>
          <w:tcPr>
            <w:tcW w:w="4594" w:type="dxa"/>
            <w:noWrap/>
            <w:vAlign w:val="center"/>
          </w:tcPr>
          <w:p w14:paraId="63E62091"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Zavod za usposabljanje Janeza Levca, Organizacijska enota OŠPP Levstikov trg</w:t>
            </w:r>
          </w:p>
        </w:tc>
        <w:tc>
          <w:tcPr>
            <w:tcW w:w="3686" w:type="dxa"/>
            <w:noWrap/>
            <w:vAlign w:val="center"/>
          </w:tcPr>
          <w:p w14:paraId="0E7C3A23"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Levstikov trg 1</w:t>
            </w:r>
          </w:p>
        </w:tc>
      </w:tr>
      <w:tr w:rsidR="00AA2008" w:rsidRPr="00D57A41" w14:paraId="6899FD0F" w14:textId="77777777" w:rsidTr="00D57A41">
        <w:trPr>
          <w:trHeight w:val="20"/>
        </w:trPr>
        <w:tc>
          <w:tcPr>
            <w:tcW w:w="617" w:type="dxa"/>
            <w:noWrap/>
            <w:vAlign w:val="center"/>
            <w:hideMark/>
          </w:tcPr>
          <w:p w14:paraId="793C4250"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257</w:t>
            </w:r>
          </w:p>
        </w:tc>
        <w:tc>
          <w:tcPr>
            <w:tcW w:w="4594" w:type="dxa"/>
            <w:noWrap/>
            <w:vAlign w:val="center"/>
          </w:tcPr>
          <w:p w14:paraId="17C8E163"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Želva - Varstveno delovni center in bivalne enote</w:t>
            </w:r>
          </w:p>
        </w:tc>
        <w:tc>
          <w:tcPr>
            <w:tcW w:w="3686" w:type="dxa"/>
            <w:noWrap/>
            <w:vAlign w:val="center"/>
          </w:tcPr>
          <w:p w14:paraId="107B6337"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Rozmanova ulica 2</w:t>
            </w:r>
          </w:p>
        </w:tc>
      </w:tr>
      <w:tr w:rsidR="00AA2008" w:rsidRPr="00D57A41" w14:paraId="526983B1" w14:textId="77777777" w:rsidTr="00D57A41">
        <w:trPr>
          <w:trHeight w:val="20"/>
        </w:trPr>
        <w:tc>
          <w:tcPr>
            <w:tcW w:w="617" w:type="dxa"/>
            <w:noWrap/>
            <w:vAlign w:val="center"/>
            <w:hideMark/>
          </w:tcPr>
          <w:p w14:paraId="768E1E9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258</w:t>
            </w:r>
          </w:p>
        </w:tc>
        <w:tc>
          <w:tcPr>
            <w:tcW w:w="4594" w:type="dxa"/>
            <w:noWrap/>
            <w:vAlign w:val="center"/>
          </w:tcPr>
          <w:p w14:paraId="453931AB"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Zavod za usposabljanje Janeza Levca</w:t>
            </w:r>
          </w:p>
        </w:tc>
        <w:tc>
          <w:tcPr>
            <w:tcW w:w="3686" w:type="dxa"/>
            <w:noWrap/>
            <w:vAlign w:val="center"/>
          </w:tcPr>
          <w:p w14:paraId="3E3355A6"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KARLOVŠKA CESTA 18</w:t>
            </w:r>
          </w:p>
        </w:tc>
      </w:tr>
      <w:tr w:rsidR="00AA2008" w:rsidRPr="00D57A41" w14:paraId="3A708869" w14:textId="77777777" w:rsidTr="00D57A41">
        <w:trPr>
          <w:trHeight w:val="20"/>
        </w:trPr>
        <w:tc>
          <w:tcPr>
            <w:tcW w:w="617" w:type="dxa"/>
            <w:noWrap/>
            <w:vAlign w:val="center"/>
            <w:hideMark/>
          </w:tcPr>
          <w:p w14:paraId="34EDF49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259</w:t>
            </w:r>
          </w:p>
        </w:tc>
        <w:tc>
          <w:tcPr>
            <w:tcW w:w="4594" w:type="dxa"/>
            <w:noWrap/>
            <w:vAlign w:val="center"/>
          </w:tcPr>
          <w:p w14:paraId="27CD3626"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Zavod za usposabljanje Janeza Levca, ODDELKI VZGOJE IN IZOBRAŽEVANJA</w:t>
            </w:r>
          </w:p>
        </w:tc>
        <w:tc>
          <w:tcPr>
            <w:tcW w:w="3686" w:type="dxa"/>
            <w:noWrap/>
            <w:vAlign w:val="center"/>
          </w:tcPr>
          <w:p w14:paraId="06A31BDC"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ŠMARTINSKA CESTA 96</w:t>
            </w:r>
          </w:p>
        </w:tc>
      </w:tr>
      <w:tr w:rsidR="00AA2008" w:rsidRPr="00D57A41" w14:paraId="7EA497F8" w14:textId="77777777" w:rsidTr="00D57A41">
        <w:trPr>
          <w:trHeight w:val="20"/>
        </w:trPr>
        <w:tc>
          <w:tcPr>
            <w:tcW w:w="617" w:type="dxa"/>
            <w:noWrap/>
            <w:vAlign w:val="center"/>
            <w:hideMark/>
          </w:tcPr>
          <w:p w14:paraId="0A2DF48C"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260</w:t>
            </w:r>
          </w:p>
        </w:tc>
        <w:tc>
          <w:tcPr>
            <w:tcW w:w="4594" w:type="dxa"/>
            <w:noWrap/>
            <w:vAlign w:val="center"/>
          </w:tcPr>
          <w:p w14:paraId="200B4E84" w14:textId="77777777"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Zavod Papilot, Zavod za vzpodbujanje in razvijanje kvalitete življenja</w:t>
            </w:r>
          </w:p>
        </w:tc>
        <w:tc>
          <w:tcPr>
            <w:tcW w:w="3686" w:type="dxa"/>
            <w:noWrap/>
            <w:vAlign w:val="center"/>
          </w:tcPr>
          <w:p w14:paraId="6CCFE582" w14:textId="77777777" w:rsidR="00AA2008" w:rsidRPr="00D57A41" w:rsidRDefault="00AA2008" w:rsidP="00597FBB">
            <w:pPr>
              <w:jc w:val="left"/>
              <w:rPr>
                <w:rFonts w:eastAsia="Times New Roman" w:cs="Arial"/>
                <w:caps/>
                <w:sz w:val="18"/>
                <w:szCs w:val="18"/>
                <w:lang w:eastAsia="sl-SI"/>
              </w:rPr>
            </w:pPr>
            <w:r w:rsidRPr="00D57A41">
              <w:rPr>
                <w:rFonts w:eastAsia="Times New Roman" w:cs="Arial"/>
                <w:caps/>
                <w:sz w:val="18"/>
                <w:szCs w:val="18"/>
                <w:lang w:eastAsia="sl-SI"/>
              </w:rPr>
              <w:t>ZAKOTNIKOVA ULICA 3</w:t>
            </w:r>
          </w:p>
        </w:tc>
      </w:tr>
      <w:tr w:rsidR="00AA2008" w:rsidRPr="00D57A41" w14:paraId="3E3EB510" w14:textId="77777777" w:rsidTr="00D57A41">
        <w:trPr>
          <w:trHeight w:val="20"/>
        </w:trPr>
        <w:tc>
          <w:tcPr>
            <w:tcW w:w="617" w:type="dxa"/>
            <w:noWrap/>
            <w:vAlign w:val="center"/>
            <w:hideMark/>
          </w:tcPr>
          <w:p w14:paraId="0B670D18" w14:textId="77777777" w:rsidR="00AA2008" w:rsidRPr="00D57A41" w:rsidRDefault="00AA2008" w:rsidP="00597FBB">
            <w:pPr>
              <w:jc w:val="left"/>
              <w:rPr>
                <w:rFonts w:ascii="Calibri" w:eastAsia="Times New Roman" w:hAnsi="Calibri" w:cs="Times New Roman"/>
                <w:color w:val="000000"/>
                <w:sz w:val="18"/>
                <w:szCs w:val="18"/>
                <w:lang w:eastAsia="sl-SI"/>
              </w:rPr>
            </w:pPr>
            <w:r w:rsidRPr="00D57A41">
              <w:rPr>
                <w:rFonts w:ascii="Calibri" w:eastAsia="Times New Roman" w:hAnsi="Calibri" w:cs="Times New Roman"/>
                <w:color w:val="000000"/>
                <w:sz w:val="18"/>
                <w:szCs w:val="18"/>
                <w:lang w:eastAsia="sl-SI"/>
              </w:rPr>
              <w:t>261</w:t>
            </w:r>
          </w:p>
        </w:tc>
        <w:tc>
          <w:tcPr>
            <w:tcW w:w="4594" w:type="dxa"/>
            <w:noWrap/>
            <w:vAlign w:val="center"/>
          </w:tcPr>
          <w:p w14:paraId="0B6DF8E9" w14:textId="3FDBB5C5" w:rsidR="00AA2008" w:rsidRPr="00D57A41" w:rsidRDefault="00AA2008" w:rsidP="00597FBB">
            <w:pPr>
              <w:jc w:val="left"/>
              <w:rPr>
                <w:rFonts w:eastAsia="Times New Roman" w:cs="Arial"/>
                <w:sz w:val="18"/>
                <w:szCs w:val="18"/>
                <w:lang w:eastAsia="sl-SI"/>
              </w:rPr>
            </w:pPr>
            <w:r w:rsidRPr="00D57A41">
              <w:rPr>
                <w:rFonts w:eastAsia="Times New Roman" w:cs="Arial"/>
                <w:sz w:val="18"/>
                <w:szCs w:val="18"/>
                <w:lang w:eastAsia="sl-SI"/>
              </w:rPr>
              <w:t>Zavod za usposabljanje Janeza L</w:t>
            </w:r>
            <w:r w:rsidR="00393329" w:rsidRPr="00D57A41">
              <w:rPr>
                <w:rFonts w:eastAsia="Times New Roman" w:cs="Arial"/>
                <w:sz w:val="18"/>
                <w:szCs w:val="18"/>
                <w:lang w:eastAsia="sl-SI"/>
              </w:rPr>
              <w:t>e</w:t>
            </w:r>
            <w:r w:rsidRPr="00D57A41">
              <w:rPr>
                <w:rFonts w:eastAsia="Times New Roman" w:cs="Arial"/>
                <w:sz w:val="18"/>
                <w:szCs w:val="18"/>
                <w:lang w:eastAsia="sl-SI"/>
              </w:rPr>
              <w:t>vca, izvajanje dejavnosti</w:t>
            </w:r>
          </w:p>
        </w:tc>
        <w:tc>
          <w:tcPr>
            <w:tcW w:w="3686" w:type="dxa"/>
            <w:noWrap/>
            <w:vAlign w:val="center"/>
          </w:tcPr>
          <w:p w14:paraId="14F2B60C" w14:textId="77777777" w:rsidR="00AA2008" w:rsidRPr="00D57A41" w:rsidRDefault="00AA2008" w:rsidP="00597FBB">
            <w:pPr>
              <w:jc w:val="left"/>
              <w:rPr>
                <w:rFonts w:eastAsia="Times New Roman" w:cs="Arial"/>
                <w:sz w:val="18"/>
                <w:szCs w:val="18"/>
                <w:lang w:eastAsia="sl-SI"/>
              </w:rPr>
            </w:pPr>
            <w:r w:rsidRPr="00D57A41">
              <w:rPr>
                <w:rFonts w:eastAsia="Times New Roman" w:cs="Arial"/>
                <w:caps/>
                <w:sz w:val="18"/>
                <w:szCs w:val="18"/>
                <w:lang w:eastAsia="sl-SI"/>
              </w:rPr>
              <w:t>TRžaŠKA CESTA 79</w:t>
            </w:r>
          </w:p>
        </w:tc>
      </w:tr>
    </w:tbl>
    <w:p w14:paraId="2CA9CAF6" w14:textId="15021C8E" w:rsidR="00050C9C" w:rsidRDefault="00050C9C"/>
    <w:p w14:paraId="5A301417" w14:textId="77777777" w:rsidR="00E643DE" w:rsidRDefault="00E643DE" w:rsidP="00E643DE">
      <w:pPr>
        <w:rPr>
          <w:rFonts w:cs="Arial"/>
        </w:rPr>
      </w:pPr>
    </w:p>
    <w:p w14:paraId="4AE70724" w14:textId="38ECFFB5" w:rsidR="00E643DE" w:rsidRDefault="00E643DE">
      <w:pPr>
        <w:spacing w:before="0" w:after="160" w:line="259" w:lineRule="auto"/>
        <w:jc w:val="left"/>
      </w:pPr>
      <w:r>
        <w:br w:type="page"/>
      </w:r>
    </w:p>
    <w:p w14:paraId="21694BAA" w14:textId="0FD453FA" w:rsidR="00BF2A36" w:rsidRDefault="00BF2A36" w:rsidP="00835654">
      <w:pPr>
        <w:pStyle w:val="Naslov1"/>
      </w:pPr>
      <w:bookmarkStart w:id="639" w:name="_Ref498602629"/>
      <w:bookmarkStart w:id="640" w:name="_Toc498606533"/>
      <w:r>
        <w:t>PRILOGA:</w:t>
      </w:r>
      <w:r w:rsidRPr="00517D61">
        <w:rPr>
          <w:color w:val="BFBFBF" w:themeColor="background1" w:themeShade="BF"/>
        </w:rPr>
        <w:t xml:space="preserve"> </w:t>
      </w:r>
      <w:r w:rsidRPr="00517D61">
        <w:t>POGLAVJE</w:t>
      </w:r>
      <w:r>
        <w:t xml:space="preserve"> V</w:t>
      </w:r>
      <w:r w:rsidR="00040425">
        <w:t>.</w:t>
      </w:r>
      <w:r w:rsidRPr="00517D61">
        <w:t xml:space="preserve"> – </w:t>
      </w:r>
      <w:r>
        <w:t xml:space="preserve">URBANISTIČNA ZASNOVA </w:t>
      </w:r>
      <w:r w:rsidR="00E36B40">
        <w:t xml:space="preserve">MESTA </w:t>
      </w:r>
      <w:r>
        <w:t>MARIBOR</w:t>
      </w:r>
      <w:bookmarkEnd w:id="639"/>
      <w:bookmarkEnd w:id="640"/>
    </w:p>
    <w:p w14:paraId="03F8D2FB" w14:textId="77777777" w:rsidR="006729ED" w:rsidRDefault="006729ED" w:rsidP="006729ED"/>
    <w:p w14:paraId="2A6E775A" w14:textId="14FC7B79" w:rsidR="00BF2A36" w:rsidRDefault="00BF2A36" w:rsidP="005643AF">
      <w:pPr>
        <w:pStyle w:val="Napis"/>
      </w:pPr>
      <w:r w:rsidRPr="00C52196">
        <w:t xml:space="preserve">T </w:t>
      </w:r>
      <w:fldSimple w:instr=" SEQ T \* ARABIC ">
        <w:r w:rsidR="006F50D5">
          <w:rPr>
            <w:noProof/>
          </w:rPr>
          <w:t>7</w:t>
        </w:r>
      </w:fldSimple>
      <w:r w:rsidRPr="00C52196">
        <w:t>:</w:t>
      </w:r>
      <w:r>
        <w:t xml:space="preserve"> </w:t>
      </w:r>
      <w:r w:rsidRPr="006729ED">
        <w:t>OBRAVNAVANI OBJEKTI ZDRAVSTVENE DEJAVNOST</w:t>
      </w:r>
      <w:r>
        <w:t>I</w:t>
      </w:r>
      <w:r w:rsidRPr="006729ED">
        <w:t xml:space="preserve"> V </w:t>
      </w:r>
      <w:r w:rsidR="00610119">
        <w:t>MOM</w:t>
      </w:r>
    </w:p>
    <w:tbl>
      <w:tblPr>
        <w:tblStyle w:val="Tabelamrea"/>
        <w:tblW w:w="9061" w:type="dxa"/>
        <w:tblLook w:val="04A0" w:firstRow="1" w:lastRow="0" w:firstColumn="1" w:lastColumn="0" w:noHBand="0" w:noVBand="1"/>
      </w:tblPr>
      <w:tblGrid>
        <w:gridCol w:w="617"/>
        <w:gridCol w:w="5161"/>
        <w:gridCol w:w="3283"/>
      </w:tblGrid>
      <w:tr w:rsidR="00CC791D" w:rsidRPr="00D57A41" w14:paraId="1412666E" w14:textId="553AD3F4" w:rsidTr="00D57A41">
        <w:trPr>
          <w:trHeight w:val="20"/>
        </w:trPr>
        <w:tc>
          <w:tcPr>
            <w:tcW w:w="617" w:type="dxa"/>
            <w:shd w:val="clear" w:color="auto" w:fill="D9D9D9" w:themeFill="background1" w:themeFillShade="D9"/>
            <w:vAlign w:val="center"/>
          </w:tcPr>
          <w:p w14:paraId="1E6B43BD" w14:textId="193A0616" w:rsidR="00CC791D" w:rsidRPr="00D57A41" w:rsidRDefault="00CC791D" w:rsidP="00CC791D">
            <w:pPr>
              <w:jc w:val="left"/>
              <w:rPr>
                <w:rFonts w:eastAsia="Times New Roman" w:cs="Arial"/>
                <w:color w:val="000000"/>
                <w:sz w:val="18"/>
                <w:szCs w:val="18"/>
                <w:lang w:eastAsia="sl-SI"/>
              </w:rPr>
            </w:pPr>
            <w:r w:rsidRPr="00D57A41">
              <w:rPr>
                <w:rFonts w:eastAsia="Times New Roman" w:cs="Arial"/>
                <w:color w:val="000000"/>
                <w:sz w:val="18"/>
                <w:szCs w:val="18"/>
                <w:lang w:eastAsia="sl-SI"/>
              </w:rPr>
              <w:t>Zap. Št.</w:t>
            </w:r>
          </w:p>
        </w:tc>
        <w:tc>
          <w:tcPr>
            <w:tcW w:w="5161" w:type="dxa"/>
            <w:shd w:val="clear" w:color="auto" w:fill="D9D9D9" w:themeFill="background1" w:themeFillShade="D9"/>
            <w:vAlign w:val="center"/>
          </w:tcPr>
          <w:p w14:paraId="5CA0760F" w14:textId="620836E8" w:rsidR="00CC791D" w:rsidRPr="00D57A41" w:rsidRDefault="00CC791D" w:rsidP="00CC791D">
            <w:pPr>
              <w:jc w:val="left"/>
              <w:rPr>
                <w:rFonts w:eastAsia="Times New Roman" w:cs="Arial"/>
                <w:color w:val="000000"/>
                <w:sz w:val="18"/>
                <w:szCs w:val="18"/>
                <w:lang w:eastAsia="sl-SI"/>
              </w:rPr>
            </w:pPr>
            <w:r w:rsidRPr="00D57A41">
              <w:rPr>
                <w:rFonts w:eastAsia="Times New Roman" w:cs="Arial"/>
                <w:sz w:val="18"/>
                <w:szCs w:val="18"/>
                <w:lang w:eastAsia="sl-SI"/>
              </w:rPr>
              <w:t>Zavod</w:t>
            </w:r>
          </w:p>
        </w:tc>
        <w:tc>
          <w:tcPr>
            <w:tcW w:w="3283" w:type="dxa"/>
            <w:shd w:val="clear" w:color="auto" w:fill="D9D9D9" w:themeFill="background1" w:themeFillShade="D9"/>
            <w:vAlign w:val="center"/>
          </w:tcPr>
          <w:p w14:paraId="4CE215C0" w14:textId="702F55F8" w:rsidR="00CC791D" w:rsidRPr="00D57A41" w:rsidRDefault="00CC791D" w:rsidP="00CC791D">
            <w:pPr>
              <w:jc w:val="left"/>
              <w:rPr>
                <w:rFonts w:eastAsia="Times New Roman" w:cs="Arial"/>
                <w:color w:val="000000"/>
                <w:sz w:val="18"/>
                <w:szCs w:val="18"/>
                <w:lang w:eastAsia="sl-SI"/>
              </w:rPr>
            </w:pPr>
            <w:r w:rsidRPr="00D57A41">
              <w:rPr>
                <w:rFonts w:eastAsia="Times New Roman" w:cs="Arial"/>
                <w:sz w:val="18"/>
                <w:szCs w:val="18"/>
                <w:lang w:eastAsia="sl-SI"/>
              </w:rPr>
              <w:t>Naslov</w:t>
            </w:r>
          </w:p>
        </w:tc>
      </w:tr>
      <w:tr w:rsidR="00CC791D" w:rsidRPr="00D57A41" w14:paraId="7180B069" w14:textId="22CD9969" w:rsidTr="00D57A41">
        <w:trPr>
          <w:trHeight w:val="20"/>
        </w:trPr>
        <w:tc>
          <w:tcPr>
            <w:tcW w:w="9061" w:type="dxa"/>
            <w:gridSpan w:val="3"/>
            <w:shd w:val="clear" w:color="auto" w:fill="auto"/>
            <w:vAlign w:val="center"/>
          </w:tcPr>
          <w:p w14:paraId="44831C4C" w14:textId="194CE769" w:rsidR="00CC791D" w:rsidRPr="00D57A41" w:rsidRDefault="00CC791D" w:rsidP="00CC791D">
            <w:pPr>
              <w:jc w:val="left"/>
              <w:rPr>
                <w:rFonts w:eastAsia="Times New Roman" w:cs="Arial"/>
                <w:color w:val="000000"/>
                <w:sz w:val="18"/>
                <w:szCs w:val="18"/>
                <w:lang w:eastAsia="sl-SI"/>
              </w:rPr>
            </w:pPr>
            <w:r w:rsidRPr="00D57A41">
              <w:rPr>
                <w:rFonts w:eastAsia="Times New Roman" w:cs="Arial"/>
                <w:color w:val="000000"/>
                <w:sz w:val="18"/>
                <w:szCs w:val="18"/>
                <w:lang w:eastAsia="sl-SI"/>
              </w:rPr>
              <w:t>Zdravstveni domovi</w:t>
            </w:r>
          </w:p>
        </w:tc>
      </w:tr>
      <w:tr w:rsidR="00CC791D" w:rsidRPr="00D57A41" w14:paraId="64EC8D4A" w14:textId="77777777" w:rsidTr="00D57A41">
        <w:trPr>
          <w:trHeight w:val="20"/>
        </w:trPr>
        <w:tc>
          <w:tcPr>
            <w:tcW w:w="617" w:type="dxa"/>
            <w:vAlign w:val="center"/>
          </w:tcPr>
          <w:p w14:paraId="5A2E4A7D" w14:textId="46DFC33E"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1</w:t>
            </w:r>
          </w:p>
        </w:tc>
        <w:tc>
          <w:tcPr>
            <w:tcW w:w="5161" w:type="dxa"/>
            <w:noWrap/>
            <w:vAlign w:val="center"/>
          </w:tcPr>
          <w:p w14:paraId="70FCADFE" w14:textId="1151EE67"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Enota Gosposvetska</w:t>
            </w:r>
          </w:p>
        </w:tc>
        <w:tc>
          <w:tcPr>
            <w:tcW w:w="3283" w:type="dxa"/>
            <w:noWrap/>
            <w:vAlign w:val="center"/>
          </w:tcPr>
          <w:p w14:paraId="28ABE13C" w14:textId="0F33A6D5"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Gosposvetska cesta 41</w:t>
            </w:r>
          </w:p>
        </w:tc>
      </w:tr>
      <w:tr w:rsidR="00CC791D" w:rsidRPr="00D57A41" w14:paraId="060DC6EB" w14:textId="77777777" w:rsidTr="00D57A41">
        <w:trPr>
          <w:trHeight w:val="20"/>
        </w:trPr>
        <w:tc>
          <w:tcPr>
            <w:tcW w:w="617" w:type="dxa"/>
            <w:vAlign w:val="center"/>
          </w:tcPr>
          <w:p w14:paraId="0B4D56C4" w14:textId="4B9402CF"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2</w:t>
            </w:r>
          </w:p>
        </w:tc>
        <w:tc>
          <w:tcPr>
            <w:tcW w:w="5161" w:type="dxa"/>
            <w:noWrap/>
            <w:vAlign w:val="center"/>
          </w:tcPr>
          <w:p w14:paraId="61F54F8F" w14:textId="083C9957"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Enota Kamnica</w:t>
            </w:r>
          </w:p>
        </w:tc>
        <w:tc>
          <w:tcPr>
            <w:tcW w:w="3283" w:type="dxa"/>
            <w:noWrap/>
            <w:vAlign w:val="center"/>
          </w:tcPr>
          <w:p w14:paraId="1AFA0E92" w14:textId="17D365C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Vrbanska cesta 93</w:t>
            </w:r>
          </w:p>
        </w:tc>
      </w:tr>
      <w:tr w:rsidR="00CC791D" w:rsidRPr="00D57A41" w14:paraId="3E6F6D07" w14:textId="77777777" w:rsidTr="00D57A41">
        <w:trPr>
          <w:trHeight w:val="20"/>
        </w:trPr>
        <w:tc>
          <w:tcPr>
            <w:tcW w:w="617" w:type="dxa"/>
            <w:vAlign w:val="center"/>
          </w:tcPr>
          <w:p w14:paraId="09277194" w14:textId="23F4BF4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3</w:t>
            </w:r>
          </w:p>
        </w:tc>
        <w:tc>
          <w:tcPr>
            <w:tcW w:w="5161" w:type="dxa"/>
            <w:noWrap/>
            <w:vAlign w:val="center"/>
          </w:tcPr>
          <w:p w14:paraId="5994CA9C" w14:textId="7F5B499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Enota Nova vas</w:t>
            </w:r>
          </w:p>
        </w:tc>
        <w:tc>
          <w:tcPr>
            <w:tcW w:w="3283" w:type="dxa"/>
            <w:noWrap/>
            <w:vAlign w:val="center"/>
          </w:tcPr>
          <w:p w14:paraId="3C2DA714" w14:textId="781EC6C6"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Cesta </w:t>
            </w:r>
            <w:r w:rsidR="00DB5FD4">
              <w:rPr>
                <w:rFonts w:cs="Arial"/>
                <w:color w:val="000000"/>
                <w:sz w:val="18"/>
                <w:szCs w:val="18"/>
              </w:rPr>
              <w:t>p</w:t>
            </w:r>
            <w:r w:rsidRPr="00D57A41">
              <w:rPr>
                <w:rFonts w:cs="Arial"/>
                <w:color w:val="000000"/>
                <w:sz w:val="18"/>
                <w:szCs w:val="18"/>
              </w:rPr>
              <w:t>roletarskih brigad 71</w:t>
            </w:r>
          </w:p>
        </w:tc>
      </w:tr>
      <w:tr w:rsidR="00CC791D" w:rsidRPr="00D57A41" w14:paraId="5C0069AD" w14:textId="77777777" w:rsidTr="00D57A41">
        <w:trPr>
          <w:trHeight w:val="20"/>
        </w:trPr>
        <w:tc>
          <w:tcPr>
            <w:tcW w:w="617" w:type="dxa"/>
            <w:vAlign w:val="center"/>
          </w:tcPr>
          <w:p w14:paraId="3B42EAE5" w14:textId="2E3E06F7"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4</w:t>
            </w:r>
          </w:p>
        </w:tc>
        <w:tc>
          <w:tcPr>
            <w:tcW w:w="5161" w:type="dxa"/>
            <w:noWrap/>
            <w:vAlign w:val="center"/>
          </w:tcPr>
          <w:p w14:paraId="53B67950" w14:textId="1C9DFAC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Enota Ob parku</w:t>
            </w:r>
          </w:p>
        </w:tc>
        <w:tc>
          <w:tcPr>
            <w:tcW w:w="3283" w:type="dxa"/>
            <w:noWrap/>
            <w:vAlign w:val="center"/>
          </w:tcPr>
          <w:p w14:paraId="1A58CEC0" w14:textId="73AACEAD"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Ob parku 5</w:t>
            </w:r>
          </w:p>
        </w:tc>
      </w:tr>
      <w:tr w:rsidR="00CC791D" w:rsidRPr="00D57A41" w14:paraId="711CAF4F" w14:textId="77777777" w:rsidTr="00D57A41">
        <w:trPr>
          <w:trHeight w:val="20"/>
        </w:trPr>
        <w:tc>
          <w:tcPr>
            <w:tcW w:w="617" w:type="dxa"/>
            <w:vAlign w:val="center"/>
          </w:tcPr>
          <w:p w14:paraId="152229D2" w14:textId="7AC7C4FF"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5</w:t>
            </w:r>
          </w:p>
        </w:tc>
        <w:tc>
          <w:tcPr>
            <w:tcW w:w="5161" w:type="dxa"/>
            <w:noWrap/>
            <w:vAlign w:val="center"/>
          </w:tcPr>
          <w:p w14:paraId="16E2E818" w14:textId="5CDD581B"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Enota Pobrežje</w:t>
            </w:r>
          </w:p>
        </w:tc>
        <w:tc>
          <w:tcPr>
            <w:tcW w:w="3283" w:type="dxa"/>
            <w:noWrap/>
            <w:vAlign w:val="center"/>
          </w:tcPr>
          <w:p w14:paraId="19EE96D2" w14:textId="3289EC2F"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Cesta XIV. Divizije 30</w:t>
            </w:r>
          </w:p>
        </w:tc>
      </w:tr>
      <w:tr w:rsidR="00CC791D" w:rsidRPr="00D57A41" w14:paraId="00F8DB83" w14:textId="77777777" w:rsidTr="00D57A41">
        <w:trPr>
          <w:trHeight w:val="20"/>
        </w:trPr>
        <w:tc>
          <w:tcPr>
            <w:tcW w:w="617" w:type="dxa"/>
            <w:vAlign w:val="center"/>
          </w:tcPr>
          <w:p w14:paraId="1FA96615" w14:textId="7036A1E2"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6</w:t>
            </w:r>
          </w:p>
        </w:tc>
        <w:tc>
          <w:tcPr>
            <w:tcW w:w="5161" w:type="dxa"/>
            <w:noWrap/>
            <w:vAlign w:val="center"/>
          </w:tcPr>
          <w:p w14:paraId="747E4C4D" w14:textId="7AED60FF"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Enota Studenci</w:t>
            </w:r>
          </w:p>
        </w:tc>
        <w:tc>
          <w:tcPr>
            <w:tcW w:w="3283" w:type="dxa"/>
            <w:noWrap/>
            <w:vAlign w:val="center"/>
          </w:tcPr>
          <w:p w14:paraId="2C4227AD" w14:textId="7FAF0740"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Kalohova ulica 18</w:t>
            </w:r>
          </w:p>
        </w:tc>
      </w:tr>
      <w:tr w:rsidR="00CC791D" w:rsidRPr="00D57A41" w14:paraId="7BAEC37B" w14:textId="77777777" w:rsidTr="00D57A41">
        <w:trPr>
          <w:trHeight w:val="20"/>
        </w:trPr>
        <w:tc>
          <w:tcPr>
            <w:tcW w:w="617" w:type="dxa"/>
            <w:vAlign w:val="center"/>
          </w:tcPr>
          <w:p w14:paraId="53DF257F" w14:textId="78B622C0"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7</w:t>
            </w:r>
          </w:p>
        </w:tc>
        <w:tc>
          <w:tcPr>
            <w:tcW w:w="5161" w:type="dxa"/>
            <w:noWrap/>
            <w:vAlign w:val="center"/>
          </w:tcPr>
          <w:p w14:paraId="6609E4E3" w14:textId="7E600D5E"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Enota Tabor</w:t>
            </w:r>
          </w:p>
        </w:tc>
        <w:tc>
          <w:tcPr>
            <w:tcW w:w="3283" w:type="dxa"/>
            <w:noWrap/>
            <w:vAlign w:val="center"/>
          </w:tcPr>
          <w:p w14:paraId="249ED06E" w14:textId="45EDC576"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Jezdarska ulica 10</w:t>
            </w:r>
          </w:p>
        </w:tc>
      </w:tr>
      <w:tr w:rsidR="00CC791D" w:rsidRPr="00D57A41" w14:paraId="018F63D1" w14:textId="77777777" w:rsidTr="00D57A41">
        <w:trPr>
          <w:trHeight w:val="20"/>
        </w:trPr>
        <w:tc>
          <w:tcPr>
            <w:tcW w:w="617" w:type="dxa"/>
            <w:vAlign w:val="center"/>
          </w:tcPr>
          <w:p w14:paraId="2C681325" w14:textId="4DBD1283"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8</w:t>
            </w:r>
          </w:p>
        </w:tc>
        <w:tc>
          <w:tcPr>
            <w:tcW w:w="5161" w:type="dxa"/>
            <w:noWrap/>
            <w:vAlign w:val="center"/>
          </w:tcPr>
          <w:p w14:paraId="7A8E365F" w14:textId="697C12D7"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Enota Tezno</w:t>
            </w:r>
          </w:p>
        </w:tc>
        <w:tc>
          <w:tcPr>
            <w:tcW w:w="3283" w:type="dxa"/>
            <w:noWrap/>
            <w:vAlign w:val="center"/>
          </w:tcPr>
          <w:p w14:paraId="3CC8E1E8" w14:textId="57EBA77B"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Zagrebška 84a</w:t>
            </w:r>
          </w:p>
        </w:tc>
      </w:tr>
      <w:tr w:rsidR="00CC791D" w:rsidRPr="00D57A41" w14:paraId="6A4B9E30" w14:textId="77777777" w:rsidTr="00D57A41">
        <w:trPr>
          <w:trHeight w:val="20"/>
        </w:trPr>
        <w:tc>
          <w:tcPr>
            <w:tcW w:w="617" w:type="dxa"/>
            <w:vAlign w:val="center"/>
          </w:tcPr>
          <w:p w14:paraId="08714A49" w14:textId="068510AC"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9</w:t>
            </w:r>
          </w:p>
        </w:tc>
        <w:tc>
          <w:tcPr>
            <w:tcW w:w="5161" w:type="dxa"/>
            <w:noWrap/>
            <w:vAlign w:val="center"/>
          </w:tcPr>
          <w:p w14:paraId="74F4F6EE" w14:textId="39DD5B0B"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OE MDPŠ, Okulistika Cankarjeva</w:t>
            </w:r>
          </w:p>
        </w:tc>
        <w:tc>
          <w:tcPr>
            <w:tcW w:w="3283" w:type="dxa"/>
            <w:noWrap/>
            <w:vAlign w:val="center"/>
          </w:tcPr>
          <w:p w14:paraId="74B1F687" w14:textId="7BFA968D"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Cankarjeva ulica 6c</w:t>
            </w:r>
          </w:p>
        </w:tc>
      </w:tr>
      <w:tr w:rsidR="00CC791D" w:rsidRPr="00D57A41" w14:paraId="0440891C" w14:textId="77777777" w:rsidTr="00D57A41">
        <w:trPr>
          <w:trHeight w:val="20"/>
        </w:trPr>
        <w:tc>
          <w:tcPr>
            <w:tcW w:w="617" w:type="dxa"/>
            <w:vAlign w:val="center"/>
          </w:tcPr>
          <w:p w14:paraId="101C5C7D" w14:textId="576E8C18"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10</w:t>
            </w:r>
          </w:p>
        </w:tc>
        <w:tc>
          <w:tcPr>
            <w:tcW w:w="5161" w:type="dxa"/>
            <w:noWrap/>
            <w:vAlign w:val="center"/>
          </w:tcPr>
          <w:p w14:paraId="72008F18" w14:textId="1C17D8F4"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OE MDPŠ, Okulistika in ergooftamologija Vošnjakova</w:t>
            </w:r>
          </w:p>
        </w:tc>
        <w:tc>
          <w:tcPr>
            <w:tcW w:w="3283" w:type="dxa"/>
            <w:noWrap/>
            <w:vAlign w:val="center"/>
          </w:tcPr>
          <w:p w14:paraId="1A7E8EFF" w14:textId="17C25A8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Vošnjakova ulica 2</w:t>
            </w:r>
          </w:p>
        </w:tc>
      </w:tr>
      <w:tr w:rsidR="00CC791D" w:rsidRPr="00D57A41" w14:paraId="4F32FC7F" w14:textId="77777777" w:rsidTr="00D57A41">
        <w:trPr>
          <w:trHeight w:val="20"/>
        </w:trPr>
        <w:tc>
          <w:tcPr>
            <w:tcW w:w="617" w:type="dxa"/>
            <w:vAlign w:val="center"/>
          </w:tcPr>
          <w:p w14:paraId="21DE096B" w14:textId="1618164F"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11</w:t>
            </w:r>
          </w:p>
        </w:tc>
        <w:tc>
          <w:tcPr>
            <w:tcW w:w="5161" w:type="dxa"/>
            <w:noWrap/>
            <w:vAlign w:val="center"/>
          </w:tcPr>
          <w:p w14:paraId="3AD89AB0" w14:textId="351C94B0"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OE MDPŠ, Okulistika Lavričeva</w:t>
            </w:r>
          </w:p>
        </w:tc>
        <w:tc>
          <w:tcPr>
            <w:tcW w:w="3283" w:type="dxa"/>
            <w:noWrap/>
            <w:vAlign w:val="center"/>
          </w:tcPr>
          <w:p w14:paraId="22B32F86" w14:textId="2481026D"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Lavričeva 1</w:t>
            </w:r>
          </w:p>
        </w:tc>
      </w:tr>
      <w:tr w:rsidR="00CC791D" w:rsidRPr="00D57A41" w14:paraId="5B022D9C" w14:textId="77777777" w:rsidTr="00D57A41">
        <w:trPr>
          <w:trHeight w:val="20"/>
        </w:trPr>
        <w:tc>
          <w:tcPr>
            <w:tcW w:w="617" w:type="dxa"/>
            <w:vAlign w:val="center"/>
          </w:tcPr>
          <w:p w14:paraId="14E82A48" w14:textId="0446C4F3"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12</w:t>
            </w:r>
          </w:p>
        </w:tc>
        <w:tc>
          <w:tcPr>
            <w:tcW w:w="5161" w:type="dxa"/>
            <w:noWrap/>
            <w:vAlign w:val="center"/>
          </w:tcPr>
          <w:p w14:paraId="720D85A6" w14:textId="775A6D46"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OE Medicina dela, prometa in športa</w:t>
            </w:r>
          </w:p>
        </w:tc>
        <w:tc>
          <w:tcPr>
            <w:tcW w:w="3283" w:type="dxa"/>
            <w:noWrap/>
            <w:vAlign w:val="center"/>
          </w:tcPr>
          <w:p w14:paraId="0BCD38A1" w14:textId="1E761510"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Ulica talcev 9</w:t>
            </w:r>
          </w:p>
        </w:tc>
      </w:tr>
      <w:tr w:rsidR="00CC791D" w:rsidRPr="00D57A41" w14:paraId="68B4F3F5" w14:textId="77777777" w:rsidTr="00D57A41">
        <w:trPr>
          <w:trHeight w:val="20"/>
        </w:trPr>
        <w:tc>
          <w:tcPr>
            <w:tcW w:w="617" w:type="dxa"/>
            <w:vAlign w:val="center"/>
          </w:tcPr>
          <w:p w14:paraId="10682F9E" w14:textId="3312B80B"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13</w:t>
            </w:r>
          </w:p>
        </w:tc>
        <w:tc>
          <w:tcPr>
            <w:tcW w:w="5161" w:type="dxa"/>
            <w:noWrap/>
            <w:vAlign w:val="center"/>
          </w:tcPr>
          <w:p w14:paraId="7D9CB18E" w14:textId="702B3E6F"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OE Splošno zdravstveno varstvo</w:t>
            </w:r>
          </w:p>
        </w:tc>
        <w:tc>
          <w:tcPr>
            <w:tcW w:w="3283" w:type="dxa"/>
            <w:noWrap/>
            <w:vAlign w:val="center"/>
          </w:tcPr>
          <w:p w14:paraId="7F548666" w14:textId="46070A41"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Ulica talcev 5</w:t>
            </w:r>
          </w:p>
        </w:tc>
      </w:tr>
      <w:tr w:rsidR="00CC791D" w:rsidRPr="00D57A41" w14:paraId="037040DD" w14:textId="77777777" w:rsidTr="00D57A41">
        <w:trPr>
          <w:trHeight w:val="20"/>
        </w:trPr>
        <w:tc>
          <w:tcPr>
            <w:tcW w:w="617" w:type="dxa"/>
            <w:vAlign w:val="center"/>
          </w:tcPr>
          <w:p w14:paraId="41824F5A" w14:textId="1721490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14</w:t>
            </w:r>
          </w:p>
        </w:tc>
        <w:tc>
          <w:tcPr>
            <w:tcW w:w="5161" w:type="dxa"/>
            <w:noWrap/>
            <w:vAlign w:val="center"/>
          </w:tcPr>
          <w:p w14:paraId="00FFF66B" w14:textId="72FBCDE9"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OE varstvo otrok in mladine</w:t>
            </w:r>
          </w:p>
        </w:tc>
        <w:tc>
          <w:tcPr>
            <w:tcW w:w="3283" w:type="dxa"/>
            <w:noWrap/>
            <w:vAlign w:val="center"/>
          </w:tcPr>
          <w:p w14:paraId="769D165F" w14:textId="41175636"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Vošnjakova ulica 2</w:t>
            </w:r>
          </w:p>
        </w:tc>
      </w:tr>
      <w:tr w:rsidR="00CC791D" w:rsidRPr="00D57A41" w14:paraId="04995314" w14:textId="77777777" w:rsidTr="00D57A41">
        <w:trPr>
          <w:trHeight w:val="20"/>
        </w:trPr>
        <w:tc>
          <w:tcPr>
            <w:tcW w:w="617" w:type="dxa"/>
            <w:vAlign w:val="center"/>
          </w:tcPr>
          <w:p w14:paraId="107AA772" w14:textId="3753251E"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15</w:t>
            </w:r>
          </w:p>
        </w:tc>
        <w:tc>
          <w:tcPr>
            <w:tcW w:w="5161" w:type="dxa"/>
            <w:noWrap/>
            <w:vAlign w:val="center"/>
          </w:tcPr>
          <w:p w14:paraId="04751104" w14:textId="0BC3BF07"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OE Zobozdravstveno varstvo</w:t>
            </w:r>
          </w:p>
        </w:tc>
        <w:tc>
          <w:tcPr>
            <w:tcW w:w="3283" w:type="dxa"/>
            <w:noWrap/>
            <w:vAlign w:val="center"/>
          </w:tcPr>
          <w:p w14:paraId="1A1A78CF" w14:textId="6F841BD3"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Ulica Kneza Koclja 10</w:t>
            </w:r>
          </w:p>
        </w:tc>
      </w:tr>
      <w:tr w:rsidR="00CC791D" w:rsidRPr="00D57A41" w14:paraId="3853FD78" w14:textId="77777777" w:rsidTr="00D57A41">
        <w:trPr>
          <w:trHeight w:val="20"/>
        </w:trPr>
        <w:tc>
          <w:tcPr>
            <w:tcW w:w="617" w:type="dxa"/>
            <w:vAlign w:val="center"/>
          </w:tcPr>
          <w:p w14:paraId="3F2988BD" w14:textId="3A2C54E7"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16</w:t>
            </w:r>
          </w:p>
        </w:tc>
        <w:tc>
          <w:tcPr>
            <w:tcW w:w="5161" w:type="dxa"/>
            <w:noWrap/>
            <w:vAlign w:val="center"/>
          </w:tcPr>
          <w:p w14:paraId="0914CA62" w14:textId="51C2074C"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ZD dr. Adolfa Drolca, ORL ambulanta</w:t>
            </w:r>
          </w:p>
        </w:tc>
        <w:tc>
          <w:tcPr>
            <w:tcW w:w="3283" w:type="dxa"/>
            <w:noWrap/>
            <w:vAlign w:val="center"/>
          </w:tcPr>
          <w:p w14:paraId="7DA4DA34" w14:textId="1B9EBF3C"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Ljubljanska cesta 42</w:t>
            </w:r>
          </w:p>
        </w:tc>
      </w:tr>
      <w:tr w:rsidR="00CC791D" w:rsidRPr="00D57A41" w14:paraId="3CEA0866" w14:textId="519F0087" w:rsidTr="00D57A41">
        <w:trPr>
          <w:trHeight w:val="20"/>
        </w:trPr>
        <w:tc>
          <w:tcPr>
            <w:tcW w:w="9061" w:type="dxa"/>
            <w:gridSpan w:val="3"/>
            <w:shd w:val="clear" w:color="auto" w:fill="auto"/>
            <w:vAlign w:val="center"/>
          </w:tcPr>
          <w:p w14:paraId="5BE42CC8" w14:textId="23E6D613" w:rsidR="00CC791D" w:rsidRPr="00D57A41" w:rsidRDefault="00CC791D" w:rsidP="00CC791D">
            <w:pPr>
              <w:jc w:val="left"/>
              <w:rPr>
                <w:rFonts w:eastAsia="Times New Roman" w:cs="Arial"/>
                <w:color w:val="000000"/>
                <w:sz w:val="18"/>
                <w:szCs w:val="18"/>
                <w:lang w:eastAsia="sl-SI"/>
              </w:rPr>
            </w:pPr>
            <w:r w:rsidRPr="00D57A41">
              <w:rPr>
                <w:rFonts w:eastAsia="Times New Roman" w:cs="Arial"/>
                <w:color w:val="000000"/>
                <w:sz w:val="18"/>
                <w:szCs w:val="18"/>
                <w:lang w:eastAsia="sl-SI"/>
              </w:rPr>
              <w:t>Bolnišnice</w:t>
            </w:r>
          </w:p>
        </w:tc>
      </w:tr>
      <w:tr w:rsidR="00CC791D" w:rsidRPr="00D57A41" w14:paraId="754B3F7D" w14:textId="77777777" w:rsidTr="00D57A41">
        <w:trPr>
          <w:trHeight w:val="20"/>
        </w:trPr>
        <w:tc>
          <w:tcPr>
            <w:tcW w:w="617" w:type="dxa"/>
            <w:vAlign w:val="center"/>
          </w:tcPr>
          <w:p w14:paraId="31556C7C" w14:textId="3361CB48"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17</w:t>
            </w:r>
          </w:p>
        </w:tc>
        <w:tc>
          <w:tcPr>
            <w:tcW w:w="5161" w:type="dxa"/>
            <w:noWrap/>
            <w:vAlign w:val="center"/>
          </w:tcPr>
          <w:p w14:paraId="79511767" w14:textId="49C054FC"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1</w:t>
            </w:r>
          </w:p>
        </w:tc>
        <w:tc>
          <w:tcPr>
            <w:tcW w:w="3283" w:type="dxa"/>
            <w:noWrap/>
            <w:vAlign w:val="center"/>
          </w:tcPr>
          <w:p w14:paraId="36FBCF44" w14:textId="72891A7D"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7C0B2C95" w14:textId="77777777" w:rsidTr="00D57A41">
        <w:trPr>
          <w:trHeight w:val="20"/>
        </w:trPr>
        <w:tc>
          <w:tcPr>
            <w:tcW w:w="617" w:type="dxa"/>
            <w:vAlign w:val="center"/>
          </w:tcPr>
          <w:p w14:paraId="2C5EF7B9" w14:textId="10CA308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18</w:t>
            </w:r>
          </w:p>
        </w:tc>
        <w:tc>
          <w:tcPr>
            <w:tcW w:w="5161" w:type="dxa"/>
            <w:noWrap/>
            <w:vAlign w:val="center"/>
          </w:tcPr>
          <w:p w14:paraId="62CF8BCE" w14:textId="37B4CCA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10</w:t>
            </w:r>
          </w:p>
        </w:tc>
        <w:tc>
          <w:tcPr>
            <w:tcW w:w="3283" w:type="dxa"/>
            <w:noWrap/>
            <w:vAlign w:val="center"/>
          </w:tcPr>
          <w:p w14:paraId="4F333F2B" w14:textId="2E1C67E1"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7F825EB4" w14:textId="77777777" w:rsidTr="00D57A41">
        <w:trPr>
          <w:trHeight w:val="20"/>
        </w:trPr>
        <w:tc>
          <w:tcPr>
            <w:tcW w:w="617" w:type="dxa"/>
            <w:vAlign w:val="center"/>
          </w:tcPr>
          <w:p w14:paraId="3D43D342" w14:textId="12C9FF94"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19</w:t>
            </w:r>
          </w:p>
        </w:tc>
        <w:tc>
          <w:tcPr>
            <w:tcW w:w="5161" w:type="dxa"/>
            <w:noWrap/>
            <w:vAlign w:val="center"/>
          </w:tcPr>
          <w:p w14:paraId="53BA59C5" w14:textId="6A5E8643"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11</w:t>
            </w:r>
          </w:p>
        </w:tc>
        <w:tc>
          <w:tcPr>
            <w:tcW w:w="3283" w:type="dxa"/>
            <w:noWrap/>
            <w:vAlign w:val="center"/>
          </w:tcPr>
          <w:p w14:paraId="2F12CE55" w14:textId="4751ACB4"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0B956527" w14:textId="77777777" w:rsidTr="00D57A41">
        <w:trPr>
          <w:trHeight w:val="20"/>
        </w:trPr>
        <w:tc>
          <w:tcPr>
            <w:tcW w:w="617" w:type="dxa"/>
            <w:vAlign w:val="center"/>
          </w:tcPr>
          <w:p w14:paraId="392423D6" w14:textId="235B529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20</w:t>
            </w:r>
          </w:p>
        </w:tc>
        <w:tc>
          <w:tcPr>
            <w:tcW w:w="5161" w:type="dxa"/>
            <w:noWrap/>
            <w:vAlign w:val="center"/>
          </w:tcPr>
          <w:p w14:paraId="477818B3" w14:textId="017CB64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13</w:t>
            </w:r>
          </w:p>
        </w:tc>
        <w:tc>
          <w:tcPr>
            <w:tcW w:w="3283" w:type="dxa"/>
            <w:noWrap/>
            <w:vAlign w:val="center"/>
          </w:tcPr>
          <w:p w14:paraId="655867DD" w14:textId="2869EE48"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51F5A0B3" w14:textId="77777777" w:rsidTr="00D57A41">
        <w:trPr>
          <w:trHeight w:val="20"/>
        </w:trPr>
        <w:tc>
          <w:tcPr>
            <w:tcW w:w="617" w:type="dxa"/>
            <w:vAlign w:val="center"/>
          </w:tcPr>
          <w:p w14:paraId="42EBC8A1" w14:textId="02E6F8E2"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21</w:t>
            </w:r>
          </w:p>
        </w:tc>
        <w:tc>
          <w:tcPr>
            <w:tcW w:w="5161" w:type="dxa"/>
            <w:noWrap/>
            <w:vAlign w:val="center"/>
          </w:tcPr>
          <w:p w14:paraId="7D5630CD" w14:textId="71E6A1F8"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14</w:t>
            </w:r>
          </w:p>
        </w:tc>
        <w:tc>
          <w:tcPr>
            <w:tcW w:w="3283" w:type="dxa"/>
            <w:noWrap/>
            <w:vAlign w:val="center"/>
          </w:tcPr>
          <w:p w14:paraId="6E9B2C0B" w14:textId="37E0A191"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170A646F" w14:textId="77777777" w:rsidTr="00D57A41">
        <w:trPr>
          <w:trHeight w:val="20"/>
        </w:trPr>
        <w:tc>
          <w:tcPr>
            <w:tcW w:w="617" w:type="dxa"/>
            <w:vAlign w:val="center"/>
          </w:tcPr>
          <w:p w14:paraId="35F5CA9D" w14:textId="3FA31137"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22</w:t>
            </w:r>
          </w:p>
        </w:tc>
        <w:tc>
          <w:tcPr>
            <w:tcW w:w="5161" w:type="dxa"/>
            <w:noWrap/>
            <w:vAlign w:val="center"/>
          </w:tcPr>
          <w:p w14:paraId="5722D2DC" w14:textId="6DD84724"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2</w:t>
            </w:r>
          </w:p>
        </w:tc>
        <w:tc>
          <w:tcPr>
            <w:tcW w:w="3283" w:type="dxa"/>
            <w:noWrap/>
            <w:vAlign w:val="center"/>
          </w:tcPr>
          <w:p w14:paraId="6E0027F9" w14:textId="1D2E19F4"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4225F8EF" w14:textId="77777777" w:rsidTr="00D57A41">
        <w:trPr>
          <w:trHeight w:val="20"/>
        </w:trPr>
        <w:tc>
          <w:tcPr>
            <w:tcW w:w="617" w:type="dxa"/>
            <w:vAlign w:val="center"/>
          </w:tcPr>
          <w:p w14:paraId="66F9E69B" w14:textId="0CA67272"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23</w:t>
            </w:r>
          </w:p>
        </w:tc>
        <w:tc>
          <w:tcPr>
            <w:tcW w:w="5161" w:type="dxa"/>
            <w:noWrap/>
            <w:vAlign w:val="center"/>
          </w:tcPr>
          <w:p w14:paraId="04BBBC3C" w14:textId="688139DB"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3</w:t>
            </w:r>
          </w:p>
        </w:tc>
        <w:tc>
          <w:tcPr>
            <w:tcW w:w="3283" w:type="dxa"/>
            <w:noWrap/>
            <w:vAlign w:val="center"/>
          </w:tcPr>
          <w:p w14:paraId="31310F55" w14:textId="40957A79"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1864FEC7" w14:textId="77777777" w:rsidTr="00D57A41">
        <w:trPr>
          <w:trHeight w:val="20"/>
        </w:trPr>
        <w:tc>
          <w:tcPr>
            <w:tcW w:w="617" w:type="dxa"/>
            <w:vAlign w:val="center"/>
          </w:tcPr>
          <w:p w14:paraId="09C46CF9" w14:textId="41884DB9"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24</w:t>
            </w:r>
          </w:p>
        </w:tc>
        <w:tc>
          <w:tcPr>
            <w:tcW w:w="5161" w:type="dxa"/>
            <w:noWrap/>
            <w:vAlign w:val="center"/>
          </w:tcPr>
          <w:p w14:paraId="45CBC67C" w14:textId="251A7CE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4</w:t>
            </w:r>
          </w:p>
        </w:tc>
        <w:tc>
          <w:tcPr>
            <w:tcW w:w="3283" w:type="dxa"/>
            <w:noWrap/>
            <w:vAlign w:val="center"/>
          </w:tcPr>
          <w:p w14:paraId="358A5ED6" w14:textId="0436D429"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03DF589F" w14:textId="77777777" w:rsidTr="00D57A41">
        <w:trPr>
          <w:trHeight w:val="20"/>
        </w:trPr>
        <w:tc>
          <w:tcPr>
            <w:tcW w:w="617" w:type="dxa"/>
            <w:vAlign w:val="center"/>
          </w:tcPr>
          <w:p w14:paraId="585110BC" w14:textId="4675D062"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25</w:t>
            </w:r>
          </w:p>
        </w:tc>
        <w:tc>
          <w:tcPr>
            <w:tcW w:w="5161" w:type="dxa"/>
            <w:noWrap/>
            <w:vAlign w:val="center"/>
          </w:tcPr>
          <w:p w14:paraId="758ED342" w14:textId="30C80EE0"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5</w:t>
            </w:r>
          </w:p>
        </w:tc>
        <w:tc>
          <w:tcPr>
            <w:tcW w:w="3283" w:type="dxa"/>
            <w:noWrap/>
            <w:vAlign w:val="center"/>
          </w:tcPr>
          <w:p w14:paraId="034B894F" w14:textId="05EF87F6"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607DB351" w14:textId="77777777" w:rsidTr="00D57A41">
        <w:trPr>
          <w:trHeight w:val="20"/>
        </w:trPr>
        <w:tc>
          <w:tcPr>
            <w:tcW w:w="617" w:type="dxa"/>
            <w:vAlign w:val="center"/>
          </w:tcPr>
          <w:p w14:paraId="793AF754" w14:textId="513FA103"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26</w:t>
            </w:r>
          </w:p>
        </w:tc>
        <w:tc>
          <w:tcPr>
            <w:tcW w:w="5161" w:type="dxa"/>
            <w:noWrap/>
            <w:vAlign w:val="center"/>
          </w:tcPr>
          <w:p w14:paraId="2A5772BA" w14:textId="1110D638"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6</w:t>
            </w:r>
          </w:p>
        </w:tc>
        <w:tc>
          <w:tcPr>
            <w:tcW w:w="3283" w:type="dxa"/>
            <w:noWrap/>
            <w:vAlign w:val="center"/>
          </w:tcPr>
          <w:p w14:paraId="77D9256D" w14:textId="4DF6EBEC"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07AE3AC7" w14:textId="77777777" w:rsidTr="00D57A41">
        <w:trPr>
          <w:trHeight w:val="20"/>
        </w:trPr>
        <w:tc>
          <w:tcPr>
            <w:tcW w:w="617" w:type="dxa"/>
            <w:vAlign w:val="center"/>
          </w:tcPr>
          <w:p w14:paraId="4D9F1B24" w14:textId="14C5A4D0"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27</w:t>
            </w:r>
          </w:p>
        </w:tc>
        <w:tc>
          <w:tcPr>
            <w:tcW w:w="5161" w:type="dxa"/>
            <w:noWrap/>
            <w:vAlign w:val="center"/>
          </w:tcPr>
          <w:p w14:paraId="515519D8" w14:textId="7D507E80"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7</w:t>
            </w:r>
          </w:p>
        </w:tc>
        <w:tc>
          <w:tcPr>
            <w:tcW w:w="3283" w:type="dxa"/>
            <w:noWrap/>
            <w:vAlign w:val="center"/>
          </w:tcPr>
          <w:p w14:paraId="48CD5121" w14:textId="1411E485"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5 </w:t>
            </w:r>
          </w:p>
        </w:tc>
      </w:tr>
      <w:tr w:rsidR="00CC791D" w:rsidRPr="00D57A41" w14:paraId="35761D03" w14:textId="77777777" w:rsidTr="00D57A41">
        <w:trPr>
          <w:trHeight w:val="20"/>
        </w:trPr>
        <w:tc>
          <w:tcPr>
            <w:tcW w:w="617" w:type="dxa"/>
            <w:vAlign w:val="center"/>
          </w:tcPr>
          <w:p w14:paraId="16A29C52" w14:textId="0D788B13"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28</w:t>
            </w:r>
          </w:p>
        </w:tc>
        <w:tc>
          <w:tcPr>
            <w:tcW w:w="5161" w:type="dxa"/>
            <w:noWrap/>
            <w:vAlign w:val="center"/>
          </w:tcPr>
          <w:p w14:paraId="4211AB53" w14:textId="647C19B0"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8</w:t>
            </w:r>
          </w:p>
        </w:tc>
        <w:tc>
          <w:tcPr>
            <w:tcW w:w="3283" w:type="dxa"/>
            <w:noWrap/>
            <w:vAlign w:val="center"/>
          </w:tcPr>
          <w:p w14:paraId="3AE6707C" w14:textId="07F26136"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Ob železnici 30</w:t>
            </w:r>
          </w:p>
        </w:tc>
      </w:tr>
      <w:tr w:rsidR="00CC791D" w:rsidRPr="00D57A41" w14:paraId="704258F6" w14:textId="77777777" w:rsidTr="00D57A41">
        <w:trPr>
          <w:trHeight w:val="20"/>
        </w:trPr>
        <w:tc>
          <w:tcPr>
            <w:tcW w:w="617" w:type="dxa"/>
            <w:vAlign w:val="center"/>
          </w:tcPr>
          <w:p w14:paraId="5BB648FE" w14:textId="78881A26"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29</w:t>
            </w:r>
          </w:p>
        </w:tc>
        <w:tc>
          <w:tcPr>
            <w:tcW w:w="5161" w:type="dxa"/>
            <w:noWrap/>
            <w:vAlign w:val="center"/>
          </w:tcPr>
          <w:p w14:paraId="0F43DF60" w14:textId="1860133A"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UKC Maribor, Stavba 9</w:t>
            </w:r>
          </w:p>
        </w:tc>
        <w:tc>
          <w:tcPr>
            <w:tcW w:w="3283" w:type="dxa"/>
            <w:noWrap/>
            <w:vAlign w:val="center"/>
          </w:tcPr>
          <w:p w14:paraId="39DD0CD7" w14:textId="38CE4F71" w:rsidR="00CC791D" w:rsidRPr="00D57A41" w:rsidRDefault="00CC791D" w:rsidP="00CC791D">
            <w:pPr>
              <w:jc w:val="left"/>
              <w:rPr>
                <w:rFonts w:eastAsia="Times New Roman" w:cs="Arial"/>
                <w:strike/>
                <w:color w:val="000000"/>
                <w:sz w:val="18"/>
                <w:szCs w:val="18"/>
                <w:lang w:eastAsia="sl-SI"/>
              </w:rPr>
            </w:pPr>
            <w:r w:rsidRPr="00D57A41">
              <w:rPr>
                <w:rFonts w:cs="Arial"/>
                <w:color w:val="000000"/>
                <w:sz w:val="18"/>
                <w:szCs w:val="18"/>
              </w:rPr>
              <w:t xml:space="preserve">Ljubljanska ulica </w:t>
            </w:r>
          </w:p>
        </w:tc>
      </w:tr>
    </w:tbl>
    <w:p w14:paraId="254A13BB" w14:textId="77777777" w:rsidR="006729ED" w:rsidRDefault="006729ED" w:rsidP="006729ED"/>
    <w:p w14:paraId="7D5B6389" w14:textId="496492BF" w:rsidR="00BF2A36" w:rsidRDefault="00BF2A36" w:rsidP="005643AF">
      <w:pPr>
        <w:pStyle w:val="Napis"/>
      </w:pPr>
      <w:r w:rsidRPr="00C52196">
        <w:t xml:space="preserve">T </w:t>
      </w:r>
      <w:fldSimple w:instr=" SEQ T \* ARABIC ">
        <w:r w:rsidR="006F50D5">
          <w:rPr>
            <w:noProof/>
          </w:rPr>
          <w:t>8</w:t>
        </w:r>
      </w:fldSimple>
      <w:r w:rsidRPr="00C52196">
        <w:t>:</w:t>
      </w:r>
      <w:r>
        <w:t xml:space="preserve"> </w:t>
      </w:r>
      <w:r w:rsidRPr="00222185">
        <w:t>OBRAVNAVANI OBJEKTI IZOBRAŽEVALNE DEJAVNOST</w:t>
      </w:r>
      <w:r>
        <w:t>I</w:t>
      </w:r>
      <w:r w:rsidRPr="00222185">
        <w:t xml:space="preserve"> V </w:t>
      </w:r>
      <w:r w:rsidR="00BE44DE">
        <w:t>MOM</w:t>
      </w:r>
    </w:p>
    <w:tbl>
      <w:tblPr>
        <w:tblStyle w:val="Tabelamrea"/>
        <w:tblW w:w="8897" w:type="dxa"/>
        <w:tblLook w:val="04A0" w:firstRow="1" w:lastRow="0" w:firstColumn="1" w:lastColumn="0" w:noHBand="0" w:noVBand="1"/>
      </w:tblPr>
      <w:tblGrid>
        <w:gridCol w:w="617"/>
        <w:gridCol w:w="5161"/>
        <w:gridCol w:w="3119"/>
      </w:tblGrid>
      <w:tr w:rsidR="006729ED" w:rsidRPr="00CC791D" w14:paraId="54799694" w14:textId="77777777" w:rsidTr="00D57A41">
        <w:trPr>
          <w:trHeight w:val="20"/>
          <w:tblHeader/>
        </w:trPr>
        <w:tc>
          <w:tcPr>
            <w:tcW w:w="617" w:type="dxa"/>
            <w:shd w:val="clear" w:color="auto" w:fill="D9D9D9" w:themeFill="background1" w:themeFillShade="D9"/>
            <w:noWrap/>
            <w:vAlign w:val="center"/>
          </w:tcPr>
          <w:p w14:paraId="383D2003" w14:textId="77777777" w:rsidR="006729ED" w:rsidRPr="00D57A41" w:rsidRDefault="006729ED" w:rsidP="00FA02D4">
            <w:pPr>
              <w:jc w:val="center"/>
              <w:rPr>
                <w:rFonts w:eastAsia="Times New Roman" w:cs="Arial"/>
                <w:color w:val="000000"/>
                <w:sz w:val="18"/>
                <w:szCs w:val="18"/>
                <w:lang w:eastAsia="sl-SI"/>
              </w:rPr>
            </w:pPr>
            <w:r w:rsidRPr="00D57A41">
              <w:rPr>
                <w:rFonts w:eastAsia="Times New Roman" w:cs="Arial"/>
                <w:color w:val="000000"/>
                <w:sz w:val="18"/>
                <w:szCs w:val="18"/>
                <w:lang w:eastAsia="sl-SI"/>
              </w:rPr>
              <w:t>Zap. Št.</w:t>
            </w:r>
          </w:p>
        </w:tc>
        <w:tc>
          <w:tcPr>
            <w:tcW w:w="5161" w:type="dxa"/>
            <w:shd w:val="clear" w:color="auto" w:fill="D9D9D9" w:themeFill="background1" w:themeFillShade="D9"/>
            <w:noWrap/>
            <w:vAlign w:val="center"/>
          </w:tcPr>
          <w:p w14:paraId="1C01E164" w14:textId="77777777" w:rsidR="006729ED" w:rsidRPr="00D57A41" w:rsidRDefault="006729ED" w:rsidP="00FA02D4">
            <w:pPr>
              <w:jc w:val="center"/>
              <w:rPr>
                <w:rFonts w:eastAsia="Times New Roman" w:cs="Arial"/>
                <w:sz w:val="18"/>
                <w:szCs w:val="18"/>
                <w:lang w:eastAsia="sl-SI"/>
              </w:rPr>
            </w:pPr>
            <w:r w:rsidRPr="00D57A41">
              <w:rPr>
                <w:rFonts w:eastAsia="Times New Roman" w:cs="Arial"/>
                <w:sz w:val="18"/>
                <w:szCs w:val="18"/>
                <w:lang w:eastAsia="sl-SI"/>
              </w:rPr>
              <w:t>Zavod</w:t>
            </w:r>
          </w:p>
        </w:tc>
        <w:tc>
          <w:tcPr>
            <w:tcW w:w="3119" w:type="dxa"/>
            <w:shd w:val="clear" w:color="auto" w:fill="D9D9D9" w:themeFill="background1" w:themeFillShade="D9"/>
            <w:noWrap/>
            <w:vAlign w:val="center"/>
          </w:tcPr>
          <w:p w14:paraId="0F308C0D" w14:textId="77777777" w:rsidR="006729ED" w:rsidRPr="00D57A41" w:rsidRDefault="006729ED" w:rsidP="00FA02D4">
            <w:pPr>
              <w:jc w:val="center"/>
              <w:rPr>
                <w:rFonts w:eastAsia="Times New Roman" w:cs="Arial"/>
                <w:sz w:val="18"/>
                <w:szCs w:val="18"/>
                <w:lang w:eastAsia="sl-SI"/>
              </w:rPr>
            </w:pPr>
            <w:r w:rsidRPr="00D57A41">
              <w:rPr>
                <w:rFonts w:eastAsia="Times New Roman" w:cs="Arial"/>
                <w:sz w:val="18"/>
                <w:szCs w:val="18"/>
                <w:lang w:eastAsia="sl-SI"/>
              </w:rPr>
              <w:t>Naslov</w:t>
            </w:r>
          </w:p>
        </w:tc>
      </w:tr>
      <w:tr w:rsidR="006729ED" w:rsidRPr="00CC791D" w14:paraId="2C38F02E" w14:textId="77777777" w:rsidTr="00D57A41">
        <w:trPr>
          <w:trHeight w:val="20"/>
        </w:trPr>
        <w:tc>
          <w:tcPr>
            <w:tcW w:w="8897" w:type="dxa"/>
            <w:gridSpan w:val="3"/>
            <w:noWrap/>
          </w:tcPr>
          <w:p w14:paraId="57928D05" w14:textId="77777777" w:rsidR="006729ED" w:rsidRPr="00D57A41" w:rsidRDefault="006729ED" w:rsidP="00CE2E38">
            <w:pPr>
              <w:rPr>
                <w:rFonts w:eastAsia="Times New Roman" w:cs="Arial"/>
                <w:sz w:val="18"/>
                <w:szCs w:val="18"/>
                <w:lang w:eastAsia="sl-SI"/>
              </w:rPr>
            </w:pPr>
            <w:r w:rsidRPr="00D57A41">
              <w:rPr>
                <w:rFonts w:eastAsia="Times New Roman" w:cs="Arial"/>
                <w:sz w:val="18"/>
                <w:szCs w:val="18"/>
                <w:lang w:eastAsia="sl-SI"/>
              </w:rPr>
              <w:t>Predšolska vzgoja</w:t>
            </w:r>
          </w:p>
        </w:tc>
      </w:tr>
      <w:tr w:rsidR="00063F1A" w:rsidRPr="00CC791D" w14:paraId="3405593D" w14:textId="77777777" w:rsidTr="00D57A41">
        <w:trPr>
          <w:trHeight w:val="20"/>
        </w:trPr>
        <w:tc>
          <w:tcPr>
            <w:tcW w:w="617" w:type="dxa"/>
            <w:noWrap/>
            <w:vAlign w:val="center"/>
          </w:tcPr>
          <w:p w14:paraId="1F62D5C0" w14:textId="147F6F52"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1</w:t>
            </w:r>
          </w:p>
        </w:tc>
        <w:tc>
          <w:tcPr>
            <w:tcW w:w="5161" w:type="dxa"/>
            <w:noWrap/>
            <w:vAlign w:val="center"/>
          </w:tcPr>
          <w:p w14:paraId="2DAEF3B4" w14:textId="77DE4E8A" w:rsidR="00063F1A" w:rsidRPr="00D57A41" w:rsidRDefault="00063F1A" w:rsidP="00FA02D4">
            <w:pPr>
              <w:jc w:val="left"/>
              <w:rPr>
                <w:rFonts w:eastAsia="Times New Roman" w:cs="Arial"/>
                <w:sz w:val="18"/>
                <w:szCs w:val="18"/>
                <w:lang w:eastAsia="sl-SI"/>
              </w:rPr>
            </w:pPr>
            <w:r w:rsidRPr="00D57A41">
              <w:rPr>
                <w:rFonts w:cs="Arial"/>
                <w:sz w:val="18"/>
                <w:szCs w:val="18"/>
              </w:rPr>
              <w:t>Vrtec Otona Župančiča, Enota Mehurčki</w:t>
            </w:r>
          </w:p>
        </w:tc>
        <w:tc>
          <w:tcPr>
            <w:tcW w:w="3119" w:type="dxa"/>
            <w:noWrap/>
            <w:vAlign w:val="center"/>
          </w:tcPr>
          <w:p w14:paraId="2BC808C6" w14:textId="2677F55A" w:rsidR="00063F1A" w:rsidRPr="00D57A41" w:rsidRDefault="00063F1A" w:rsidP="00FA02D4">
            <w:pPr>
              <w:jc w:val="left"/>
              <w:rPr>
                <w:rFonts w:eastAsia="Times New Roman" w:cs="Arial"/>
                <w:caps/>
                <w:sz w:val="18"/>
                <w:szCs w:val="18"/>
                <w:lang w:eastAsia="sl-SI"/>
              </w:rPr>
            </w:pPr>
            <w:r w:rsidRPr="00D57A41">
              <w:rPr>
                <w:rFonts w:cs="Arial"/>
                <w:sz w:val="18"/>
                <w:szCs w:val="18"/>
              </w:rPr>
              <w:t>Arnolda Tovornika 12</w:t>
            </w:r>
          </w:p>
        </w:tc>
      </w:tr>
      <w:tr w:rsidR="00063F1A" w:rsidRPr="00CC791D" w14:paraId="42E6AC6D" w14:textId="77777777" w:rsidTr="00D57A41">
        <w:trPr>
          <w:trHeight w:val="20"/>
        </w:trPr>
        <w:tc>
          <w:tcPr>
            <w:tcW w:w="617" w:type="dxa"/>
            <w:noWrap/>
            <w:vAlign w:val="center"/>
          </w:tcPr>
          <w:p w14:paraId="4C3D53AC" w14:textId="630C42DA"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2</w:t>
            </w:r>
          </w:p>
        </w:tc>
        <w:tc>
          <w:tcPr>
            <w:tcW w:w="5161" w:type="dxa"/>
            <w:noWrap/>
            <w:vAlign w:val="center"/>
          </w:tcPr>
          <w:p w14:paraId="67BFD781" w14:textId="686D9822" w:rsidR="00063F1A" w:rsidRPr="00D57A41" w:rsidRDefault="00063F1A" w:rsidP="00FA02D4">
            <w:pPr>
              <w:jc w:val="left"/>
              <w:rPr>
                <w:rFonts w:eastAsia="Times New Roman" w:cs="Arial"/>
                <w:sz w:val="18"/>
                <w:szCs w:val="18"/>
                <w:lang w:eastAsia="sl-SI"/>
              </w:rPr>
            </w:pPr>
            <w:r w:rsidRPr="00D57A41">
              <w:rPr>
                <w:rFonts w:cs="Arial"/>
                <w:sz w:val="18"/>
                <w:szCs w:val="18"/>
              </w:rPr>
              <w:t>Vrtec Otona Župančiča, Enota Oblakova in enota Lenka (POPP)</w:t>
            </w:r>
          </w:p>
        </w:tc>
        <w:tc>
          <w:tcPr>
            <w:tcW w:w="3119" w:type="dxa"/>
            <w:noWrap/>
            <w:vAlign w:val="center"/>
          </w:tcPr>
          <w:p w14:paraId="45BB70E4" w14:textId="4F72429E" w:rsidR="00063F1A" w:rsidRPr="00D57A41" w:rsidRDefault="00063F1A" w:rsidP="00FA02D4">
            <w:pPr>
              <w:jc w:val="left"/>
              <w:rPr>
                <w:rFonts w:eastAsia="Times New Roman" w:cs="Arial"/>
                <w:caps/>
                <w:sz w:val="18"/>
                <w:szCs w:val="18"/>
                <w:lang w:eastAsia="sl-SI"/>
              </w:rPr>
            </w:pPr>
            <w:r w:rsidRPr="00D57A41">
              <w:rPr>
                <w:rFonts w:cs="Arial"/>
                <w:sz w:val="18"/>
                <w:szCs w:val="18"/>
              </w:rPr>
              <w:t>Oblakova ulica 5</w:t>
            </w:r>
          </w:p>
        </w:tc>
      </w:tr>
      <w:tr w:rsidR="00063F1A" w:rsidRPr="00CC791D" w14:paraId="2B2210B7" w14:textId="77777777" w:rsidTr="00D57A41">
        <w:trPr>
          <w:trHeight w:val="20"/>
        </w:trPr>
        <w:tc>
          <w:tcPr>
            <w:tcW w:w="617" w:type="dxa"/>
            <w:noWrap/>
            <w:vAlign w:val="center"/>
          </w:tcPr>
          <w:p w14:paraId="2671A405" w14:textId="6D72814F"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3</w:t>
            </w:r>
          </w:p>
        </w:tc>
        <w:tc>
          <w:tcPr>
            <w:tcW w:w="5161" w:type="dxa"/>
            <w:noWrap/>
            <w:vAlign w:val="center"/>
          </w:tcPr>
          <w:p w14:paraId="70AE2629" w14:textId="5CD7B2B4" w:rsidR="00063F1A" w:rsidRPr="00D57A41" w:rsidRDefault="00063F1A" w:rsidP="00FA02D4">
            <w:pPr>
              <w:jc w:val="left"/>
              <w:rPr>
                <w:rFonts w:eastAsia="Times New Roman" w:cs="Arial"/>
                <w:sz w:val="18"/>
                <w:szCs w:val="18"/>
                <w:lang w:eastAsia="sl-SI"/>
              </w:rPr>
            </w:pPr>
            <w:r w:rsidRPr="00D57A41">
              <w:rPr>
                <w:rFonts w:cs="Arial"/>
                <w:sz w:val="18"/>
                <w:szCs w:val="18"/>
              </w:rPr>
              <w:t>Vrtec Borisa Pečeta, Enota Tomšičeva</w:t>
            </w:r>
          </w:p>
        </w:tc>
        <w:tc>
          <w:tcPr>
            <w:tcW w:w="3119" w:type="dxa"/>
            <w:noWrap/>
            <w:vAlign w:val="center"/>
          </w:tcPr>
          <w:p w14:paraId="63FAE4A2" w14:textId="59EF78BC" w:rsidR="00063F1A" w:rsidRPr="00D57A41" w:rsidRDefault="00063F1A" w:rsidP="00FA02D4">
            <w:pPr>
              <w:jc w:val="left"/>
              <w:rPr>
                <w:rFonts w:eastAsia="Times New Roman" w:cs="Arial"/>
                <w:caps/>
                <w:sz w:val="18"/>
                <w:szCs w:val="18"/>
                <w:lang w:eastAsia="sl-SI"/>
              </w:rPr>
            </w:pPr>
            <w:r w:rsidRPr="00D57A41">
              <w:rPr>
                <w:rFonts w:cs="Arial"/>
                <w:sz w:val="18"/>
                <w:szCs w:val="18"/>
              </w:rPr>
              <w:t>Tomšičeva ulica 32</w:t>
            </w:r>
          </w:p>
        </w:tc>
      </w:tr>
      <w:tr w:rsidR="00063F1A" w:rsidRPr="00CC791D" w14:paraId="361AEE35" w14:textId="77777777" w:rsidTr="00D57A41">
        <w:trPr>
          <w:trHeight w:val="20"/>
        </w:trPr>
        <w:tc>
          <w:tcPr>
            <w:tcW w:w="617" w:type="dxa"/>
            <w:noWrap/>
            <w:vAlign w:val="center"/>
          </w:tcPr>
          <w:p w14:paraId="54E80B9B" w14:textId="52F799DD"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4</w:t>
            </w:r>
          </w:p>
        </w:tc>
        <w:tc>
          <w:tcPr>
            <w:tcW w:w="5161" w:type="dxa"/>
            <w:noWrap/>
            <w:vAlign w:val="center"/>
          </w:tcPr>
          <w:p w14:paraId="65120BF4" w14:textId="7FD69DC1" w:rsidR="00063F1A" w:rsidRPr="00D57A41" w:rsidRDefault="00063F1A" w:rsidP="00FA02D4">
            <w:pPr>
              <w:jc w:val="left"/>
              <w:rPr>
                <w:rFonts w:eastAsia="Times New Roman" w:cs="Arial"/>
                <w:sz w:val="18"/>
                <w:szCs w:val="18"/>
                <w:lang w:eastAsia="sl-SI"/>
              </w:rPr>
            </w:pPr>
            <w:r w:rsidRPr="00D57A41">
              <w:rPr>
                <w:rFonts w:cs="Arial"/>
                <w:sz w:val="18"/>
                <w:szCs w:val="18"/>
              </w:rPr>
              <w:t>Vrtec Borisa Pečeta, Enota Košaki</w:t>
            </w:r>
          </w:p>
        </w:tc>
        <w:tc>
          <w:tcPr>
            <w:tcW w:w="3119" w:type="dxa"/>
            <w:noWrap/>
            <w:vAlign w:val="center"/>
          </w:tcPr>
          <w:p w14:paraId="006176E5" w14:textId="676EF996" w:rsidR="00063F1A" w:rsidRPr="00D57A41" w:rsidRDefault="00063F1A" w:rsidP="00FA02D4">
            <w:pPr>
              <w:jc w:val="left"/>
              <w:rPr>
                <w:rFonts w:eastAsia="Times New Roman" w:cs="Arial"/>
                <w:caps/>
                <w:sz w:val="18"/>
                <w:szCs w:val="18"/>
                <w:lang w:eastAsia="sl-SI"/>
              </w:rPr>
            </w:pPr>
            <w:r w:rsidRPr="00D57A41">
              <w:rPr>
                <w:rFonts w:cs="Arial"/>
                <w:sz w:val="18"/>
                <w:szCs w:val="18"/>
              </w:rPr>
              <w:t>Krčevinska ulica 10</w:t>
            </w:r>
          </w:p>
        </w:tc>
      </w:tr>
      <w:tr w:rsidR="00063F1A" w:rsidRPr="00CC791D" w14:paraId="01EB2324" w14:textId="77777777" w:rsidTr="00D57A41">
        <w:trPr>
          <w:trHeight w:val="20"/>
        </w:trPr>
        <w:tc>
          <w:tcPr>
            <w:tcW w:w="617" w:type="dxa"/>
            <w:noWrap/>
            <w:vAlign w:val="center"/>
          </w:tcPr>
          <w:p w14:paraId="423137E1" w14:textId="2769CEBA"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5</w:t>
            </w:r>
          </w:p>
        </w:tc>
        <w:tc>
          <w:tcPr>
            <w:tcW w:w="5161" w:type="dxa"/>
            <w:noWrap/>
            <w:vAlign w:val="center"/>
          </w:tcPr>
          <w:p w14:paraId="753985AE" w14:textId="212C8A3E" w:rsidR="00063F1A" w:rsidRPr="00D57A41" w:rsidRDefault="00063F1A" w:rsidP="00FA02D4">
            <w:pPr>
              <w:jc w:val="left"/>
              <w:rPr>
                <w:rFonts w:eastAsia="Times New Roman" w:cs="Arial"/>
                <w:sz w:val="18"/>
                <w:szCs w:val="18"/>
                <w:lang w:eastAsia="sl-SI"/>
              </w:rPr>
            </w:pPr>
            <w:r w:rsidRPr="00D57A41">
              <w:rPr>
                <w:rFonts w:cs="Arial"/>
                <w:sz w:val="18"/>
                <w:szCs w:val="18"/>
              </w:rPr>
              <w:t>Vrtec Borisa Pečeta, Enota Kamnica</w:t>
            </w:r>
          </w:p>
        </w:tc>
        <w:tc>
          <w:tcPr>
            <w:tcW w:w="3119" w:type="dxa"/>
            <w:noWrap/>
            <w:vAlign w:val="center"/>
          </w:tcPr>
          <w:p w14:paraId="3ACA6756" w14:textId="44C029BD" w:rsidR="00063F1A" w:rsidRPr="00D57A41" w:rsidRDefault="00063F1A" w:rsidP="00FA02D4">
            <w:pPr>
              <w:jc w:val="left"/>
              <w:rPr>
                <w:rFonts w:eastAsia="Times New Roman" w:cs="Arial"/>
                <w:caps/>
                <w:sz w:val="18"/>
                <w:szCs w:val="18"/>
                <w:lang w:eastAsia="sl-SI"/>
              </w:rPr>
            </w:pPr>
            <w:r w:rsidRPr="00D57A41">
              <w:rPr>
                <w:rFonts w:cs="Arial"/>
                <w:sz w:val="18"/>
                <w:szCs w:val="18"/>
              </w:rPr>
              <w:t>Vrbanska cesta 93a , Kamnica</w:t>
            </w:r>
          </w:p>
        </w:tc>
      </w:tr>
      <w:tr w:rsidR="00063F1A" w:rsidRPr="00CC791D" w14:paraId="218B6CCA" w14:textId="77777777" w:rsidTr="00D57A41">
        <w:trPr>
          <w:trHeight w:val="20"/>
        </w:trPr>
        <w:tc>
          <w:tcPr>
            <w:tcW w:w="617" w:type="dxa"/>
            <w:noWrap/>
            <w:vAlign w:val="center"/>
          </w:tcPr>
          <w:p w14:paraId="34AFC7D6" w14:textId="1B0E20DD"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6</w:t>
            </w:r>
          </w:p>
        </w:tc>
        <w:tc>
          <w:tcPr>
            <w:tcW w:w="5161" w:type="dxa"/>
            <w:noWrap/>
            <w:vAlign w:val="center"/>
          </w:tcPr>
          <w:p w14:paraId="56923994" w14:textId="080F72AA" w:rsidR="00063F1A" w:rsidRPr="00D57A41" w:rsidRDefault="00063F1A" w:rsidP="00FA02D4">
            <w:pPr>
              <w:jc w:val="left"/>
              <w:rPr>
                <w:rFonts w:eastAsia="Times New Roman" w:cs="Arial"/>
                <w:sz w:val="18"/>
                <w:szCs w:val="18"/>
                <w:lang w:eastAsia="sl-SI"/>
              </w:rPr>
            </w:pPr>
            <w:r w:rsidRPr="00D57A41">
              <w:rPr>
                <w:rFonts w:cs="Arial"/>
                <w:sz w:val="18"/>
                <w:szCs w:val="18"/>
              </w:rPr>
              <w:t>Vrtec Ivana Glinška, Enota Pristan</w:t>
            </w:r>
          </w:p>
        </w:tc>
        <w:tc>
          <w:tcPr>
            <w:tcW w:w="3119" w:type="dxa"/>
            <w:noWrap/>
            <w:vAlign w:val="center"/>
          </w:tcPr>
          <w:p w14:paraId="42B7D5A1" w14:textId="53AE95F5" w:rsidR="00063F1A" w:rsidRPr="00D57A41" w:rsidRDefault="00063F1A" w:rsidP="00FA02D4">
            <w:pPr>
              <w:jc w:val="left"/>
              <w:rPr>
                <w:rFonts w:eastAsia="Times New Roman" w:cs="Arial"/>
                <w:caps/>
                <w:sz w:val="18"/>
                <w:szCs w:val="18"/>
                <w:lang w:eastAsia="sl-SI"/>
              </w:rPr>
            </w:pPr>
            <w:r w:rsidRPr="00D57A41">
              <w:rPr>
                <w:rFonts w:cs="Arial"/>
                <w:sz w:val="18"/>
                <w:szCs w:val="18"/>
              </w:rPr>
              <w:t>Usnjarska ulica 11</w:t>
            </w:r>
          </w:p>
        </w:tc>
      </w:tr>
      <w:tr w:rsidR="00063F1A" w:rsidRPr="00CC791D" w14:paraId="11BCAF41" w14:textId="77777777" w:rsidTr="00D57A41">
        <w:trPr>
          <w:trHeight w:val="20"/>
        </w:trPr>
        <w:tc>
          <w:tcPr>
            <w:tcW w:w="617" w:type="dxa"/>
            <w:noWrap/>
            <w:vAlign w:val="center"/>
          </w:tcPr>
          <w:p w14:paraId="7CD9390D" w14:textId="6BBBCCAA"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7</w:t>
            </w:r>
          </w:p>
        </w:tc>
        <w:tc>
          <w:tcPr>
            <w:tcW w:w="5161" w:type="dxa"/>
            <w:noWrap/>
            <w:vAlign w:val="center"/>
          </w:tcPr>
          <w:p w14:paraId="346EA65A" w14:textId="1EA78ED8" w:rsidR="00063F1A" w:rsidRPr="00D57A41" w:rsidRDefault="00063F1A" w:rsidP="00FA02D4">
            <w:pPr>
              <w:jc w:val="left"/>
              <w:rPr>
                <w:rFonts w:eastAsia="Times New Roman" w:cs="Arial"/>
                <w:sz w:val="18"/>
                <w:szCs w:val="18"/>
                <w:lang w:eastAsia="sl-SI"/>
              </w:rPr>
            </w:pPr>
            <w:r w:rsidRPr="00D57A41">
              <w:rPr>
                <w:rFonts w:cs="Arial"/>
                <w:sz w:val="18"/>
                <w:szCs w:val="18"/>
              </w:rPr>
              <w:t>Vrtec Ivana Glinška, Enota Gregorčičeva, lokacija Gregorčičeva</w:t>
            </w:r>
          </w:p>
        </w:tc>
        <w:tc>
          <w:tcPr>
            <w:tcW w:w="3119" w:type="dxa"/>
            <w:noWrap/>
            <w:vAlign w:val="center"/>
          </w:tcPr>
          <w:p w14:paraId="13F0A37D" w14:textId="1D1FBC54" w:rsidR="00063F1A" w:rsidRPr="00D57A41" w:rsidRDefault="00063F1A" w:rsidP="00FA02D4">
            <w:pPr>
              <w:jc w:val="left"/>
              <w:rPr>
                <w:rFonts w:eastAsia="Times New Roman" w:cs="Arial"/>
                <w:caps/>
                <w:sz w:val="18"/>
                <w:szCs w:val="18"/>
                <w:lang w:eastAsia="sl-SI"/>
              </w:rPr>
            </w:pPr>
            <w:r w:rsidRPr="00D57A41">
              <w:rPr>
                <w:rFonts w:cs="Arial"/>
                <w:sz w:val="18"/>
                <w:szCs w:val="18"/>
              </w:rPr>
              <w:t>Gregorčičeva ulica 32</w:t>
            </w:r>
          </w:p>
        </w:tc>
      </w:tr>
      <w:tr w:rsidR="00063F1A" w:rsidRPr="00CC791D" w14:paraId="347F3B26" w14:textId="77777777" w:rsidTr="00D57A41">
        <w:trPr>
          <w:trHeight w:val="20"/>
        </w:trPr>
        <w:tc>
          <w:tcPr>
            <w:tcW w:w="617" w:type="dxa"/>
            <w:noWrap/>
            <w:vAlign w:val="center"/>
          </w:tcPr>
          <w:p w14:paraId="0E9C16F9" w14:textId="65889D68"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8</w:t>
            </w:r>
          </w:p>
        </w:tc>
        <w:tc>
          <w:tcPr>
            <w:tcW w:w="5161" w:type="dxa"/>
            <w:noWrap/>
            <w:vAlign w:val="center"/>
          </w:tcPr>
          <w:p w14:paraId="152A1771" w14:textId="450B9624" w:rsidR="00063F1A" w:rsidRPr="00D57A41" w:rsidRDefault="00063F1A" w:rsidP="00FA02D4">
            <w:pPr>
              <w:jc w:val="left"/>
              <w:rPr>
                <w:rFonts w:eastAsia="Times New Roman" w:cs="Arial"/>
                <w:sz w:val="18"/>
                <w:szCs w:val="18"/>
                <w:lang w:eastAsia="sl-SI"/>
              </w:rPr>
            </w:pPr>
            <w:r w:rsidRPr="00D57A41">
              <w:rPr>
                <w:rFonts w:cs="Arial"/>
                <w:sz w:val="18"/>
                <w:szCs w:val="18"/>
              </w:rPr>
              <w:t>Vrtec Ivana Glinška, Enota Gregorčičeva, lokacija Krekova</w:t>
            </w:r>
          </w:p>
        </w:tc>
        <w:tc>
          <w:tcPr>
            <w:tcW w:w="3119" w:type="dxa"/>
            <w:noWrap/>
            <w:vAlign w:val="center"/>
          </w:tcPr>
          <w:p w14:paraId="0AD1FA62" w14:textId="688BCA7A" w:rsidR="00063F1A" w:rsidRPr="00D57A41" w:rsidRDefault="00063F1A" w:rsidP="00FA02D4">
            <w:pPr>
              <w:jc w:val="left"/>
              <w:rPr>
                <w:rFonts w:eastAsia="Times New Roman" w:cs="Arial"/>
                <w:caps/>
                <w:sz w:val="18"/>
                <w:szCs w:val="18"/>
                <w:lang w:eastAsia="sl-SI"/>
              </w:rPr>
            </w:pPr>
            <w:r w:rsidRPr="00D57A41">
              <w:rPr>
                <w:rFonts w:cs="Arial"/>
                <w:sz w:val="18"/>
                <w:szCs w:val="18"/>
              </w:rPr>
              <w:t>Krekova ulica 27</w:t>
            </w:r>
          </w:p>
        </w:tc>
      </w:tr>
      <w:tr w:rsidR="00063F1A" w:rsidRPr="00CC791D" w14:paraId="4FEDD4EA" w14:textId="77777777" w:rsidTr="00D57A41">
        <w:trPr>
          <w:trHeight w:val="20"/>
        </w:trPr>
        <w:tc>
          <w:tcPr>
            <w:tcW w:w="617" w:type="dxa"/>
            <w:noWrap/>
            <w:vAlign w:val="center"/>
          </w:tcPr>
          <w:p w14:paraId="100CE777" w14:textId="55E39DA2"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9</w:t>
            </w:r>
          </w:p>
        </w:tc>
        <w:tc>
          <w:tcPr>
            <w:tcW w:w="5161" w:type="dxa"/>
            <w:noWrap/>
            <w:vAlign w:val="center"/>
          </w:tcPr>
          <w:p w14:paraId="5A187EB8" w14:textId="18233E99" w:rsidR="00063F1A" w:rsidRPr="00D57A41" w:rsidRDefault="00063F1A" w:rsidP="00FA02D4">
            <w:pPr>
              <w:jc w:val="left"/>
              <w:rPr>
                <w:rFonts w:eastAsia="Times New Roman" w:cs="Arial"/>
                <w:sz w:val="18"/>
                <w:szCs w:val="18"/>
                <w:lang w:eastAsia="sl-SI"/>
              </w:rPr>
            </w:pPr>
            <w:r w:rsidRPr="00D57A41">
              <w:rPr>
                <w:rFonts w:cs="Arial"/>
                <w:sz w:val="18"/>
                <w:szCs w:val="18"/>
              </w:rPr>
              <w:t>Vrtec Ivana Glinška, Enota Gledališka</w:t>
            </w:r>
          </w:p>
        </w:tc>
        <w:tc>
          <w:tcPr>
            <w:tcW w:w="3119" w:type="dxa"/>
            <w:noWrap/>
            <w:vAlign w:val="center"/>
          </w:tcPr>
          <w:p w14:paraId="78C24569" w14:textId="1B2538E5" w:rsidR="00063F1A" w:rsidRPr="00D57A41" w:rsidRDefault="00063F1A" w:rsidP="00FA02D4">
            <w:pPr>
              <w:jc w:val="left"/>
              <w:rPr>
                <w:rFonts w:eastAsia="Times New Roman" w:cs="Arial"/>
                <w:caps/>
                <w:sz w:val="18"/>
                <w:szCs w:val="18"/>
                <w:lang w:eastAsia="sl-SI"/>
              </w:rPr>
            </w:pPr>
            <w:r w:rsidRPr="00D57A41">
              <w:rPr>
                <w:rFonts w:cs="Arial"/>
                <w:sz w:val="18"/>
                <w:szCs w:val="18"/>
              </w:rPr>
              <w:t>Gledališka ulica 6</w:t>
            </w:r>
          </w:p>
        </w:tc>
      </w:tr>
      <w:tr w:rsidR="00063F1A" w:rsidRPr="00CC791D" w14:paraId="5C2CBBA0" w14:textId="77777777" w:rsidTr="00D57A41">
        <w:trPr>
          <w:trHeight w:val="20"/>
        </w:trPr>
        <w:tc>
          <w:tcPr>
            <w:tcW w:w="617" w:type="dxa"/>
            <w:noWrap/>
            <w:vAlign w:val="center"/>
          </w:tcPr>
          <w:p w14:paraId="720DF3F0" w14:textId="7E045D57"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10</w:t>
            </w:r>
          </w:p>
        </w:tc>
        <w:tc>
          <w:tcPr>
            <w:tcW w:w="5161" w:type="dxa"/>
            <w:noWrap/>
            <w:vAlign w:val="center"/>
          </w:tcPr>
          <w:p w14:paraId="1C5443B6" w14:textId="087DBCA2" w:rsidR="00063F1A" w:rsidRPr="00D57A41" w:rsidRDefault="00063F1A" w:rsidP="00FA02D4">
            <w:pPr>
              <w:jc w:val="left"/>
              <w:rPr>
                <w:rFonts w:eastAsia="Times New Roman" w:cs="Arial"/>
                <w:sz w:val="18"/>
                <w:szCs w:val="18"/>
                <w:lang w:eastAsia="sl-SI"/>
              </w:rPr>
            </w:pPr>
            <w:r w:rsidRPr="00D57A41">
              <w:rPr>
                <w:rFonts w:cs="Arial"/>
                <w:sz w:val="18"/>
                <w:szCs w:val="18"/>
              </w:rPr>
              <w:t>Vrtec Ivana Glinška, Enota Ribiška</w:t>
            </w:r>
          </w:p>
        </w:tc>
        <w:tc>
          <w:tcPr>
            <w:tcW w:w="3119" w:type="dxa"/>
            <w:noWrap/>
            <w:vAlign w:val="center"/>
          </w:tcPr>
          <w:p w14:paraId="67B66AD1" w14:textId="5ABA473A" w:rsidR="00063F1A" w:rsidRPr="00D57A41" w:rsidRDefault="00063F1A" w:rsidP="00FA02D4">
            <w:pPr>
              <w:jc w:val="left"/>
              <w:rPr>
                <w:rFonts w:eastAsia="Times New Roman" w:cs="Arial"/>
                <w:caps/>
                <w:sz w:val="18"/>
                <w:szCs w:val="18"/>
                <w:lang w:eastAsia="sl-SI"/>
              </w:rPr>
            </w:pPr>
            <w:r w:rsidRPr="00D57A41">
              <w:rPr>
                <w:rFonts w:cs="Arial"/>
                <w:sz w:val="18"/>
                <w:szCs w:val="18"/>
              </w:rPr>
              <w:t>Ribiška ulica 11</w:t>
            </w:r>
          </w:p>
        </w:tc>
      </w:tr>
      <w:tr w:rsidR="00063F1A" w:rsidRPr="00CC791D" w14:paraId="1F73AAFB" w14:textId="77777777" w:rsidTr="00D57A41">
        <w:trPr>
          <w:trHeight w:val="20"/>
        </w:trPr>
        <w:tc>
          <w:tcPr>
            <w:tcW w:w="617" w:type="dxa"/>
            <w:noWrap/>
            <w:vAlign w:val="center"/>
          </w:tcPr>
          <w:p w14:paraId="3B26D1F3" w14:textId="374B54A3"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11</w:t>
            </w:r>
          </w:p>
        </w:tc>
        <w:tc>
          <w:tcPr>
            <w:tcW w:w="5161" w:type="dxa"/>
            <w:noWrap/>
            <w:vAlign w:val="center"/>
          </w:tcPr>
          <w:p w14:paraId="5B513589" w14:textId="5FFABF83" w:rsidR="00063F1A" w:rsidRPr="00D57A41" w:rsidRDefault="00063F1A" w:rsidP="00FA02D4">
            <w:pPr>
              <w:jc w:val="left"/>
              <w:rPr>
                <w:rFonts w:eastAsia="Times New Roman" w:cs="Arial"/>
                <w:sz w:val="18"/>
                <w:szCs w:val="18"/>
                <w:lang w:eastAsia="sl-SI"/>
              </w:rPr>
            </w:pPr>
            <w:r w:rsidRPr="00D57A41">
              <w:rPr>
                <w:rFonts w:cs="Arial"/>
                <w:sz w:val="18"/>
                <w:szCs w:val="18"/>
              </w:rPr>
              <w:t>Vrtec Ivana Glinška, Enota Smetanova</w:t>
            </w:r>
          </w:p>
        </w:tc>
        <w:tc>
          <w:tcPr>
            <w:tcW w:w="3119" w:type="dxa"/>
            <w:noWrap/>
            <w:vAlign w:val="center"/>
          </w:tcPr>
          <w:p w14:paraId="557FB5F0" w14:textId="3191FDAD" w:rsidR="00063F1A" w:rsidRPr="00D57A41" w:rsidRDefault="00063F1A" w:rsidP="00FA02D4">
            <w:pPr>
              <w:jc w:val="left"/>
              <w:rPr>
                <w:rFonts w:eastAsia="Times New Roman" w:cs="Arial"/>
                <w:caps/>
                <w:sz w:val="18"/>
                <w:szCs w:val="18"/>
                <w:lang w:eastAsia="sl-SI"/>
              </w:rPr>
            </w:pPr>
            <w:r w:rsidRPr="00D57A41">
              <w:rPr>
                <w:rFonts w:cs="Arial"/>
                <w:sz w:val="18"/>
                <w:szCs w:val="18"/>
              </w:rPr>
              <w:t>Smetanova ulica 34a</w:t>
            </w:r>
          </w:p>
        </w:tc>
      </w:tr>
      <w:tr w:rsidR="00063F1A" w:rsidRPr="00CC791D" w14:paraId="59077D49" w14:textId="77777777" w:rsidTr="00D57A41">
        <w:trPr>
          <w:trHeight w:val="20"/>
        </w:trPr>
        <w:tc>
          <w:tcPr>
            <w:tcW w:w="617" w:type="dxa"/>
            <w:noWrap/>
            <w:vAlign w:val="center"/>
          </w:tcPr>
          <w:p w14:paraId="33731D26" w14:textId="48BD9DB4"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12</w:t>
            </w:r>
          </w:p>
        </w:tc>
        <w:tc>
          <w:tcPr>
            <w:tcW w:w="5161" w:type="dxa"/>
            <w:noWrap/>
            <w:vAlign w:val="center"/>
          </w:tcPr>
          <w:p w14:paraId="62321CF6" w14:textId="2D57E3A6" w:rsidR="00063F1A" w:rsidRPr="00D57A41" w:rsidRDefault="00063F1A" w:rsidP="00FA02D4">
            <w:pPr>
              <w:jc w:val="left"/>
              <w:rPr>
                <w:rFonts w:eastAsia="Times New Roman" w:cs="Arial"/>
                <w:sz w:val="18"/>
                <w:szCs w:val="18"/>
                <w:lang w:eastAsia="sl-SI"/>
              </w:rPr>
            </w:pPr>
            <w:r w:rsidRPr="00D57A41">
              <w:rPr>
                <w:rFonts w:cs="Arial"/>
                <w:sz w:val="18"/>
                <w:szCs w:val="18"/>
              </w:rPr>
              <w:t>Vrtec Ivana Glinška, Enota Kosarjeva</w:t>
            </w:r>
          </w:p>
        </w:tc>
        <w:tc>
          <w:tcPr>
            <w:tcW w:w="3119" w:type="dxa"/>
            <w:noWrap/>
            <w:vAlign w:val="center"/>
          </w:tcPr>
          <w:p w14:paraId="378DE142" w14:textId="1FC5284E" w:rsidR="00063F1A" w:rsidRPr="00D57A41" w:rsidRDefault="00063F1A" w:rsidP="00FA02D4">
            <w:pPr>
              <w:jc w:val="left"/>
              <w:rPr>
                <w:rFonts w:eastAsia="Times New Roman" w:cs="Arial"/>
                <w:caps/>
                <w:sz w:val="18"/>
                <w:szCs w:val="18"/>
                <w:lang w:eastAsia="sl-SI"/>
              </w:rPr>
            </w:pPr>
            <w:r w:rsidRPr="00D57A41">
              <w:rPr>
                <w:rFonts w:cs="Arial"/>
                <w:sz w:val="18"/>
                <w:szCs w:val="18"/>
              </w:rPr>
              <w:t>Kosarjeva ulica 41</w:t>
            </w:r>
          </w:p>
        </w:tc>
      </w:tr>
      <w:tr w:rsidR="00063F1A" w:rsidRPr="00CC791D" w14:paraId="07356D82" w14:textId="77777777" w:rsidTr="00D57A41">
        <w:trPr>
          <w:trHeight w:val="20"/>
        </w:trPr>
        <w:tc>
          <w:tcPr>
            <w:tcW w:w="617" w:type="dxa"/>
            <w:noWrap/>
            <w:vAlign w:val="center"/>
          </w:tcPr>
          <w:p w14:paraId="0F5E5155" w14:textId="69A7F95F"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13</w:t>
            </w:r>
          </w:p>
        </w:tc>
        <w:tc>
          <w:tcPr>
            <w:tcW w:w="5161" w:type="dxa"/>
            <w:noWrap/>
            <w:vAlign w:val="center"/>
          </w:tcPr>
          <w:p w14:paraId="3062EE5D" w14:textId="6C16A4D3" w:rsidR="00063F1A" w:rsidRPr="00D57A41" w:rsidRDefault="00063F1A" w:rsidP="00FA02D4">
            <w:pPr>
              <w:jc w:val="left"/>
              <w:rPr>
                <w:rFonts w:eastAsia="Times New Roman" w:cs="Arial"/>
                <w:sz w:val="18"/>
                <w:szCs w:val="18"/>
                <w:lang w:eastAsia="sl-SI"/>
              </w:rPr>
            </w:pPr>
            <w:r w:rsidRPr="00D57A41">
              <w:rPr>
                <w:rFonts w:cs="Arial"/>
                <w:sz w:val="18"/>
                <w:szCs w:val="18"/>
              </w:rPr>
              <w:t>Vrtec Jadvige Golež</w:t>
            </w:r>
          </w:p>
        </w:tc>
        <w:tc>
          <w:tcPr>
            <w:tcW w:w="3119" w:type="dxa"/>
            <w:noWrap/>
            <w:vAlign w:val="center"/>
          </w:tcPr>
          <w:p w14:paraId="5E5F405F" w14:textId="3BBE2166" w:rsidR="00063F1A" w:rsidRPr="00D57A41" w:rsidRDefault="00063F1A" w:rsidP="00FA02D4">
            <w:pPr>
              <w:jc w:val="left"/>
              <w:rPr>
                <w:rFonts w:eastAsia="Times New Roman" w:cs="Arial"/>
                <w:caps/>
                <w:sz w:val="18"/>
                <w:szCs w:val="18"/>
                <w:lang w:eastAsia="sl-SI"/>
              </w:rPr>
            </w:pPr>
            <w:r w:rsidRPr="00D57A41">
              <w:rPr>
                <w:rFonts w:cs="Arial"/>
                <w:sz w:val="18"/>
                <w:szCs w:val="18"/>
              </w:rPr>
              <w:t>Betnavska cesta 100</w:t>
            </w:r>
          </w:p>
        </w:tc>
      </w:tr>
      <w:tr w:rsidR="00063F1A" w:rsidRPr="00CC791D" w14:paraId="6101F931" w14:textId="77777777" w:rsidTr="00D57A41">
        <w:trPr>
          <w:trHeight w:val="20"/>
        </w:trPr>
        <w:tc>
          <w:tcPr>
            <w:tcW w:w="617" w:type="dxa"/>
            <w:noWrap/>
            <w:vAlign w:val="center"/>
          </w:tcPr>
          <w:p w14:paraId="27B6C468" w14:textId="08140B5E"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14</w:t>
            </w:r>
          </w:p>
        </w:tc>
        <w:tc>
          <w:tcPr>
            <w:tcW w:w="5161" w:type="dxa"/>
            <w:noWrap/>
            <w:vAlign w:val="center"/>
          </w:tcPr>
          <w:p w14:paraId="29999BC1" w14:textId="0404C94D" w:rsidR="00063F1A" w:rsidRPr="00D57A41" w:rsidRDefault="00063F1A" w:rsidP="00FA02D4">
            <w:pPr>
              <w:jc w:val="left"/>
              <w:rPr>
                <w:rFonts w:eastAsia="Times New Roman" w:cs="Arial"/>
                <w:sz w:val="18"/>
                <w:szCs w:val="18"/>
                <w:lang w:eastAsia="sl-SI"/>
              </w:rPr>
            </w:pPr>
            <w:r w:rsidRPr="00D57A41">
              <w:rPr>
                <w:rFonts w:cs="Arial"/>
                <w:sz w:val="18"/>
                <w:szCs w:val="18"/>
              </w:rPr>
              <w:t>Vrtec Jadvige Golež, Enota Cesta zmage</w:t>
            </w:r>
          </w:p>
        </w:tc>
        <w:tc>
          <w:tcPr>
            <w:tcW w:w="3119" w:type="dxa"/>
            <w:noWrap/>
            <w:vAlign w:val="center"/>
          </w:tcPr>
          <w:p w14:paraId="04F90A04" w14:textId="46AB52A2" w:rsidR="00063F1A" w:rsidRPr="00D57A41" w:rsidRDefault="00063F1A" w:rsidP="00FA02D4">
            <w:pPr>
              <w:jc w:val="left"/>
              <w:rPr>
                <w:rFonts w:eastAsia="Times New Roman" w:cs="Arial"/>
                <w:caps/>
                <w:sz w:val="18"/>
                <w:szCs w:val="18"/>
                <w:lang w:eastAsia="sl-SI"/>
              </w:rPr>
            </w:pPr>
            <w:r w:rsidRPr="00D57A41">
              <w:rPr>
                <w:rFonts w:cs="Arial"/>
                <w:sz w:val="18"/>
                <w:szCs w:val="18"/>
              </w:rPr>
              <w:t>Cesta zmage 28</w:t>
            </w:r>
          </w:p>
        </w:tc>
      </w:tr>
      <w:tr w:rsidR="00063F1A" w:rsidRPr="00CC791D" w14:paraId="4ADD628E" w14:textId="77777777" w:rsidTr="00D57A41">
        <w:trPr>
          <w:trHeight w:val="20"/>
        </w:trPr>
        <w:tc>
          <w:tcPr>
            <w:tcW w:w="617" w:type="dxa"/>
            <w:noWrap/>
            <w:vAlign w:val="center"/>
          </w:tcPr>
          <w:p w14:paraId="23C1C06B" w14:textId="358DEB84"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15</w:t>
            </w:r>
          </w:p>
        </w:tc>
        <w:tc>
          <w:tcPr>
            <w:tcW w:w="5161" w:type="dxa"/>
            <w:noWrap/>
            <w:vAlign w:val="center"/>
          </w:tcPr>
          <w:p w14:paraId="5AFF86C3" w14:textId="2090F88D" w:rsidR="00063F1A" w:rsidRPr="00D57A41" w:rsidRDefault="00063F1A" w:rsidP="00FA02D4">
            <w:pPr>
              <w:jc w:val="left"/>
              <w:rPr>
                <w:rFonts w:eastAsia="Times New Roman" w:cs="Arial"/>
                <w:sz w:val="18"/>
                <w:szCs w:val="18"/>
                <w:lang w:eastAsia="sl-SI"/>
              </w:rPr>
            </w:pPr>
            <w:r w:rsidRPr="00D57A41">
              <w:rPr>
                <w:rFonts w:cs="Arial"/>
                <w:sz w:val="18"/>
                <w:szCs w:val="18"/>
              </w:rPr>
              <w:t>Vrtec Jadvige Golež, Enota Ob gozdu</w:t>
            </w:r>
          </w:p>
        </w:tc>
        <w:tc>
          <w:tcPr>
            <w:tcW w:w="3119" w:type="dxa"/>
            <w:noWrap/>
            <w:vAlign w:val="center"/>
          </w:tcPr>
          <w:p w14:paraId="17E1C208" w14:textId="749C0BA4" w:rsidR="00063F1A" w:rsidRPr="00D57A41" w:rsidRDefault="00063F1A" w:rsidP="00FA02D4">
            <w:pPr>
              <w:jc w:val="left"/>
              <w:rPr>
                <w:rFonts w:eastAsia="Times New Roman" w:cs="Arial"/>
                <w:caps/>
                <w:sz w:val="18"/>
                <w:szCs w:val="18"/>
                <w:lang w:eastAsia="sl-SI"/>
              </w:rPr>
            </w:pPr>
            <w:r w:rsidRPr="00D57A41">
              <w:rPr>
                <w:rFonts w:cs="Arial"/>
                <w:sz w:val="18"/>
                <w:szCs w:val="18"/>
              </w:rPr>
              <w:t>Ertlova ulica 3</w:t>
            </w:r>
          </w:p>
        </w:tc>
      </w:tr>
      <w:tr w:rsidR="00063F1A" w:rsidRPr="00CC791D" w14:paraId="7E4FD267" w14:textId="77777777" w:rsidTr="00D57A41">
        <w:trPr>
          <w:trHeight w:val="20"/>
        </w:trPr>
        <w:tc>
          <w:tcPr>
            <w:tcW w:w="617" w:type="dxa"/>
            <w:noWrap/>
            <w:vAlign w:val="center"/>
          </w:tcPr>
          <w:p w14:paraId="2A1ABD86" w14:textId="21778B4A"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16</w:t>
            </w:r>
          </w:p>
        </w:tc>
        <w:tc>
          <w:tcPr>
            <w:tcW w:w="5161" w:type="dxa"/>
            <w:noWrap/>
            <w:vAlign w:val="center"/>
          </w:tcPr>
          <w:p w14:paraId="5EE592A6" w14:textId="02276157" w:rsidR="00063F1A" w:rsidRPr="00D57A41" w:rsidRDefault="00063F1A" w:rsidP="00FA02D4">
            <w:pPr>
              <w:jc w:val="left"/>
              <w:rPr>
                <w:rFonts w:eastAsia="Times New Roman" w:cs="Arial"/>
                <w:sz w:val="18"/>
                <w:szCs w:val="18"/>
                <w:lang w:eastAsia="sl-SI"/>
              </w:rPr>
            </w:pPr>
            <w:r w:rsidRPr="00D57A41">
              <w:rPr>
                <w:rFonts w:cs="Arial"/>
                <w:sz w:val="18"/>
                <w:szCs w:val="18"/>
              </w:rPr>
              <w:t>Vrtec Studenci, Enota Poljane</w:t>
            </w:r>
          </w:p>
        </w:tc>
        <w:tc>
          <w:tcPr>
            <w:tcW w:w="3119" w:type="dxa"/>
            <w:noWrap/>
            <w:vAlign w:val="center"/>
          </w:tcPr>
          <w:p w14:paraId="2837C365" w14:textId="3BCDF6B6" w:rsidR="00063F1A" w:rsidRPr="00D57A41" w:rsidRDefault="00063F1A" w:rsidP="00FA02D4">
            <w:pPr>
              <w:jc w:val="left"/>
              <w:rPr>
                <w:rFonts w:eastAsia="Times New Roman" w:cs="Arial"/>
                <w:caps/>
                <w:sz w:val="18"/>
                <w:szCs w:val="18"/>
                <w:lang w:eastAsia="sl-SI"/>
              </w:rPr>
            </w:pPr>
            <w:r w:rsidRPr="00D57A41">
              <w:rPr>
                <w:rFonts w:cs="Arial"/>
                <w:sz w:val="18"/>
                <w:szCs w:val="18"/>
              </w:rPr>
              <w:t>Groharjeva 22</w:t>
            </w:r>
          </w:p>
        </w:tc>
      </w:tr>
      <w:tr w:rsidR="00063F1A" w:rsidRPr="00CC791D" w14:paraId="5D758415" w14:textId="77777777" w:rsidTr="00D57A41">
        <w:trPr>
          <w:trHeight w:val="20"/>
        </w:trPr>
        <w:tc>
          <w:tcPr>
            <w:tcW w:w="617" w:type="dxa"/>
            <w:noWrap/>
            <w:vAlign w:val="center"/>
          </w:tcPr>
          <w:p w14:paraId="5747BC04" w14:textId="677E6F1F"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17</w:t>
            </w:r>
          </w:p>
        </w:tc>
        <w:tc>
          <w:tcPr>
            <w:tcW w:w="5161" w:type="dxa"/>
            <w:noWrap/>
            <w:vAlign w:val="center"/>
          </w:tcPr>
          <w:p w14:paraId="7604D65E" w14:textId="7879E248" w:rsidR="00063F1A" w:rsidRPr="00D57A41" w:rsidRDefault="00063F1A" w:rsidP="00FA02D4">
            <w:pPr>
              <w:jc w:val="left"/>
              <w:rPr>
                <w:rFonts w:eastAsia="Times New Roman" w:cs="Arial"/>
                <w:sz w:val="18"/>
                <w:szCs w:val="18"/>
                <w:lang w:eastAsia="sl-SI"/>
              </w:rPr>
            </w:pPr>
            <w:r w:rsidRPr="00D57A41">
              <w:rPr>
                <w:rFonts w:cs="Arial"/>
                <w:sz w:val="18"/>
                <w:szCs w:val="18"/>
              </w:rPr>
              <w:t>Vrtec Studenci, Enota Poljane</w:t>
            </w:r>
          </w:p>
        </w:tc>
        <w:tc>
          <w:tcPr>
            <w:tcW w:w="3119" w:type="dxa"/>
            <w:noWrap/>
            <w:vAlign w:val="center"/>
          </w:tcPr>
          <w:p w14:paraId="32A0CA16" w14:textId="76EAE52E" w:rsidR="00063F1A" w:rsidRPr="00D57A41" w:rsidRDefault="00063F1A" w:rsidP="00FA02D4">
            <w:pPr>
              <w:jc w:val="left"/>
              <w:rPr>
                <w:rFonts w:eastAsia="Times New Roman" w:cs="Arial"/>
                <w:caps/>
                <w:sz w:val="18"/>
                <w:szCs w:val="18"/>
                <w:lang w:eastAsia="sl-SI"/>
              </w:rPr>
            </w:pPr>
            <w:r w:rsidRPr="00D57A41">
              <w:rPr>
                <w:rFonts w:cs="Arial"/>
                <w:sz w:val="18"/>
                <w:szCs w:val="18"/>
              </w:rPr>
              <w:t>Korčetova 18</w:t>
            </w:r>
          </w:p>
        </w:tc>
      </w:tr>
      <w:tr w:rsidR="00063F1A" w:rsidRPr="00CC791D" w14:paraId="48A4E487" w14:textId="77777777" w:rsidTr="00D57A41">
        <w:trPr>
          <w:trHeight w:val="20"/>
        </w:trPr>
        <w:tc>
          <w:tcPr>
            <w:tcW w:w="617" w:type="dxa"/>
            <w:noWrap/>
            <w:vAlign w:val="center"/>
          </w:tcPr>
          <w:p w14:paraId="00590E85" w14:textId="2C670DAC"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18</w:t>
            </w:r>
          </w:p>
        </w:tc>
        <w:tc>
          <w:tcPr>
            <w:tcW w:w="5161" w:type="dxa"/>
            <w:noWrap/>
            <w:vAlign w:val="center"/>
          </w:tcPr>
          <w:p w14:paraId="738EC593" w14:textId="088451FC" w:rsidR="00063F1A" w:rsidRPr="00D57A41" w:rsidRDefault="00063F1A" w:rsidP="00FA02D4">
            <w:pPr>
              <w:jc w:val="left"/>
              <w:rPr>
                <w:rFonts w:eastAsia="Times New Roman" w:cs="Arial"/>
                <w:sz w:val="18"/>
                <w:szCs w:val="18"/>
                <w:lang w:eastAsia="sl-SI"/>
              </w:rPr>
            </w:pPr>
            <w:r w:rsidRPr="00D57A41">
              <w:rPr>
                <w:rFonts w:cs="Arial"/>
                <w:sz w:val="18"/>
                <w:szCs w:val="18"/>
              </w:rPr>
              <w:t>Vrtec Studenci, Enota Iztokova</w:t>
            </w:r>
          </w:p>
        </w:tc>
        <w:tc>
          <w:tcPr>
            <w:tcW w:w="3119" w:type="dxa"/>
            <w:noWrap/>
            <w:vAlign w:val="center"/>
          </w:tcPr>
          <w:p w14:paraId="473EA0A0" w14:textId="5749E37F" w:rsidR="00063F1A" w:rsidRPr="00D57A41" w:rsidRDefault="00063F1A" w:rsidP="00FA02D4">
            <w:pPr>
              <w:jc w:val="left"/>
              <w:rPr>
                <w:rFonts w:eastAsia="Times New Roman" w:cs="Arial"/>
                <w:caps/>
                <w:sz w:val="18"/>
                <w:szCs w:val="18"/>
                <w:lang w:eastAsia="sl-SI"/>
              </w:rPr>
            </w:pPr>
            <w:r w:rsidRPr="00D57A41">
              <w:rPr>
                <w:rFonts w:cs="Arial"/>
                <w:sz w:val="18"/>
                <w:szCs w:val="18"/>
              </w:rPr>
              <w:t>Žabotova ulica 10</w:t>
            </w:r>
          </w:p>
        </w:tc>
      </w:tr>
      <w:tr w:rsidR="00063F1A" w:rsidRPr="00CC791D" w14:paraId="1A1D6E36" w14:textId="77777777" w:rsidTr="00D57A41">
        <w:trPr>
          <w:trHeight w:val="20"/>
        </w:trPr>
        <w:tc>
          <w:tcPr>
            <w:tcW w:w="617" w:type="dxa"/>
            <w:noWrap/>
            <w:vAlign w:val="center"/>
          </w:tcPr>
          <w:p w14:paraId="78DFF70A" w14:textId="48A96CC2"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19</w:t>
            </w:r>
          </w:p>
        </w:tc>
        <w:tc>
          <w:tcPr>
            <w:tcW w:w="5161" w:type="dxa"/>
            <w:noWrap/>
            <w:vAlign w:val="center"/>
          </w:tcPr>
          <w:p w14:paraId="43153F55" w14:textId="26BE1E5A" w:rsidR="00063F1A" w:rsidRPr="00D57A41" w:rsidRDefault="00063F1A" w:rsidP="00FA02D4">
            <w:pPr>
              <w:jc w:val="left"/>
              <w:rPr>
                <w:rFonts w:eastAsia="Times New Roman" w:cs="Arial"/>
                <w:sz w:val="18"/>
                <w:szCs w:val="18"/>
                <w:lang w:eastAsia="sl-SI"/>
              </w:rPr>
            </w:pPr>
            <w:r w:rsidRPr="00D57A41">
              <w:rPr>
                <w:rFonts w:cs="Arial"/>
                <w:sz w:val="18"/>
                <w:szCs w:val="18"/>
              </w:rPr>
              <w:t>Vrtec Studenci, Enota Pekre</w:t>
            </w:r>
          </w:p>
        </w:tc>
        <w:tc>
          <w:tcPr>
            <w:tcW w:w="3119" w:type="dxa"/>
            <w:noWrap/>
            <w:vAlign w:val="center"/>
          </w:tcPr>
          <w:p w14:paraId="212B6DBB" w14:textId="669F2E4C" w:rsidR="00063F1A" w:rsidRPr="00D57A41" w:rsidRDefault="00063F1A" w:rsidP="00FA02D4">
            <w:pPr>
              <w:jc w:val="left"/>
              <w:rPr>
                <w:rFonts w:eastAsia="Times New Roman" w:cs="Arial"/>
                <w:caps/>
                <w:sz w:val="18"/>
                <w:szCs w:val="18"/>
                <w:lang w:eastAsia="sl-SI"/>
              </w:rPr>
            </w:pPr>
            <w:r w:rsidRPr="00D57A41">
              <w:rPr>
                <w:rFonts w:cs="Arial"/>
                <w:sz w:val="18"/>
                <w:szCs w:val="18"/>
              </w:rPr>
              <w:t>Bezjakova 19, Limbuš</w:t>
            </w:r>
          </w:p>
        </w:tc>
      </w:tr>
      <w:tr w:rsidR="00063F1A" w:rsidRPr="00CC791D" w14:paraId="3324F352" w14:textId="77777777" w:rsidTr="00D57A41">
        <w:trPr>
          <w:trHeight w:val="20"/>
        </w:trPr>
        <w:tc>
          <w:tcPr>
            <w:tcW w:w="617" w:type="dxa"/>
            <w:noWrap/>
            <w:vAlign w:val="center"/>
          </w:tcPr>
          <w:p w14:paraId="7619C7D5" w14:textId="03BFFE04"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20</w:t>
            </w:r>
          </w:p>
        </w:tc>
        <w:tc>
          <w:tcPr>
            <w:tcW w:w="5161" w:type="dxa"/>
            <w:noWrap/>
            <w:vAlign w:val="center"/>
          </w:tcPr>
          <w:p w14:paraId="56143BC0" w14:textId="7780A236" w:rsidR="00063F1A" w:rsidRPr="00D57A41" w:rsidRDefault="00063F1A" w:rsidP="00FA02D4">
            <w:pPr>
              <w:jc w:val="left"/>
              <w:rPr>
                <w:rFonts w:eastAsia="Times New Roman" w:cs="Arial"/>
                <w:sz w:val="18"/>
                <w:szCs w:val="18"/>
                <w:lang w:eastAsia="sl-SI"/>
              </w:rPr>
            </w:pPr>
            <w:r w:rsidRPr="00D57A41">
              <w:rPr>
                <w:rFonts w:cs="Arial"/>
                <w:sz w:val="18"/>
                <w:szCs w:val="18"/>
              </w:rPr>
              <w:t>Vrtec Studenci, Enota Radvanje</w:t>
            </w:r>
          </w:p>
        </w:tc>
        <w:tc>
          <w:tcPr>
            <w:tcW w:w="3119" w:type="dxa"/>
            <w:noWrap/>
            <w:vAlign w:val="center"/>
          </w:tcPr>
          <w:p w14:paraId="61451AE0" w14:textId="1CDBEBC1" w:rsidR="00063F1A" w:rsidRPr="00D57A41" w:rsidRDefault="00063F1A" w:rsidP="00FA02D4">
            <w:pPr>
              <w:jc w:val="left"/>
              <w:rPr>
                <w:rFonts w:eastAsia="Times New Roman" w:cs="Arial"/>
                <w:caps/>
                <w:sz w:val="18"/>
                <w:szCs w:val="18"/>
                <w:lang w:eastAsia="sl-SI"/>
              </w:rPr>
            </w:pPr>
            <w:r w:rsidRPr="00D57A41">
              <w:rPr>
                <w:rFonts w:cs="Arial"/>
                <w:sz w:val="18"/>
                <w:szCs w:val="18"/>
              </w:rPr>
              <w:t>Grizoldova ulica 1</w:t>
            </w:r>
          </w:p>
        </w:tc>
      </w:tr>
      <w:tr w:rsidR="00063F1A" w:rsidRPr="00CC791D" w14:paraId="44263774" w14:textId="77777777" w:rsidTr="00D57A41">
        <w:trPr>
          <w:trHeight w:val="20"/>
        </w:trPr>
        <w:tc>
          <w:tcPr>
            <w:tcW w:w="617" w:type="dxa"/>
            <w:noWrap/>
            <w:vAlign w:val="center"/>
          </w:tcPr>
          <w:p w14:paraId="2B975281" w14:textId="3BF00170"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21</w:t>
            </w:r>
          </w:p>
        </w:tc>
        <w:tc>
          <w:tcPr>
            <w:tcW w:w="5161" w:type="dxa"/>
            <w:noWrap/>
            <w:vAlign w:val="center"/>
          </w:tcPr>
          <w:p w14:paraId="6744DDCD" w14:textId="0173F39E" w:rsidR="00063F1A" w:rsidRPr="00D57A41" w:rsidRDefault="00063F1A" w:rsidP="00FA02D4">
            <w:pPr>
              <w:jc w:val="left"/>
              <w:rPr>
                <w:rFonts w:eastAsia="Times New Roman" w:cs="Arial"/>
                <w:sz w:val="18"/>
                <w:szCs w:val="18"/>
                <w:lang w:eastAsia="sl-SI"/>
              </w:rPr>
            </w:pPr>
            <w:r w:rsidRPr="00D57A41">
              <w:rPr>
                <w:rFonts w:cs="Arial"/>
                <w:sz w:val="18"/>
                <w:szCs w:val="18"/>
              </w:rPr>
              <w:t>Vrtec Studenci, Enota Radvanje</w:t>
            </w:r>
          </w:p>
        </w:tc>
        <w:tc>
          <w:tcPr>
            <w:tcW w:w="3119" w:type="dxa"/>
            <w:noWrap/>
            <w:vAlign w:val="center"/>
          </w:tcPr>
          <w:p w14:paraId="57FDF17D" w14:textId="5855A447" w:rsidR="00063F1A" w:rsidRPr="00D57A41" w:rsidRDefault="00063F1A" w:rsidP="00FA02D4">
            <w:pPr>
              <w:jc w:val="left"/>
              <w:rPr>
                <w:rFonts w:eastAsia="Times New Roman" w:cs="Arial"/>
                <w:caps/>
                <w:sz w:val="18"/>
                <w:szCs w:val="18"/>
                <w:lang w:eastAsia="sl-SI"/>
              </w:rPr>
            </w:pPr>
            <w:r w:rsidRPr="00D57A41">
              <w:rPr>
                <w:rFonts w:cs="Arial"/>
                <w:sz w:val="18"/>
                <w:szCs w:val="18"/>
              </w:rPr>
              <w:t>Grizoldova ulica 3</w:t>
            </w:r>
          </w:p>
        </w:tc>
      </w:tr>
      <w:tr w:rsidR="00063F1A" w:rsidRPr="00CC791D" w14:paraId="570C1A5F" w14:textId="77777777" w:rsidTr="00D57A41">
        <w:trPr>
          <w:trHeight w:val="20"/>
        </w:trPr>
        <w:tc>
          <w:tcPr>
            <w:tcW w:w="617" w:type="dxa"/>
            <w:noWrap/>
            <w:vAlign w:val="center"/>
          </w:tcPr>
          <w:p w14:paraId="092A3E54" w14:textId="688C1441"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22</w:t>
            </w:r>
          </w:p>
        </w:tc>
        <w:tc>
          <w:tcPr>
            <w:tcW w:w="5161" w:type="dxa"/>
            <w:noWrap/>
            <w:vAlign w:val="center"/>
          </w:tcPr>
          <w:p w14:paraId="34A5C02F" w14:textId="60F1EC76" w:rsidR="00063F1A" w:rsidRPr="00D57A41" w:rsidRDefault="00063F1A" w:rsidP="00FA02D4">
            <w:pPr>
              <w:jc w:val="left"/>
              <w:rPr>
                <w:rFonts w:eastAsia="Times New Roman" w:cs="Arial"/>
                <w:sz w:val="18"/>
                <w:szCs w:val="18"/>
                <w:lang w:eastAsia="sl-SI"/>
              </w:rPr>
            </w:pPr>
            <w:r w:rsidRPr="00D57A41">
              <w:rPr>
                <w:rFonts w:cs="Arial"/>
                <w:sz w:val="18"/>
                <w:szCs w:val="18"/>
              </w:rPr>
              <w:t>Vrtec Studenci, Enota Pekrska</w:t>
            </w:r>
          </w:p>
        </w:tc>
        <w:tc>
          <w:tcPr>
            <w:tcW w:w="3119" w:type="dxa"/>
            <w:noWrap/>
            <w:vAlign w:val="center"/>
          </w:tcPr>
          <w:p w14:paraId="55CA903B" w14:textId="3C094575" w:rsidR="00063F1A" w:rsidRPr="00D57A41" w:rsidRDefault="00063F1A" w:rsidP="00FA02D4">
            <w:pPr>
              <w:jc w:val="left"/>
              <w:rPr>
                <w:rFonts w:eastAsia="Times New Roman" w:cs="Arial"/>
                <w:caps/>
                <w:sz w:val="18"/>
                <w:szCs w:val="18"/>
                <w:lang w:eastAsia="sl-SI"/>
              </w:rPr>
            </w:pPr>
            <w:r w:rsidRPr="00D57A41">
              <w:rPr>
                <w:rFonts w:cs="Arial"/>
                <w:sz w:val="18"/>
                <w:szCs w:val="18"/>
              </w:rPr>
              <w:t>Pekrska cesta 17</w:t>
            </w:r>
          </w:p>
        </w:tc>
      </w:tr>
      <w:tr w:rsidR="00063F1A" w:rsidRPr="00CC791D" w14:paraId="0DDE5777" w14:textId="77777777" w:rsidTr="00D57A41">
        <w:trPr>
          <w:trHeight w:val="20"/>
        </w:trPr>
        <w:tc>
          <w:tcPr>
            <w:tcW w:w="617" w:type="dxa"/>
            <w:noWrap/>
            <w:vAlign w:val="center"/>
          </w:tcPr>
          <w:p w14:paraId="065CA0C8" w14:textId="4ABA6422"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23</w:t>
            </w:r>
          </w:p>
        </w:tc>
        <w:tc>
          <w:tcPr>
            <w:tcW w:w="5161" w:type="dxa"/>
            <w:noWrap/>
            <w:vAlign w:val="center"/>
          </w:tcPr>
          <w:p w14:paraId="2A90CC35" w14:textId="6BA042E4" w:rsidR="00063F1A" w:rsidRPr="00D57A41" w:rsidRDefault="00063F1A" w:rsidP="00FA02D4">
            <w:pPr>
              <w:jc w:val="left"/>
              <w:rPr>
                <w:rFonts w:eastAsia="Times New Roman" w:cs="Arial"/>
                <w:sz w:val="18"/>
                <w:szCs w:val="18"/>
                <w:lang w:eastAsia="sl-SI"/>
              </w:rPr>
            </w:pPr>
            <w:r w:rsidRPr="00D57A41">
              <w:rPr>
                <w:rFonts w:cs="Arial"/>
                <w:sz w:val="18"/>
                <w:szCs w:val="18"/>
              </w:rPr>
              <w:t>Vrtec Jožice Flander, Enota Focheva in Enota Veveriček (POPP)</w:t>
            </w:r>
          </w:p>
        </w:tc>
        <w:tc>
          <w:tcPr>
            <w:tcW w:w="3119" w:type="dxa"/>
            <w:noWrap/>
            <w:vAlign w:val="center"/>
          </w:tcPr>
          <w:p w14:paraId="0FF6E5E6" w14:textId="7E331D29" w:rsidR="00063F1A" w:rsidRPr="00D57A41" w:rsidRDefault="00063F1A" w:rsidP="00FA02D4">
            <w:pPr>
              <w:jc w:val="left"/>
              <w:rPr>
                <w:rFonts w:eastAsia="Times New Roman" w:cs="Arial"/>
                <w:caps/>
                <w:sz w:val="18"/>
                <w:szCs w:val="18"/>
                <w:lang w:eastAsia="sl-SI"/>
              </w:rPr>
            </w:pPr>
            <w:r w:rsidRPr="00D57A41">
              <w:rPr>
                <w:rFonts w:cs="Arial"/>
                <w:sz w:val="18"/>
                <w:szCs w:val="18"/>
              </w:rPr>
              <w:t>Focheva ulica 51</w:t>
            </w:r>
          </w:p>
        </w:tc>
      </w:tr>
      <w:tr w:rsidR="00063F1A" w:rsidRPr="00CC791D" w14:paraId="1A9157CC" w14:textId="77777777" w:rsidTr="00D57A41">
        <w:trPr>
          <w:trHeight w:val="20"/>
        </w:trPr>
        <w:tc>
          <w:tcPr>
            <w:tcW w:w="617" w:type="dxa"/>
            <w:noWrap/>
            <w:vAlign w:val="center"/>
          </w:tcPr>
          <w:p w14:paraId="25CE1878" w14:textId="09F2A329"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24</w:t>
            </w:r>
          </w:p>
        </w:tc>
        <w:tc>
          <w:tcPr>
            <w:tcW w:w="5161" w:type="dxa"/>
            <w:noWrap/>
            <w:vAlign w:val="center"/>
          </w:tcPr>
          <w:p w14:paraId="6E8D7BD2" w14:textId="3C6A19B6" w:rsidR="00063F1A" w:rsidRPr="00D57A41" w:rsidRDefault="00063F1A" w:rsidP="00FA02D4">
            <w:pPr>
              <w:jc w:val="left"/>
              <w:rPr>
                <w:rFonts w:eastAsia="Times New Roman" w:cs="Arial"/>
                <w:sz w:val="18"/>
                <w:szCs w:val="18"/>
                <w:lang w:eastAsia="sl-SI"/>
              </w:rPr>
            </w:pPr>
            <w:r w:rsidRPr="00D57A41">
              <w:rPr>
                <w:rFonts w:cs="Arial"/>
                <w:sz w:val="18"/>
                <w:szCs w:val="18"/>
              </w:rPr>
              <w:t>Vrtec Jožice Flander, Enota Vančka Šarha</w:t>
            </w:r>
          </w:p>
        </w:tc>
        <w:tc>
          <w:tcPr>
            <w:tcW w:w="3119" w:type="dxa"/>
            <w:noWrap/>
            <w:vAlign w:val="center"/>
          </w:tcPr>
          <w:p w14:paraId="44D42B63" w14:textId="4D692F56" w:rsidR="00063F1A" w:rsidRPr="00D57A41" w:rsidRDefault="00063F1A" w:rsidP="00FA02D4">
            <w:pPr>
              <w:jc w:val="left"/>
              <w:rPr>
                <w:rFonts w:eastAsia="Times New Roman" w:cs="Arial"/>
                <w:caps/>
                <w:sz w:val="18"/>
                <w:szCs w:val="18"/>
                <w:lang w:eastAsia="sl-SI"/>
              </w:rPr>
            </w:pPr>
            <w:r w:rsidRPr="00D57A41">
              <w:rPr>
                <w:rFonts w:cs="Arial"/>
                <w:sz w:val="18"/>
                <w:szCs w:val="18"/>
              </w:rPr>
              <w:t>Smoletova ulica 7</w:t>
            </w:r>
          </w:p>
        </w:tc>
      </w:tr>
      <w:tr w:rsidR="00063F1A" w:rsidRPr="00CC791D" w14:paraId="73CF7B27" w14:textId="77777777" w:rsidTr="00D57A41">
        <w:trPr>
          <w:trHeight w:val="20"/>
        </w:trPr>
        <w:tc>
          <w:tcPr>
            <w:tcW w:w="617" w:type="dxa"/>
            <w:noWrap/>
            <w:vAlign w:val="center"/>
          </w:tcPr>
          <w:p w14:paraId="54E1F6FD" w14:textId="5749D660"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25</w:t>
            </w:r>
          </w:p>
        </w:tc>
        <w:tc>
          <w:tcPr>
            <w:tcW w:w="5161" w:type="dxa"/>
            <w:noWrap/>
            <w:vAlign w:val="center"/>
          </w:tcPr>
          <w:p w14:paraId="7BCD257E" w14:textId="46B1FC70" w:rsidR="00063F1A" w:rsidRPr="00D57A41" w:rsidRDefault="00063F1A" w:rsidP="00FA02D4">
            <w:pPr>
              <w:jc w:val="left"/>
              <w:rPr>
                <w:rFonts w:eastAsia="Times New Roman" w:cs="Arial"/>
                <w:sz w:val="18"/>
                <w:szCs w:val="18"/>
                <w:lang w:eastAsia="sl-SI"/>
              </w:rPr>
            </w:pPr>
            <w:r w:rsidRPr="00D57A41">
              <w:rPr>
                <w:rFonts w:cs="Arial"/>
                <w:sz w:val="18"/>
                <w:szCs w:val="18"/>
              </w:rPr>
              <w:t>Vrtec Jožice Flander, Enota Razvanje</w:t>
            </w:r>
          </w:p>
        </w:tc>
        <w:tc>
          <w:tcPr>
            <w:tcW w:w="3119" w:type="dxa"/>
            <w:noWrap/>
            <w:vAlign w:val="center"/>
          </w:tcPr>
          <w:p w14:paraId="08244DF6" w14:textId="352E2D2E" w:rsidR="00063F1A" w:rsidRPr="00D57A41" w:rsidRDefault="00063F1A" w:rsidP="00FA02D4">
            <w:pPr>
              <w:jc w:val="left"/>
              <w:rPr>
                <w:rFonts w:eastAsia="Times New Roman" w:cs="Arial"/>
                <w:caps/>
                <w:sz w:val="18"/>
                <w:szCs w:val="18"/>
                <w:lang w:eastAsia="sl-SI"/>
              </w:rPr>
            </w:pPr>
            <w:r w:rsidRPr="00D57A41">
              <w:rPr>
                <w:rFonts w:cs="Arial"/>
                <w:sz w:val="18"/>
                <w:szCs w:val="18"/>
              </w:rPr>
              <w:t>Razvanjska ulica 64</w:t>
            </w:r>
          </w:p>
        </w:tc>
      </w:tr>
      <w:tr w:rsidR="00063F1A" w:rsidRPr="00CC791D" w14:paraId="0117BB98" w14:textId="77777777" w:rsidTr="00D57A41">
        <w:trPr>
          <w:trHeight w:val="20"/>
        </w:trPr>
        <w:tc>
          <w:tcPr>
            <w:tcW w:w="617" w:type="dxa"/>
            <w:noWrap/>
            <w:vAlign w:val="center"/>
          </w:tcPr>
          <w:p w14:paraId="79B48E7C" w14:textId="4788050B"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26</w:t>
            </w:r>
          </w:p>
        </w:tc>
        <w:tc>
          <w:tcPr>
            <w:tcW w:w="5161" w:type="dxa"/>
            <w:noWrap/>
            <w:vAlign w:val="center"/>
          </w:tcPr>
          <w:p w14:paraId="1ECB2CE6" w14:textId="48364DD6" w:rsidR="00063F1A" w:rsidRPr="00D57A41" w:rsidRDefault="00063F1A" w:rsidP="00FA02D4">
            <w:pPr>
              <w:jc w:val="left"/>
              <w:rPr>
                <w:rFonts w:eastAsia="Times New Roman" w:cs="Arial"/>
                <w:sz w:val="18"/>
                <w:szCs w:val="18"/>
                <w:lang w:eastAsia="sl-SI"/>
              </w:rPr>
            </w:pPr>
            <w:r w:rsidRPr="00D57A41">
              <w:rPr>
                <w:rFonts w:cs="Arial"/>
                <w:sz w:val="18"/>
                <w:szCs w:val="18"/>
              </w:rPr>
              <w:t>Vrtec Tezno, Enota Mišmaš</w:t>
            </w:r>
          </w:p>
        </w:tc>
        <w:tc>
          <w:tcPr>
            <w:tcW w:w="3119" w:type="dxa"/>
            <w:noWrap/>
            <w:vAlign w:val="center"/>
          </w:tcPr>
          <w:p w14:paraId="73864526" w14:textId="6654F896" w:rsidR="00063F1A" w:rsidRPr="00D57A41" w:rsidRDefault="00063F1A" w:rsidP="00FA02D4">
            <w:pPr>
              <w:jc w:val="left"/>
              <w:rPr>
                <w:rFonts w:eastAsia="Times New Roman" w:cs="Arial"/>
                <w:caps/>
                <w:sz w:val="18"/>
                <w:szCs w:val="18"/>
                <w:lang w:eastAsia="sl-SI"/>
              </w:rPr>
            </w:pPr>
            <w:r w:rsidRPr="00D57A41">
              <w:rPr>
                <w:rFonts w:cs="Arial"/>
                <w:sz w:val="18"/>
                <w:szCs w:val="18"/>
              </w:rPr>
              <w:t>Dogoška cesta 20</w:t>
            </w:r>
          </w:p>
        </w:tc>
      </w:tr>
      <w:tr w:rsidR="00063F1A" w:rsidRPr="00CC791D" w14:paraId="16F643F4" w14:textId="77777777" w:rsidTr="00D57A41">
        <w:trPr>
          <w:trHeight w:val="20"/>
        </w:trPr>
        <w:tc>
          <w:tcPr>
            <w:tcW w:w="617" w:type="dxa"/>
            <w:noWrap/>
            <w:vAlign w:val="center"/>
          </w:tcPr>
          <w:p w14:paraId="06846235" w14:textId="64D17745"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27</w:t>
            </w:r>
          </w:p>
        </w:tc>
        <w:tc>
          <w:tcPr>
            <w:tcW w:w="5161" w:type="dxa"/>
            <w:noWrap/>
            <w:vAlign w:val="center"/>
          </w:tcPr>
          <w:p w14:paraId="1FB83046" w14:textId="52D977AB" w:rsidR="00063F1A" w:rsidRPr="00D57A41" w:rsidRDefault="00063F1A" w:rsidP="00FA02D4">
            <w:pPr>
              <w:jc w:val="left"/>
              <w:rPr>
                <w:rFonts w:eastAsia="Times New Roman" w:cs="Arial"/>
                <w:sz w:val="18"/>
                <w:szCs w:val="18"/>
                <w:lang w:eastAsia="sl-SI"/>
              </w:rPr>
            </w:pPr>
            <w:r w:rsidRPr="00D57A41">
              <w:rPr>
                <w:rFonts w:cs="Arial"/>
                <w:sz w:val="18"/>
                <w:szCs w:val="18"/>
              </w:rPr>
              <w:t>Vrtec Tezno, Enota Pedenjped vrtec in jasli</w:t>
            </w:r>
          </w:p>
        </w:tc>
        <w:tc>
          <w:tcPr>
            <w:tcW w:w="3119" w:type="dxa"/>
            <w:noWrap/>
            <w:vAlign w:val="center"/>
          </w:tcPr>
          <w:p w14:paraId="7820A210" w14:textId="7BD0C0A5" w:rsidR="00063F1A" w:rsidRPr="00D57A41" w:rsidRDefault="00063F1A" w:rsidP="00FA02D4">
            <w:pPr>
              <w:jc w:val="left"/>
              <w:rPr>
                <w:rFonts w:eastAsia="Times New Roman" w:cs="Arial"/>
                <w:caps/>
                <w:sz w:val="18"/>
                <w:szCs w:val="18"/>
                <w:lang w:eastAsia="sl-SI"/>
              </w:rPr>
            </w:pPr>
            <w:r w:rsidRPr="00D57A41">
              <w:rPr>
                <w:rFonts w:cs="Arial"/>
                <w:sz w:val="18"/>
                <w:szCs w:val="18"/>
              </w:rPr>
              <w:t>Ulica Heroja Nandeta 3</w:t>
            </w:r>
          </w:p>
        </w:tc>
      </w:tr>
      <w:tr w:rsidR="00063F1A" w:rsidRPr="00CC791D" w14:paraId="73428C70" w14:textId="77777777" w:rsidTr="00D57A41">
        <w:trPr>
          <w:trHeight w:val="20"/>
        </w:trPr>
        <w:tc>
          <w:tcPr>
            <w:tcW w:w="617" w:type="dxa"/>
            <w:noWrap/>
            <w:vAlign w:val="center"/>
          </w:tcPr>
          <w:p w14:paraId="00999461" w14:textId="127B7EDE"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28</w:t>
            </w:r>
          </w:p>
        </w:tc>
        <w:tc>
          <w:tcPr>
            <w:tcW w:w="5161" w:type="dxa"/>
            <w:noWrap/>
            <w:vAlign w:val="center"/>
          </w:tcPr>
          <w:p w14:paraId="1EDDEB36" w14:textId="26BEC6F8" w:rsidR="00063F1A" w:rsidRPr="00D57A41" w:rsidRDefault="00063F1A" w:rsidP="00FA02D4">
            <w:pPr>
              <w:jc w:val="left"/>
              <w:rPr>
                <w:rFonts w:eastAsia="Times New Roman" w:cs="Arial"/>
                <w:sz w:val="18"/>
                <w:szCs w:val="18"/>
                <w:lang w:eastAsia="sl-SI"/>
              </w:rPr>
            </w:pPr>
            <w:r w:rsidRPr="00D57A41">
              <w:rPr>
                <w:rFonts w:cs="Arial"/>
                <w:sz w:val="18"/>
                <w:szCs w:val="18"/>
              </w:rPr>
              <w:t>Vrtec Tezno, Enota Lupinica</w:t>
            </w:r>
          </w:p>
        </w:tc>
        <w:tc>
          <w:tcPr>
            <w:tcW w:w="3119" w:type="dxa"/>
            <w:noWrap/>
            <w:vAlign w:val="center"/>
          </w:tcPr>
          <w:p w14:paraId="42954345" w14:textId="7FE3D408" w:rsidR="00063F1A" w:rsidRPr="00D57A41" w:rsidRDefault="00063F1A" w:rsidP="00FA02D4">
            <w:pPr>
              <w:jc w:val="left"/>
              <w:rPr>
                <w:rFonts w:eastAsia="Times New Roman" w:cs="Arial"/>
                <w:caps/>
                <w:sz w:val="18"/>
                <w:szCs w:val="18"/>
                <w:lang w:eastAsia="sl-SI"/>
              </w:rPr>
            </w:pPr>
            <w:r w:rsidRPr="00D57A41">
              <w:rPr>
                <w:rFonts w:cs="Arial"/>
                <w:sz w:val="18"/>
                <w:szCs w:val="18"/>
              </w:rPr>
              <w:t>Ulica Hinka Nučiča 11</w:t>
            </w:r>
          </w:p>
        </w:tc>
      </w:tr>
      <w:tr w:rsidR="00063F1A" w:rsidRPr="00CC791D" w14:paraId="704312EB" w14:textId="77777777" w:rsidTr="00D57A41">
        <w:trPr>
          <w:trHeight w:val="20"/>
        </w:trPr>
        <w:tc>
          <w:tcPr>
            <w:tcW w:w="617" w:type="dxa"/>
            <w:noWrap/>
            <w:vAlign w:val="center"/>
          </w:tcPr>
          <w:p w14:paraId="5B12892A" w14:textId="624A4318"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29</w:t>
            </w:r>
          </w:p>
        </w:tc>
        <w:tc>
          <w:tcPr>
            <w:tcW w:w="5161" w:type="dxa"/>
            <w:noWrap/>
            <w:vAlign w:val="center"/>
          </w:tcPr>
          <w:p w14:paraId="7125006C" w14:textId="55FCEA3A" w:rsidR="00063F1A" w:rsidRPr="00D57A41" w:rsidRDefault="00063F1A" w:rsidP="00FA02D4">
            <w:pPr>
              <w:jc w:val="left"/>
              <w:rPr>
                <w:rFonts w:eastAsia="Times New Roman" w:cs="Arial"/>
                <w:sz w:val="18"/>
                <w:szCs w:val="18"/>
                <w:lang w:eastAsia="sl-SI"/>
              </w:rPr>
            </w:pPr>
            <w:r w:rsidRPr="00D57A41">
              <w:rPr>
                <w:rFonts w:cs="Arial"/>
                <w:sz w:val="18"/>
                <w:szCs w:val="18"/>
              </w:rPr>
              <w:t>Vrtec Tezno, enota Mehurčki (POPP)</w:t>
            </w:r>
          </w:p>
        </w:tc>
        <w:tc>
          <w:tcPr>
            <w:tcW w:w="3119" w:type="dxa"/>
            <w:noWrap/>
            <w:vAlign w:val="center"/>
          </w:tcPr>
          <w:p w14:paraId="338E2C37" w14:textId="62B28C3C" w:rsidR="00063F1A" w:rsidRPr="00D57A41" w:rsidRDefault="00063F1A" w:rsidP="00FA02D4">
            <w:pPr>
              <w:jc w:val="left"/>
              <w:rPr>
                <w:rFonts w:eastAsia="Times New Roman" w:cs="Arial"/>
                <w:caps/>
                <w:sz w:val="18"/>
                <w:szCs w:val="18"/>
                <w:lang w:eastAsia="sl-SI"/>
              </w:rPr>
            </w:pPr>
            <w:r w:rsidRPr="00D57A41">
              <w:rPr>
                <w:rFonts w:cs="Arial"/>
                <w:sz w:val="18"/>
                <w:szCs w:val="18"/>
              </w:rPr>
              <w:t>Janševa 3</w:t>
            </w:r>
          </w:p>
        </w:tc>
      </w:tr>
      <w:tr w:rsidR="00063F1A" w:rsidRPr="00CC791D" w14:paraId="07C6E2B8" w14:textId="77777777" w:rsidTr="00D57A41">
        <w:trPr>
          <w:trHeight w:val="20"/>
        </w:trPr>
        <w:tc>
          <w:tcPr>
            <w:tcW w:w="617" w:type="dxa"/>
            <w:noWrap/>
            <w:vAlign w:val="center"/>
          </w:tcPr>
          <w:p w14:paraId="5839B283" w14:textId="76BAB97A"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30</w:t>
            </w:r>
          </w:p>
        </w:tc>
        <w:tc>
          <w:tcPr>
            <w:tcW w:w="5161" w:type="dxa"/>
            <w:noWrap/>
            <w:vAlign w:val="center"/>
          </w:tcPr>
          <w:p w14:paraId="38823012" w14:textId="746A7BCC" w:rsidR="00063F1A" w:rsidRPr="00D57A41" w:rsidRDefault="00063F1A" w:rsidP="00FA02D4">
            <w:pPr>
              <w:jc w:val="left"/>
              <w:rPr>
                <w:rFonts w:eastAsia="Times New Roman" w:cs="Arial"/>
                <w:sz w:val="18"/>
                <w:szCs w:val="18"/>
                <w:lang w:eastAsia="sl-SI"/>
              </w:rPr>
            </w:pPr>
            <w:r w:rsidRPr="00D57A41">
              <w:rPr>
                <w:rFonts w:cs="Arial"/>
                <w:sz w:val="18"/>
                <w:szCs w:val="18"/>
              </w:rPr>
              <w:t>Center za sluh in govor Maribor, OE Osnovna šola in vrtec</w:t>
            </w:r>
          </w:p>
        </w:tc>
        <w:tc>
          <w:tcPr>
            <w:tcW w:w="3119" w:type="dxa"/>
            <w:noWrap/>
            <w:vAlign w:val="center"/>
          </w:tcPr>
          <w:p w14:paraId="757AEC44" w14:textId="341C3254" w:rsidR="00063F1A" w:rsidRPr="00D57A41" w:rsidRDefault="00063F1A" w:rsidP="00FA02D4">
            <w:pPr>
              <w:jc w:val="left"/>
              <w:rPr>
                <w:rFonts w:eastAsia="Times New Roman" w:cs="Arial"/>
                <w:caps/>
                <w:sz w:val="18"/>
                <w:szCs w:val="18"/>
                <w:lang w:eastAsia="sl-SI"/>
              </w:rPr>
            </w:pPr>
            <w:r w:rsidRPr="00D57A41">
              <w:rPr>
                <w:rFonts w:cs="Arial"/>
                <w:sz w:val="18"/>
                <w:szCs w:val="18"/>
              </w:rPr>
              <w:t>Vinarska ulica 6</w:t>
            </w:r>
          </w:p>
        </w:tc>
      </w:tr>
      <w:tr w:rsidR="00063F1A" w:rsidRPr="00CC791D" w14:paraId="51E6F620" w14:textId="77777777" w:rsidTr="00D57A41">
        <w:trPr>
          <w:trHeight w:val="20"/>
        </w:trPr>
        <w:tc>
          <w:tcPr>
            <w:tcW w:w="617" w:type="dxa"/>
            <w:noWrap/>
            <w:vAlign w:val="center"/>
          </w:tcPr>
          <w:p w14:paraId="73F4639D" w14:textId="38C385AD"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31</w:t>
            </w:r>
          </w:p>
        </w:tc>
        <w:tc>
          <w:tcPr>
            <w:tcW w:w="5161" w:type="dxa"/>
            <w:noWrap/>
            <w:vAlign w:val="center"/>
          </w:tcPr>
          <w:p w14:paraId="019E75C6" w14:textId="3FEC0A6D" w:rsidR="00063F1A" w:rsidRPr="00D57A41" w:rsidRDefault="00063F1A" w:rsidP="00FA02D4">
            <w:pPr>
              <w:jc w:val="left"/>
              <w:rPr>
                <w:rFonts w:eastAsia="Times New Roman" w:cs="Arial"/>
                <w:sz w:val="18"/>
                <w:szCs w:val="18"/>
                <w:lang w:eastAsia="sl-SI"/>
              </w:rPr>
            </w:pPr>
            <w:r w:rsidRPr="00D57A41">
              <w:rPr>
                <w:rFonts w:cs="Arial"/>
                <w:sz w:val="18"/>
                <w:szCs w:val="18"/>
              </w:rPr>
              <w:t>Vrtec Pobrežje, Enota Grinič vrtec in jasli</w:t>
            </w:r>
          </w:p>
        </w:tc>
        <w:tc>
          <w:tcPr>
            <w:tcW w:w="3119" w:type="dxa"/>
            <w:noWrap/>
            <w:vAlign w:val="center"/>
          </w:tcPr>
          <w:p w14:paraId="3718EA72" w14:textId="5D58C380" w:rsidR="00063F1A" w:rsidRPr="00D57A41" w:rsidRDefault="00063F1A" w:rsidP="00FA02D4">
            <w:pPr>
              <w:jc w:val="left"/>
              <w:rPr>
                <w:rFonts w:eastAsia="Times New Roman" w:cs="Arial"/>
                <w:caps/>
                <w:sz w:val="18"/>
                <w:szCs w:val="18"/>
                <w:lang w:eastAsia="sl-SI"/>
              </w:rPr>
            </w:pPr>
            <w:r w:rsidRPr="00D57A41">
              <w:rPr>
                <w:rFonts w:cs="Arial"/>
                <w:sz w:val="18"/>
                <w:szCs w:val="18"/>
              </w:rPr>
              <w:t>Cesta XIV. Divizije 14a</w:t>
            </w:r>
          </w:p>
        </w:tc>
      </w:tr>
      <w:tr w:rsidR="00063F1A" w:rsidRPr="00CC791D" w14:paraId="710309C5" w14:textId="77777777" w:rsidTr="00D57A41">
        <w:trPr>
          <w:trHeight w:val="20"/>
        </w:trPr>
        <w:tc>
          <w:tcPr>
            <w:tcW w:w="617" w:type="dxa"/>
            <w:noWrap/>
            <w:vAlign w:val="center"/>
          </w:tcPr>
          <w:p w14:paraId="247CFF58" w14:textId="3150DF6A"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32</w:t>
            </w:r>
          </w:p>
        </w:tc>
        <w:tc>
          <w:tcPr>
            <w:tcW w:w="5161" w:type="dxa"/>
            <w:noWrap/>
            <w:vAlign w:val="center"/>
          </w:tcPr>
          <w:p w14:paraId="6A5CA503" w14:textId="0697BE27" w:rsidR="00063F1A" w:rsidRPr="00D57A41" w:rsidRDefault="00063F1A" w:rsidP="00FA02D4">
            <w:pPr>
              <w:jc w:val="left"/>
              <w:rPr>
                <w:rFonts w:eastAsia="Times New Roman" w:cs="Arial"/>
                <w:sz w:val="18"/>
                <w:szCs w:val="18"/>
                <w:lang w:eastAsia="sl-SI"/>
              </w:rPr>
            </w:pPr>
            <w:r w:rsidRPr="00D57A41">
              <w:rPr>
                <w:rFonts w:cs="Arial"/>
                <w:sz w:val="18"/>
                <w:szCs w:val="18"/>
              </w:rPr>
              <w:t>Vrtec Pobrežje, Enota Kekec</w:t>
            </w:r>
          </w:p>
        </w:tc>
        <w:tc>
          <w:tcPr>
            <w:tcW w:w="3119" w:type="dxa"/>
            <w:noWrap/>
            <w:vAlign w:val="center"/>
          </w:tcPr>
          <w:p w14:paraId="7F336051" w14:textId="06668D14" w:rsidR="00063F1A" w:rsidRPr="00D57A41" w:rsidRDefault="00063F1A" w:rsidP="00FA02D4">
            <w:pPr>
              <w:jc w:val="left"/>
              <w:rPr>
                <w:rFonts w:eastAsia="Times New Roman" w:cs="Arial"/>
                <w:caps/>
                <w:sz w:val="18"/>
                <w:szCs w:val="18"/>
                <w:lang w:eastAsia="sl-SI"/>
              </w:rPr>
            </w:pPr>
            <w:r w:rsidRPr="00D57A41">
              <w:rPr>
                <w:rFonts w:cs="Arial"/>
                <w:sz w:val="18"/>
                <w:szCs w:val="18"/>
              </w:rPr>
              <w:t>Ulica Štravhovih 50</w:t>
            </w:r>
          </w:p>
        </w:tc>
      </w:tr>
      <w:tr w:rsidR="00063F1A" w:rsidRPr="00CC791D" w14:paraId="07F7C27E" w14:textId="77777777" w:rsidTr="00D57A41">
        <w:trPr>
          <w:trHeight w:val="20"/>
        </w:trPr>
        <w:tc>
          <w:tcPr>
            <w:tcW w:w="617" w:type="dxa"/>
            <w:noWrap/>
            <w:vAlign w:val="center"/>
          </w:tcPr>
          <w:p w14:paraId="1C9ABEA2" w14:textId="273EE081"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33</w:t>
            </w:r>
          </w:p>
        </w:tc>
        <w:tc>
          <w:tcPr>
            <w:tcW w:w="5161" w:type="dxa"/>
            <w:noWrap/>
            <w:vAlign w:val="center"/>
          </w:tcPr>
          <w:p w14:paraId="77900E43" w14:textId="32377D18" w:rsidR="00063F1A" w:rsidRPr="00D57A41" w:rsidRDefault="00063F1A" w:rsidP="00FA02D4">
            <w:pPr>
              <w:jc w:val="left"/>
              <w:rPr>
                <w:rFonts w:eastAsia="Times New Roman" w:cs="Arial"/>
                <w:sz w:val="18"/>
                <w:szCs w:val="18"/>
                <w:lang w:eastAsia="sl-SI"/>
              </w:rPr>
            </w:pPr>
            <w:r w:rsidRPr="00D57A41">
              <w:rPr>
                <w:rFonts w:cs="Arial"/>
                <w:sz w:val="18"/>
                <w:szCs w:val="18"/>
              </w:rPr>
              <w:t>Vrtec Pobrežje, Enota Mojca</w:t>
            </w:r>
          </w:p>
        </w:tc>
        <w:tc>
          <w:tcPr>
            <w:tcW w:w="3119" w:type="dxa"/>
            <w:noWrap/>
            <w:vAlign w:val="center"/>
          </w:tcPr>
          <w:p w14:paraId="6C801021" w14:textId="15C6DF75" w:rsidR="00063F1A" w:rsidRPr="00D57A41" w:rsidRDefault="00063F1A" w:rsidP="00FA02D4">
            <w:pPr>
              <w:jc w:val="left"/>
              <w:rPr>
                <w:rFonts w:eastAsia="Times New Roman" w:cs="Arial"/>
                <w:caps/>
                <w:sz w:val="18"/>
                <w:szCs w:val="18"/>
                <w:lang w:eastAsia="sl-SI"/>
              </w:rPr>
            </w:pPr>
            <w:r w:rsidRPr="00D57A41">
              <w:rPr>
                <w:rFonts w:cs="Arial"/>
                <w:sz w:val="18"/>
                <w:szCs w:val="18"/>
              </w:rPr>
              <w:t>Železnikova ulica 24</w:t>
            </w:r>
          </w:p>
        </w:tc>
      </w:tr>
      <w:tr w:rsidR="00063F1A" w:rsidRPr="00CC791D" w14:paraId="652B3D61" w14:textId="77777777" w:rsidTr="00D57A41">
        <w:trPr>
          <w:trHeight w:val="20"/>
        </w:trPr>
        <w:tc>
          <w:tcPr>
            <w:tcW w:w="617" w:type="dxa"/>
            <w:noWrap/>
            <w:vAlign w:val="center"/>
          </w:tcPr>
          <w:p w14:paraId="46ED2308" w14:textId="097747E6"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34</w:t>
            </w:r>
          </w:p>
        </w:tc>
        <w:tc>
          <w:tcPr>
            <w:tcW w:w="5161" w:type="dxa"/>
            <w:noWrap/>
            <w:vAlign w:val="center"/>
          </w:tcPr>
          <w:p w14:paraId="1265B9C8" w14:textId="400E0577" w:rsidR="00063F1A" w:rsidRPr="00D57A41" w:rsidRDefault="00063F1A" w:rsidP="00FA02D4">
            <w:pPr>
              <w:jc w:val="left"/>
              <w:rPr>
                <w:rFonts w:eastAsia="Times New Roman" w:cs="Arial"/>
                <w:sz w:val="18"/>
                <w:szCs w:val="18"/>
                <w:lang w:eastAsia="sl-SI"/>
              </w:rPr>
            </w:pPr>
            <w:r w:rsidRPr="00D57A41">
              <w:rPr>
                <w:rFonts w:cs="Arial"/>
                <w:sz w:val="18"/>
                <w:szCs w:val="18"/>
              </w:rPr>
              <w:t>Vrtec Pobrežje, Enota Čebelica</w:t>
            </w:r>
          </w:p>
        </w:tc>
        <w:tc>
          <w:tcPr>
            <w:tcW w:w="3119" w:type="dxa"/>
            <w:noWrap/>
            <w:vAlign w:val="center"/>
          </w:tcPr>
          <w:p w14:paraId="6394F942" w14:textId="74F487EF" w:rsidR="00063F1A" w:rsidRPr="00D57A41" w:rsidRDefault="00063F1A" w:rsidP="00FA02D4">
            <w:pPr>
              <w:jc w:val="left"/>
              <w:rPr>
                <w:rFonts w:eastAsia="Times New Roman" w:cs="Arial"/>
                <w:caps/>
                <w:sz w:val="18"/>
                <w:szCs w:val="18"/>
                <w:lang w:eastAsia="sl-SI"/>
              </w:rPr>
            </w:pPr>
            <w:r w:rsidRPr="00D57A41">
              <w:rPr>
                <w:rFonts w:cs="Arial"/>
                <w:sz w:val="18"/>
                <w:szCs w:val="18"/>
              </w:rPr>
              <w:t>Malečnik 52</w:t>
            </w:r>
          </w:p>
        </w:tc>
      </w:tr>
      <w:tr w:rsidR="00063F1A" w:rsidRPr="00CC791D" w14:paraId="1B41815C" w14:textId="77777777" w:rsidTr="00D57A41">
        <w:trPr>
          <w:trHeight w:val="20"/>
        </w:trPr>
        <w:tc>
          <w:tcPr>
            <w:tcW w:w="617" w:type="dxa"/>
            <w:noWrap/>
            <w:vAlign w:val="center"/>
          </w:tcPr>
          <w:p w14:paraId="46DE9B5D" w14:textId="640FD6A1"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35</w:t>
            </w:r>
          </w:p>
        </w:tc>
        <w:tc>
          <w:tcPr>
            <w:tcW w:w="5161" w:type="dxa"/>
            <w:noWrap/>
            <w:vAlign w:val="center"/>
          </w:tcPr>
          <w:p w14:paraId="64FB128E" w14:textId="4EA9D39A" w:rsidR="00063F1A" w:rsidRPr="00D57A41" w:rsidRDefault="00063F1A" w:rsidP="00FA02D4">
            <w:pPr>
              <w:jc w:val="left"/>
              <w:rPr>
                <w:rFonts w:eastAsia="Times New Roman" w:cs="Arial"/>
                <w:sz w:val="18"/>
                <w:szCs w:val="18"/>
                <w:lang w:eastAsia="sl-SI"/>
              </w:rPr>
            </w:pPr>
            <w:r w:rsidRPr="00D57A41">
              <w:rPr>
                <w:rFonts w:cs="Arial"/>
                <w:sz w:val="18"/>
                <w:szCs w:val="18"/>
              </w:rPr>
              <w:t>Vrtec Pobrežje, Enota Ob gozdu</w:t>
            </w:r>
          </w:p>
        </w:tc>
        <w:tc>
          <w:tcPr>
            <w:tcW w:w="3119" w:type="dxa"/>
            <w:noWrap/>
            <w:vAlign w:val="center"/>
          </w:tcPr>
          <w:p w14:paraId="0F03AE47" w14:textId="6427911C" w:rsidR="00063F1A" w:rsidRPr="00D57A41" w:rsidRDefault="00063F1A" w:rsidP="00FA02D4">
            <w:pPr>
              <w:jc w:val="left"/>
              <w:rPr>
                <w:rFonts w:eastAsia="Times New Roman" w:cs="Arial"/>
                <w:caps/>
                <w:sz w:val="18"/>
                <w:szCs w:val="18"/>
                <w:lang w:eastAsia="sl-SI"/>
              </w:rPr>
            </w:pPr>
            <w:r w:rsidRPr="00D57A41">
              <w:rPr>
                <w:rFonts w:cs="Arial"/>
                <w:sz w:val="18"/>
                <w:szCs w:val="18"/>
              </w:rPr>
              <w:t>Ob gozdu 22</w:t>
            </w:r>
          </w:p>
        </w:tc>
      </w:tr>
      <w:tr w:rsidR="00063F1A" w:rsidRPr="00CC791D" w14:paraId="65E9A35C" w14:textId="77777777" w:rsidTr="00D57A41">
        <w:trPr>
          <w:trHeight w:val="20"/>
        </w:trPr>
        <w:tc>
          <w:tcPr>
            <w:tcW w:w="617" w:type="dxa"/>
            <w:noWrap/>
            <w:vAlign w:val="center"/>
          </w:tcPr>
          <w:p w14:paraId="3B0C564D" w14:textId="5CF6DB07"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36</w:t>
            </w:r>
          </w:p>
        </w:tc>
        <w:tc>
          <w:tcPr>
            <w:tcW w:w="5161" w:type="dxa"/>
            <w:noWrap/>
            <w:vAlign w:val="center"/>
          </w:tcPr>
          <w:p w14:paraId="6357A46F" w14:textId="053D7F0D" w:rsidR="00063F1A" w:rsidRPr="00D57A41" w:rsidRDefault="00063F1A" w:rsidP="00FA02D4">
            <w:pPr>
              <w:jc w:val="left"/>
              <w:rPr>
                <w:rFonts w:eastAsia="Times New Roman" w:cs="Arial"/>
                <w:sz w:val="18"/>
                <w:szCs w:val="18"/>
                <w:lang w:eastAsia="sl-SI"/>
              </w:rPr>
            </w:pPr>
            <w:r w:rsidRPr="00D57A41">
              <w:rPr>
                <w:rFonts w:cs="Arial"/>
                <w:sz w:val="18"/>
                <w:szCs w:val="18"/>
              </w:rPr>
              <w:t>Vrtec Pobrežje, Enota Najdihojca</w:t>
            </w:r>
          </w:p>
        </w:tc>
        <w:tc>
          <w:tcPr>
            <w:tcW w:w="3119" w:type="dxa"/>
            <w:noWrap/>
            <w:vAlign w:val="center"/>
          </w:tcPr>
          <w:p w14:paraId="344C15B5" w14:textId="233FD198" w:rsidR="00063F1A" w:rsidRPr="00D57A41" w:rsidRDefault="00063F1A" w:rsidP="00FA02D4">
            <w:pPr>
              <w:jc w:val="left"/>
              <w:rPr>
                <w:rFonts w:eastAsia="Times New Roman" w:cs="Arial"/>
                <w:caps/>
                <w:sz w:val="18"/>
                <w:szCs w:val="18"/>
                <w:lang w:eastAsia="sl-SI"/>
              </w:rPr>
            </w:pPr>
            <w:r w:rsidRPr="00D57A41">
              <w:rPr>
                <w:rFonts w:cs="Arial"/>
                <w:sz w:val="18"/>
                <w:szCs w:val="18"/>
              </w:rPr>
              <w:t>Majeričeva ulica 9</w:t>
            </w:r>
          </w:p>
        </w:tc>
      </w:tr>
      <w:tr w:rsidR="00063F1A" w:rsidRPr="00CC791D" w14:paraId="37C11AF7" w14:textId="77777777" w:rsidTr="00D57A41">
        <w:trPr>
          <w:trHeight w:val="20"/>
        </w:trPr>
        <w:tc>
          <w:tcPr>
            <w:tcW w:w="617" w:type="dxa"/>
            <w:noWrap/>
            <w:vAlign w:val="center"/>
          </w:tcPr>
          <w:p w14:paraId="4F2CDBC2" w14:textId="62586CB7"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37</w:t>
            </w:r>
          </w:p>
        </w:tc>
        <w:tc>
          <w:tcPr>
            <w:tcW w:w="5161" w:type="dxa"/>
            <w:noWrap/>
            <w:vAlign w:val="center"/>
          </w:tcPr>
          <w:p w14:paraId="06F78B6E" w14:textId="754F80AB" w:rsidR="00063F1A" w:rsidRPr="00D57A41" w:rsidRDefault="00063F1A" w:rsidP="00FA02D4">
            <w:pPr>
              <w:jc w:val="left"/>
              <w:rPr>
                <w:rFonts w:eastAsia="Times New Roman" w:cs="Arial"/>
                <w:sz w:val="18"/>
                <w:szCs w:val="18"/>
                <w:lang w:eastAsia="sl-SI"/>
              </w:rPr>
            </w:pPr>
            <w:r w:rsidRPr="00D57A41">
              <w:rPr>
                <w:rFonts w:cs="Arial"/>
                <w:sz w:val="18"/>
                <w:szCs w:val="18"/>
              </w:rPr>
              <w:t>Vrtec Pobrežje, Enota Brezje</w:t>
            </w:r>
          </w:p>
        </w:tc>
        <w:tc>
          <w:tcPr>
            <w:tcW w:w="3119" w:type="dxa"/>
            <w:noWrap/>
            <w:vAlign w:val="center"/>
          </w:tcPr>
          <w:p w14:paraId="61ACA84A" w14:textId="0608184F" w:rsidR="00063F1A" w:rsidRPr="00D57A41" w:rsidRDefault="00063F1A" w:rsidP="00FA02D4">
            <w:pPr>
              <w:jc w:val="left"/>
              <w:rPr>
                <w:rFonts w:eastAsia="Times New Roman" w:cs="Arial"/>
                <w:caps/>
                <w:sz w:val="18"/>
                <w:szCs w:val="18"/>
                <w:lang w:eastAsia="sl-SI"/>
              </w:rPr>
            </w:pPr>
            <w:r w:rsidRPr="00D57A41">
              <w:rPr>
                <w:rFonts w:cs="Arial"/>
                <w:sz w:val="18"/>
                <w:szCs w:val="18"/>
              </w:rPr>
              <w:t>Na trati 6</w:t>
            </w:r>
          </w:p>
        </w:tc>
      </w:tr>
      <w:tr w:rsidR="00063F1A" w:rsidRPr="00CC791D" w14:paraId="69B2445D" w14:textId="77777777" w:rsidTr="00D57A41">
        <w:trPr>
          <w:trHeight w:val="20"/>
        </w:trPr>
        <w:tc>
          <w:tcPr>
            <w:tcW w:w="617" w:type="dxa"/>
            <w:noWrap/>
            <w:vAlign w:val="center"/>
          </w:tcPr>
          <w:p w14:paraId="063447C8" w14:textId="7F994FA9"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38</w:t>
            </w:r>
          </w:p>
        </w:tc>
        <w:tc>
          <w:tcPr>
            <w:tcW w:w="5161" w:type="dxa"/>
            <w:noWrap/>
            <w:vAlign w:val="center"/>
          </w:tcPr>
          <w:p w14:paraId="1EB2732A" w14:textId="3791F2BE" w:rsidR="00063F1A" w:rsidRPr="00D57A41" w:rsidRDefault="00063F1A" w:rsidP="00FA02D4">
            <w:pPr>
              <w:jc w:val="left"/>
              <w:rPr>
                <w:rFonts w:eastAsia="Times New Roman" w:cs="Arial"/>
                <w:sz w:val="18"/>
                <w:szCs w:val="18"/>
                <w:lang w:eastAsia="sl-SI"/>
              </w:rPr>
            </w:pPr>
            <w:r w:rsidRPr="00D57A41">
              <w:rPr>
                <w:rFonts w:cs="Arial"/>
                <w:sz w:val="18"/>
                <w:szCs w:val="18"/>
              </w:rPr>
              <w:t>Zasebni zavod, Vrtec Želvica</w:t>
            </w:r>
          </w:p>
        </w:tc>
        <w:tc>
          <w:tcPr>
            <w:tcW w:w="3119" w:type="dxa"/>
            <w:noWrap/>
            <w:vAlign w:val="center"/>
          </w:tcPr>
          <w:p w14:paraId="3EF8CBE1" w14:textId="751A2F86" w:rsidR="00063F1A" w:rsidRPr="00D57A41" w:rsidRDefault="00063F1A" w:rsidP="00FA02D4">
            <w:pPr>
              <w:jc w:val="left"/>
              <w:rPr>
                <w:rFonts w:eastAsia="Times New Roman" w:cs="Arial"/>
                <w:caps/>
                <w:sz w:val="18"/>
                <w:szCs w:val="18"/>
                <w:lang w:eastAsia="sl-SI"/>
              </w:rPr>
            </w:pPr>
            <w:r w:rsidRPr="00D57A41">
              <w:rPr>
                <w:rFonts w:cs="Arial"/>
                <w:sz w:val="18"/>
                <w:szCs w:val="18"/>
              </w:rPr>
              <w:t>Strossmayerjeva ulica 34a</w:t>
            </w:r>
          </w:p>
        </w:tc>
      </w:tr>
      <w:tr w:rsidR="00063F1A" w:rsidRPr="00CC791D" w14:paraId="2D6A8262" w14:textId="77777777" w:rsidTr="00D57A41">
        <w:trPr>
          <w:trHeight w:val="20"/>
        </w:trPr>
        <w:tc>
          <w:tcPr>
            <w:tcW w:w="617" w:type="dxa"/>
            <w:noWrap/>
            <w:vAlign w:val="center"/>
          </w:tcPr>
          <w:p w14:paraId="76F58484" w14:textId="089E12FB"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39</w:t>
            </w:r>
          </w:p>
        </w:tc>
        <w:tc>
          <w:tcPr>
            <w:tcW w:w="5161" w:type="dxa"/>
            <w:noWrap/>
            <w:vAlign w:val="center"/>
          </w:tcPr>
          <w:p w14:paraId="43E9A8E6" w14:textId="334ADEDB" w:rsidR="00063F1A" w:rsidRPr="00D57A41" w:rsidRDefault="00063F1A" w:rsidP="00FA02D4">
            <w:pPr>
              <w:jc w:val="left"/>
              <w:rPr>
                <w:rFonts w:eastAsia="Times New Roman" w:cs="Arial"/>
                <w:sz w:val="18"/>
                <w:szCs w:val="18"/>
                <w:lang w:eastAsia="sl-SI"/>
              </w:rPr>
            </w:pPr>
            <w:r w:rsidRPr="00D57A41">
              <w:rPr>
                <w:rFonts w:cs="Arial"/>
                <w:sz w:val="18"/>
                <w:szCs w:val="18"/>
              </w:rPr>
              <w:t>Zavod za razvoj waldorfske pedagogike Maribor</w:t>
            </w:r>
          </w:p>
        </w:tc>
        <w:tc>
          <w:tcPr>
            <w:tcW w:w="3119" w:type="dxa"/>
            <w:noWrap/>
            <w:vAlign w:val="center"/>
          </w:tcPr>
          <w:p w14:paraId="76015D70" w14:textId="5A544FD3" w:rsidR="00063F1A" w:rsidRPr="00D57A41" w:rsidRDefault="00063F1A" w:rsidP="00FA02D4">
            <w:pPr>
              <w:jc w:val="left"/>
              <w:rPr>
                <w:rFonts w:eastAsia="Times New Roman" w:cs="Arial"/>
                <w:caps/>
                <w:sz w:val="18"/>
                <w:szCs w:val="18"/>
                <w:lang w:eastAsia="sl-SI"/>
              </w:rPr>
            </w:pPr>
            <w:r w:rsidRPr="00D57A41">
              <w:rPr>
                <w:rFonts w:cs="Arial"/>
                <w:sz w:val="18"/>
                <w:szCs w:val="18"/>
              </w:rPr>
              <w:t>Wilsonova ulica 18</w:t>
            </w:r>
          </w:p>
        </w:tc>
      </w:tr>
      <w:tr w:rsidR="00063F1A" w:rsidRPr="00CC791D" w14:paraId="477A0075" w14:textId="77777777" w:rsidTr="00D57A41">
        <w:trPr>
          <w:trHeight w:val="20"/>
        </w:trPr>
        <w:tc>
          <w:tcPr>
            <w:tcW w:w="617" w:type="dxa"/>
            <w:noWrap/>
            <w:vAlign w:val="center"/>
          </w:tcPr>
          <w:p w14:paraId="6A18A445" w14:textId="6F872A71"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40</w:t>
            </w:r>
          </w:p>
        </w:tc>
        <w:tc>
          <w:tcPr>
            <w:tcW w:w="5161" w:type="dxa"/>
            <w:noWrap/>
            <w:vAlign w:val="center"/>
          </w:tcPr>
          <w:p w14:paraId="4E62CD86" w14:textId="2F741442" w:rsidR="00063F1A" w:rsidRPr="00D57A41" w:rsidRDefault="00063F1A" w:rsidP="00FA02D4">
            <w:pPr>
              <w:jc w:val="left"/>
              <w:rPr>
                <w:rFonts w:eastAsia="Times New Roman" w:cs="Arial"/>
                <w:sz w:val="18"/>
                <w:szCs w:val="18"/>
                <w:lang w:eastAsia="sl-SI"/>
              </w:rPr>
            </w:pPr>
            <w:r w:rsidRPr="00D57A41">
              <w:rPr>
                <w:rFonts w:cs="Arial"/>
                <w:sz w:val="18"/>
                <w:szCs w:val="18"/>
              </w:rPr>
              <w:t>Zavod Antona Martina Slomška, Hiša otrok - vrtec montessori</w:t>
            </w:r>
          </w:p>
        </w:tc>
        <w:tc>
          <w:tcPr>
            <w:tcW w:w="3119" w:type="dxa"/>
            <w:noWrap/>
            <w:vAlign w:val="center"/>
          </w:tcPr>
          <w:p w14:paraId="3F735B15" w14:textId="1339EE56" w:rsidR="00063F1A" w:rsidRPr="00D57A41" w:rsidRDefault="00063F1A" w:rsidP="00FA02D4">
            <w:pPr>
              <w:jc w:val="left"/>
              <w:rPr>
                <w:rFonts w:eastAsia="Times New Roman" w:cs="Arial"/>
                <w:caps/>
                <w:sz w:val="18"/>
                <w:szCs w:val="18"/>
                <w:lang w:eastAsia="sl-SI"/>
              </w:rPr>
            </w:pPr>
            <w:r w:rsidRPr="00D57A41">
              <w:rPr>
                <w:rFonts w:cs="Arial"/>
                <w:sz w:val="18"/>
                <w:szCs w:val="18"/>
              </w:rPr>
              <w:t>Vrbanska cesta 30</w:t>
            </w:r>
          </w:p>
        </w:tc>
      </w:tr>
      <w:tr w:rsidR="00063F1A" w:rsidRPr="00CC791D" w14:paraId="0A4F14AB" w14:textId="77777777" w:rsidTr="00D57A41">
        <w:trPr>
          <w:trHeight w:val="20"/>
        </w:trPr>
        <w:tc>
          <w:tcPr>
            <w:tcW w:w="617" w:type="dxa"/>
            <w:noWrap/>
            <w:vAlign w:val="center"/>
          </w:tcPr>
          <w:p w14:paraId="2E705B73" w14:textId="30792239"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41</w:t>
            </w:r>
          </w:p>
        </w:tc>
        <w:tc>
          <w:tcPr>
            <w:tcW w:w="5161" w:type="dxa"/>
            <w:noWrap/>
            <w:vAlign w:val="center"/>
          </w:tcPr>
          <w:p w14:paraId="2771278A" w14:textId="3222BB66" w:rsidR="00063F1A" w:rsidRPr="00D57A41" w:rsidRDefault="00063F1A" w:rsidP="00FA02D4">
            <w:pPr>
              <w:jc w:val="left"/>
              <w:rPr>
                <w:rFonts w:eastAsia="Times New Roman" w:cs="Arial"/>
                <w:sz w:val="18"/>
                <w:szCs w:val="18"/>
                <w:lang w:eastAsia="sl-SI"/>
              </w:rPr>
            </w:pPr>
            <w:r w:rsidRPr="00D57A41">
              <w:rPr>
                <w:rFonts w:cs="Arial"/>
                <w:sz w:val="18"/>
                <w:szCs w:val="18"/>
              </w:rPr>
              <w:t>Zavod Antona Martina Slomška, Hiša otrok - vrtec montessori, podenota Tezno</w:t>
            </w:r>
          </w:p>
        </w:tc>
        <w:tc>
          <w:tcPr>
            <w:tcW w:w="3119" w:type="dxa"/>
            <w:noWrap/>
            <w:vAlign w:val="center"/>
          </w:tcPr>
          <w:p w14:paraId="3B06AE07" w14:textId="797C17F6" w:rsidR="00063F1A" w:rsidRPr="00D57A41" w:rsidRDefault="00063F1A" w:rsidP="00FA02D4">
            <w:pPr>
              <w:jc w:val="left"/>
              <w:rPr>
                <w:rFonts w:eastAsia="Times New Roman" w:cs="Arial"/>
                <w:caps/>
                <w:sz w:val="18"/>
                <w:szCs w:val="18"/>
                <w:lang w:eastAsia="sl-SI"/>
              </w:rPr>
            </w:pPr>
            <w:r w:rsidRPr="00D57A41">
              <w:rPr>
                <w:rFonts w:cs="Arial"/>
                <w:sz w:val="18"/>
                <w:szCs w:val="18"/>
              </w:rPr>
              <w:t>Vrablova ulica 21</w:t>
            </w:r>
          </w:p>
        </w:tc>
      </w:tr>
      <w:tr w:rsidR="00063F1A" w:rsidRPr="00CC791D" w14:paraId="21DF41B4" w14:textId="77777777" w:rsidTr="00D57A41">
        <w:trPr>
          <w:trHeight w:val="20"/>
        </w:trPr>
        <w:tc>
          <w:tcPr>
            <w:tcW w:w="617" w:type="dxa"/>
            <w:noWrap/>
            <w:vAlign w:val="center"/>
          </w:tcPr>
          <w:p w14:paraId="16D89A99" w14:textId="28B02564"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42</w:t>
            </w:r>
          </w:p>
        </w:tc>
        <w:tc>
          <w:tcPr>
            <w:tcW w:w="5161" w:type="dxa"/>
            <w:noWrap/>
            <w:vAlign w:val="center"/>
          </w:tcPr>
          <w:p w14:paraId="0EAF9516" w14:textId="08972BE6" w:rsidR="00063F1A" w:rsidRPr="00D57A41" w:rsidRDefault="00063F1A" w:rsidP="00FA02D4">
            <w:pPr>
              <w:jc w:val="left"/>
              <w:rPr>
                <w:rFonts w:eastAsia="Times New Roman" w:cs="Arial"/>
                <w:sz w:val="18"/>
                <w:szCs w:val="18"/>
                <w:lang w:eastAsia="sl-SI"/>
              </w:rPr>
            </w:pPr>
            <w:r w:rsidRPr="00D57A41">
              <w:rPr>
                <w:rFonts w:cs="Arial"/>
                <w:sz w:val="18"/>
                <w:szCs w:val="18"/>
              </w:rPr>
              <w:t>Zavod Za življenje Maribor, PE zasebni vrtec Hiša otrok montessori</w:t>
            </w:r>
          </w:p>
        </w:tc>
        <w:tc>
          <w:tcPr>
            <w:tcW w:w="3119" w:type="dxa"/>
            <w:noWrap/>
            <w:vAlign w:val="center"/>
          </w:tcPr>
          <w:p w14:paraId="00F714A2" w14:textId="2A7BBD5F" w:rsidR="00063F1A" w:rsidRPr="00D57A41" w:rsidRDefault="00063F1A" w:rsidP="00FA02D4">
            <w:pPr>
              <w:jc w:val="left"/>
              <w:rPr>
                <w:rFonts w:eastAsia="Times New Roman" w:cs="Arial"/>
                <w:caps/>
                <w:sz w:val="18"/>
                <w:szCs w:val="18"/>
                <w:lang w:eastAsia="sl-SI"/>
              </w:rPr>
            </w:pPr>
            <w:r w:rsidRPr="00D57A41">
              <w:rPr>
                <w:rFonts w:cs="Arial"/>
                <w:sz w:val="18"/>
                <w:szCs w:val="18"/>
              </w:rPr>
              <w:t>Tomšičeva ulica 38</w:t>
            </w:r>
          </w:p>
        </w:tc>
      </w:tr>
      <w:tr w:rsidR="00063F1A" w:rsidRPr="00CC791D" w14:paraId="37A85723" w14:textId="77777777" w:rsidTr="00D57A41">
        <w:trPr>
          <w:trHeight w:val="20"/>
        </w:trPr>
        <w:tc>
          <w:tcPr>
            <w:tcW w:w="617" w:type="dxa"/>
            <w:noWrap/>
            <w:vAlign w:val="center"/>
          </w:tcPr>
          <w:p w14:paraId="0CE8485F" w14:textId="681C9C6F"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43</w:t>
            </w:r>
          </w:p>
        </w:tc>
        <w:tc>
          <w:tcPr>
            <w:tcW w:w="5161" w:type="dxa"/>
            <w:noWrap/>
            <w:vAlign w:val="center"/>
          </w:tcPr>
          <w:p w14:paraId="462D2969" w14:textId="2CAA2DA2" w:rsidR="00063F1A" w:rsidRPr="00D57A41" w:rsidRDefault="00063F1A" w:rsidP="00FA02D4">
            <w:pPr>
              <w:jc w:val="left"/>
              <w:rPr>
                <w:rFonts w:eastAsia="Times New Roman" w:cs="Arial"/>
                <w:sz w:val="18"/>
                <w:szCs w:val="18"/>
                <w:lang w:eastAsia="sl-SI"/>
              </w:rPr>
            </w:pPr>
            <w:r w:rsidRPr="00D57A41">
              <w:rPr>
                <w:rFonts w:cs="Arial"/>
                <w:sz w:val="18"/>
                <w:szCs w:val="18"/>
              </w:rPr>
              <w:t>Inštitut Sofijin izvir Maribor, Zasebni waldorfski vrtec Studenček</w:t>
            </w:r>
          </w:p>
        </w:tc>
        <w:tc>
          <w:tcPr>
            <w:tcW w:w="3119" w:type="dxa"/>
            <w:noWrap/>
            <w:vAlign w:val="center"/>
          </w:tcPr>
          <w:p w14:paraId="4D9A6883" w14:textId="17A57B7E" w:rsidR="00063F1A" w:rsidRPr="00D57A41" w:rsidRDefault="00063F1A" w:rsidP="00FA02D4">
            <w:pPr>
              <w:jc w:val="left"/>
              <w:rPr>
                <w:rFonts w:eastAsia="Times New Roman" w:cs="Arial"/>
                <w:caps/>
                <w:sz w:val="18"/>
                <w:szCs w:val="18"/>
                <w:lang w:eastAsia="sl-SI"/>
              </w:rPr>
            </w:pPr>
            <w:r w:rsidRPr="00D57A41">
              <w:rPr>
                <w:rFonts w:cs="Arial"/>
                <w:sz w:val="18"/>
                <w:szCs w:val="18"/>
              </w:rPr>
              <w:t>Valvasorjeva ulica 94</w:t>
            </w:r>
          </w:p>
        </w:tc>
      </w:tr>
      <w:tr w:rsidR="006729ED" w:rsidRPr="00CC791D" w14:paraId="37B27150" w14:textId="77777777" w:rsidTr="00D57A41">
        <w:trPr>
          <w:trHeight w:val="20"/>
        </w:trPr>
        <w:tc>
          <w:tcPr>
            <w:tcW w:w="8897" w:type="dxa"/>
            <w:gridSpan w:val="3"/>
            <w:noWrap/>
          </w:tcPr>
          <w:p w14:paraId="1898C461" w14:textId="77777777" w:rsidR="006729ED" w:rsidRPr="00D57A41" w:rsidRDefault="006729ED" w:rsidP="00CE2E38">
            <w:pPr>
              <w:rPr>
                <w:rFonts w:eastAsia="Times New Roman" w:cs="Arial"/>
                <w:sz w:val="18"/>
                <w:szCs w:val="18"/>
                <w:lang w:eastAsia="sl-SI"/>
              </w:rPr>
            </w:pPr>
            <w:r w:rsidRPr="00D57A41">
              <w:rPr>
                <w:rFonts w:eastAsia="Times New Roman" w:cs="Arial"/>
                <w:sz w:val="18"/>
                <w:szCs w:val="18"/>
                <w:lang w:eastAsia="sl-SI"/>
              </w:rPr>
              <w:t>Osnovne Šole</w:t>
            </w:r>
          </w:p>
        </w:tc>
      </w:tr>
      <w:tr w:rsidR="00063F1A" w:rsidRPr="00CC791D" w14:paraId="33C2B00E" w14:textId="77777777" w:rsidTr="00D57A41">
        <w:trPr>
          <w:trHeight w:val="20"/>
        </w:trPr>
        <w:tc>
          <w:tcPr>
            <w:tcW w:w="617" w:type="dxa"/>
            <w:noWrap/>
            <w:vAlign w:val="center"/>
          </w:tcPr>
          <w:p w14:paraId="53B1ED1E" w14:textId="24F60706"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44</w:t>
            </w:r>
          </w:p>
        </w:tc>
        <w:tc>
          <w:tcPr>
            <w:tcW w:w="5161" w:type="dxa"/>
            <w:noWrap/>
            <w:vAlign w:val="center"/>
          </w:tcPr>
          <w:p w14:paraId="6BE276AE" w14:textId="0D784314" w:rsidR="00063F1A" w:rsidRPr="00D57A41" w:rsidRDefault="00063F1A" w:rsidP="00FA02D4">
            <w:pPr>
              <w:jc w:val="left"/>
              <w:rPr>
                <w:rFonts w:eastAsia="Times New Roman" w:cs="Arial"/>
                <w:sz w:val="18"/>
                <w:szCs w:val="18"/>
                <w:lang w:eastAsia="sl-SI"/>
              </w:rPr>
            </w:pPr>
            <w:r w:rsidRPr="00D57A41">
              <w:rPr>
                <w:rFonts w:cs="Arial"/>
                <w:sz w:val="18"/>
                <w:szCs w:val="18"/>
              </w:rPr>
              <w:t>Zavod Antona Martina Slomška Maribor</w:t>
            </w:r>
          </w:p>
        </w:tc>
        <w:tc>
          <w:tcPr>
            <w:tcW w:w="3119" w:type="dxa"/>
            <w:noWrap/>
            <w:vAlign w:val="center"/>
          </w:tcPr>
          <w:p w14:paraId="69EFE8CB" w14:textId="59B21E32" w:rsidR="00063F1A" w:rsidRPr="00D57A41" w:rsidRDefault="00063F1A" w:rsidP="00FA02D4">
            <w:pPr>
              <w:jc w:val="left"/>
              <w:rPr>
                <w:rFonts w:eastAsia="Times New Roman" w:cs="Arial"/>
                <w:caps/>
                <w:sz w:val="18"/>
                <w:szCs w:val="18"/>
                <w:lang w:eastAsia="sl-SI"/>
              </w:rPr>
            </w:pPr>
            <w:r w:rsidRPr="00D57A41">
              <w:rPr>
                <w:rFonts w:cs="Arial"/>
                <w:sz w:val="18"/>
                <w:szCs w:val="18"/>
              </w:rPr>
              <w:t>Vrbanska cesta 30</w:t>
            </w:r>
          </w:p>
        </w:tc>
      </w:tr>
      <w:tr w:rsidR="00063F1A" w:rsidRPr="00CC791D" w14:paraId="1FE43DE6" w14:textId="77777777" w:rsidTr="00D57A41">
        <w:trPr>
          <w:trHeight w:val="20"/>
        </w:trPr>
        <w:tc>
          <w:tcPr>
            <w:tcW w:w="617" w:type="dxa"/>
            <w:noWrap/>
            <w:vAlign w:val="center"/>
          </w:tcPr>
          <w:p w14:paraId="4EE8C9AC" w14:textId="213D4C64"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45</w:t>
            </w:r>
          </w:p>
        </w:tc>
        <w:tc>
          <w:tcPr>
            <w:tcW w:w="5161" w:type="dxa"/>
            <w:noWrap/>
            <w:vAlign w:val="center"/>
          </w:tcPr>
          <w:p w14:paraId="538DBB5A" w14:textId="47A86534" w:rsidR="00063F1A" w:rsidRPr="00D57A41" w:rsidRDefault="00063F1A" w:rsidP="00FA02D4">
            <w:pPr>
              <w:jc w:val="left"/>
              <w:rPr>
                <w:rFonts w:eastAsia="Times New Roman" w:cs="Arial"/>
                <w:sz w:val="18"/>
                <w:szCs w:val="18"/>
                <w:lang w:eastAsia="sl-SI"/>
              </w:rPr>
            </w:pPr>
            <w:r w:rsidRPr="00D57A41">
              <w:rPr>
                <w:rFonts w:cs="Arial"/>
                <w:sz w:val="18"/>
                <w:szCs w:val="18"/>
              </w:rPr>
              <w:t>OŠ Leona Štuklja Maribor</w:t>
            </w:r>
          </w:p>
        </w:tc>
        <w:tc>
          <w:tcPr>
            <w:tcW w:w="3119" w:type="dxa"/>
            <w:noWrap/>
            <w:vAlign w:val="center"/>
          </w:tcPr>
          <w:p w14:paraId="7F594CCD" w14:textId="223F63AB" w:rsidR="00063F1A" w:rsidRPr="00D57A41" w:rsidRDefault="00063F1A" w:rsidP="00FA02D4">
            <w:pPr>
              <w:jc w:val="left"/>
              <w:rPr>
                <w:rFonts w:eastAsia="Times New Roman" w:cs="Arial"/>
                <w:caps/>
                <w:sz w:val="18"/>
                <w:szCs w:val="18"/>
                <w:lang w:eastAsia="sl-SI"/>
              </w:rPr>
            </w:pPr>
            <w:r w:rsidRPr="00D57A41">
              <w:rPr>
                <w:rFonts w:cs="Arial"/>
                <w:sz w:val="18"/>
                <w:szCs w:val="18"/>
              </w:rPr>
              <w:t>Klinetova ulica 18</w:t>
            </w:r>
          </w:p>
        </w:tc>
      </w:tr>
      <w:tr w:rsidR="00063F1A" w:rsidRPr="00CC791D" w14:paraId="503B9AF7" w14:textId="77777777" w:rsidTr="00D57A41">
        <w:trPr>
          <w:trHeight w:val="20"/>
        </w:trPr>
        <w:tc>
          <w:tcPr>
            <w:tcW w:w="617" w:type="dxa"/>
            <w:noWrap/>
            <w:vAlign w:val="center"/>
          </w:tcPr>
          <w:p w14:paraId="122769EA" w14:textId="74DF608C"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46</w:t>
            </w:r>
          </w:p>
        </w:tc>
        <w:tc>
          <w:tcPr>
            <w:tcW w:w="5161" w:type="dxa"/>
            <w:noWrap/>
            <w:vAlign w:val="center"/>
          </w:tcPr>
          <w:p w14:paraId="0D16E2D2" w14:textId="3887DB5D" w:rsidR="00063F1A" w:rsidRPr="00D57A41" w:rsidRDefault="00063F1A" w:rsidP="00FA02D4">
            <w:pPr>
              <w:jc w:val="left"/>
              <w:rPr>
                <w:rFonts w:eastAsia="Times New Roman" w:cs="Arial"/>
                <w:sz w:val="18"/>
                <w:szCs w:val="18"/>
                <w:lang w:eastAsia="sl-SI"/>
              </w:rPr>
            </w:pPr>
            <w:r w:rsidRPr="00D57A41">
              <w:rPr>
                <w:rFonts w:cs="Arial"/>
                <w:sz w:val="18"/>
                <w:szCs w:val="18"/>
              </w:rPr>
              <w:t>OŠ Gustava Šiliha</w:t>
            </w:r>
          </w:p>
        </w:tc>
        <w:tc>
          <w:tcPr>
            <w:tcW w:w="3119" w:type="dxa"/>
            <w:noWrap/>
            <w:vAlign w:val="center"/>
          </w:tcPr>
          <w:p w14:paraId="4208373B" w14:textId="4EF7460B" w:rsidR="00063F1A" w:rsidRPr="00D57A41" w:rsidRDefault="00063F1A" w:rsidP="00FA02D4">
            <w:pPr>
              <w:jc w:val="left"/>
              <w:rPr>
                <w:rFonts w:eastAsia="Times New Roman" w:cs="Arial"/>
                <w:caps/>
                <w:sz w:val="18"/>
                <w:szCs w:val="18"/>
                <w:lang w:eastAsia="sl-SI"/>
              </w:rPr>
            </w:pPr>
            <w:r w:rsidRPr="00D57A41">
              <w:rPr>
                <w:rFonts w:cs="Arial"/>
                <w:sz w:val="18"/>
                <w:szCs w:val="18"/>
              </w:rPr>
              <w:t>Majcigerjeva ulica 31</w:t>
            </w:r>
          </w:p>
        </w:tc>
      </w:tr>
      <w:tr w:rsidR="00063F1A" w:rsidRPr="00CC791D" w14:paraId="63F9C79B" w14:textId="77777777" w:rsidTr="00D57A41">
        <w:trPr>
          <w:trHeight w:val="20"/>
        </w:trPr>
        <w:tc>
          <w:tcPr>
            <w:tcW w:w="617" w:type="dxa"/>
            <w:noWrap/>
            <w:vAlign w:val="center"/>
          </w:tcPr>
          <w:p w14:paraId="19B4C8FA" w14:textId="7F46E3DE"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47</w:t>
            </w:r>
          </w:p>
        </w:tc>
        <w:tc>
          <w:tcPr>
            <w:tcW w:w="5161" w:type="dxa"/>
            <w:noWrap/>
            <w:vAlign w:val="center"/>
          </w:tcPr>
          <w:p w14:paraId="478EF117" w14:textId="5DA0AD9D" w:rsidR="00063F1A" w:rsidRPr="00D57A41" w:rsidRDefault="00063F1A" w:rsidP="00FA02D4">
            <w:pPr>
              <w:jc w:val="left"/>
              <w:rPr>
                <w:rFonts w:eastAsia="Times New Roman" w:cs="Arial"/>
                <w:sz w:val="18"/>
                <w:szCs w:val="18"/>
                <w:lang w:eastAsia="sl-SI"/>
              </w:rPr>
            </w:pPr>
            <w:r w:rsidRPr="00D57A41">
              <w:rPr>
                <w:rFonts w:cs="Arial"/>
                <w:sz w:val="18"/>
                <w:szCs w:val="18"/>
              </w:rPr>
              <w:t>OŠ Malečnik</w:t>
            </w:r>
          </w:p>
        </w:tc>
        <w:tc>
          <w:tcPr>
            <w:tcW w:w="3119" w:type="dxa"/>
            <w:noWrap/>
            <w:vAlign w:val="center"/>
          </w:tcPr>
          <w:p w14:paraId="51C3EA21" w14:textId="316D379D" w:rsidR="00063F1A" w:rsidRPr="00D57A41" w:rsidRDefault="00063F1A" w:rsidP="00FA02D4">
            <w:pPr>
              <w:jc w:val="left"/>
              <w:rPr>
                <w:rFonts w:eastAsia="Times New Roman" w:cs="Arial"/>
                <w:caps/>
                <w:sz w:val="18"/>
                <w:szCs w:val="18"/>
                <w:lang w:eastAsia="sl-SI"/>
              </w:rPr>
            </w:pPr>
            <w:r w:rsidRPr="00D57A41">
              <w:rPr>
                <w:rFonts w:cs="Arial"/>
                <w:sz w:val="18"/>
                <w:szCs w:val="18"/>
              </w:rPr>
              <w:t>Malečnik 61, Malečnik</w:t>
            </w:r>
          </w:p>
        </w:tc>
      </w:tr>
      <w:tr w:rsidR="00063F1A" w:rsidRPr="00CC791D" w14:paraId="1F6FDC9E" w14:textId="77777777" w:rsidTr="00D57A41">
        <w:trPr>
          <w:trHeight w:val="20"/>
        </w:trPr>
        <w:tc>
          <w:tcPr>
            <w:tcW w:w="617" w:type="dxa"/>
            <w:noWrap/>
            <w:vAlign w:val="center"/>
          </w:tcPr>
          <w:p w14:paraId="006B7A6D" w14:textId="151E45AF"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48</w:t>
            </w:r>
          </w:p>
        </w:tc>
        <w:tc>
          <w:tcPr>
            <w:tcW w:w="5161" w:type="dxa"/>
            <w:noWrap/>
            <w:vAlign w:val="center"/>
          </w:tcPr>
          <w:p w14:paraId="36445767" w14:textId="45641A39" w:rsidR="00063F1A" w:rsidRPr="00D57A41" w:rsidRDefault="00063F1A" w:rsidP="00FA02D4">
            <w:pPr>
              <w:jc w:val="left"/>
              <w:rPr>
                <w:rFonts w:eastAsia="Times New Roman" w:cs="Arial"/>
                <w:sz w:val="18"/>
                <w:szCs w:val="18"/>
                <w:lang w:eastAsia="sl-SI"/>
              </w:rPr>
            </w:pPr>
            <w:r w:rsidRPr="00D57A41">
              <w:rPr>
                <w:rFonts w:cs="Arial"/>
                <w:sz w:val="18"/>
                <w:szCs w:val="18"/>
              </w:rPr>
              <w:t>OŠ Draga Kobala, Podružnica Brezje</w:t>
            </w:r>
          </w:p>
        </w:tc>
        <w:tc>
          <w:tcPr>
            <w:tcW w:w="3119" w:type="dxa"/>
            <w:noWrap/>
            <w:vAlign w:val="center"/>
          </w:tcPr>
          <w:p w14:paraId="76D9DFE9" w14:textId="2C4ED9C5" w:rsidR="00063F1A" w:rsidRPr="00D57A41" w:rsidRDefault="00063F1A" w:rsidP="00FA02D4">
            <w:pPr>
              <w:jc w:val="left"/>
              <w:rPr>
                <w:rFonts w:eastAsia="Times New Roman" w:cs="Arial"/>
                <w:caps/>
                <w:sz w:val="18"/>
                <w:szCs w:val="18"/>
                <w:lang w:eastAsia="sl-SI"/>
              </w:rPr>
            </w:pPr>
            <w:r w:rsidRPr="00D57A41">
              <w:rPr>
                <w:rFonts w:cs="Arial"/>
                <w:sz w:val="18"/>
                <w:szCs w:val="18"/>
              </w:rPr>
              <w:t>Na Trati 4</w:t>
            </w:r>
          </w:p>
        </w:tc>
      </w:tr>
      <w:tr w:rsidR="00063F1A" w:rsidRPr="00CC791D" w14:paraId="61D29D31" w14:textId="77777777" w:rsidTr="00D57A41">
        <w:trPr>
          <w:trHeight w:val="20"/>
        </w:trPr>
        <w:tc>
          <w:tcPr>
            <w:tcW w:w="617" w:type="dxa"/>
            <w:noWrap/>
            <w:vAlign w:val="center"/>
          </w:tcPr>
          <w:p w14:paraId="216F4D53" w14:textId="680524F8"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49</w:t>
            </w:r>
          </w:p>
        </w:tc>
        <w:tc>
          <w:tcPr>
            <w:tcW w:w="5161" w:type="dxa"/>
            <w:noWrap/>
            <w:vAlign w:val="center"/>
          </w:tcPr>
          <w:p w14:paraId="45F63E45" w14:textId="28682619" w:rsidR="00063F1A" w:rsidRPr="00D57A41" w:rsidRDefault="00063F1A" w:rsidP="00FA02D4">
            <w:pPr>
              <w:jc w:val="left"/>
              <w:rPr>
                <w:rFonts w:eastAsia="Times New Roman" w:cs="Arial"/>
                <w:sz w:val="18"/>
                <w:szCs w:val="18"/>
                <w:lang w:eastAsia="sl-SI"/>
              </w:rPr>
            </w:pPr>
            <w:r w:rsidRPr="00D57A41">
              <w:rPr>
                <w:rFonts w:cs="Arial"/>
                <w:sz w:val="18"/>
                <w:szCs w:val="18"/>
              </w:rPr>
              <w:t>Osnovna Šola Kamnica</w:t>
            </w:r>
          </w:p>
        </w:tc>
        <w:tc>
          <w:tcPr>
            <w:tcW w:w="3119" w:type="dxa"/>
            <w:noWrap/>
            <w:vAlign w:val="center"/>
          </w:tcPr>
          <w:p w14:paraId="12BFC419" w14:textId="3E8A450E" w:rsidR="00063F1A" w:rsidRPr="00D57A41" w:rsidRDefault="00063F1A" w:rsidP="00FA02D4">
            <w:pPr>
              <w:jc w:val="left"/>
              <w:rPr>
                <w:rFonts w:eastAsia="Times New Roman" w:cs="Arial"/>
                <w:caps/>
                <w:sz w:val="18"/>
                <w:szCs w:val="18"/>
                <w:lang w:eastAsia="sl-SI"/>
              </w:rPr>
            </w:pPr>
            <w:r w:rsidRPr="00D57A41">
              <w:rPr>
                <w:rFonts w:cs="Arial"/>
                <w:sz w:val="18"/>
                <w:szCs w:val="18"/>
              </w:rPr>
              <w:t>Vrbanska cesta 93, Kamnica</w:t>
            </w:r>
          </w:p>
        </w:tc>
      </w:tr>
      <w:tr w:rsidR="00063F1A" w:rsidRPr="00CC791D" w14:paraId="0328A953" w14:textId="77777777" w:rsidTr="00D57A41">
        <w:trPr>
          <w:trHeight w:val="20"/>
        </w:trPr>
        <w:tc>
          <w:tcPr>
            <w:tcW w:w="617" w:type="dxa"/>
            <w:noWrap/>
            <w:vAlign w:val="center"/>
          </w:tcPr>
          <w:p w14:paraId="67E53DC9" w14:textId="5987F7DC"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50</w:t>
            </w:r>
          </w:p>
        </w:tc>
        <w:tc>
          <w:tcPr>
            <w:tcW w:w="5161" w:type="dxa"/>
            <w:noWrap/>
            <w:vAlign w:val="center"/>
          </w:tcPr>
          <w:p w14:paraId="608031D1" w14:textId="503CA197" w:rsidR="00063F1A" w:rsidRPr="00D57A41" w:rsidRDefault="00063F1A" w:rsidP="00FA02D4">
            <w:pPr>
              <w:jc w:val="left"/>
              <w:rPr>
                <w:rFonts w:eastAsia="Times New Roman" w:cs="Arial"/>
                <w:sz w:val="18"/>
                <w:szCs w:val="18"/>
                <w:lang w:eastAsia="sl-SI"/>
              </w:rPr>
            </w:pPr>
            <w:r w:rsidRPr="00D57A41">
              <w:rPr>
                <w:rFonts w:cs="Arial"/>
                <w:sz w:val="18"/>
                <w:szCs w:val="18"/>
              </w:rPr>
              <w:t>OŠ Ludvika Pliberška Maribor</w:t>
            </w:r>
          </w:p>
        </w:tc>
        <w:tc>
          <w:tcPr>
            <w:tcW w:w="3119" w:type="dxa"/>
            <w:noWrap/>
            <w:vAlign w:val="center"/>
          </w:tcPr>
          <w:p w14:paraId="31040B0C" w14:textId="4110028F" w:rsidR="00063F1A" w:rsidRPr="00D57A41" w:rsidRDefault="00063F1A" w:rsidP="00FA02D4">
            <w:pPr>
              <w:jc w:val="left"/>
              <w:rPr>
                <w:rFonts w:eastAsia="Times New Roman" w:cs="Arial"/>
                <w:caps/>
                <w:sz w:val="18"/>
                <w:szCs w:val="18"/>
                <w:lang w:eastAsia="sl-SI"/>
              </w:rPr>
            </w:pPr>
            <w:r w:rsidRPr="00D57A41">
              <w:rPr>
                <w:rFonts w:cs="Arial"/>
                <w:sz w:val="18"/>
                <w:szCs w:val="18"/>
              </w:rPr>
              <w:t>Lackova cesta 4</w:t>
            </w:r>
          </w:p>
        </w:tc>
      </w:tr>
      <w:tr w:rsidR="00063F1A" w:rsidRPr="00CC791D" w14:paraId="06DB6FEE" w14:textId="77777777" w:rsidTr="00D57A41">
        <w:trPr>
          <w:trHeight w:val="20"/>
        </w:trPr>
        <w:tc>
          <w:tcPr>
            <w:tcW w:w="617" w:type="dxa"/>
            <w:noWrap/>
            <w:vAlign w:val="center"/>
          </w:tcPr>
          <w:p w14:paraId="49F48016" w14:textId="1E3F0696"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51</w:t>
            </w:r>
          </w:p>
        </w:tc>
        <w:tc>
          <w:tcPr>
            <w:tcW w:w="5161" w:type="dxa"/>
            <w:noWrap/>
            <w:vAlign w:val="center"/>
          </w:tcPr>
          <w:p w14:paraId="43E2A8E8" w14:textId="72EC6BC6" w:rsidR="00063F1A" w:rsidRPr="00D57A41" w:rsidRDefault="00063F1A" w:rsidP="00FA02D4">
            <w:pPr>
              <w:jc w:val="left"/>
              <w:rPr>
                <w:rFonts w:eastAsia="Times New Roman" w:cs="Arial"/>
                <w:sz w:val="18"/>
                <w:szCs w:val="18"/>
                <w:lang w:eastAsia="sl-SI"/>
              </w:rPr>
            </w:pPr>
            <w:r w:rsidRPr="00D57A41">
              <w:rPr>
                <w:rFonts w:cs="Arial"/>
                <w:sz w:val="18"/>
                <w:szCs w:val="18"/>
              </w:rPr>
              <w:t>OŠ Janka Padežnika Maribor</w:t>
            </w:r>
          </w:p>
        </w:tc>
        <w:tc>
          <w:tcPr>
            <w:tcW w:w="3119" w:type="dxa"/>
            <w:noWrap/>
            <w:vAlign w:val="center"/>
          </w:tcPr>
          <w:p w14:paraId="69769FC0" w14:textId="72EF8F7A" w:rsidR="00063F1A" w:rsidRPr="00D57A41" w:rsidRDefault="00063F1A" w:rsidP="00FA02D4">
            <w:pPr>
              <w:jc w:val="left"/>
              <w:rPr>
                <w:rFonts w:eastAsia="Times New Roman" w:cs="Arial"/>
                <w:caps/>
                <w:sz w:val="18"/>
                <w:szCs w:val="18"/>
                <w:lang w:eastAsia="sl-SI"/>
              </w:rPr>
            </w:pPr>
            <w:r w:rsidRPr="00D57A41">
              <w:rPr>
                <w:rFonts w:cs="Arial"/>
                <w:sz w:val="18"/>
                <w:szCs w:val="18"/>
              </w:rPr>
              <w:t>Iztokova ulica 6</w:t>
            </w:r>
          </w:p>
        </w:tc>
      </w:tr>
      <w:tr w:rsidR="00063F1A" w:rsidRPr="00CC791D" w14:paraId="60504CA8" w14:textId="77777777" w:rsidTr="00D57A41">
        <w:trPr>
          <w:trHeight w:val="20"/>
        </w:trPr>
        <w:tc>
          <w:tcPr>
            <w:tcW w:w="617" w:type="dxa"/>
            <w:noWrap/>
            <w:vAlign w:val="center"/>
          </w:tcPr>
          <w:p w14:paraId="2B61B582" w14:textId="6B602198"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52</w:t>
            </w:r>
          </w:p>
        </w:tc>
        <w:tc>
          <w:tcPr>
            <w:tcW w:w="5161" w:type="dxa"/>
            <w:noWrap/>
            <w:vAlign w:val="center"/>
          </w:tcPr>
          <w:p w14:paraId="5E7D10F8" w14:textId="61F5C22C" w:rsidR="00063F1A" w:rsidRPr="00D57A41" w:rsidRDefault="00063F1A" w:rsidP="00FA02D4">
            <w:pPr>
              <w:jc w:val="left"/>
              <w:rPr>
                <w:rFonts w:eastAsia="Times New Roman" w:cs="Arial"/>
                <w:sz w:val="18"/>
                <w:szCs w:val="18"/>
                <w:lang w:eastAsia="sl-SI"/>
              </w:rPr>
            </w:pPr>
            <w:r w:rsidRPr="00D57A41">
              <w:rPr>
                <w:rFonts w:cs="Arial"/>
                <w:sz w:val="18"/>
                <w:szCs w:val="18"/>
              </w:rPr>
              <w:t>OŠ bratov Polančičev Maribor</w:t>
            </w:r>
          </w:p>
        </w:tc>
        <w:tc>
          <w:tcPr>
            <w:tcW w:w="3119" w:type="dxa"/>
            <w:noWrap/>
            <w:vAlign w:val="center"/>
          </w:tcPr>
          <w:p w14:paraId="7F00E4A3" w14:textId="2C26F8DD" w:rsidR="00063F1A" w:rsidRPr="00D57A41" w:rsidRDefault="00063F1A" w:rsidP="00FA02D4">
            <w:pPr>
              <w:jc w:val="left"/>
              <w:rPr>
                <w:rFonts w:eastAsia="Times New Roman" w:cs="Arial"/>
                <w:caps/>
                <w:sz w:val="18"/>
                <w:szCs w:val="18"/>
                <w:lang w:eastAsia="sl-SI"/>
              </w:rPr>
            </w:pPr>
            <w:r w:rsidRPr="00D57A41">
              <w:rPr>
                <w:rFonts w:cs="Arial"/>
                <w:sz w:val="18"/>
                <w:szCs w:val="18"/>
              </w:rPr>
              <w:t>Prešernova ulica 19</w:t>
            </w:r>
          </w:p>
        </w:tc>
      </w:tr>
      <w:tr w:rsidR="00063F1A" w:rsidRPr="00CC791D" w14:paraId="5C96459B" w14:textId="77777777" w:rsidTr="00D57A41">
        <w:trPr>
          <w:trHeight w:val="20"/>
        </w:trPr>
        <w:tc>
          <w:tcPr>
            <w:tcW w:w="617" w:type="dxa"/>
            <w:noWrap/>
            <w:vAlign w:val="center"/>
          </w:tcPr>
          <w:p w14:paraId="0399A439" w14:textId="6E25F8D2"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53</w:t>
            </w:r>
          </w:p>
        </w:tc>
        <w:tc>
          <w:tcPr>
            <w:tcW w:w="5161" w:type="dxa"/>
            <w:noWrap/>
            <w:vAlign w:val="center"/>
          </w:tcPr>
          <w:p w14:paraId="383DD45B" w14:textId="41C77584" w:rsidR="00063F1A" w:rsidRPr="00D57A41" w:rsidRDefault="00063F1A" w:rsidP="00FA02D4">
            <w:pPr>
              <w:jc w:val="left"/>
              <w:rPr>
                <w:rFonts w:eastAsia="Times New Roman" w:cs="Arial"/>
                <w:sz w:val="18"/>
                <w:szCs w:val="18"/>
                <w:lang w:eastAsia="sl-SI"/>
              </w:rPr>
            </w:pPr>
            <w:r w:rsidRPr="00D57A41">
              <w:rPr>
                <w:rFonts w:cs="Arial"/>
                <w:sz w:val="18"/>
                <w:szCs w:val="18"/>
              </w:rPr>
              <w:t>OŠ Tabor I. Maribor</w:t>
            </w:r>
          </w:p>
        </w:tc>
        <w:tc>
          <w:tcPr>
            <w:tcW w:w="3119" w:type="dxa"/>
            <w:noWrap/>
            <w:vAlign w:val="center"/>
          </w:tcPr>
          <w:p w14:paraId="370882FF" w14:textId="1BF43214" w:rsidR="00063F1A" w:rsidRPr="00D57A41" w:rsidRDefault="00063F1A" w:rsidP="00FA02D4">
            <w:pPr>
              <w:jc w:val="left"/>
              <w:rPr>
                <w:rFonts w:eastAsia="Times New Roman" w:cs="Arial"/>
                <w:caps/>
                <w:sz w:val="18"/>
                <w:szCs w:val="18"/>
                <w:lang w:eastAsia="sl-SI"/>
              </w:rPr>
            </w:pPr>
            <w:r w:rsidRPr="00D57A41">
              <w:rPr>
                <w:rFonts w:cs="Arial"/>
                <w:sz w:val="18"/>
                <w:szCs w:val="18"/>
              </w:rPr>
              <w:t>Ulica Arnolda Tovornika 21</w:t>
            </w:r>
          </w:p>
        </w:tc>
      </w:tr>
      <w:tr w:rsidR="00063F1A" w:rsidRPr="00CC791D" w14:paraId="7C678363" w14:textId="77777777" w:rsidTr="00D57A41">
        <w:trPr>
          <w:trHeight w:val="20"/>
        </w:trPr>
        <w:tc>
          <w:tcPr>
            <w:tcW w:w="617" w:type="dxa"/>
            <w:noWrap/>
            <w:vAlign w:val="center"/>
          </w:tcPr>
          <w:p w14:paraId="0BF92467" w14:textId="0231FD0A"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54</w:t>
            </w:r>
          </w:p>
        </w:tc>
        <w:tc>
          <w:tcPr>
            <w:tcW w:w="5161" w:type="dxa"/>
            <w:noWrap/>
            <w:vAlign w:val="center"/>
          </w:tcPr>
          <w:p w14:paraId="6FF635C4" w14:textId="52C51EF4" w:rsidR="00063F1A" w:rsidRPr="00D57A41" w:rsidRDefault="00063F1A" w:rsidP="00FA02D4">
            <w:pPr>
              <w:jc w:val="left"/>
              <w:rPr>
                <w:rFonts w:eastAsia="Times New Roman" w:cs="Arial"/>
                <w:sz w:val="18"/>
                <w:szCs w:val="18"/>
                <w:lang w:eastAsia="sl-SI"/>
              </w:rPr>
            </w:pPr>
            <w:r w:rsidRPr="00D57A41">
              <w:rPr>
                <w:rFonts w:cs="Arial"/>
                <w:sz w:val="18"/>
                <w:szCs w:val="18"/>
              </w:rPr>
              <w:t>OŠ Bojana Ilicha Maribor</w:t>
            </w:r>
          </w:p>
        </w:tc>
        <w:tc>
          <w:tcPr>
            <w:tcW w:w="3119" w:type="dxa"/>
            <w:noWrap/>
            <w:vAlign w:val="center"/>
          </w:tcPr>
          <w:p w14:paraId="5379A2CD" w14:textId="6F416AEE" w:rsidR="00063F1A" w:rsidRPr="00D57A41" w:rsidRDefault="00063F1A" w:rsidP="00FA02D4">
            <w:pPr>
              <w:jc w:val="left"/>
              <w:rPr>
                <w:rFonts w:eastAsia="Times New Roman" w:cs="Arial"/>
                <w:caps/>
                <w:sz w:val="18"/>
                <w:szCs w:val="18"/>
                <w:lang w:eastAsia="sl-SI"/>
              </w:rPr>
            </w:pPr>
            <w:r w:rsidRPr="00D57A41">
              <w:rPr>
                <w:rFonts w:cs="Arial"/>
                <w:sz w:val="18"/>
                <w:szCs w:val="18"/>
              </w:rPr>
              <w:t>Mladinska ulica 13</w:t>
            </w:r>
          </w:p>
        </w:tc>
      </w:tr>
      <w:tr w:rsidR="00063F1A" w:rsidRPr="00CC791D" w14:paraId="78DB09A8" w14:textId="77777777" w:rsidTr="00D57A41">
        <w:trPr>
          <w:trHeight w:val="20"/>
        </w:trPr>
        <w:tc>
          <w:tcPr>
            <w:tcW w:w="617" w:type="dxa"/>
            <w:noWrap/>
            <w:vAlign w:val="center"/>
          </w:tcPr>
          <w:p w14:paraId="2A2862E7" w14:textId="3BB019B5"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55</w:t>
            </w:r>
          </w:p>
        </w:tc>
        <w:tc>
          <w:tcPr>
            <w:tcW w:w="5161" w:type="dxa"/>
            <w:noWrap/>
            <w:vAlign w:val="center"/>
          </w:tcPr>
          <w:p w14:paraId="6A670E02" w14:textId="6DD70826" w:rsidR="00063F1A" w:rsidRPr="00D57A41" w:rsidRDefault="00063F1A" w:rsidP="00FA02D4">
            <w:pPr>
              <w:jc w:val="left"/>
              <w:rPr>
                <w:rFonts w:eastAsia="Times New Roman" w:cs="Arial"/>
                <w:sz w:val="18"/>
                <w:szCs w:val="18"/>
                <w:lang w:eastAsia="sl-SI"/>
              </w:rPr>
            </w:pPr>
            <w:r w:rsidRPr="00D57A41">
              <w:rPr>
                <w:rFonts w:cs="Arial"/>
                <w:sz w:val="18"/>
                <w:szCs w:val="18"/>
              </w:rPr>
              <w:t>OŠ Prežihovega Voranca</w:t>
            </w:r>
          </w:p>
        </w:tc>
        <w:tc>
          <w:tcPr>
            <w:tcW w:w="3119" w:type="dxa"/>
            <w:noWrap/>
            <w:vAlign w:val="center"/>
          </w:tcPr>
          <w:p w14:paraId="0E91579E" w14:textId="6D607A03" w:rsidR="00063F1A" w:rsidRPr="00D57A41" w:rsidRDefault="00063F1A" w:rsidP="00FA02D4">
            <w:pPr>
              <w:jc w:val="left"/>
              <w:rPr>
                <w:rFonts w:eastAsia="Times New Roman" w:cs="Arial"/>
                <w:caps/>
                <w:sz w:val="18"/>
                <w:szCs w:val="18"/>
                <w:lang w:eastAsia="sl-SI"/>
              </w:rPr>
            </w:pPr>
            <w:r w:rsidRPr="00D57A41">
              <w:rPr>
                <w:rFonts w:cs="Arial"/>
                <w:sz w:val="18"/>
                <w:szCs w:val="18"/>
              </w:rPr>
              <w:t>Gosposvetska cesta 10</w:t>
            </w:r>
          </w:p>
        </w:tc>
      </w:tr>
      <w:tr w:rsidR="00063F1A" w:rsidRPr="00CC791D" w14:paraId="160DDC79" w14:textId="77777777" w:rsidTr="00D57A41">
        <w:trPr>
          <w:trHeight w:val="20"/>
        </w:trPr>
        <w:tc>
          <w:tcPr>
            <w:tcW w:w="617" w:type="dxa"/>
            <w:noWrap/>
            <w:vAlign w:val="center"/>
          </w:tcPr>
          <w:p w14:paraId="060E7A41" w14:textId="2935A79F"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56</w:t>
            </w:r>
          </w:p>
        </w:tc>
        <w:tc>
          <w:tcPr>
            <w:tcW w:w="5161" w:type="dxa"/>
            <w:noWrap/>
            <w:vAlign w:val="center"/>
          </w:tcPr>
          <w:p w14:paraId="7474CBA1" w14:textId="0A6C5336" w:rsidR="00063F1A" w:rsidRPr="00D57A41" w:rsidRDefault="00063F1A" w:rsidP="00FA02D4">
            <w:pPr>
              <w:jc w:val="left"/>
              <w:rPr>
                <w:rFonts w:eastAsia="Times New Roman" w:cs="Arial"/>
                <w:sz w:val="18"/>
                <w:szCs w:val="18"/>
                <w:lang w:eastAsia="sl-SI"/>
              </w:rPr>
            </w:pPr>
            <w:r w:rsidRPr="00D57A41">
              <w:rPr>
                <w:rFonts w:cs="Arial"/>
                <w:sz w:val="18"/>
                <w:szCs w:val="18"/>
              </w:rPr>
              <w:t>OŠ Angela Besednjaka Maribor</w:t>
            </w:r>
          </w:p>
        </w:tc>
        <w:tc>
          <w:tcPr>
            <w:tcW w:w="3119" w:type="dxa"/>
            <w:noWrap/>
            <w:vAlign w:val="center"/>
          </w:tcPr>
          <w:p w14:paraId="3FB4CC49" w14:textId="78C0E6ED" w:rsidR="00063F1A" w:rsidRPr="00D57A41" w:rsidRDefault="00063F1A" w:rsidP="00FA02D4">
            <w:pPr>
              <w:jc w:val="left"/>
              <w:rPr>
                <w:rFonts w:eastAsia="Times New Roman" w:cs="Arial"/>
                <w:caps/>
                <w:sz w:val="18"/>
                <w:szCs w:val="18"/>
                <w:lang w:eastAsia="sl-SI"/>
              </w:rPr>
            </w:pPr>
            <w:r w:rsidRPr="00D57A41">
              <w:rPr>
                <w:rFonts w:cs="Arial"/>
                <w:sz w:val="18"/>
                <w:szCs w:val="18"/>
              </w:rPr>
              <w:t>Celjska ulica 11</w:t>
            </w:r>
          </w:p>
        </w:tc>
      </w:tr>
      <w:tr w:rsidR="00063F1A" w:rsidRPr="00CC791D" w14:paraId="67ED5719" w14:textId="77777777" w:rsidTr="00D57A41">
        <w:trPr>
          <w:trHeight w:val="20"/>
        </w:trPr>
        <w:tc>
          <w:tcPr>
            <w:tcW w:w="617" w:type="dxa"/>
            <w:noWrap/>
            <w:vAlign w:val="center"/>
          </w:tcPr>
          <w:p w14:paraId="2CCFBA2B" w14:textId="1B6807AA"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57</w:t>
            </w:r>
          </w:p>
        </w:tc>
        <w:tc>
          <w:tcPr>
            <w:tcW w:w="5161" w:type="dxa"/>
            <w:noWrap/>
            <w:vAlign w:val="center"/>
          </w:tcPr>
          <w:p w14:paraId="3825BD8B" w14:textId="00FAB816" w:rsidR="00063F1A" w:rsidRPr="00D57A41" w:rsidRDefault="00063F1A" w:rsidP="00FA02D4">
            <w:pPr>
              <w:jc w:val="left"/>
              <w:rPr>
                <w:rFonts w:eastAsia="Times New Roman" w:cs="Arial"/>
                <w:sz w:val="18"/>
                <w:szCs w:val="18"/>
                <w:lang w:eastAsia="sl-SI"/>
              </w:rPr>
            </w:pPr>
            <w:r w:rsidRPr="00D57A41">
              <w:rPr>
                <w:rFonts w:cs="Arial"/>
                <w:sz w:val="18"/>
                <w:szCs w:val="18"/>
              </w:rPr>
              <w:t>OŠ Franceta Prešerna Maribor</w:t>
            </w:r>
          </w:p>
        </w:tc>
        <w:tc>
          <w:tcPr>
            <w:tcW w:w="3119" w:type="dxa"/>
            <w:noWrap/>
            <w:vAlign w:val="center"/>
          </w:tcPr>
          <w:p w14:paraId="1AE540A2" w14:textId="2D74E7BB" w:rsidR="00063F1A" w:rsidRPr="00D57A41" w:rsidRDefault="00063F1A" w:rsidP="00FA02D4">
            <w:pPr>
              <w:jc w:val="left"/>
              <w:rPr>
                <w:rFonts w:eastAsia="Times New Roman" w:cs="Arial"/>
                <w:caps/>
                <w:sz w:val="18"/>
                <w:szCs w:val="18"/>
                <w:lang w:eastAsia="sl-SI"/>
              </w:rPr>
            </w:pPr>
            <w:r w:rsidRPr="00D57A41">
              <w:rPr>
                <w:rFonts w:cs="Arial"/>
                <w:sz w:val="18"/>
                <w:szCs w:val="18"/>
              </w:rPr>
              <w:t>Žolgarjeva ulica 2</w:t>
            </w:r>
          </w:p>
        </w:tc>
      </w:tr>
      <w:tr w:rsidR="00063F1A" w:rsidRPr="00CC791D" w14:paraId="313BC6F9" w14:textId="77777777" w:rsidTr="00D57A41">
        <w:trPr>
          <w:trHeight w:val="20"/>
        </w:trPr>
        <w:tc>
          <w:tcPr>
            <w:tcW w:w="617" w:type="dxa"/>
            <w:noWrap/>
            <w:vAlign w:val="center"/>
          </w:tcPr>
          <w:p w14:paraId="17334887" w14:textId="78EAAC33"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58</w:t>
            </w:r>
          </w:p>
        </w:tc>
        <w:tc>
          <w:tcPr>
            <w:tcW w:w="5161" w:type="dxa"/>
            <w:noWrap/>
            <w:vAlign w:val="center"/>
          </w:tcPr>
          <w:p w14:paraId="257232D8" w14:textId="5DDD1FDE" w:rsidR="00063F1A" w:rsidRPr="00D57A41" w:rsidRDefault="00063F1A" w:rsidP="00FA02D4">
            <w:pPr>
              <w:jc w:val="left"/>
              <w:rPr>
                <w:rFonts w:eastAsia="Times New Roman" w:cs="Arial"/>
                <w:sz w:val="18"/>
                <w:szCs w:val="18"/>
                <w:lang w:eastAsia="sl-SI"/>
              </w:rPr>
            </w:pPr>
            <w:r w:rsidRPr="00D57A41">
              <w:rPr>
                <w:rFonts w:cs="Arial"/>
                <w:sz w:val="18"/>
                <w:szCs w:val="18"/>
              </w:rPr>
              <w:t>OŠ Martina Konšaka Maribor</w:t>
            </w:r>
          </w:p>
        </w:tc>
        <w:tc>
          <w:tcPr>
            <w:tcW w:w="3119" w:type="dxa"/>
            <w:noWrap/>
            <w:vAlign w:val="center"/>
          </w:tcPr>
          <w:p w14:paraId="29154D1B" w14:textId="071C6922" w:rsidR="00063F1A" w:rsidRPr="00D57A41" w:rsidRDefault="00063F1A" w:rsidP="00FA02D4">
            <w:pPr>
              <w:jc w:val="left"/>
              <w:rPr>
                <w:rFonts w:eastAsia="Times New Roman" w:cs="Arial"/>
                <w:caps/>
                <w:sz w:val="18"/>
                <w:szCs w:val="18"/>
                <w:lang w:eastAsia="sl-SI"/>
              </w:rPr>
            </w:pPr>
            <w:r w:rsidRPr="00D57A41">
              <w:rPr>
                <w:rFonts w:cs="Arial"/>
                <w:sz w:val="18"/>
                <w:szCs w:val="18"/>
              </w:rPr>
              <w:t>Prekmurska ulica 67</w:t>
            </w:r>
          </w:p>
        </w:tc>
      </w:tr>
      <w:tr w:rsidR="00063F1A" w:rsidRPr="00CC791D" w14:paraId="7200059E" w14:textId="77777777" w:rsidTr="00D57A41">
        <w:trPr>
          <w:trHeight w:val="20"/>
        </w:trPr>
        <w:tc>
          <w:tcPr>
            <w:tcW w:w="617" w:type="dxa"/>
            <w:noWrap/>
            <w:vAlign w:val="center"/>
          </w:tcPr>
          <w:p w14:paraId="5D4D00D8" w14:textId="67F9FCE3"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59</w:t>
            </w:r>
          </w:p>
        </w:tc>
        <w:tc>
          <w:tcPr>
            <w:tcW w:w="5161" w:type="dxa"/>
            <w:noWrap/>
            <w:vAlign w:val="center"/>
          </w:tcPr>
          <w:p w14:paraId="6E2635C2" w14:textId="7C6791DD" w:rsidR="00063F1A" w:rsidRPr="00D57A41" w:rsidRDefault="00063F1A" w:rsidP="00FA02D4">
            <w:pPr>
              <w:jc w:val="left"/>
              <w:rPr>
                <w:rFonts w:eastAsia="Times New Roman" w:cs="Arial"/>
                <w:sz w:val="18"/>
                <w:szCs w:val="18"/>
                <w:lang w:eastAsia="sl-SI"/>
              </w:rPr>
            </w:pPr>
            <w:r w:rsidRPr="00D57A41">
              <w:rPr>
                <w:rFonts w:cs="Arial"/>
                <w:sz w:val="18"/>
                <w:szCs w:val="18"/>
              </w:rPr>
              <w:t>OŠ Slave Klavore Maribor</w:t>
            </w:r>
          </w:p>
        </w:tc>
        <w:tc>
          <w:tcPr>
            <w:tcW w:w="3119" w:type="dxa"/>
            <w:noWrap/>
            <w:vAlign w:val="center"/>
          </w:tcPr>
          <w:p w14:paraId="4AE944C5" w14:textId="2C53BFBA" w:rsidR="00063F1A" w:rsidRPr="00D57A41" w:rsidRDefault="00063F1A" w:rsidP="00FA02D4">
            <w:pPr>
              <w:jc w:val="left"/>
              <w:rPr>
                <w:rFonts w:eastAsia="Times New Roman" w:cs="Arial"/>
                <w:caps/>
                <w:sz w:val="18"/>
                <w:szCs w:val="18"/>
                <w:lang w:eastAsia="sl-SI"/>
              </w:rPr>
            </w:pPr>
            <w:r w:rsidRPr="00D57A41">
              <w:rPr>
                <w:rFonts w:cs="Arial"/>
                <w:sz w:val="18"/>
                <w:szCs w:val="18"/>
              </w:rPr>
              <w:t>Štrekljeva ulica 31</w:t>
            </w:r>
          </w:p>
        </w:tc>
      </w:tr>
      <w:tr w:rsidR="00063F1A" w:rsidRPr="00CC791D" w14:paraId="579832B5" w14:textId="77777777" w:rsidTr="00D57A41">
        <w:trPr>
          <w:trHeight w:val="20"/>
        </w:trPr>
        <w:tc>
          <w:tcPr>
            <w:tcW w:w="617" w:type="dxa"/>
            <w:noWrap/>
            <w:vAlign w:val="center"/>
          </w:tcPr>
          <w:p w14:paraId="05E46641" w14:textId="23EF0063"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60</w:t>
            </w:r>
          </w:p>
        </w:tc>
        <w:tc>
          <w:tcPr>
            <w:tcW w:w="5161" w:type="dxa"/>
            <w:noWrap/>
            <w:vAlign w:val="center"/>
          </w:tcPr>
          <w:p w14:paraId="263375A6" w14:textId="22EEAA30" w:rsidR="00063F1A" w:rsidRPr="00D57A41" w:rsidRDefault="00063F1A" w:rsidP="00FA02D4">
            <w:pPr>
              <w:jc w:val="left"/>
              <w:rPr>
                <w:rFonts w:eastAsia="Times New Roman" w:cs="Arial"/>
                <w:sz w:val="18"/>
                <w:szCs w:val="18"/>
                <w:lang w:eastAsia="sl-SI"/>
              </w:rPr>
            </w:pPr>
            <w:r w:rsidRPr="00D57A41">
              <w:rPr>
                <w:rFonts w:cs="Arial"/>
                <w:sz w:val="18"/>
                <w:szCs w:val="18"/>
              </w:rPr>
              <w:t>OŠ Maksa Durjave Maribor</w:t>
            </w:r>
          </w:p>
        </w:tc>
        <w:tc>
          <w:tcPr>
            <w:tcW w:w="3119" w:type="dxa"/>
            <w:noWrap/>
            <w:vAlign w:val="center"/>
          </w:tcPr>
          <w:p w14:paraId="1F353753" w14:textId="3903AD35" w:rsidR="00063F1A" w:rsidRPr="00D57A41" w:rsidRDefault="00063F1A" w:rsidP="00FA02D4">
            <w:pPr>
              <w:jc w:val="left"/>
              <w:rPr>
                <w:rFonts w:eastAsia="Times New Roman" w:cs="Arial"/>
                <w:caps/>
                <w:sz w:val="18"/>
                <w:szCs w:val="18"/>
                <w:lang w:eastAsia="sl-SI"/>
              </w:rPr>
            </w:pPr>
            <w:r w:rsidRPr="00D57A41">
              <w:rPr>
                <w:rFonts w:cs="Arial"/>
                <w:sz w:val="18"/>
                <w:szCs w:val="18"/>
              </w:rPr>
              <w:t>Ruška cesta 15</w:t>
            </w:r>
          </w:p>
        </w:tc>
      </w:tr>
      <w:tr w:rsidR="00063F1A" w:rsidRPr="00CC791D" w14:paraId="04D98E09" w14:textId="77777777" w:rsidTr="00D57A41">
        <w:trPr>
          <w:trHeight w:val="20"/>
        </w:trPr>
        <w:tc>
          <w:tcPr>
            <w:tcW w:w="617" w:type="dxa"/>
            <w:noWrap/>
            <w:vAlign w:val="center"/>
          </w:tcPr>
          <w:p w14:paraId="04DE3581" w14:textId="5D18A5D1"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61</w:t>
            </w:r>
          </w:p>
        </w:tc>
        <w:tc>
          <w:tcPr>
            <w:tcW w:w="5161" w:type="dxa"/>
            <w:noWrap/>
            <w:vAlign w:val="center"/>
          </w:tcPr>
          <w:p w14:paraId="5BB750FB" w14:textId="159E1B6B" w:rsidR="00063F1A" w:rsidRPr="00D57A41" w:rsidRDefault="00063F1A" w:rsidP="00FA02D4">
            <w:pPr>
              <w:jc w:val="left"/>
              <w:rPr>
                <w:rFonts w:eastAsia="Times New Roman" w:cs="Arial"/>
                <w:sz w:val="18"/>
                <w:szCs w:val="18"/>
                <w:lang w:eastAsia="sl-SI"/>
              </w:rPr>
            </w:pPr>
            <w:r w:rsidRPr="00D57A41">
              <w:rPr>
                <w:rFonts w:cs="Arial"/>
                <w:sz w:val="18"/>
                <w:szCs w:val="18"/>
              </w:rPr>
              <w:t>OŠ Franceta Prešerna, Podružnica Razvanje</w:t>
            </w:r>
          </w:p>
        </w:tc>
        <w:tc>
          <w:tcPr>
            <w:tcW w:w="3119" w:type="dxa"/>
            <w:noWrap/>
            <w:vAlign w:val="center"/>
          </w:tcPr>
          <w:p w14:paraId="22AA9317" w14:textId="6D8E9F33" w:rsidR="00063F1A" w:rsidRPr="00D57A41" w:rsidRDefault="00063F1A" w:rsidP="00FA02D4">
            <w:pPr>
              <w:jc w:val="left"/>
              <w:rPr>
                <w:rFonts w:eastAsia="Times New Roman" w:cs="Arial"/>
                <w:caps/>
                <w:sz w:val="18"/>
                <w:szCs w:val="18"/>
                <w:lang w:eastAsia="sl-SI"/>
              </w:rPr>
            </w:pPr>
            <w:r w:rsidRPr="00D57A41">
              <w:rPr>
                <w:rFonts w:cs="Arial"/>
                <w:sz w:val="18"/>
                <w:szCs w:val="18"/>
              </w:rPr>
              <w:t>Razvanjska cesta 66</w:t>
            </w:r>
          </w:p>
        </w:tc>
      </w:tr>
      <w:tr w:rsidR="00063F1A" w:rsidRPr="00CC791D" w14:paraId="04C77180" w14:textId="77777777" w:rsidTr="00D57A41">
        <w:trPr>
          <w:trHeight w:val="20"/>
        </w:trPr>
        <w:tc>
          <w:tcPr>
            <w:tcW w:w="617" w:type="dxa"/>
            <w:noWrap/>
            <w:vAlign w:val="center"/>
          </w:tcPr>
          <w:p w14:paraId="292A96FC" w14:textId="137E64BC"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62</w:t>
            </w:r>
          </w:p>
        </w:tc>
        <w:tc>
          <w:tcPr>
            <w:tcW w:w="5161" w:type="dxa"/>
            <w:noWrap/>
            <w:vAlign w:val="center"/>
          </w:tcPr>
          <w:p w14:paraId="61EEFF5C" w14:textId="72EB47DA" w:rsidR="00063F1A" w:rsidRPr="00D57A41" w:rsidRDefault="00063F1A" w:rsidP="00FA02D4">
            <w:pPr>
              <w:jc w:val="left"/>
              <w:rPr>
                <w:rFonts w:eastAsia="Times New Roman" w:cs="Arial"/>
                <w:sz w:val="18"/>
                <w:szCs w:val="18"/>
                <w:lang w:eastAsia="sl-SI"/>
              </w:rPr>
            </w:pPr>
            <w:r w:rsidRPr="00D57A41">
              <w:rPr>
                <w:rFonts w:cs="Arial"/>
                <w:sz w:val="18"/>
                <w:szCs w:val="18"/>
              </w:rPr>
              <w:t>OŠ Franca Rozmana - Staneta Maribor</w:t>
            </w:r>
          </w:p>
        </w:tc>
        <w:tc>
          <w:tcPr>
            <w:tcW w:w="3119" w:type="dxa"/>
            <w:noWrap/>
            <w:vAlign w:val="center"/>
          </w:tcPr>
          <w:p w14:paraId="28C76702" w14:textId="473061F1" w:rsidR="00063F1A" w:rsidRPr="00D57A41" w:rsidRDefault="00063F1A" w:rsidP="00FA02D4">
            <w:pPr>
              <w:jc w:val="left"/>
              <w:rPr>
                <w:rFonts w:eastAsia="Times New Roman" w:cs="Arial"/>
                <w:caps/>
                <w:sz w:val="18"/>
                <w:szCs w:val="18"/>
                <w:lang w:eastAsia="sl-SI"/>
              </w:rPr>
            </w:pPr>
            <w:r w:rsidRPr="00D57A41">
              <w:rPr>
                <w:rFonts w:cs="Arial"/>
                <w:sz w:val="18"/>
                <w:szCs w:val="18"/>
              </w:rPr>
              <w:t>Kersnikova ulica 10</w:t>
            </w:r>
          </w:p>
        </w:tc>
      </w:tr>
      <w:tr w:rsidR="00063F1A" w:rsidRPr="00CC791D" w14:paraId="508E4B17" w14:textId="77777777" w:rsidTr="00D57A41">
        <w:trPr>
          <w:trHeight w:val="20"/>
        </w:trPr>
        <w:tc>
          <w:tcPr>
            <w:tcW w:w="617" w:type="dxa"/>
            <w:noWrap/>
            <w:vAlign w:val="center"/>
          </w:tcPr>
          <w:p w14:paraId="7259F0B2" w14:textId="262A3C09"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63</w:t>
            </w:r>
          </w:p>
        </w:tc>
        <w:tc>
          <w:tcPr>
            <w:tcW w:w="5161" w:type="dxa"/>
            <w:noWrap/>
            <w:vAlign w:val="center"/>
          </w:tcPr>
          <w:p w14:paraId="7F73DB84" w14:textId="3D4DE4CF" w:rsidR="00063F1A" w:rsidRPr="00D57A41" w:rsidRDefault="00063F1A" w:rsidP="00FA02D4">
            <w:pPr>
              <w:jc w:val="left"/>
              <w:rPr>
                <w:rFonts w:eastAsia="Times New Roman" w:cs="Arial"/>
                <w:sz w:val="18"/>
                <w:szCs w:val="18"/>
                <w:lang w:eastAsia="sl-SI"/>
              </w:rPr>
            </w:pPr>
            <w:r w:rsidRPr="00D57A41">
              <w:rPr>
                <w:rFonts w:cs="Arial"/>
                <w:sz w:val="18"/>
                <w:szCs w:val="18"/>
              </w:rPr>
              <w:t>OŠ Toneta Čufarja Maribor</w:t>
            </w:r>
          </w:p>
        </w:tc>
        <w:tc>
          <w:tcPr>
            <w:tcW w:w="3119" w:type="dxa"/>
            <w:noWrap/>
            <w:vAlign w:val="center"/>
          </w:tcPr>
          <w:p w14:paraId="1AB944BA" w14:textId="704FB43C" w:rsidR="00063F1A" w:rsidRPr="00D57A41" w:rsidRDefault="00063F1A" w:rsidP="00FA02D4">
            <w:pPr>
              <w:jc w:val="left"/>
              <w:rPr>
                <w:rFonts w:eastAsia="Times New Roman" w:cs="Arial"/>
                <w:caps/>
                <w:sz w:val="18"/>
                <w:szCs w:val="18"/>
                <w:lang w:eastAsia="sl-SI"/>
              </w:rPr>
            </w:pPr>
            <w:r w:rsidRPr="00D57A41">
              <w:rPr>
                <w:rFonts w:cs="Arial"/>
                <w:sz w:val="18"/>
                <w:szCs w:val="18"/>
              </w:rPr>
              <w:t>Zrkovska cesta 67</w:t>
            </w:r>
          </w:p>
        </w:tc>
      </w:tr>
      <w:tr w:rsidR="00063F1A" w:rsidRPr="00CC791D" w14:paraId="1082714B" w14:textId="77777777" w:rsidTr="00D57A41">
        <w:trPr>
          <w:trHeight w:val="20"/>
        </w:trPr>
        <w:tc>
          <w:tcPr>
            <w:tcW w:w="617" w:type="dxa"/>
            <w:noWrap/>
            <w:vAlign w:val="center"/>
          </w:tcPr>
          <w:p w14:paraId="7DE3A20B" w14:textId="3CC2563C"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64</w:t>
            </w:r>
          </w:p>
        </w:tc>
        <w:tc>
          <w:tcPr>
            <w:tcW w:w="5161" w:type="dxa"/>
            <w:noWrap/>
            <w:vAlign w:val="center"/>
          </w:tcPr>
          <w:p w14:paraId="20CC8765" w14:textId="06731FFB" w:rsidR="00063F1A" w:rsidRPr="00D57A41" w:rsidRDefault="00063F1A" w:rsidP="00FA02D4">
            <w:pPr>
              <w:jc w:val="left"/>
              <w:rPr>
                <w:rFonts w:eastAsia="Times New Roman" w:cs="Arial"/>
                <w:sz w:val="18"/>
                <w:szCs w:val="18"/>
                <w:lang w:eastAsia="sl-SI"/>
              </w:rPr>
            </w:pPr>
            <w:r w:rsidRPr="00D57A41">
              <w:rPr>
                <w:rFonts w:cs="Arial"/>
                <w:sz w:val="18"/>
                <w:szCs w:val="18"/>
              </w:rPr>
              <w:t>OŠ Draga Kobala Maribor</w:t>
            </w:r>
          </w:p>
        </w:tc>
        <w:tc>
          <w:tcPr>
            <w:tcW w:w="3119" w:type="dxa"/>
            <w:noWrap/>
            <w:vAlign w:val="center"/>
          </w:tcPr>
          <w:p w14:paraId="6172E9DB" w14:textId="099E8E0B" w:rsidR="00063F1A" w:rsidRPr="00D57A41" w:rsidRDefault="00063F1A" w:rsidP="00FA02D4">
            <w:pPr>
              <w:jc w:val="left"/>
              <w:rPr>
                <w:rFonts w:eastAsia="Times New Roman" w:cs="Arial"/>
                <w:caps/>
                <w:sz w:val="18"/>
                <w:szCs w:val="18"/>
                <w:lang w:eastAsia="sl-SI"/>
              </w:rPr>
            </w:pPr>
            <w:r w:rsidRPr="00D57A41">
              <w:rPr>
                <w:rFonts w:cs="Arial"/>
                <w:sz w:val="18"/>
                <w:szCs w:val="18"/>
              </w:rPr>
              <w:t>Tolstojeva ulica 3</w:t>
            </w:r>
          </w:p>
        </w:tc>
      </w:tr>
      <w:tr w:rsidR="00063F1A" w:rsidRPr="00CC791D" w14:paraId="36A24EF6" w14:textId="77777777" w:rsidTr="00D57A41">
        <w:trPr>
          <w:trHeight w:val="20"/>
        </w:trPr>
        <w:tc>
          <w:tcPr>
            <w:tcW w:w="617" w:type="dxa"/>
            <w:noWrap/>
            <w:vAlign w:val="center"/>
          </w:tcPr>
          <w:p w14:paraId="774111F3" w14:textId="22BBF5C5"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65</w:t>
            </w:r>
          </w:p>
        </w:tc>
        <w:tc>
          <w:tcPr>
            <w:tcW w:w="5161" w:type="dxa"/>
            <w:noWrap/>
            <w:vAlign w:val="center"/>
          </w:tcPr>
          <w:p w14:paraId="165A90F7" w14:textId="1FD03BC5" w:rsidR="00063F1A" w:rsidRPr="00D57A41" w:rsidRDefault="00063F1A" w:rsidP="00FA02D4">
            <w:pPr>
              <w:jc w:val="left"/>
              <w:rPr>
                <w:rFonts w:eastAsia="Times New Roman" w:cs="Arial"/>
                <w:sz w:val="18"/>
                <w:szCs w:val="18"/>
                <w:lang w:eastAsia="sl-SI"/>
              </w:rPr>
            </w:pPr>
            <w:r w:rsidRPr="00D57A41">
              <w:rPr>
                <w:rFonts w:cs="Arial"/>
                <w:sz w:val="18"/>
                <w:szCs w:val="18"/>
              </w:rPr>
              <w:t>OŠ "Borcev za severno mejo" Maribor</w:t>
            </w:r>
          </w:p>
        </w:tc>
        <w:tc>
          <w:tcPr>
            <w:tcW w:w="3119" w:type="dxa"/>
            <w:noWrap/>
            <w:vAlign w:val="center"/>
          </w:tcPr>
          <w:p w14:paraId="2B78069C" w14:textId="1291A6B2" w:rsidR="00063F1A" w:rsidRPr="00D57A41" w:rsidRDefault="00063F1A" w:rsidP="00FA02D4">
            <w:pPr>
              <w:jc w:val="left"/>
              <w:rPr>
                <w:rFonts w:eastAsia="Times New Roman" w:cs="Arial"/>
                <w:caps/>
                <w:sz w:val="18"/>
                <w:szCs w:val="18"/>
                <w:lang w:eastAsia="sl-SI"/>
              </w:rPr>
            </w:pPr>
            <w:r w:rsidRPr="00D57A41">
              <w:rPr>
                <w:rFonts w:cs="Arial"/>
                <w:sz w:val="18"/>
                <w:szCs w:val="18"/>
              </w:rPr>
              <w:t>Borcev za severno mejo 16</w:t>
            </w:r>
          </w:p>
        </w:tc>
      </w:tr>
      <w:tr w:rsidR="00063F1A" w:rsidRPr="00CC791D" w14:paraId="589975D1" w14:textId="77777777" w:rsidTr="00D57A41">
        <w:trPr>
          <w:trHeight w:val="20"/>
        </w:trPr>
        <w:tc>
          <w:tcPr>
            <w:tcW w:w="617" w:type="dxa"/>
            <w:noWrap/>
            <w:vAlign w:val="center"/>
          </w:tcPr>
          <w:p w14:paraId="0BBC075E" w14:textId="78B4C1FE"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66</w:t>
            </w:r>
          </w:p>
        </w:tc>
        <w:tc>
          <w:tcPr>
            <w:tcW w:w="5161" w:type="dxa"/>
            <w:noWrap/>
            <w:vAlign w:val="center"/>
          </w:tcPr>
          <w:p w14:paraId="47734603" w14:textId="49832A7A" w:rsidR="00063F1A" w:rsidRPr="00D57A41" w:rsidRDefault="00063F1A" w:rsidP="00FA02D4">
            <w:pPr>
              <w:jc w:val="left"/>
              <w:rPr>
                <w:rFonts w:eastAsia="Times New Roman" w:cs="Arial"/>
                <w:sz w:val="18"/>
                <w:szCs w:val="18"/>
                <w:lang w:eastAsia="sl-SI"/>
              </w:rPr>
            </w:pPr>
            <w:r w:rsidRPr="00D57A41">
              <w:rPr>
                <w:rFonts w:cs="Arial"/>
                <w:sz w:val="18"/>
                <w:szCs w:val="18"/>
              </w:rPr>
              <w:t>Wadorfska šola Maribor</w:t>
            </w:r>
          </w:p>
        </w:tc>
        <w:tc>
          <w:tcPr>
            <w:tcW w:w="3119" w:type="dxa"/>
            <w:noWrap/>
            <w:vAlign w:val="center"/>
          </w:tcPr>
          <w:p w14:paraId="2C51C904" w14:textId="4801783D" w:rsidR="00063F1A" w:rsidRPr="00D57A41" w:rsidRDefault="00063F1A" w:rsidP="00FA02D4">
            <w:pPr>
              <w:jc w:val="left"/>
              <w:rPr>
                <w:rFonts w:eastAsia="Times New Roman" w:cs="Arial"/>
                <w:caps/>
                <w:sz w:val="18"/>
                <w:szCs w:val="18"/>
                <w:lang w:eastAsia="sl-SI"/>
              </w:rPr>
            </w:pPr>
            <w:r w:rsidRPr="00D57A41">
              <w:rPr>
                <w:rFonts w:cs="Arial"/>
                <w:sz w:val="18"/>
                <w:szCs w:val="18"/>
              </w:rPr>
              <w:t>Valvasorjeva ulica 75</w:t>
            </w:r>
          </w:p>
        </w:tc>
      </w:tr>
      <w:tr w:rsidR="00063F1A" w:rsidRPr="00CC791D" w14:paraId="1129EDC1" w14:textId="77777777" w:rsidTr="00D57A41">
        <w:trPr>
          <w:trHeight w:val="20"/>
        </w:trPr>
        <w:tc>
          <w:tcPr>
            <w:tcW w:w="617" w:type="dxa"/>
            <w:noWrap/>
            <w:vAlign w:val="center"/>
          </w:tcPr>
          <w:p w14:paraId="1249CB30" w14:textId="7B6EA7E7" w:rsidR="00063F1A" w:rsidRPr="00D57A41" w:rsidRDefault="00063F1A" w:rsidP="00FA02D4">
            <w:pPr>
              <w:jc w:val="left"/>
              <w:rPr>
                <w:rFonts w:eastAsia="Times New Roman" w:cs="Arial"/>
                <w:color w:val="000000"/>
                <w:sz w:val="18"/>
                <w:szCs w:val="18"/>
                <w:lang w:eastAsia="sl-SI"/>
              </w:rPr>
            </w:pPr>
            <w:r w:rsidRPr="00D57A41">
              <w:rPr>
                <w:rFonts w:cs="Arial"/>
                <w:sz w:val="18"/>
                <w:szCs w:val="18"/>
              </w:rPr>
              <w:t>67</w:t>
            </w:r>
          </w:p>
        </w:tc>
        <w:tc>
          <w:tcPr>
            <w:tcW w:w="5161" w:type="dxa"/>
            <w:noWrap/>
            <w:vAlign w:val="center"/>
          </w:tcPr>
          <w:p w14:paraId="3404B85F" w14:textId="5F2C50C3" w:rsidR="00063F1A" w:rsidRPr="00D57A41" w:rsidRDefault="00063F1A" w:rsidP="00FA02D4">
            <w:pPr>
              <w:jc w:val="left"/>
              <w:rPr>
                <w:rFonts w:eastAsia="Times New Roman" w:cs="Arial"/>
                <w:sz w:val="18"/>
                <w:szCs w:val="18"/>
                <w:lang w:eastAsia="sl-SI"/>
              </w:rPr>
            </w:pPr>
            <w:r w:rsidRPr="00D57A41">
              <w:rPr>
                <w:rFonts w:cs="Arial"/>
                <w:sz w:val="18"/>
                <w:szCs w:val="18"/>
              </w:rPr>
              <w:t>POŠ Ivana Cankarja Košaki</w:t>
            </w:r>
          </w:p>
        </w:tc>
        <w:tc>
          <w:tcPr>
            <w:tcW w:w="3119" w:type="dxa"/>
            <w:noWrap/>
            <w:vAlign w:val="center"/>
          </w:tcPr>
          <w:p w14:paraId="3421D660" w14:textId="42232ED1" w:rsidR="00063F1A" w:rsidRPr="00D57A41" w:rsidRDefault="00063F1A" w:rsidP="00FA02D4">
            <w:pPr>
              <w:jc w:val="left"/>
              <w:rPr>
                <w:rFonts w:eastAsia="Times New Roman" w:cs="Arial"/>
                <w:caps/>
                <w:sz w:val="18"/>
                <w:szCs w:val="18"/>
                <w:lang w:eastAsia="sl-SI"/>
              </w:rPr>
            </w:pPr>
            <w:r w:rsidRPr="00D57A41">
              <w:rPr>
                <w:rFonts w:cs="Arial"/>
                <w:sz w:val="18"/>
                <w:szCs w:val="18"/>
              </w:rPr>
              <w:t>Šentiljska cesta 41a</w:t>
            </w:r>
          </w:p>
        </w:tc>
      </w:tr>
      <w:tr w:rsidR="006729ED" w:rsidRPr="00CC791D" w14:paraId="0BBB0454" w14:textId="77777777" w:rsidTr="00D57A41">
        <w:trPr>
          <w:trHeight w:val="20"/>
        </w:trPr>
        <w:tc>
          <w:tcPr>
            <w:tcW w:w="8897" w:type="dxa"/>
            <w:gridSpan w:val="3"/>
            <w:noWrap/>
          </w:tcPr>
          <w:p w14:paraId="1EF72E61" w14:textId="77777777" w:rsidR="006729ED" w:rsidRPr="00D57A41" w:rsidRDefault="006729ED" w:rsidP="00CE2E38">
            <w:pPr>
              <w:rPr>
                <w:rFonts w:eastAsia="Times New Roman" w:cs="Arial"/>
                <w:sz w:val="18"/>
                <w:szCs w:val="18"/>
                <w:lang w:eastAsia="sl-SI"/>
              </w:rPr>
            </w:pPr>
            <w:r w:rsidRPr="00D57A41">
              <w:rPr>
                <w:rFonts w:eastAsia="Times New Roman" w:cs="Arial"/>
                <w:sz w:val="18"/>
                <w:szCs w:val="18"/>
                <w:lang w:eastAsia="sl-SI"/>
              </w:rPr>
              <w:t>Srednje Šole</w:t>
            </w:r>
          </w:p>
        </w:tc>
      </w:tr>
      <w:tr w:rsidR="00FA02D4" w:rsidRPr="00CC791D" w14:paraId="5025F910" w14:textId="77777777" w:rsidTr="00D57A41">
        <w:trPr>
          <w:trHeight w:val="20"/>
        </w:trPr>
        <w:tc>
          <w:tcPr>
            <w:tcW w:w="617" w:type="dxa"/>
            <w:noWrap/>
            <w:vAlign w:val="center"/>
          </w:tcPr>
          <w:p w14:paraId="20A1C0C4" w14:textId="747C574D"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68</w:t>
            </w:r>
          </w:p>
        </w:tc>
        <w:tc>
          <w:tcPr>
            <w:tcW w:w="5161" w:type="dxa"/>
            <w:noWrap/>
            <w:vAlign w:val="center"/>
          </w:tcPr>
          <w:p w14:paraId="786CE628" w14:textId="612E1A15" w:rsidR="00FA02D4" w:rsidRPr="00D57A41" w:rsidRDefault="00FA02D4" w:rsidP="00FA02D4">
            <w:pPr>
              <w:jc w:val="left"/>
              <w:rPr>
                <w:rFonts w:eastAsia="Times New Roman" w:cs="Arial"/>
                <w:sz w:val="18"/>
                <w:szCs w:val="18"/>
                <w:lang w:eastAsia="sl-SI"/>
              </w:rPr>
            </w:pPr>
            <w:r w:rsidRPr="00D57A41">
              <w:rPr>
                <w:rFonts w:cs="Arial"/>
                <w:sz w:val="18"/>
                <w:szCs w:val="18"/>
              </w:rPr>
              <w:t>Biotehniška šola Maribor</w:t>
            </w:r>
          </w:p>
        </w:tc>
        <w:tc>
          <w:tcPr>
            <w:tcW w:w="3119" w:type="dxa"/>
            <w:noWrap/>
            <w:vAlign w:val="center"/>
          </w:tcPr>
          <w:p w14:paraId="04C68D43" w14:textId="40AB943C" w:rsidR="00FA02D4" w:rsidRPr="00D57A41" w:rsidRDefault="00FA02D4" w:rsidP="00FA02D4">
            <w:pPr>
              <w:jc w:val="left"/>
              <w:rPr>
                <w:rFonts w:eastAsia="Times New Roman" w:cs="Arial"/>
                <w:caps/>
                <w:sz w:val="18"/>
                <w:szCs w:val="18"/>
                <w:lang w:eastAsia="sl-SI"/>
              </w:rPr>
            </w:pPr>
            <w:r w:rsidRPr="00D57A41">
              <w:rPr>
                <w:rFonts w:cs="Arial"/>
                <w:sz w:val="18"/>
                <w:szCs w:val="18"/>
              </w:rPr>
              <w:t>Vrbanska cesta 30</w:t>
            </w:r>
          </w:p>
        </w:tc>
      </w:tr>
      <w:tr w:rsidR="00FA02D4" w:rsidRPr="00CC791D" w14:paraId="771A2365" w14:textId="77777777" w:rsidTr="00D57A41">
        <w:trPr>
          <w:trHeight w:val="20"/>
        </w:trPr>
        <w:tc>
          <w:tcPr>
            <w:tcW w:w="617" w:type="dxa"/>
            <w:noWrap/>
            <w:vAlign w:val="center"/>
          </w:tcPr>
          <w:p w14:paraId="5BD0BDB7" w14:textId="11629E43"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69</w:t>
            </w:r>
          </w:p>
        </w:tc>
        <w:tc>
          <w:tcPr>
            <w:tcW w:w="5161" w:type="dxa"/>
            <w:noWrap/>
            <w:vAlign w:val="center"/>
          </w:tcPr>
          <w:p w14:paraId="720B0CB0" w14:textId="0F5E295D" w:rsidR="00FA02D4" w:rsidRPr="00D57A41" w:rsidRDefault="00FA02D4" w:rsidP="00FA02D4">
            <w:pPr>
              <w:jc w:val="left"/>
              <w:rPr>
                <w:rFonts w:eastAsia="Times New Roman" w:cs="Arial"/>
                <w:sz w:val="18"/>
                <w:szCs w:val="18"/>
                <w:lang w:eastAsia="sl-SI"/>
              </w:rPr>
            </w:pPr>
            <w:r w:rsidRPr="00D57A41">
              <w:rPr>
                <w:rFonts w:cs="Arial"/>
                <w:sz w:val="18"/>
                <w:szCs w:val="18"/>
              </w:rPr>
              <w:t>Zavod Antona Martina Slomška, Škofijska Gimnazija</w:t>
            </w:r>
          </w:p>
        </w:tc>
        <w:tc>
          <w:tcPr>
            <w:tcW w:w="3119" w:type="dxa"/>
            <w:noWrap/>
            <w:vAlign w:val="center"/>
          </w:tcPr>
          <w:p w14:paraId="2CF2BBC4" w14:textId="2A659107" w:rsidR="00FA02D4" w:rsidRPr="00D57A41" w:rsidRDefault="00FA02D4" w:rsidP="00FA02D4">
            <w:pPr>
              <w:jc w:val="left"/>
              <w:rPr>
                <w:rFonts w:eastAsia="Times New Roman" w:cs="Arial"/>
                <w:caps/>
                <w:sz w:val="18"/>
                <w:szCs w:val="18"/>
                <w:lang w:eastAsia="sl-SI"/>
              </w:rPr>
            </w:pPr>
            <w:r w:rsidRPr="00D57A41">
              <w:rPr>
                <w:rFonts w:cs="Arial"/>
                <w:sz w:val="18"/>
                <w:szCs w:val="18"/>
              </w:rPr>
              <w:t>Vrbanska cesta 30</w:t>
            </w:r>
          </w:p>
        </w:tc>
      </w:tr>
      <w:tr w:rsidR="00FA02D4" w:rsidRPr="00CC791D" w14:paraId="56B743CD" w14:textId="77777777" w:rsidTr="00D57A41">
        <w:trPr>
          <w:trHeight w:val="20"/>
        </w:trPr>
        <w:tc>
          <w:tcPr>
            <w:tcW w:w="617" w:type="dxa"/>
            <w:noWrap/>
            <w:vAlign w:val="center"/>
          </w:tcPr>
          <w:p w14:paraId="40CCC7B0" w14:textId="157994E2"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70</w:t>
            </w:r>
          </w:p>
        </w:tc>
        <w:tc>
          <w:tcPr>
            <w:tcW w:w="5161" w:type="dxa"/>
            <w:noWrap/>
            <w:vAlign w:val="center"/>
          </w:tcPr>
          <w:p w14:paraId="0B15774B" w14:textId="745165AF" w:rsidR="00FA02D4" w:rsidRPr="00D57A41" w:rsidRDefault="00FA02D4" w:rsidP="00FA02D4">
            <w:pPr>
              <w:jc w:val="left"/>
              <w:rPr>
                <w:rFonts w:eastAsia="Times New Roman" w:cs="Arial"/>
                <w:sz w:val="18"/>
                <w:szCs w:val="18"/>
                <w:lang w:eastAsia="sl-SI"/>
              </w:rPr>
            </w:pPr>
            <w:r w:rsidRPr="00D57A41">
              <w:rPr>
                <w:rFonts w:cs="Arial"/>
                <w:sz w:val="18"/>
                <w:szCs w:val="18"/>
              </w:rPr>
              <w:t>Konservatorij za Glasbo in Balet Maribor</w:t>
            </w:r>
          </w:p>
        </w:tc>
        <w:tc>
          <w:tcPr>
            <w:tcW w:w="3119" w:type="dxa"/>
            <w:noWrap/>
            <w:vAlign w:val="center"/>
          </w:tcPr>
          <w:p w14:paraId="518E2F3E" w14:textId="71B6E4A1" w:rsidR="00FA02D4" w:rsidRPr="00D57A41" w:rsidRDefault="00FA02D4" w:rsidP="00FA02D4">
            <w:pPr>
              <w:jc w:val="left"/>
              <w:rPr>
                <w:rFonts w:eastAsia="Times New Roman" w:cs="Arial"/>
                <w:caps/>
                <w:sz w:val="18"/>
                <w:szCs w:val="18"/>
                <w:lang w:eastAsia="sl-SI"/>
              </w:rPr>
            </w:pPr>
            <w:r w:rsidRPr="00D57A41">
              <w:rPr>
                <w:rFonts w:cs="Arial"/>
                <w:sz w:val="18"/>
                <w:szCs w:val="18"/>
              </w:rPr>
              <w:t>Mladinska ulica 12</w:t>
            </w:r>
          </w:p>
        </w:tc>
      </w:tr>
      <w:tr w:rsidR="00FA02D4" w:rsidRPr="00CC791D" w14:paraId="419A93E1" w14:textId="77777777" w:rsidTr="00D57A41">
        <w:trPr>
          <w:trHeight w:val="20"/>
        </w:trPr>
        <w:tc>
          <w:tcPr>
            <w:tcW w:w="617" w:type="dxa"/>
            <w:noWrap/>
            <w:vAlign w:val="center"/>
          </w:tcPr>
          <w:p w14:paraId="4FB0E6FD" w14:textId="106DF0A6"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71</w:t>
            </w:r>
          </w:p>
        </w:tc>
        <w:tc>
          <w:tcPr>
            <w:tcW w:w="5161" w:type="dxa"/>
            <w:noWrap/>
            <w:vAlign w:val="center"/>
          </w:tcPr>
          <w:p w14:paraId="509A57BE" w14:textId="64B5C307" w:rsidR="00FA02D4" w:rsidRPr="00D57A41" w:rsidRDefault="00FA02D4" w:rsidP="00FA02D4">
            <w:pPr>
              <w:jc w:val="left"/>
              <w:rPr>
                <w:rFonts w:eastAsia="Times New Roman" w:cs="Arial"/>
                <w:sz w:val="18"/>
                <w:szCs w:val="18"/>
                <w:lang w:eastAsia="sl-SI"/>
              </w:rPr>
            </w:pPr>
            <w:r w:rsidRPr="00D57A41">
              <w:rPr>
                <w:rFonts w:cs="Arial"/>
                <w:sz w:val="18"/>
                <w:szCs w:val="18"/>
              </w:rPr>
              <w:t>Srednja šola za gostinstvo in turizem Maribor</w:t>
            </w:r>
          </w:p>
        </w:tc>
        <w:tc>
          <w:tcPr>
            <w:tcW w:w="3119" w:type="dxa"/>
            <w:noWrap/>
            <w:vAlign w:val="center"/>
          </w:tcPr>
          <w:p w14:paraId="4C24FA13" w14:textId="2C07E29F" w:rsidR="00FA02D4" w:rsidRPr="00D57A41" w:rsidRDefault="00FA02D4" w:rsidP="00FA02D4">
            <w:pPr>
              <w:jc w:val="left"/>
              <w:rPr>
                <w:rFonts w:eastAsia="Times New Roman" w:cs="Arial"/>
                <w:caps/>
                <w:sz w:val="18"/>
                <w:szCs w:val="18"/>
                <w:lang w:eastAsia="sl-SI"/>
              </w:rPr>
            </w:pPr>
            <w:r w:rsidRPr="00D57A41">
              <w:rPr>
                <w:rFonts w:cs="Arial"/>
                <w:sz w:val="18"/>
                <w:szCs w:val="18"/>
              </w:rPr>
              <w:t>Mladinska ulica 14a</w:t>
            </w:r>
          </w:p>
        </w:tc>
      </w:tr>
      <w:tr w:rsidR="00FA02D4" w:rsidRPr="00CC791D" w14:paraId="5C8D105A" w14:textId="77777777" w:rsidTr="00D57A41">
        <w:trPr>
          <w:trHeight w:val="20"/>
        </w:trPr>
        <w:tc>
          <w:tcPr>
            <w:tcW w:w="617" w:type="dxa"/>
            <w:noWrap/>
            <w:vAlign w:val="center"/>
          </w:tcPr>
          <w:p w14:paraId="6227E492" w14:textId="458DCA00"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72</w:t>
            </w:r>
          </w:p>
        </w:tc>
        <w:tc>
          <w:tcPr>
            <w:tcW w:w="5161" w:type="dxa"/>
            <w:noWrap/>
            <w:vAlign w:val="center"/>
          </w:tcPr>
          <w:p w14:paraId="2F7899F8" w14:textId="6B8B2C7A" w:rsidR="00FA02D4" w:rsidRPr="00D57A41" w:rsidRDefault="00FA02D4" w:rsidP="00FA02D4">
            <w:pPr>
              <w:jc w:val="left"/>
              <w:rPr>
                <w:rFonts w:eastAsia="Times New Roman" w:cs="Arial"/>
                <w:sz w:val="18"/>
                <w:szCs w:val="18"/>
                <w:lang w:eastAsia="sl-SI"/>
              </w:rPr>
            </w:pPr>
            <w:r w:rsidRPr="00D57A41">
              <w:rPr>
                <w:rFonts w:cs="Arial"/>
                <w:sz w:val="18"/>
                <w:szCs w:val="18"/>
              </w:rPr>
              <w:t>Srednja trgovska šola Maribor</w:t>
            </w:r>
          </w:p>
        </w:tc>
        <w:tc>
          <w:tcPr>
            <w:tcW w:w="3119" w:type="dxa"/>
            <w:noWrap/>
            <w:vAlign w:val="center"/>
          </w:tcPr>
          <w:p w14:paraId="40B78C45" w14:textId="5536334A" w:rsidR="00FA02D4" w:rsidRPr="00D57A41" w:rsidRDefault="00FA02D4" w:rsidP="00FA02D4">
            <w:pPr>
              <w:jc w:val="left"/>
              <w:rPr>
                <w:rFonts w:eastAsia="Times New Roman" w:cs="Arial"/>
                <w:caps/>
                <w:sz w:val="18"/>
                <w:szCs w:val="18"/>
                <w:lang w:eastAsia="sl-SI"/>
              </w:rPr>
            </w:pPr>
            <w:r w:rsidRPr="00D57A41">
              <w:rPr>
                <w:rFonts w:cs="Arial"/>
                <w:sz w:val="18"/>
                <w:szCs w:val="18"/>
              </w:rPr>
              <w:t>Mladinska ulica 14</w:t>
            </w:r>
          </w:p>
        </w:tc>
      </w:tr>
      <w:tr w:rsidR="00FA02D4" w:rsidRPr="00CC791D" w14:paraId="7193E313" w14:textId="77777777" w:rsidTr="00D57A41">
        <w:trPr>
          <w:trHeight w:val="20"/>
        </w:trPr>
        <w:tc>
          <w:tcPr>
            <w:tcW w:w="617" w:type="dxa"/>
            <w:noWrap/>
            <w:vAlign w:val="center"/>
          </w:tcPr>
          <w:p w14:paraId="2AB92C01" w14:textId="1B5A782D"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73</w:t>
            </w:r>
          </w:p>
        </w:tc>
        <w:tc>
          <w:tcPr>
            <w:tcW w:w="5161" w:type="dxa"/>
            <w:noWrap/>
            <w:vAlign w:val="center"/>
          </w:tcPr>
          <w:p w14:paraId="1CD9FE01" w14:textId="78C1051A" w:rsidR="00FA02D4" w:rsidRPr="00D57A41" w:rsidRDefault="00FA02D4" w:rsidP="00FA02D4">
            <w:pPr>
              <w:jc w:val="left"/>
              <w:rPr>
                <w:rFonts w:eastAsia="Times New Roman" w:cs="Arial"/>
                <w:sz w:val="18"/>
                <w:szCs w:val="18"/>
                <w:lang w:eastAsia="sl-SI"/>
              </w:rPr>
            </w:pPr>
            <w:r w:rsidRPr="00D57A41">
              <w:rPr>
                <w:rFonts w:cs="Arial"/>
                <w:sz w:val="18"/>
                <w:szCs w:val="18"/>
              </w:rPr>
              <w:t>Srednja elektro računalniška šola Maribor (SERŠ)</w:t>
            </w:r>
          </w:p>
        </w:tc>
        <w:tc>
          <w:tcPr>
            <w:tcW w:w="3119" w:type="dxa"/>
            <w:noWrap/>
            <w:vAlign w:val="center"/>
          </w:tcPr>
          <w:p w14:paraId="71F22575" w14:textId="1FED9D79" w:rsidR="00FA02D4" w:rsidRPr="00D57A41" w:rsidRDefault="00FA02D4" w:rsidP="00FA02D4">
            <w:pPr>
              <w:jc w:val="left"/>
              <w:rPr>
                <w:rFonts w:eastAsia="Times New Roman" w:cs="Arial"/>
                <w:caps/>
                <w:sz w:val="18"/>
                <w:szCs w:val="18"/>
                <w:lang w:eastAsia="sl-SI"/>
              </w:rPr>
            </w:pPr>
            <w:r w:rsidRPr="00D57A41">
              <w:rPr>
                <w:rFonts w:cs="Arial"/>
                <w:sz w:val="18"/>
                <w:szCs w:val="18"/>
              </w:rPr>
              <w:t>Smetanova ulica 6</w:t>
            </w:r>
          </w:p>
        </w:tc>
      </w:tr>
      <w:tr w:rsidR="00FA02D4" w:rsidRPr="00CC791D" w14:paraId="0C8FA721" w14:textId="77777777" w:rsidTr="00D57A41">
        <w:trPr>
          <w:trHeight w:val="20"/>
        </w:trPr>
        <w:tc>
          <w:tcPr>
            <w:tcW w:w="617" w:type="dxa"/>
            <w:noWrap/>
            <w:vAlign w:val="center"/>
          </w:tcPr>
          <w:p w14:paraId="517B4D8E" w14:textId="79BEFB80"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74</w:t>
            </w:r>
          </w:p>
        </w:tc>
        <w:tc>
          <w:tcPr>
            <w:tcW w:w="5161" w:type="dxa"/>
            <w:noWrap/>
            <w:vAlign w:val="center"/>
          </w:tcPr>
          <w:p w14:paraId="025B31F5" w14:textId="2EC367D2" w:rsidR="00FA02D4" w:rsidRPr="00D57A41" w:rsidRDefault="00FA02D4" w:rsidP="00FA02D4">
            <w:pPr>
              <w:jc w:val="left"/>
              <w:rPr>
                <w:rFonts w:eastAsia="Times New Roman" w:cs="Arial"/>
                <w:sz w:val="18"/>
                <w:szCs w:val="18"/>
                <w:lang w:eastAsia="sl-SI"/>
              </w:rPr>
            </w:pPr>
            <w:r w:rsidRPr="00D57A41">
              <w:rPr>
                <w:rFonts w:cs="Arial"/>
                <w:sz w:val="18"/>
                <w:szCs w:val="18"/>
              </w:rPr>
              <w:t>Srednja gradbena šola in gimnazija Maribor</w:t>
            </w:r>
          </w:p>
        </w:tc>
        <w:tc>
          <w:tcPr>
            <w:tcW w:w="3119" w:type="dxa"/>
            <w:noWrap/>
            <w:vAlign w:val="center"/>
          </w:tcPr>
          <w:p w14:paraId="7F9830A8" w14:textId="1972A29B" w:rsidR="00FA02D4" w:rsidRPr="00D57A41" w:rsidRDefault="00FA02D4" w:rsidP="00FA02D4">
            <w:pPr>
              <w:jc w:val="left"/>
              <w:rPr>
                <w:rFonts w:eastAsia="Times New Roman" w:cs="Arial"/>
                <w:caps/>
                <w:sz w:val="18"/>
                <w:szCs w:val="18"/>
                <w:lang w:eastAsia="sl-SI"/>
              </w:rPr>
            </w:pPr>
            <w:r w:rsidRPr="00D57A41">
              <w:rPr>
                <w:rFonts w:cs="Arial"/>
                <w:sz w:val="18"/>
                <w:szCs w:val="18"/>
              </w:rPr>
              <w:t>Smetanova ulica 35</w:t>
            </w:r>
          </w:p>
        </w:tc>
      </w:tr>
      <w:tr w:rsidR="00FA02D4" w:rsidRPr="00CC791D" w14:paraId="6ECA0BA3" w14:textId="77777777" w:rsidTr="00D57A41">
        <w:trPr>
          <w:trHeight w:val="20"/>
        </w:trPr>
        <w:tc>
          <w:tcPr>
            <w:tcW w:w="617" w:type="dxa"/>
            <w:noWrap/>
            <w:vAlign w:val="center"/>
          </w:tcPr>
          <w:p w14:paraId="7E0B5E66" w14:textId="5DD4DA71"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75</w:t>
            </w:r>
          </w:p>
        </w:tc>
        <w:tc>
          <w:tcPr>
            <w:tcW w:w="5161" w:type="dxa"/>
            <w:noWrap/>
            <w:vAlign w:val="center"/>
          </w:tcPr>
          <w:p w14:paraId="15315EDA" w14:textId="49CCFB7D" w:rsidR="00FA02D4" w:rsidRPr="00D57A41" w:rsidRDefault="00FA02D4" w:rsidP="00FA02D4">
            <w:pPr>
              <w:jc w:val="left"/>
              <w:rPr>
                <w:rFonts w:eastAsia="Times New Roman" w:cs="Arial"/>
                <w:sz w:val="18"/>
                <w:szCs w:val="18"/>
                <w:lang w:eastAsia="sl-SI"/>
              </w:rPr>
            </w:pPr>
            <w:r w:rsidRPr="00D57A41">
              <w:rPr>
                <w:rFonts w:cs="Arial"/>
                <w:sz w:val="18"/>
                <w:szCs w:val="18"/>
              </w:rPr>
              <w:t>I. Gimnazija Maribor</w:t>
            </w:r>
          </w:p>
        </w:tc>
        <w:tc>
          <w:tcPr>
            <w:tcW w:w="3119" w:type="dxa"/>
            <w:noWrap/>
            <w:vAlign w:val="center"/>
          </w:tcPr>
          <w:p w14:paraId="221084F9" w14:textId="57D8CD77" w:rsidR="00FA02D4" w:rsidRPr="00D57A41" w:rsidRDefault="00FA02D4" w:rsidP="00FA02D4">
            <w:pPr>
              <w:jc w:val="left"/>
              <w:rPr>
                <w:rFonts w:eastAsia="Times New Roman" w:cs="Arial"/>
                <w:caps/>
                <w:sz w:val="18"/>
                <w:szCs w:val="18"/>
                <w:lang w:eastAsia="sl-SI"/>
              </w:rPr>
            </w:pPr>
            <w:r w:rsidRPr="00D57A41">
              <w:rPr>
                <w:rFonts w:cs="Arial"/>
                <w:sz w:val="18"/>
                <w:szCs w:val="18"/>
              </w:rPr>
              <w:t>Trg generala Maistra 1</w:t>
            </w:r>
          </w:p>
        </w:tc>
      </w:tr>
      <w:tr w:rsidR="00FA02D4" w:rsidRPr="00CC791D" w14:paraId="70DC8DC1" w14:textId="77777777" w:rsidTr="00D57A41">
        <w:trPr>
          <w:trHeight w:val="20"/>
        </w:trPr>
        <w:tc>
          <w:tcPr>
            <w:tcW w:w="617" w:type="dxa"/>
            <w:noWrap/>
            <w:vAlign w:val="center"/>
          </w:tcPr>
          <w:p w14:paraId="582D5B7B" w14:textId="334F2D04"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76</w:t>
            </w:r>
          </w:p>
        </w:tc>
        <w:tc>
          <w:tcPr>
            <w:tcW w:w="5161" w:type="dxa"/>
            <w:noWrap/>
            <w:vAlign w:val="center"/>
          </w:tcPr>
          <w:p w14:paraId="5F1B73D8" w14:textId="7F7EC3AC" w:rsidR="00FA02D4" w:rsidRPr="00D57A41" w:rsidRDefault="00FA02D4" w:rsidP="00FA02D4">
            <w:pPr>
              <w:jc w:val="left"/>
              <w:rPr>
                <w:rFonts w:eastAsia="Times New Roman" w:cs="Arial"/>
                <w:sz w:val="18"/>
                <w:szCs w:val="18"/>
                <w:lang w:eastAsia="sl-SI"/>
              </w:rPr>
            </w:pPr>
            <w:r w:rsidRPr="00D57A41">
              <w:rPr>
                <w:rFonts w:cs="Arial"/>
                <w:sz w:val="18"/>
                <w:szCs w:val="18"/>
              </w:rPr>
              <w:t>Prometna Šola Maribor</w:t>
            </w:r>
          </w:p>
        </w:tc>
        <w:tc>
          <w:tcPr>
            <w:tcW w:w="3119" w:type="dxa"/>
            <w:noWrap/>
            <w:vAlign w:val="center"/>
          </w:tcPr>
          <w:p w14:paraId="3B381078" w14:textId="3D2599CA" w:rsidR="00FA02D4" w:rsidRPr="00D57A41" w:rsidRDefault="00FA02D4" w:rsidP="00FA02D4">
            <w:pPr>
              <w:jc w:val="left"/>
              <w:rPr>
                <w:rFonts w:eastAsia="Times New Roman" w:cs="Arial"/>
                <w:caps/>
                <w:sz w:val="18"/>
                <w:szCs w:val="18"/>
                <w:lang w:eastAsia="sl-SI"/>
              </w:rPr>
            </w:pPr>
            <w:r w:rsidRPr="00D57A41">
              <w:rPr>
                <w:rFonts w:cs="Arial"/>
                <w:sz w:val="18"/>
                <w:szCs w:val="18"/>
              </w:rPr>
              <w:t>Preradovičeva ulica 33</w:t>
            </w:r>
          </w:p>
        </w:tc>
      </w:tr>
      <w:tr w:rsidR="00FA02D4" w:rsidRPr="00CC791D" w14:paraId="29DD2EB8" w14:textId="77777777" w:rsidTr="00D57A41">
        <w:trPr>
          <w:trHeight w:val="20"/>
        </w:trPr>
        <w:tc>
          <w:tcPr>
            <w:tcW w:w="617" w:type="dxa"/>
            <w:noWrap/>
            <w:vAlign w:val="center"/>
          </w:tcPr>
          <w:p w14:paraId="58370DDD" w14:textId="6689C168"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77</w:t>
            </w:r>
          </w:p>
        </w:tc>
        <w:tc>
          <w:tcPr>
            <w:tcW w:w="5161" w:type="dxa"/>
            <w:noWrap/>
            <w:vAlign w:val="center"/>
          </w:tcPr>
          <w:p w14:paraId="531BAE93" w14:textId="4DCDA99E" w:rsidR="00FA02D4" w:rsidRPr="00D57A41" w:rsidRDefault="00FA02D4" w:rsidP="00FA02D4">
            <w:pPr>
              <w:jc w:val="left"/>
              <w:rPr>
                <w:rFonts w:eastAsia="Times New Roman" w:cs="Arial"/>
                <w:sz w:val="18"/>
                <w:szCs w:val="18"/>
                <w:lang w:eastAsia="sl-SI"/>
              </w:rPr>
            </w:pPr>
            <w:r w:rsidRPr="00D57A41">
              <w:rPr>
                <w:rFonts w:cs="Arial"/>
                <w:sz w:val="18"/>
                <w:szCs w:val="18"/>
              </w:rPr>
              <w:t>Srednja ekonomska šola Maribor</w:t>
            </w:r>
          </w:p>
        </w:tc>
        <w:tc>
          <w:tcPr>
            <w:tcW w:w="3119" w:type="dxa"/>
            <w:noWrap/>
            <w:vAlign w:val="center"/>
          </w:tcPr>
          <w:p w14:paraId="68052EB1" w14:textId="65F0EF62" w:rsidR="00FA02D4" w:rsidRPr="00D57A41" w:rsidRDefault="00FA02D4" w:rsidP="00FA02D4">
            <w:pPr>
              <w:jc w:val="left"/>
              <w:rPr>
                <w:rFonts w:eastAsia="Times New Roman" w:cs="Arial"/>
                <w:caps/>
                <w:sz w:val="18"/>
                <w:szCs w:val="18"/>
                <w:lang w:eastAsia="sl-SI"/>
              </w:rPr>
            </w:pPr>
            <w:r w:rsidRPr="00D57A41">
              <w:rPr>
                <w:rFonts w:cs="Arial"/>
                <w:sz w:val="18"/>
                <w:szCs w:val="18"/>
              </w:rPr>
              <w:t>Trg Borisa Kidriča 3</w:t>
            </w:r>
          </w:p>
        </w:tc>
      </w:tr>
      <w:tr w:rsidR="00FA02D4" w:rsidRPr="00CC791D" w14:paraId="764FCF1E" w14:textId="77777777" w:rsidTr="00D57A41">
        <w:trPr>
          <w:trHeight w:val="20"/>
        </w:trPr>
        <w:tc>
          <w:tcPr>
            <w:tcW w:w="617" w:type="dxa"/>
            <w:noWrap/>
            <w:vAlign w:val="center"/>
          </w:tcPr>
          <w:p w14:paraId="25560A55" w14:textId="671C6C66"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78</w:t>
            </w:r>
          </w:p>
        </w:tc>
        <w:tc>
          <w:tcPr>
            <w:tcW w:w="5161" w:type="dxa"/>
            <w:noWrap/>
            <w:vAlign w:val="center"/>
          </w:tcPr>
          <w:p w14:paraId="70D72F46" w14:textId="4877712D" w:rsidR="00FA02D4" w:rsidRPr="00D57A41" w:rsidRDefault="00FA02D4" w:rsidP="00FA02D4">
            <w:pPr>
              <w:jc w:val="left"/>
              <w:rPr>
                <w:rFonts w:eastAsia="Times New Roman" w:cs="Arial"/>
                <w:sz w:val="18"/>
                <w:szCs w:val="18"/>
                <w:lang w:eastAsia="sl-SI"/>
              </w:rPr>
            </w:pPr>
            <w:r w:rsidRPr="00D57A41">
              <w:rPr>
                <w:rFonts w:cs="Arial"/>
                <w:sz w:val="18"/>
                <w:szCs w:val="18"/>
              </w:rPr>
              <w:t>III. Gimnazija Maribor</w:t>
            </w:r>
          </w:p>
        </w:tc>
        <w:tc>
          <w:tcPr>
            <w:tcW w:w="3119" w:type="dxa"/>
            <w:noWrap/>
            <w:vAlign w:val="center"/>
          </w:tcPr>
          <w:p w14:paraId="0A3D8CD0" w14:textId="293DA94F" w:rsidR="00FA02D4" w:rsidRPr="00D57A41" w:rsidRDefault="00FA02D4" w:rsidP="00FA02D4">
            <w:pPr>
              <w:jc w:val="left"/>
              <w:rPr>
                <w:rFonts w:eastAsia="Times New Roman" w:cs="Arial"/>
                <w:caps/>
                <w:sz w:val="18"/>
                <w:szCs w:val="18"/>
                <w:lang w:eastAsia="sl-SI"/>
              </w:rPr>
            </w:pPr>
            <w:r w:rsidRPr="00D57A41">
              <w:rPr>
                <w:rFonts w:cs="Arial"/>
                <w:sz w:val="18"/>
                <w:szCs w:val="18"/>
              </w:rPr>
              <w:t>Gosposvetska cesta 4</w:t>
            </w:r>
          </w:p>
        </w:tc>
      </w:tr>
      <w:tr w:rsidR="00FA02D4" w:rsidRPr="00CC791D" w14:paraId="12515EA0" w14:textId="77777777" w:rsidTr="00D57A41">
        <w:trPr>
          <w:trHeight w:val="20"/>
        </w:trPr>
        <w:tc>
          <w:tcPr>
            <w:tcW w:w="617" w:type="dxa"/>
            <w:noWrap/>
            <w:vAlign w:val="center"/>
          </w:tcPr>
          <w:p w14:paraId="6EC99DA5" w14:textId="3D950CFF"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79</w:t>
            </w:r>
          </w:p>
        </w:tc>
        <w:tc>
          <w:tcPr>
            <w:tcW w:w="5161" w:type="dxa"/>
            <w:noWrap/>
            <w:vAlign w:val="center"/>
          </w:tcPr>
          <w:p w14:paraId="47B1A46C" w14:textId="1A206F8D" w:rsidR="00FA02D4" w:rsidRPr="00D57A41" w:rsidRDefault="00FA02D4" w:rsidP="00FA02D4">
            <w:pPr>
              <w:jc w:val="left"/>
              <w:rPr>
                <w:rFonts w:eastAsia="Times New Roman" w:cs="Arial"/>
                <w:sz w:val="18"/>
                <w:szCs w:val="18"/>
                <w:lang w:eastAsia="sl-SI"/>
              </w:rPr>
            </w:pPr>
            <w:r w:rsidRPr="00D57A41">
              <w:rPr>
                <w:rFonts w:cs="Arial"/>
                <w:sz w:val="18"/>
                <w:szCs w:val="18"/>
              </w:rPr>
              <w:t>Srednja šola za oblikovanje Maribor</w:t>
            </w:r>
          </w:p>
        </w:tc>
        <w:tc>
          <w:tcPr>
            <w:tcW w:w="3119" w:type="dxa"/>
            <w:noWrap/>
            <w:vAlign w:val="center"/>
          </w:tcPr>
          <w:p w14:paraId="04FDA937" w14:textId="696430B0" w:rsidR="00FA02D4" w:rsidRPr="00D57A41" w:rsidRDefault="00FA02D4" w:rsidP="00FA02D4">
            <w:pPr>
              <w:jc w:val="left"/>
              <w:rPr>
                <w:rFonts w:eastAsia="Times New Roman" w:cs="Arial"/>
                <w:caps/>
                <w:sz w:val="18"/>
                <w:szCs w:val="18"/>
                <w:lang w:eastAsia="sl-SI"/>
              </w:rPr>
            </w:pPr>
            <w:r w:rsidRPr="00D57A41">
              <w:rPr>
                <w:rFonts w:cs="Arial"/>
                <w:sz w:val="18"/>
                <w:szCs w:val="18"/>
              </w:rPr>
              <w:t>Park mladih 8</w:t>
            </w:r>
          </w:p>
        </w:tc>
      </w:tr>
      <w:tr w:rsidR="00FA02D4" w:rsidRPr="00CC791D" w14:paraId="2220AA71" w14:textId="77777777" w:rsidTr="00D57A41">
        <w:trPr>
          <w:trHeight w:val="20"/>
        </w:trPr>
        <w:tc>
          <w:tcPr>
            <w:tcW w:w="617" w:type="dxa"/>
            <w:noWrap/>
            <w:vAlign w:val="center"/>
          </w:tcPr>
          <w:p w14:paraId="56A7EA14" w14:textId="43ACC02E"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80</w:t>
            </w:r>
          </w:p>
        </w:tc>
        <w:tc>
          <w:tcPr>
            <w:tcW w:w="5161" w:type="dxa"/>
            <w:noWrap/>
            <w:vAlign w:val="center"/>
          </w:tcPr>
          <w:p w14:paraId="02CBE5D3" w14:textId="5555824C" w:rsidR="00FA02D4" w:rsidRPr="00D57A41" w:rsidRDefault="00FA02D4" w:rsidP="00FA02D4">
            <w:pPr>
              <w:jc w:val="left"/>
              <w:rPr>
                <w:rFonts w:eastAsia="Times New Roman" w:cs="Arial"/>
                <w:sz w:val="18"/>
                <w:szCs w:val="18"/>
                <w:lang w:eastAsia="sl-SI"/>
              </w:rPr>
            </w:pPr>
            <w:r w:rsidRPr="00D57A41">
              <w:rPr>
                <w:rFonts w:cs="Arial"/>
                <w:sz w:val="18"/>
                <w:szCs w:val="18"/>
              </w:rPr>
              <w:t>Lesarska šola Maribor, Srednja šola</w:t>
            </w:r>
          </w:p>
        </w:tc>
        <w:tc>
          <w:tcPr>
            <w:tcW w:w="3119" w:type="dxa"/>
            <w:noWrap/>
            <w:vAlign w:val="center"/>
          </w:tcPr>
          <w:p w14:paraId="633C79FC" w14:textId="4C74726E" w:rsidR="00FA02D4" w:rsidRPr="00D57A41" w:rsidRDefault="00FA02D4" w:rsidP="00FA02D4">
            <w:pPr>
              <w:jc w:val="left"/>
              <w:rPr>
                <w:rFonts w:eastAsia="Times New Roman" w:cs="Arial"/>
                <w:caps/>
                <w:sz w:val="18"/>
                <w:szCs w:val="18"/>
                <w:lang w:eastAsia="sl-SI"/>
              </w:rPr>
            </w:pPr>
            <w:r w:rsidRPr="00D57A41">
              <w:rPr>
                <w:rFonts w:cs="Arial"/>
                <w:sz w:val="18"/>
                <w:szCs w:val="18"/>
              </w:rPr>
              <w:t>Lesarska ulica 2</w:t>
            </w:r>
          </w:p>
        </w:tc>
      </w:tr>
      <w:tr w:rsidR="00FA02D4" w:rsidRPr="00CC791D" w14:paraId="21E3E239" w14:textId="77777777" w:rsidTr="00D57A41">
        <w:trPr>
          <w:trHeight w:val="20"/>
        </w:trPr>
        <w:tc>
          <w:tcPr>
            <w:tcW w:w="617" w:type="dxa"/>
            <w:noWrap/>
            <w:vAlign w:val="center"/>
          </w:tcPr>
          <w:p w14:paraId="5A377F20" w14:textId="2A56B11E"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81</w:t>
            </w:r>
          </w:p>
        </w:tc>
        <w:tc>
          <w:tcPr>
            <w:tcW w:w="5161" w:type="dxa"/>
            <w:noWrap/>
            <w:vAlign w:val="center"/>
          </w:tcPr>
          <w:p w14:paraId="1E14D2CE" w14:textId="5AD5867E" w:rsidR="00FA02D4" w:rsidRPr="00D57A41" w:rsidRDefault="00FA02D4" w:rsidP="00FA02D4">
            <w:pPr>
              <w:jc w:val="left"/>
              <w:rPr>
                <w:rFonts w:eastAsia="Times New Roman" w:cs="Arial"/>
                <w:sz w:val="18"/>
                <w:szCs w:val="18"/>
                <w:lang w:eastAsia="sl-SI"/>
              </w:rPr>
            </w:pPr>
            <w:r w:rsidRPr="00D57A41">
              <w:rPr>
                <w:rFonts w:cs="Arial"/>
                <w:sz w:val="18"/>
                <w:szCs w:val="18"/>
              </w:rPr>
              <w:t>II. Gimnazija Maribor</w:t>
            </w:r>
          </w:p>
        </w:tc>
        <w:tc>
          <w:tcPr>
            <w:tcW w:w="3119" w:type="dxa"/>
            <w:noWrap/>
            <w:vAlign w:val="center"/>
          </w:tcPr>
          <w:p w14:paraId="1FE7FD0F" w14:textId="4C956B43" w:rsidR="00FA02D4" w:rsidRPr="00D57A41" w:rsidRDefault="00FA02D4" w:rsidP="00FA02D4">
            <w:pPr>
              <w:jc w:val="left"/>
              <w:rPr>
                <w:rFonts w:eastAsia="Times New Roman" w:cs="Arial"/>
                <w:caps/>
                <w:sz w:val="18"/>
                <w:szCs w:val="18"/>
                <w:lang w:eastAsia="sl-SI"/>
              </w:rPr>
            </w:pPr>
            <w:r w:rsidRPr="00D57A41">
              <w:rPr>
                <w:rFonts w:cs="Arial"/>
                <w:sz w:val="18"/>
                <w:szCs w:val="18"/>
              </w:rPr>
              <w:t>Trg Miloša Zidanška 1</w:t>
            </w:r>
          </w:p>
        </w:tc>
      </w:tr>
      <w:tr w:rsidR="00FA02D4" w:rsidRPr="00CC791D" w14:paraId="51BDE12E" w14:textId="77777777" w:rsidTr="00D57A41">
        <w:trPr>
          <w:trHeight w:val="20"/>
        </w:trPr>
        <w:tc>
          <w:tcPr>
            <w:tcW w:w="617" w:type="dxa"/>
            <w:noWrap/>
            <w:vAlign w:val="center"/>
          </w:tcPr>
          <w:p w14:paraId="3E6A59E8" w14:textId="1B40BADD"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82</w:t>
            </w:r>
          </w:p>
        </w:tc>
        <w:tc>
          <w:tcPr>
            <w:tcW w:w="5161" w:type="dxa"/>
            <w:noWrap/>
            <w:vAlign w:val="center"/>
          </w:tcPr>
          <w:p w14:paraId="1107F1C6" w14:textId="1D4D7BBE" w:rsidR="00FA02D4" w:rsidRPr="00D57A41" w:rsidRDefault="00FA02D4" w:rsidP="00FA02D4">
            <w:pPr>
              <w:jc w:val="left"/>
              <w:rPr>
                <w:rFonts w:eastAsia="Times New Roman" w:cs="Arial"/>
                <w:sz w:val="18"/>
                <w:szCs w:val="18"/>
                <w:lang w:eastAsia="sl-SI"/>
              </w:rPr>
            </w:pPr>
            <w:r w:rsidRPr="00D57A41">
              <w:rPr>
                <w:rFonts w:cs="Arial"/>
                <w:sz w:val="18"/>
                <w:szCs w:val="18"/>
              </w:rPr>
              <w:t>IC Piramida Maribor, Srednja šola za prehrano in živilstvo</w:t>
            </w:r>
          </w:p>
        </w:tc>
        <w:tc>
          <w:tcPr>
            <w:tcW w:w="3119" w:type="dxa"/>
            <w:noWrap/>
            <w:vAlign w:val="center"/>
          </w:tcPr>
          <w:p w14:paraId="78D30042" w14:textId="4090D821" w:rsidR="00FA02D4" w:rsidRPr="00D57A41" w:rsidRDefault="00FA02D4" w:rsidP="00FA02D4">
            <w:pPr>
              <w:jc w:val="left"/>
              <w:rPr>
                <w:rFonts w:eastAsia="Times New Roman" w:cs="Arial"/>
                <w:caps/>
                <w:sz w:val="18"/>
                <w:szCs w:val="18"/>
                <w:lang w:eastAsia="sl-SI"/>
              </w:rPr>
            </w:pPr>
            <w:r w:rsidRPr="00D57A41">
              <w:rPr>
                <w:rFonts w:cs="Arial"/>
                <w:sz w:val="18"/>
                <w:szCs w:val="18"/>
              </w:rPr>
              <w:t>Park mladih 3</w:t>
            </w:r>
          </w:p>
        </w:tc>
      </w:tr>
      <w:tr w:rsidR="00FA02D4" w:rsidRPr="00CC791D" w14:paraId="2A14C3B2" w14:textId="77777777" w:rsidTr="00D57A41">
        <w:trPr>
          <w:trHeight w:val="20"/>
        </w:trPr>
        <w:tc>
          <w:tcPr>
            <w:tcW w:w="617" w:type="dxa"/>
            <w:noWrap/>
            <w:vAlign w:val="center"/>
          </w:tcPr>
          <w:p w14:paraId="7C748FA1" w14:textId="0FC034FF"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83</w:t>
            </w:r>
          </w:p>
        </w:tc>
        <w:tc>
          <w:tcPr>
            <w:tcW w:w="5161" w:type="dxa"/>
            <w:noWrap/>
            <w:vAlign w:val="center"/>
          </w:tcPr>
          <w:p w14:paraId="1EB6FF3D" w14:textId="5BBDC74B" w:rsidR="00FA02D4" w:rsidRPr="00D57A41" w:rsidRDefault="00FA02D4" w:rsidP="00FA02D4">
            <w:pPr>
              <w:jc w:val="left"/>
              <w:rPr>
                <w:rFonts w:eastAsia="Times New Roman" w:cs="Arial"/>
                <w:sz w:val="18"/>
                <w:szCs w:val="18"/>
                <w:lang w:eastAsia="sl-SI"/>
              </w:rPr>
            </w:pPr>
            <w:r w:rsidRPr="00D57A41">
              <w:rPr>
                <w:rFonts w:cs="Arial"/>
                <w:sz w:val="18"/>
                <w:szCs w:val="18"/>
              </w:rPr>
              <w:t>Srednja Zdravstvena in kozmetična šola Maribor</w:t>
            </w:r>
          </w:p>
        </w:tc>
        <w:tc>
          <w:tcPr>
            <w:tcW w:w="3119" w:type="dxa"/>
            <w:noWrap/>
            <w:vAlign w:val="center"/>
          </w:tcPr>
          <w:p w14:paraId="6D6A8247" w14:textId="1A936BFA" w:rsidR="00FA02D4" w:rsidRPr="00D57A41" w:rsidRDefault="00FA02D4" w:rsidP="00FA02D4">
            <w:pPr>
              <w:jc w:val="left"/>
              <w:rPr>
                <w:rFonts w:eastAsia="Times New Roman" w:cs="Arial"/>
                <w:caps/>
                <w:sz w:val="18"/>
                <w:szCs w:val="18"/>
                <w:lang w:eastAsia="sl-SI"/>
              </w:rPr>
            </w:pPr>
            <w:r w:rsidRPr="00D57A41">
              <w:rPr>
                <w:rFonts w:cs="Arial"/>
                <w:sz w:val="18"/>
                <w:szCs w:val="18"/>
              </w:rPr>
              <w:t>Trg Miloša Zidanška 3</w:t>
            </w:r>
          </w:p>
        </w:tc>
      </w:tr>
      <w:tr w:rsidR="00FA02D4" w:rsidRPr="00CC791D" w14:paraId="7187DA5C" w14:textId="77777777" w:rsidTr="00D57A41">
        <w:trPr>
          <w:trHeight w:val="20"/>
        </w:trPr>
        <w:tc>
          <w:tcPr>
            <w:tcW w:w="617" w:type="dxa"/>
            <w:noWrap/>
            <w:vAlign w:val="center"/>
          </w:tcPr>
          <w:p w14:paraId="79A45EB3" w14:textId="24A22698"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84</w:t>
            </w:r>
          </w:p>
        </w:tc>
        <w:tc>
          <w:tcPr>
            <w:tcW w:w="5161" w:type="dxa"/>
            <w:noWrap/>
            <w:vAlign w:val="center"/>
          </w:tcPr>
          <w:p w14:paraId="31D1ED78" w14:textId="7BAF67B6" w:rsidR="00FA02D4" w:rsidRPr="00D57A41" w:rsidRDefault="00FA02D4" w:rsidP="00FA02D4">
            <w:pPr>
              <w:jc w:val="left"/>
              <w:rPr>
                <w:rFonts w:eastAsia="Times New Roman" w:cs="Arial"/>
                <w:sz w:val="18"/>
                <w:szCs w:val="18"/>
                <w:lang w:eastAsia="sl-SI"/>
              </w:rPr>
            </w:pPr>
            <w:r w:rsidRPr="00D57A41">
              <w:rPr>
                <w:rFonts w:cs="Arial"/>
                <w:sz w:val="18"/>
                <w:szCs w:val="18"/>
              </w:rPr>
              <w:t>Tehniški šolski center Maribor, Srednja strojna šola</w:t>
            </w:r>
          </w:p>
        </w:tc>
        <w:tc>
          <w:tcPr>
            <w:tcW w:w="3119" w:type="dxa"/>
            <w:noWrap/>
            <w:vAlign w:val="center"/>
          </w:tcPr>
          <w:p w14:paraId="5D8FD268" w14:textId="132AB0CC" w:rsidR="00FA02D4" w:rsidRPr="00D57A41" w:rsidRDefault="00FA02D4" w:rsidP="00FA02D4">
            <w:pPr>
              <w:jc w:val="left"/>
              <w:rPr>
                <w:rFonts w:eastAsia="Times New Roman" w:cs="Arial"/>
                <w:caps/>
                <w:sz w:val="18"/>
                <w:szCs w:val="18"/>
                <w:lang w:eastAsia="sl-SI"/>
              </w:rPr>
            </w:pPr>
            <w:r w:rsidRPr="00D57A41">
              <w:rPr>
                <w:rFonts w:cs="Arial"/>
                <w:sz w:val="18"/>
                <w:szCs w:val="18"/>
              </w:rPr>
              <w:t>Zolajeva ulica 12</w:t>
            </w:r>
          </w:p>
        </w:tc>
      </w:tr>
      <w:tr w:rsidR="006729ED" w:rsidRPr="00CC791D" w14:paraId="02227E1E" w14:textId="77777777" w:rsidTr="00D57A41">
        <w:trPr>
          <w:trHeight w:val="20"/>
        </w:trPr>
        <w:tc>
          <w:tcPr>
            <w:tcW w:w="8897" w:type="dxa"/>
            <w:gridSpan w:val="3"/>
            <w:noWrap/>
          </w:tcPr>
          <w:p w14:paraId="293C1C9D" w14:textId="77777777" w:rsidR="006729ED" w:rsidRPr="00D57A41" w:rsidRDefault="006729ED" w:rsidP="00CE2E38">
            <w:pPr>
              <w:rPr>
                <w:rFonts w:eastAsia="Times New Roman" w:cs="Arial"/>
                <w:sz w:val="18"/>
                <w:szCs w:val="18"/>
                <w:lang w:eastAsia="sl-SI"/>
              </w:rPr>
            </w:pPr>
            <w:r w:rsidRPr="00D57A41">
              <w:rPr>
                <w:rFonts w:eastAsia="Times New Roman" w:cs="Arial"/>
                <w:sz w:val="18"/>
                <w:szCs w:val="18"/>
                <w:lang w:eastAsia="sl-SI"/>
              </w:rPr>
              <w:t>Visoke šole</w:t>
            </w:r>
          </w:p>
        </w:tc>
      </w:tr>
      <w:tr w:rsidR="00FA02D4" w:rsidRPr="00CC791D" w14:paraId="3AE3F78E" w14:textId="77777777" w:rsidTr="00D57A41">
        <w:trPr>
          <w:trHeight w:val="20"/>
        </w:trPr>
        <w:tc>
          <w:tcPr>
            <w:tcW w:w="617" w:type="dxa"/>
            <w:noWrap/>
            <w:vAlign w:val="center"/>
          </w:tcPr>
          <w:p w14:paraId="004CF887" w14:textId="29CD4026"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85</w:t>
            </w:r>
          </w:p>
        </w:tc>
        <w:tc>
          <w:tcPr>
            <w:tcW w:w="5161" w:type="dxa"/>
            <w:noWrap/>
            <w:vAlign w:val="center"/>
          </w:tcPr>
          <w:p w14:paraId="23E70C4B" w14:textId="4222ADF9" w:rsidR="00FA02D4" w:rsidRPr="00D57A41" w:rsidRDefault="00FA02D4" w:rsidP="00FA02D4">
            <w:pPr>
              <w:jc w:val="left"/>
              <w:rPr>
                <w:rFonts w:eastAsia="Times New Roman" w:cs="Arial"/>
                <w:sz w:val="18"/>
                <w:szCs w:val="18"/>
                <w:lang w:eastAsia="sl-SI"/>
              </w:rPr>
            </w:pPr>
            <w:r w:rsidRPr="00D57A41">
              <w:rPr>
                <w:rFonts w:cs="Arial"/>
                <w:sz w:val="18"/>
                <w:szCs w:val="18"/>
              </w:rPr>
              <w:t>UM Fakulteta za narovoslovje in matematiko</w:t>
            </w:r>
          </w:p>
        </w:tc>
        <w:tc>
          <w:tcPr>
            <w:tcW w:w="3119" w:type="dxa"/>
            <w:noWrap/>
            <w:vAlign w:val="center"/>
          </w:tcPr>
          <w:p w14:paraId="71CF5B06" w14:textId="4778FDD3" w:rsidR="00FA02D4" w:rsidRPr="00D57A41" w:rsidRDefault="00FA02D4" w:rsidP="00FA02D4">
            <w:pPr>
              <w:jc w:val="left"/>
              <w:rPr>
                <w:rFonts w:eastAsia="Times New Roman" w:cs="Arial"/>
                <w:caps/>
                <w:sz w:val="18"/>
                <w:szCs w:val="18"/>
                <w:lang w:eastAsia="sl-SI"/>
              </w:rPr>
            </w:pPr>
            <w:r w:rsidRPr="00D57A41">
              <w:rPr>
                <w:rFonts w:cs="Arial"/>
                <w:sz w:val="18"/>
                <w:szCs w:val="18"/>
              </w:rPr>
              <w:t>Koroška cesta 160</w:t>
            </w:r>
          </w:p>
        </w:tc>
      </w:tr>
      <w:tr w:rsidR="00FA02D4" w:rsidRPr="00CC791D" w14:paraId="39A27768" w14:textId="77777777" w:rsidTr="00D57A41">
        <w:trPr>
          <w:trHeight w:val="20"/>
        </w:trPr>
        <w:tc>
          <w:tcPr>
            <w:tcW w:w="617" w:type="dxa"/>
            <w:noWrap/>
            <w:vAlign w:val="center"/>
          </w:tcPr>
          <w:p w14:paraId="569CDE86" w14:textId="07AE75BA"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86</w:t>
            </w:r>
          </w:p>
        </w:tc>
        <w:tc>
          <w:tcPr>
            <w:tcW w:w="5161" w:type="dxa"/>
            <w:noWrap/>
            <w:vAlign w:val="center"/>
          </w:tcPr>
          <w:p w14:paraId="5B118FA6" w14:textId="4AE70D87" w:rsidR="00FA02D4" w:rsidRPr="00D57A41" w:rsidRDefault="00FA02D4" w:rsidP="00FA02D4">
            <w:pPr>
              <w:jc w:val="left"/>
              <w:rPr>
                <w:rFonts w:eastAsia="Times New Roman" w:cs="Arial"/>
                <w:sz w:val="18"/>
                <w:szCs w:val="18"/>
                <w:lang w:eastAsia="sl-SI"/>
              </w:rPr>
            </w:pPr>
            <w:r w:rsidRPr="00D57A41">
              <w:rPr>
                <w:rFonts w:cs="Arial"/>
                <w:sz w:val="18"/>
                <w:szCs w:val="18"/>
              </w:rPr>
              <w:t>UM Filozofska fakulteta</w:t>
            </w:r>
          </w:p>
        </w:tc>
        <w:tc>
          <w:tcPr>
            <w:tcW w:w="3119" w:type="dxa"/>
            <w:noWrap/>
            <w:vAlign w:val="center"/>
          </w:tcPr>
          <w:p w14:paraId="4BC0AC65" w14:textId="1CFECD49" w:rsidR="00FA02D4" w:rsidRPr="00D57A41" w:rsidRDefault="00FA02D4" w:rsidP="00FA02D4">
            <w:pPr>
              <w:jc w:val="left"/>
              <w:rPr>
                <w:rFonts w:eastAsia="Times New Roman" w:cs="Arial"/>
                <w:caps/>
                <w:sz w:val="18"/>
                <w:szCs w:val="18"/>
                <w:lang w:eastAsia="sl-SI"/>
              </w:rPr>
            </w:pPr>
            <w:r w:rsidRPr="00D57A41">
              <w:rPr>
                <w:rFonts w:cs="Arial"/>
                <w:sz w:val="18"/>
                <w:szCs w:val="18"/>
              </w:rPr>
              <w:t>Koroška cesta 160</w:t>
            </w:r>
          </w:p>
        </w:tc>
      </w:tr>
      <w:tr w:rsidR="00FA02D4" w:rsidRPr="00CC791D" w14:paraId="3E0ACF32" w14:textId="77777777" w:rsidTr="00D57A41">
        <w:trPr>
          <w:trHeight w:val="20"/>
        </w:trPr>
        <w:tc>
          <w:tcPr>
            <w:tcW w:w="617" w:type="dxa"/>
            <w:noWrap/>
            <w:vAlign w:val="center"/>
          </w:tcPr>
          <w:p w14:paraId="28CBAD05" w14:textId="761629CE"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87</w:t>
            </w:r>
          </w:p>
        </w:tc>
        <w:tc>
          <w:tcPr>
            <w:tcW w:w="5161" w:type="dxa"/>
            <w:noWrap/>
            <w:vAlign w:val="center"/>
          </w:tcPr>
          <w:p w14:paraId="28B9634C" w14:textId="4B4EBE32" w:rsidR="00FA02D4" w:rsidRPr="00D57A41" w:rsidRDefault="00FA02D4" w:rsidP="00FA02D4">
            <w:pPr>
              <w:jc w:val="left"/>
              <w:rPr>
                <w:rFonts w:eastAsia="Times New Roman" w:cs="Arial"/>
                <w:sz w:val="18"/>
                <w:szCs w:val="18"/>
                <w:lang w:eastAsia="sl-SI"/>
              </w:rPr>
            </w:pPr>
            <w:r w:rsidRPr="00D57A41">
              <w:rPr>
                <w:rFonts w:cs="Arial"/>
                <w:sz w:val="18"/>
                <w:szCs w:val="18"/>
              </w:rPr>
              <w:t>UM Pedagoška fakulteta</w:t>
            </w:r>
          </w:p>
        </w:tc>
        <w:tc>
          <w:tcPr>
            <w:tcW w:w="3119" w:type="dxa"/>
            <w:noWrap/>
            <w:vAlign w:val="center"/>
          </w:tcPr>
          <w:p w14:paraId="6B232336" w14:textId="26E34F78" w:rsidR="00FA02D4" w:rsidRPr="00D57A41" w:rsidRDefault="00FA02D4" w:rsidP="00FA02D4">
            <w:pPr>
              <w:jc w:val="left"/>
              <w:rPr>
                <w:rFonts w:eastAsia="Times New Roman" w:cs="Arial"/>
                <w:caps/>
                <w:sz w:val="18"/>
                <w:szCs w:val="18"/>
                <w:lang w:eastAsia="sl-SI"/>
              </w:rPr>
            </w:pPr>
            <w:r w:rsidRPr="00D57A41">
              <w:rPr>
                <w:rFonts w:cs="Arial"/>
                <w:sz w:val="18"/>
                <w:szCs w:val="18"/>
              </w:rPr>
              <w:t>Koroška cesta 160</w:t>
            </w:r>
          </w:p>
        </w:tc>
      </w:tr>
      <w:tr w:rsidR="00FA02D4" w:rsidRPr="00CC791D" w14:paraId="34C1DAFD" w14:textId="77777777" w:rsidTr="00D57A41">
        <w:trPr>
          <w:trHeight w:val="20"/>
        </w:trPr>
        <w:tc>
          <w:tcPr>
            <w:tcW w:w="617" w:type="dxa"/>
            <w:noWrap/>
            <w:vAlign w:val="center"/>
          </w:tcPr>
          <w:p w14:paraId="3FBB7F51" w14:textId="796C771F"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88</w:t>
            </w:r>
          </w:p>
        </w:tc>
        <w:tc>
          <w:tcPr>
            <w:tcW w:w="5161" w:type="dxa"/>
            <w:noWrap/>
            <w:vAlign w:val="center"/>
          </w:tcPr>
          <w:p w14:paraId="17100B36" w14:textId="5122D9DF" w:rsidR="00FA02D4" w:rsidRPr="00D57A41" w:rsidRDefault="00FA02D4" w:rsidP="00FA02D4">
            <w:pPr>
              <w:jc w:val="left"/>
              <w:rPr>
                <w:rFonts w:eastAsia="Times New Roman" w:cs="Arial"/>
                <w:sz w:val="18"/>
                <w:szCs w:val="18"/>
                <w:lang w:eastAsia="sl-SI"/>
              </w:rPr>
            </w:pPr>
            <w:r w:rsidRPr="00D57A41">
              <w:rPr>
                <w:rFonts w:cs="Arial"/>
                <w:sz w:val="18"/>
                <w:szCs w:val="18"/>
              </w:rPr>
              <w:t>UM Fakulteta za kemijo in kemijsko tehnologijo</w:t>
            </w:r>
          </w:p>
        </w:tc>
        <w:tc>
          <w:tcPr>
            <w:tcW w:w="3119" w:type="dxa"/>
            <w:noWrap/>
            <w:vAlign w:val="center"/>
          </w:tcPr>
          <w:p w14:paraId="5D8AE6B7" w14:textId="410D125C" w:rsidR="00FA02D4" w:rsidRPr="00D57A41" w:rsidRDefault="00FA02D4" w:rsidP="00FA02D4">
            <w:pPr>
              <w:jc w:val="left"/>
              <w:rPr>
                <w:rFonts w:eastAsia="Times New Roman" w:cs="Arial"/>
                <w:caps/>
                <w:sz w:val="18"/>
                <w:szCs w:val="18"/>
                <w:lang w:eastAsia="sl-SI"/>
              </w:rPr>
            </w:pPr>
            <w:r w:rsidRPr="00D57A41">
              <w:rPr>
                <w:rFonts w:cs="Arial"/>
                <w:sz w:val="18"/>
                <w:szCs w:val="18"/>
              </w:rPr>
              <w:t>Smetanova ulica 17</w:t>
            </w:r>
          </w:p>
        </w:tc>
      </w:tr>
      <w:tr w:rsidR="00FA02D4" w:rsidRPr="00CC791D" w14:paraId="602A837B" w14:textId="77777777" w:rsidTr="00D57A41">
        <w:trPr>
          <w:trHeight w:val="20"/>
        </w:trPr>
        <w:tc>
          <w:tcPr>
            <w:tcW w:w="617" w:type="dxa"/>
            <w:noWrap/>
            <w:vAlign w:val="center"/>
          </w:tcPr>
          <w:p w14:paraId="0BFAF3F4" w14:textId="2D861ECD"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89</w:t>
            </w:r>
          </w:p>
        </w:tc>
        <w:tc>
          <w:tcPr>
            <w:tcW w:w="5161" w:type="dxa"/>
            <w:noWrap/>
            <w:vAlign w:val="center"/>
          </w:tcPr>
          <w:p w14:paraId="356D9B87" w14:textId="0D586DFA" w:rsidR="00FA02D4" w:rsidRPr="00D57A41" w:rsidRDefault="00FA02D4" w:rsidP="00FA02D4">
            <w:pPr>
              <w:jc w:val="left"/>
              <w:rPr>
                <w:rFonts w:eastAsia="Times New Roman" w:cs="Arial"/>
                <w:sz w:val="18"/>
                <w:szCs w:val="18"/>
                <w:lang w:eastAsia="sl-SI"/>
              </w:rPr>
            </w:pPr>
            <w:r w:rsidRPr="00D57A41">
              <w:rPr>
                <w:rFonts w:cs="Arial"/>
                <w:sz w:val="18"/>
                <w:szCs w:val="18"/>
              </w:rPr>
              <w:t>Alma Mater Europea - Evropski center Maribor</w:t>
            </w:r>
          </w:p>
        </w:tc>
        <w:tc>
          <w:tcPr>
            <w:tcW w:w="3119" w:type="dxa"/>
            <w:noWrap/>
            <w:vAlign w:val="center"/>
          </w:tcPr>
          <w:p w14:paraId="48F4533F" w14:textId="147FB896" w:rsidR="00FA02D4" w:rsidRPr="00D57A41" w:rsidRDefault="00FA02D4" w:rsidP="00FA02D4">
            <w:pPr>
              <w:jc w:val="left"/>
              <w:rPr>
                <w:rFonts w:eastAsia="Times New Roman" w:cs="Arial"/>
                <w:caps/>
                <w:sz w:val="18"/>
                <w:szCs w:val="18"/>
                <w:lang w:eastAsia="sl-SI"/>
              </w:rPr>
            </w:pPr>
            <w:r w:rsidRPr="00D57A41">
              <w:rPr>
                <w:rFonts w:cs="Arial"/>
                <w:sz w:val="18"/>
                <w:szCs w:val="18"/>
              </w:rPr>
              <w:t>Slovenska ulica 17</w:t>
            </w:r>
          </w:p>
        </w:tc>
      </w:tr>
      <w:tr w:rsidR="00FA02D4" w:rsidRPr="00CC791D" w14:paraId="5DE46000" w14:textId="77777777" w:rsidTr="00D57A41">
        <w:trPr>
          <w:trHeight w:val="20"/>
        </w:trPr>
        <w:tc>
          <w:tcPr>
            <w:tcW w:w="617" w:type="dxa"/>
            <w:noWrap/>
            <w:vAlign w:val="center"/>
          </w:tcPr>
          <w:p w14:paraId="5A02FF97" w14:textId="02D8FEC7"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90</w:t>
            </w:r>
          </w:p>
        </w:tc>
        <w:tc>
          <w:tcPr>
            <w:tcW w:w="5161" w:type="dxa"/>
            <w:noWrap/>
            <w:vAlign w:val="center"/>
          </w:tcPr>
          <w:p w14:paraId="40143200" w14:textId="59B2D92E" w:rsidR="00FA02D4" w:rsidRPr="00D57A41" w:rsidRDefault="00FA02D4" w:rsidP="00FA02D4">
            <w:pPr>
              <w:jc w:val="left"/>
              <w:rPr>
                <w:rFonts w:eastAsia="Times New Roman" w:cs="Arial"/>
                <w:sz w:val="18"/>
                <w:szCs w:val="18"/>
                <w:lang w:eastAsia="sl-SI"/>
              </w:rPr>
            </w:pPr>
            <w:r w:rsidRPr="00D57A41">
              <w:rPr>
                <w:rFonts w:cs="Arial"/>
                <w:sz w:val="18"/>
                <w:szCs w:val="18"/>
              </w:rPr>
              <w:t>Fakulteta za strojništvo</w:t>
            </w:r>
          </w:p>
        </w:tc>
        <w:tc>
          <w:tcPr>
            <w:tcW w:w="3119" w:type="dxa"/>
            <w:noWrap/>
            <w:vAlign w:val="center"/>
          </w:tcPr>
          <w:p w14:paraId="61CF0449" w14:textId="3D429F17" w:rsidR="00FA02D4" w:rsidRPr="00D57A41" w:rsidRDefault="00FA02D4" w:rsidP="00FA02D4">
            <w:pPr>
              <w:jc w:val="left"/>
              <w:rPr>
                <w:rFonts w:eastAsia="Times New Roman" w:cs="Arial"/>
                <w:caps/>
                <w:sz w:val="18"/>
                <w:szCs w:val="18"/>
                <w:lang w:eastAsia="sl-SI"/>
              </w:rPr>
            </w:pPr>
            <w:r w:rsidRPr="00D57A41">
              <w:rPr>
                <w:rFonts w:cs="Arial"/>
                <w:sz w:val="18"/>
                <w:szCs w:val="18"/>
              </w:rPr>
              <w:t>Smetanova ulica 17</w:t>
            </w:r>
          </w:p>
        </w:tc>
      </w:tr>
      <w:tr w:rsidR="00FA02D4" w:rsidRPr="00CC791D" w14:paraId="565BF87C" w14:textId="77777777" w:rsidTr="00D57A41">
        <w:trPr>
          <w:trHeight w:val="20"/>
        </w:trPr>
        <w:tc>
          <w:tcPr>
            <w:tcW w:w="617" w:type="dxa"/>
            <w:noWrap/>
            <w:vAlign w:val="center"/>
          </w:tcPr>
          <w:p w14:paraId="1D43C707" w14:textId="3FDE1CFB"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91</w:t>
            </w:r>
          </w:p>
        </w:tc>
        <w:tc>
          <w:tcPr>
            <w:tcW w:w="5161" w:type="dxa"/>
            <w:noWrap/>
            <w:vAlign w:val="center"/>
          </w:tcPr>
          <w:p w14:paraId="4C372804" w14:textId="470AAB0A" w:rsidR="00FA02D4" w:rsidRPr="00D57A41" w:rsidRDefault="00FA02D4" w:rsidP="00FA02D4">
            <w:pPr>
              <w:jc w:val="left"/>
              <w:rPr>
                <w:rFonts w:eastAsia="Times New Roman" w:cs="Arial"/>
                <w:sz w:val="18"/>
                <w:szCs w:val="18"/>
                <w:lang w:eastAsia="sl-SI"/>
              </w:rPr>
            </w:pPr>
            <w:r w:rsidRPr="00D57A41">
              <w:rPr>
                <w:rFonts w:cs="Arial"/>
                <w:sz w:val="18"/>
                <w:szCs w:val="18"/>
              </w:rPr>
              <w:t>Fakulteta za gradbeništvo, prometno inženirstvo in arhitekturo</w:t>
            </w:r>
          </w:p>
        </w:tc>
        <w:tc>
          <w:tcPr>
            <w:tcW w:w="3119" w:type="dxa"/>
            <w:noWrap/>
            <w:vAlign w:val="center"/>
          </w:tcPr>
          <w:p w14:paraId="7B06FE70" w14:textId="7F508103" w:rsidR="00FA02D4" w:rsidRPr="00D57A41" w:rsidRDefault="00FA02D4" w:rsidP="00FA02D4">
            <w:pPr>
              <w:jc w:val="left"/>
              <w:rPr>
                <w:rFonts w:eastAsia="Times New Roman" w:cs="Arial"/>
                <w:caps/>
                <w:sz w:val="18"/>
                <w:szCs w:val="18"/>
                <w:lang w:eastAsia="sl-SI"/>
              </w:rPr>
            </w:pPr>
            <w:r w:rsidRPr="00D57A41">
              <w:rPr>
                <w:rFonts w:cs="Arial"/>
                <w:sz w:val="18"/>
                <w:szCs w:val="18"/>
              </w:rPr>
              <w:t>Smetanova ulica 17</w:t>
            </w:r>
          </w:p>
        </w:tc>
      </w:tr>
      <w:tr w:rsidR="00FA02D4" w:rsidRPr="00CC791D" w14:paraId="1C1EA783" w14:textId="77777777" w:rsidTr="00D57A41">
        <w:trPr>
          <w:trHeight w:val="20"/>
        </w:trPr>
        <w:tc>
          <w:tcPr>
            <w:tcW w:w="617" w:type="dxa"/>
            <w:noWrap/>
            <w:vAlign w:val="center"/>
          </w:tcPr>
          <w:p w14:paraId="2158992C" w14:textId="4E723CE3"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92</w:t>
            </w:r>
          </w:p>
        </w:tc>
        <w:tc>
          <w:tcPr>
            <w:tcW w:w="5161" w:type="dxa"/>
            <w:noWrap/>
            <w:vAlign w:val="center"/>
          </w:tcPr>
          <w:p w14:paraId="5EF8E494" w14:textId="0F96A06B" w:rsidR="00FA02D4" w:rsidRPr="00D57A41" w:rsidRDefault="00FA02D4" w:rsidP="00FA02D4">
            <w:pPr>
              <w:jc w:val="left"/>
              <w:rPr>
                <w:rFonts w:eastAsia="Times New Roman" w:cs="Arial"/>
                <w:sz w:val="18"/>
                <w:szCs w:val="18"/>
                <w:lang w:eastAsia="sl-SI"/>
              </w:rPr>
            </w:pPr>
            <w:r w:rsidRPr="00D57A41">
              <w:rPr>
                <w:rFonts w:cs="Arial"/>
                <w:sz w:val="18"/>
                <w:szCs w:val="18"/>
              </w:rPr>
              <w:t>Univerza v Mariboru</w:t>
            </w:r>
          </w:p>
        </w:tc>
        <w:tc>
          <w:tcPr>
            <w:tcW w:w="3119" w:type="dxa"/>
            <w:noWrap/>
            <w:vAlign w:val="center"/>
          </w:tcPr>
          <w:p w14:paraId="0D65F96E" w14:textId="2094D515" w:rsidR="00FA02D4" w:rsidRPr="00D57A41" w:rsidRDefault="00FA02D4" w:rsidP="00FA02D4">
            <w:pPr>
              <w:jc w:val="left"/>
              <w:rPr>
                <w:rFonts w:eastAsia="Times New Roman" w:cs="Arial"/>
                <w:caps/>
                <w:sz w:val="18"/>
                <w:szCs w:val="18"/>
                <w:lang w:eastAsia="sl-SI"/>
              </w:rPr>
            </w:pPr>
            <w:r w:rsidRPr="00D57A41">
              <w:rPr>
                <w:rFonts w:cs="Arial"/>
                <w:sz w:val="18"/>
                <w:szCs w:val="18"/>
              </w:rPr>
              <w:t>Slomškov trg 15</w:t>
            </w:r>
          </w:p>
        </w:tc>
      </w:tr>
      <w:tr w:rsidR="00FA02D4" w:rsidRPr="00CC791D" w14:paraId="3F441C44" w14:textId="77777777" w:rsidTr="00D57A41">
        <w:trPr>
          <w:trHeight w:val="20"/>
        </w:trPr>
        <w:tc>
          <w:tcPr>
            <w:tcW w:w="617" w:type="dxa"/>
            <w:noWrap/>
            <w:vAlign w:val="center"/>
          </w:tcPr>
          <w:p w14:paraId="5F0D090E" w14:textId="08BF408D"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93</w:t>
            </w:r>
          </w:p>
        </w:tc>
        <w:tc>
          <w:tcPr>
            <w:tcW w:w="5161" w:type="dxa"/>
            <w:noWrap/>
            <w:vAlign w:val="center"/>
          </w:tcPr>
          <w:p w14:paraId="12214E55" w14:textId="2C1C245C" w:rsidR="00FA02D4" w:rsidRPr="00D57A41" w:rsidRDefault="00FA02D4" w:rsidP="00FA02D4">
            <w:pPr>
              <w:jc w:val="left"/>
              <w:rPr>
                <w:rFonts w:eastAsia="Times New Roman" w:cs="Arial"/>
                <w:sz w:val="18"/>
                <w:szCs w:val="18"/>
                <w:lang w:eastAsia="sl-SI"/>
              </w:rPr>
            </w:pPr>
            <w:r w:rsidRPr="00D57A41">
              <w:rPr>
                <w:rFonts w:cs="Arial"/>
                <w:sz w:val="18"/>
                <w:szCs w:val="18"/>
              </w:rPr>
              <w:t>UM Fakulteta za elektrotehniko računalništvo in informatiko</w:t>
            </w:r>
          </w:p>
        </w:tc>
        <w:tc>
          <w:tcPr>
            <w:tcW w:w="3119" w:type="dxa"/>
            <w:noWrap/>
            <w:vAlign w:val="center"/>
          </w:tcPr>
          <w:p w14:paraId="22C6CA1A" w14:textId="4EABADAB" w:rsidR="00FA02D4" w:rsidRPr="00D57A41" w:rsidRDefault="00FA02D4" w:rsidP="00FA02D4">
            <w:pPr>
              <w:jc w:val="left"/>
              <w:rPr>
                <w:rFonts w:eastAsia="Times New Roman" w:cs="Arial"/>
                <w:caps/>
                <w:sz w:val="18"/>
                <w:szCs w:val="18"/>
                <w:lang w:eastAsia="sl-SI"/>
              </w:rPr>
            </w:pPr>
            <w:r w:rsidRPr="00D57A41">
              <w:rPr>
                <w:rFonts w:cs="Arial"/>
                <w:sz w:val="18"/>
                <w:szCs w:val="18"/>
              </w:rPr>
              <w:t>Koroška cesta 46</w:t>
            </w:r>
          </w:p>
        </w:tc>
      </w:tr>
      <w:tr w:rsidR="00FA02D4" w:rsidRPr="00CC791D" w14:paraId="19DF7C93" w14:textId="77777777" w:rsidTr="00D57A41">
        <w:trPr>
          <w:trHeight w:val="20"/>
        </w:trPr>
        <w:tc>
          <w:tcPr>
            <w:tcW w:w="617" w:type="dxa"/>
            <w:noWrap/>
            <w:vAlign w:val="center"/>
          </w:tcPr>
          <w:p w14:paraId="32FD27DB" w14:textId="2B326791"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94</w:t>
            </w:r>
          </w:p>
        </w:tc>
        <w:tc>
          <w:tcPr>
            <w:tcW w:w="5161" w:type="dxa"/>
            <w:noWrap/>
            <w:vAlign w:val="center"/>
          </w:tcPr>
          <w:p w14:paraId="34EEDD84" w14:textId="47BBF579" w:rsidR="00FA02D4" w:rsidRPr="00D57A41" w:rsidRDefault="00FA02D4" w:rsidP="00FA02D4">
            <w:pPr>
              <w:jc w:val="left"/>
              <w:rPr>
                <w:rFonts w:eastAsia="Times New Roman" w:cs="Arial"/>
                <w:sz w:val="18"/>
                <w:szCs w:val="18"/>
                <w:lang w:eastAsia="sl-SI"/>
              </w:rPr>
            </w:pPr>
            <w:r w:rsidRPr="00D57A41">
              <w:rPr>
                <w:rFonts w:cs="Arial"/>
                <w:sz w:val="18"/>
                <w:szCs w:val="18"/>
              </w:rPr>
              <w:t>UM Pravna fakulteta</w:t>
            </w:r>
          </w:p>
        </w:tc>
        <w:tc>
          <w:tcPr>
            <w:tcW w:w="3119" w:type="dxa"/>
            <w:noWrap/>
            <w:vAlign w:val="center"/>
          </w:tcPr>
          <w:p w14:paraId="4AB4EC71" w14:textId="10C50DF5" w:rsidR="00FA02D4" w:rsidRPr="00D57A41" w:rsidRDefault="00FA02D4" w:rsidP="00FA02D4">
            <w:pPr>
              <w:jc w:val="left"/>
              <w:rPr>
                <w:rFonts w:eastAsia="Times New Roman" w:cs="Arial"/>
                <w:caps/>
                <w:sz w:val="18"/>
                <w:szCs w:val="18"/>
                <w:lang w:eastAsia="sl-SI"/>
              </w:rPr>
            </w:pPr>
            <w:r w:rsidRPr="00D57A41">
              <w:rPr>
                <w:rFonts w:cs="Arial"/>
                <w:sz w:val="18"/>
                <w:szCs w:val="18"/>
              </w:rPr>
              <w:t>Mladinska ulica 9</w:t>
            </w:r>
          </w:p>
        </w:tc>
      </w:tr>
      <w:tr w:rsidR="00FA02D4" w:rsidRPr="00CC791D" w14:paraId="3D0A26F5" w14:textId="77777777" w:rsidTr="00D57A41">
        <w:trPr>
          <w:trHeight w:val="20"/>
        </w:trPr>
        <w:tc>
          <w:tcPr>
            <w:tcW w:w="617" w:type="dxa"/>
            <w:noWrap/>
            <w:vAlign w:val="center"/>
          </w:tcPr>
          <w:p w14:paraId="2DBADEDB" w14:textId="72B5322A"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95</w:t>
            </w:r>
          </w:p>
        </w:tc>
        <w:tc>
          <w:tcPr>
            <w:tcW w:w="5161" w:type="dxa"/>
            <w:noWrap/>
            <w:vAlign w:val="center"/>
          </w:tcPr>
          <w:p w14:paraId="75044E06" w14:textId="2C525E02" w:rsidR="00FA02D4" w:rsidRPr="00D57A41" w:rsidRDefault="00FA02D4" w:rsidP="00FA02D4">
            <w:pPr>
              <w:jc w:val="left"/>
              <w:rPr>
                <w:rFonts w:eastAsia="Times New Roman" w:cs="Arial"/>
                <w:sz w:val="18"/>
                <w:szCs w:val="18"/>
                <w:lang w:eastAsia="sl-SI"/>
              </w:rPr>
            </w:pPr>
            <w:r w:rsidRPr="00D57A41">
              <w:rPr>
                <w:rFonts w:cs="Arial"/>
                <w:sz w:val="18"/>
                <w:szCs w:val="18"/>
              </w:rPr>
              <w:t>UM Ekonomsko poslovna fakulteta</w:t>
            </w:r>
          </w:p>
        </w:tc>
        <w:tc>
          <w:tcPr>
            <w:tcW w:w="3119" w:type="dxa"/>
            <w:noWrap/>
            <w:vAlign w:val="center"/>
          </w:tcPr>
          <w:p w14:paraId="41322D8C" w14:textId="6EED4A04" w:rsidR="00FA02D4" w:rsidRPr="00D57A41" w:rsidRDefault="00FA02D4" w:rsidP="00FA02D4">
            <w:pPr>
              <w:jc w:val="left"/>
              <w:rPr>
                <w:rFonts w:eastAsia="Times New Roman" w:cs="Arial"/>
                <w:caps/>
                <w:sz w:val="18"/>
                <w:szCs w:val="18"/>
                <w:lang w:eastAsia="sl-SI"/>
              </w:rPr>
            </w:pPr>
            <w:r w:rsidRPr="00D57A41">
              <w:rPr>
                <w:rFonts w:cs="Arial"/>
                <w:sz w:val="18"/>
                <w:szCs w:val="18"/>
              </w:rPr>
              <w:t>Razlagova ulica 14</w:t>
            </w:r>
          </w:p>
        </w:tc>
      </w:tr>
      <w:tr w:rsidR="00FA02D4" w:rsidRPr="00CC791D" w14:paraId="115AEBA1" w14:textId="77777777" w:rsidTr="00D57A41">
        <w:trPr>
          <w:trHeight w:val="20"/>
        </w:trPr>
        <w:tc>
          <w:tcPr>
            <w:tcW w:w="617" w:type="dxa"/>
            <w:noWrap/>
            <w:vAlign w:val="center"/>
          </w:tcPr>
          <w:p w14:paraId="49854957" w14:textId="203D6CBF"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96</w:t>
            </w:r>
          </w:p>
        </w:tc>
        <w:tc>
          <w:tcPr>
            <w:tcW w:w="5161" w:type="dxa"/>
            <w:noWrap/>
            <w:vAlign w:val="center"/>
          </w:tcPr>
          <w:p w14:paraId="195B5B43" w14:textId="6F81A770" w:rsidR="00FA02D4" w:rsidRPr="00D57A41" w:rsidRDefault="00FA02D4" w:rsidP="00FA02D4">
            <w:pPr>
              <w:jc w:val="left"/>
              <w:rPr>
                <w:rFonts w:eastAsia="Times New Roman" w:cs="Arial"/>
                <w:sz w:val="18"/>
                <w:szCs w:val="18"/>
                <w:lang w:eastAsia="sl-SI"/>
              </w:rPr>
            </w:pPr>
            <w:r w:rsidRPr="00D57A41">
              <w:rPr>
                <w:rFonts w:cs="Arial"/>
                <w:sz w:val="18"/>
                <w:szCs w:val="18"/>
              </w:rPr>
              <w:t>Prometna šola Maribor, Višja strokovna šola</w:t>
            </w:r>
          </w:p>
        </w:tc>
        <w:tc>
          <w:tcPr>
            <w:tcW w:w="3119" w:type="dxa"/>
            <w:noWrap/>
            <w:vAlign w:val="center"/>
          </w:tcPr>
          <w:p w14:paraId="60C8C5D8" w14:textId="5C015B89" w:rsidR="00FA02D4" w:rsidRPr="00D57A41" w:rsidRDefault="00FA02D4" w:rsidP="00FA02D4">
            <w:pPr>
              <w:jc w:val="left"/>
              <w:rPr>
                <w:rFonts w:eastAsia="Times New Roman" w:cs="Arial"/>
                <w:caps/>
                <w:sz w:val="18"/>
                <w:szCs w:val="18"/>
                <w:lang w:eastAsia="sl-SI"/>
              </w:rPr>
            </w:pPr>
            <w:r w:rsidRPr="00D57A41">
              <w:rPr>
                <w:rFonts w:cs="Arial"/>
                <w:sz w:val="18"/>
                <w:szCs w:val="18"/>
              </w:rPr>
              <w:t>Preradovičeva ulica 33</w:t>
            </w:r>
          </w:p>
        </w:tc>
      </w:tr>
      <w:tr w:rsidR="00FA02D4" w:rsidRPr="00CC791D" w14:paraId="6792C031" w14:textId="77777777" w:rsidTr="00D57A41">
        <w:trPr>
          <w:trHeight w:val="20"/>
        </w:trPr>
        <w:tc>
          <w:tcPr>
            <w:tcW w:w="617" w:type="dxa"/>
            <w:noWrap/>
            <w:vAlign w:val="center"/>
          </w:tcPr>
          <w:p w14:paraId="680E3223" w14:textId="3B218D88"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97</w:t>
            </w:r>
          </w:p>
        </w:tc>
        <w:tc>
          <w:tcPr>
            <w:tcW w:w="5161" w:type="dxa"/>
            <w:noWrap/>
            <w:vAlign w:val="center"/>
          </w:tcPr>
          <w:p w14:paraId="03A660D4" w14:textId="113F706D" w:rsidR="00FA02D4" w:rsidRPr="00D57A41" w:rsidRDefault="00FA02D4" w:rsidP="00FA02D4">
            <w:pPr>
              <w:jc w:val="left"/>
              <w:rPr>
                <w:rFonts w:eastAsia="Times New Roman" w:cs="Arial"/>
                <w:sz w:val="18"/>
                <w:szCs w:val="18"/>
                <w:lang w:eastAsia="sl-SI"/>
              </w:rPr>
            </w:pPr>
            <w:r w:rsidRPr="00D57A41">
              <w:rPr>
                <w:rFonts w:cs="Arial"/>
                <w:sz w:val="18"/>
                <w:szCs w:val="18"/>
              </w:rPr>
              <w:t>Doba, Fakulteta za uporabne poslovne in družbene študije Maribor</w:t>
            </w:r>
          </w:p>
        </w:tc>
        <w:tc>
          <w:tcPr>
            <w:tcW w:w="3119" w:type="dxa"/>
            <w:noWrap/>
            <w:vAlign w:val="center"/>
          </w:tcPr>
          <w:p w14:paraId="20DD5F03" w14:textId="49C8CD27" w:rsidR="00FA02D4" w:rsidRPr="00D57A41" w:rsidRDefault="00FA02D4" w:rsidP="00FA02D4">
            <w:pPr>
              <w:jc w:val="left"/>
              <w:rPr>
                <w:rFonts w:eastAsia="Times New Roman" w:cs="Arial"/>
                <w:caps/>
                <w:sz w:val="18"/>
                <w:szCs w:val="18"/>
                <w:lang w:eastAsia="sl-SI"/>
              </w:rPr>
            </w:pPr>
            <w:r w:rsidRPr="00D57A41">
              <w:rPr>
                <w:rFonts w:cs="Arial"/>
                <w:sz w:val="18"/>
                <w:szCs w:val="18"/>
              </w:rPr>
              <w:t>Prešernova ulica 1</w:t>
            </w:r>
          </w:p>
        </w:tc>
      </w:tr>
      <w:tr w:rsidR="00FA02D4" w:rsidRPr="00CC791D" w14:paraId="15A82684" w14:textId="77777777" w:rsidTr="00D57A41">
        <w:trPr>
          <w:trHeight w:val="20"/>
        </w:trPr>
        <w:tc>
          <w:tcPr>
            <w:tcW w:w="617" w:type="dxa"/>
            <w:noWrap/>
            <w:vAlign w:val="center"/>
          </w:tcPr>
          <w:p w14:paraId="03E40A4C" w14:textId="37733CEA"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98</w:t>
            </w:r>
          </w:p>
        </w:tc>
        <w:tc>
          <w:tcPr>
            <w:tcW w:w="5161" w:type="dxa"/>
            <w:noWrap/>
            <w:vAlign w:val="center"/>
          </w:tcPr>
          <w:p w14:paraId="5E6BA7B3" w14:textId="5AF4BE7D" w:rsidR="00FA02D4" w:rsidRPr="00D57A41" w:rsidRDefault="00FA02D4" w:rsidP="00FA02D4">
            <w:pPr>
              <w:jc w:val="left"/>
              <w:rPr>
                <w:rFonts w:eastAsia="Times New Roman" w:cs="Arial"/>
                <w:sz w:val="18"/>
                <w:szCs w:val="18"/>
                <w:lang w:eastAsia="sl-SI"/>
              </w:rPr>
            </w:pPr>
            <w:r w:rsidRPr="00D57A41">
              <w:rPr>
                <w:rFonts w:cs="Arial"/>
                <w:sz w:val="18"/>
                <w:szCs w:val="18"/>
              </w:rPr>
              <w:t>B2 Višja strokovna šola</w:t>
            </w:r>
          </w:p>
        </w:tc>
        <w:tc>
          <w:tcPr>
            <w:tcW w:w="3119" w:type="dxa"/>
            <w:noWrap/>
            <w:vAlign w:val="center"/>
          </w:tcPr>
          <w:p w14:paraId="630D70AA" w14:textId="7A3CA74F" w:rsidR="00FA02D4" w:rsidRPr="00D57A41" w:rsidRDefault="00FA02D4" w:rsidP="00FA02D4">
            <w:pPr>
              <w:jc w:val="left"/>
              <w:rPr>
                <w:rFonts w:eastAsia="Times New Roman" w:cs="Arial"/>
                <w:caps/>
                <w:sz w:val="18"/>
                <w:szCs w:val="18"/>
                <w:lang w:eastAsia="sl-SI"/>
              </w:rPr>
            </w:pPr>
            <w:r w:rsidRPr="00D57A41">
              <w:rPr>
                <w:rFonts w:cs="Arial"/>
                <w:sz w:val="18"/>
                <w:szCs w:val="18"/>
              </w:rPr>
              <w:t>Glavni trg 17</w:t>
            </w:r>
          </w:p>
        </w:tc>
      </w:tr>
      <w:tr w:rsidR="00FA02D4" w:rsidRPr="00CC791D" w14:paraId="105CB76F" w14:textId="77777777" w:rsidTr="00D57A41">
        <w:trPr>
          <w:trHeight w:val="20"/>
        </w:trPr>
        <w:tc>
          <w:tcPr>
            <w:tcW w:w="617" w:type="dxa"/>
            <w:noWrap/>
            <w:vAlign w:val="center"/>
          </w:tcPr>
          <w:p w14:paraId="6EDA59FC" w14:textId="03EB831B"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99</w:t>
            </w:r>
          </w:p>
        </w:tc>
        <w:tc>
          <w:tcPr>
            <w:tcW w:w="5161" w:type="dxa"/>
            <w:noWrap/>
            <w:vAlign w:val="center"/>
          </w:tcPr>
          <w:p w14:paraId="49BB160D" w14:textId="7D114A98" w:rsidR="00FA02D4" w:rsidRPr="00D57A41" w:rsidRDefault="00FA02D4" w:rsidP="00FA02D4">
            <w:pPr>
              <w:jc w:val="left"/>
              <w:rPr>
                <w:rFonts w:eastAsia="Times New Roman" w:cs="Arial"/>
                <w:sz w:val="18"/>
                <w:szCs w:val="18"/>
                <w:lang w:eastAsia="sl-SI"/>
              </w:rPr>
            </w:pPr>
            <w:r w:rsidRPr="00D57A41">
              <w:rPr>
                <w:rFonts w:cs="Arial"/>
                <w:sz w:val="18"/>
                <w:szCs w:val="18"/>
              </w:rPr>
              <w:t>DOBA EPIS</w:t>
            </w:r>
          </w:p>
        </w:tc>
        <w:tc>
          <w:tcPr>
            <w:tcW w:w="3119" w:type="dxa"/>
            <w:noWrap/>
            <w:vAlign w:val="center"/>
          </w:tcPr>
          <w:p w14:paraId="2949D427" w14:textId="1B67945E" w:rsidR="00FA02D4" w:rsidRPr="00D57A41" w:rsidRDefault="00FA02D4" w:rsidP="00FA02D4">
            <w:pPr>
              <w:jc w:val="left"/>
              <w:rPr>
                <w:rFonts w:eastAsia="Times New Roman" w:cs="Arial"/>
                <w:caps/>
                <w:sz w:val="18"/>
                <w:szCs w:val="18"/>
                <w:lang w:eastAsia="sl-SI"/>
              </w:rPr>
            </w:pPr>
            <w:r w:rsidRPr="00D57A41">
              <w:rPr>
                <w:rFonts w:cs="Arial"/>
                <w:sz w:val="18"/>
                <w:szCs w:val="18"/>
              </w:rPr>
              <w:t>Prešernova ulica 1</w:t>
            </w:r>
          </w:p>
        </w:tc>
      </w:tr>
      <w:tr w:rsidR="00FA02D4" w:rsidRPr="00CC791D" w14:paraId="386FB058" w14:textId="77777777" w:rsidTr="00D57A41">
        <w:trPr>
          <w:trHeight w:val="20"/>
        </w:trPr>
        <w:tc>
          <w:tcPr>
            <w:tcW w:w="617" w:type="dxa"/>
            <w:noWrap/>
            <w:vAlign w:val="center"/>
          </w:tcPr>
          <w:p w14:paraId="4FF5D9F1" w14:textId="6FB3AA3F"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100</w:t>
            </w:r>
          </w:p>
        </w:tc>
        <w:tc>
          <w:tcPr>
            <w:tcW w:w="5161" w:type="dxa"/>
            <w:noWrap/>
            <w:vAlign w:val="center"/>
          </w:tcPr>
          <w:p w14:paraId="25B6CA5E" w14:textId="5A971365" w:rsidR="00FA02D4" w:rsidRPr="00D57A41" w:rsidRDefault="00FA02D4" w:rsidP="00FA02D4">
            <w:pPr>
              <w:jc w:val="left"/>
              <w:rPr>
                <w:rFonts w:eastAsia="Times New Roman" w:cs="Arial"/>
                <w:sz w:val="18"/>
                <w:szCs w:val="18"/>
                <w:lang w:eastAsia="sl-SI"/>
              </w:rPr>
            </w:pPr>
            <w:r w:rsidRPr="00D57A41">
              <w:rPr>
                <w:rFonts w:cs="Arial"/>
                <w:sz w:val="18"/>
                <w:szCs w:val="18"/>
              </w:rPr>
              <w:t>Višja strokovna šola Academia Maribor</w:t>
            </w:r>
          </w:p>
        </w:tc>
        <w:tc>
          <w:tcPr>
            <w:tcW w:w="3119" w:type="dxa"/>
            <w:noWrap/>
            <w:vAlign w:val="center"/>
          </w:tcPr>
          <w:p w14:paraId="707E4D7D" w14:textId="70CFE1BB" w:rsidR="00FA02D4" w:rsidRPr="00D57A41" w:rsidRDefault="00FA02D4" w:rsidP="00FA02D4">
            <w:pPr>
              <w:jc w:val="left"/>
              <w:rPr>
                <w:rFonts w:eastAsia="Times New Roman" w:cs="Arial"/>
                <w:caps/>
                <w:sz w:val="18"/>
                <w:szCs w:val="18"/>
                <w:lang w:eastAsia="sl-SI"/>
              </w:rPr>
            </w:pPr>
            <w:r w:rsidRPr="00D57A41">
              <w:rPr>
                <w:rFonts w:cs="Arial"/>
                <w:sz w:val="18"/>
                <w:szCs w:val="18"/>
              </w:rPr>
              <w:t>Glavni trg 17 b</w:t>
            </w:r>
          </w:p>
        </w:tc>
      </w:tr>
      <w:tr w:rsidR="00FA02D4" w:rsidRPr="00CC791D" w14:paraId="4581F9D7" w14:textId="77777777" w:rsidTr="00D57A41">
        <w:trPr>
          <w:trHeight w:val="20"/>
        </w:trPr>
        <w:tc>
          <w:tcPr>
            <w:tcW w:w="617" w:type="dxa"/>
            <w:noWrap/>
            <w:vAlign w:val="center"/>
          </w:tcPr>
          <w:p w14:paraId="2FCCE414" w14:textId="7213AD2E"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101</w:t>
            </w:r>
          </w:p>
        </w:tc>
        <w:tc>
          <w:tcPr>
            <w:tcW w:w="5161" w:type="dxa"/>
            <w:noWrap/>
            <w:vAlign w:val="center"/>
          </w:tcPr>
          <w:p w14:paraId="6256B160" w14:textId="77E7AD47" w:rsidR="00FA02D4" w:rsidRPr="00D57A41" w:rsidRDefault="00FA02D4" w:rsidP="00FA02D4">
            <w:pPr>
              <w:jc w:val="left"/>
              <w:rPr>
                <w:rFonts w:eastAsia="Times New Roman" w:cs="Arial"/>
                <w:sz w:val="18"/>
                <w:szCs w:val="18"/>
                <w:lang w:eastAsia="sl-SI"/>
              </w:rPr>
            </w:pPr>
            <w:r w:rsidRPr="00D57A41">
              <w:rPr>
                <w:rFonts w:cs="Arial"/>
                <w:sz w:val="18"/>
                <w:szCs w:val="18"/>
              </w:rPr>
              <w:t>Lesarska šola Maribor, Višja strokovna šola</w:t>
            </w:r>
          </w:p>
        </w:tc>
        <w:tc>
          <w:tcPr>
            <w:tcW w:w="3119" w:type="dxa"/>
            <w:noWrap/>
            <w:vAlign w:val="center"/>
          </w:tcPr>
          <w:p w14:paraId="32DF8F1C" w14:textId="0DEF6878" w:rsidR="00FA02D4" w:rsidRPr="00D57A41" w:rsidRDefault="00FA02D4" w:rsidP="00FA02D4">
            <w:pPr>
              <w:jc w:val="left"/>
              <w:rPr>
                <w:rFonts w:eastAsia="Times New Roman" w:cs="Arial"/>
                <w:caps/>
                <w:sz w:val="18"/>
                <w:szCs w:val="18"/>
                <w:lang w:eastAsia="sl-SI"/>
              </w:rPr>
            </w:pPr>
            <w:r w:rsidRPr="00D57A41">
              <w:rPr>
                <w:rFonts w:cs="Arial"/>
                <w:sz w:val="18"/>
                <w:szCs w:val="18"/>
              </w:rPr>
              <w:t>Lesarsk ulica 2</w:t>
            </w:r>
          </w:p>
        </w:tc>
      </w:tr>
      <w:tr w:rsidR="00FA02D4" w:rsidRPr="00CC791D" w14:paraId="0D95A8C4" w14:textId="77777777" w:rsidTr="00D57A41">
        <w:trPr>
          <w:trHeight w:val="20"/>
        </w:trPr>
        <w:tc>
          <w:tcPr>
            <w:tcW w:w="617" w:type="dxa"/>
            <w:noWrap/>
            <w:vAlign w:val="center"/>
          </w:tcPr>
          <w:p w14:paraId="265A90B0" w14:textId="348777D2"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102</w:t>
            </w:r>
          </w:p>
        </w:tc>
        <w:tc>
          <w:tcPr>
            <w:tcW w:w="5161" w:type="dxa"/>
            <w:noWrap/>
            <w:vAlign w:val="center"/>
          </w:tcPr>
          <w:p w14:paraId="7B6D72C5" w14:textId="4C0C7DEB" w:rsidR="00FA02D4" w:rsidRPr="00D57A41" w:rsidRDefault="00FA02D4" w:rsidP="00FA02D4">
            <w:pPr>
              <w:jc w:val="left"/>
              <w:rPr>
                <w:rFonts w:eastAsia="Times New Roman" w:cs="Arial"/>
                <w:sz w:val="18"/>
                <w:szCs w:val="18"/>
                <w:lang w:eastAsia="sl-SI"/>
              </w:rPr>
            </w:pPr>
            <w:r w:rsidRPr="00D57A41">
              <w:rPr>
                <w:rFonts w:cs="Arial"/>
                <w:sz w:val="18"/>
                <w:szCs w:val="18"/>
              </w:rPr>
              <w:t>IC Piramida Maribor, Višja strokovna šola</w:t>
            </w:r>
          </w:p>
        </w:tc>
        <w:tc>
          <w:tcPr>
            <w:tcW w:w="3119" w:type="dxa"/>
            <w:noWrap/>
            <w:vAlign w:val="center"/>
          </w:tcPr>
          <w:p w14:paraId="30D8F0AB" w14:textId="164776EB" w:rsidR="00FA02D4" w:rsidRPr="00D57A41" w:rsidRDefault="00FA02D4" w:rsidP="00FA02D4">
            <w:pPr>
              <w:jc w:val="left"/>
              <w:rPr>
                <w:rFonts w:eastAsia="Times New Roman" w:cs="Arial"/>
                <w:caps/>
                <w:sz w:val="18"/>
                <w:szCs w:val="18"/>
                <w:lang w:eastAsia="sl-SI"/>
              </w:rPr>
            </w:pPr>
            <w:r w:rsidRPr="00D57A41">
              <w:rPr>
                <w:rFonts w:cs="Arial"/>
                <w:sz w:val="18"/>
                <w:szCs w:val="18"/>
              </w:rPr>
              <w:t>Park mladih 3</w:t>
            </w:r>
          </w:p>
        </w:tc>
      </w:tr>
      <w:tr w:rsidR="00FA02D4" w:rsidRPr="00CC791D" w14:paraId="4E9894A1" w14:textId="77777777" w:rsidTr="00D57A41">
        <w:trPr>
          <w:trHeight w:val="20"/>
        </w:trPr>
        <w:tc>
          <w:tcPr>
            <w:tcW w:w="617" w:type="dxa"/>
            <w:noWrap/>
            <w:vAlign w:val="center"/>
          </w:tcPr>
          <w:p w14:paraId="4178161C" w14:textId="4EA9C0FB"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103</w:t>
            </w:r>
          </w:p>
        </w:tc>
        <w:tc>
          <w:tcPr>
            <w:tcW w:w="5161" w:type="dxa"/>
            <w:noWrap/>
            <w:vAlign w:val="center"/>
          </w:tcPr>
          <w:p w14:paraId="36F4FEC6" w14:textId="615D2C15" w:rsidR="00FA02D4" w:rsidRPr="00D57A41" w:rsidRDefault="00FA02D4" w:rsidP="00FA02D4">
            <w:pPr>
              <w:jc w:val="left"/>
              <w:rPr>
                <w:rFonts w:eastAsia="Times New Roman" w:cs="Arial"/>
                <w:sz w:val="18"/>
                <w:szCs w:val="18"/>
                <w:lang w:eastAsia="sl-SI"/>
              </w:rPr>
            </w:pPr>
            <w:r w:rsidRPr="00D57A41">
              <w:rPr>
                <w:rFonts w:cs="Arial"/>
                <w:sz w:val="18"/>
                <w:szCs w:val="18"/>
              </w:rPr>
              <w:t>Tehniško šolski center Maribor, višja strokovna šola</w:t>
            </w:r>
          </w:p>
        </w:tc>
        <w:tc>
          <w:tcPr>
            <w:tcW w:w="3119" w:type="dxa"/>
            <w:noWrap/>
            <w:vAlign w:val="center"/>
          </w:tcPr>
          <w:p w14:paraId="6FDEBA28" w14:textId="4E7105BC" w:rsidR="00FA02D4" w:rsidRPr="00D57A41" w:rsidRDefault="00FA02D4" w:rsidP="00FA02D4">
            <w:pPr>
              <w:jc w:val="left"/>
              <w:rPr>
                <w:rFonts w:eastAsia="Times New Roman" w:cs="Arial"/>
                <w:caps/>
                <w:sz w:val="18"/>
                <w:szCs w:val="18"/>
                <w:lang w:eastAsia="sl-SI"/>
              </w:rPr>
            </w:pPr>
            <w:r w:rsidRPr="00D57A41">
              <w:rPr>
                <w:rFonts w:cs="Arial"/>
                <w:sz w:val="18"/>
                <w:szCs w:val="18"/>
              </w:rPr>
              <w:t>Zolajeva ulica 12</w:t>
            </w:r>
          </w:p>
        </w:tc>
      </w:tr>
      <w:tr w:rsidR="00FA02D4" w:rsidRPr="00CC791D" w14:paraId="1E962B93" w14:textId="77777777" w:rsidTr="00D57A41">
        <w:trPr>
          <w:trHeight w:val="20"/>
        </w:trPr>
        <w:tc>
          <w:tcPr>
            <w:tcW w:w="617" w:type="dxa"/>
            <w:noWrap/>
            <w:vAlign w:val="center"/>
          </w:tcPr>
          <w:p w14:paraId="4E8AC751" w14:textId="60F5CA8C"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104</w:t>
            </w:r>
          </w:p>
        </w:tc>
        <w:tc>
          <w:tcPr>
            <w:tcW w:w="5161" w:type="dxa"/>
            <w:noWrap/>
            <w:vAlign w:val="center"/>
          </w:tcPr>
          <w:p w14:paraId="3D0D5EAB" w14:textId="5068411D" w:rsidR="00FA02D4" w:rsidRPr="00D57A41" w:rsidRDefault="00FA02D4" w:rsidP="00FA02D4">
            <w:pPr>
              <w:jc w:val="left"/>
              <w:rPr>
                <w:rFonts w:eastAsia="Times New Roman" w:cs="Arial"/>
                <w:sz w:val="18"/>
                <w:szCs w:val="18"/>
                <w:lang w:eastAsia="sl-SI"/>
              </w:rPr>
            </w:pPr>
            <w:r w:rsidRPr="00D57A41">
              <w:rPr>
                <w:rFonts w:cs="Arial"/>
                <w:sz w:val="18"/>
                <w:szCs w:val="18"/>
              </w:rPr>
              <w:t>UM Medicinska fakulteta</w:t>
            </w:r>
          </w:p>
        </w:tc>
        <w:tc>
          <w:tcPr>
            <w:tcW w:w="3119" w:type="dxa"/>
            <w:noWrap/>
            <w:vAlign w:val="center"/>
          </w:tcPr>
          <w:p w14:paraId="44F5A3B5" w14:textId="4A96D0B9" w:rsidR="00FA02D4" w:rsidRPr="00D57A41" w:rsidRDefault="00FA02D4" w:rsidP="00FA02D4">
            <w:pPr>
              <w:jc w:val="left"/>
              <w:rPr>
                <w:rFonts w:eastAsia="Times New Roman" w:cs="Arial"/>
                <w:caps/>
                <w:sz w:val="18"/>
                <w:szCs w:val="18"/>
                <w:lang w:eastAsia="sl-SI"/>
              </w:rPr>
            </w:pPr>
            <w:r w:rsidRPr="00D57A41">
              <w:rPr>
                <w:rFonts w:cs="Arial"/>
                <w:sz w:val="18"/>
                <w:szCs w:val="18"/>
              </w:rPr>
              <w:t>Taborska ulica 8</w:t>
            </w:r>
          </w:p>
        </w:tc>
      </w:tr>
      <w:tr w:rsidR="00FA02D4" w:rsidRPr="00CC791D" w14:paraId="6966DC12" w14:textId="77777777" w:rsidTr="00D57A41">
        <w:trPr>
          <w:trHeight w:val="20"/>
        </w:trPr>
        <w:tc>
          <w:tcPr>
            <w:tcW w:w="617" w:type="dxa"/>
            <w:noWrap/>
            <w:vAlign w:val="center"/>
          </w:tcPr>
          <w:p w14:paraId="0212718F" w14:textId="16D22539"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105</w:t>
            </w:r>
          </w:p>
        </w:tc>
        <w:tc>
          <w:tcPr>
            <w:tcW w:w="5161" w:type="dxa"/>
            <w:noWrap/>
            <w:vAlign w:val="center"/>
          </w:tcPr>
          <w:p w14:paraId="189B358C" w14:textId="16EAB149" w:rsidR="00FA02D4" w:rsidRPr="00D57A41" w:rsidRDefault="00FA02D4" w:rsidP="00FA02D4">
            <w:pPr>
              <w:jc w:val="left"/>
              <w:rPr>
                <w:rFonts w:eastAsia="Times New Roman" w:cs="Arial"/>
                <w:sz w:val="18"/>
                <w:szCs w:val="18"/>
                <w:lang w:eastAsia="sl-SI"/>
              </w:rPr>
            </w:pPr>
            <w:r w:rsidRPr="00D57A41">
              <w:rPr>
                <w:rFonts w:cs="Arial"/>
                <w:sz w:val="18"/>
                <w:szCs w:val="18"/>
              </w:rPr>
              <w:t>Višja strokovna šola za gostinstvo in turizem Maribor</w:t>
            </w:r>
          </w:p>
        </w:tc>
        <w:tc>
          <w:tcPr>
            <w:tcW w:w="3119" w:type="dxa"/>
            <w:noWrap/>
            <w:vAlign w:val="center"/>
          </w:tcPr>
          <w:p w14:paraId="1561F0FD" w14:textId="449FEC20" w:rsidR="00FA02D4" w:rsidRPr="00D57A41" w:rsidRDefault="00FA02D4" w:rsidP="00FA02D4">
            <w:pPr>
              <w:jc w:val="left"/>
              <w:rPr>
                <w:rFonts w:eastAsia="Times New Roman" w:cs="Arial"/>
                <w:caps/>
                <w:sz w:val="18"/>
                <w:szCs w:val="18"/>
                <w:lang w:eastAsia="sl-SI"/>
              </w:rPr>
            </w:pPr>
            <w:r w:rsidRPr="00D57A41">
              <w:rPr>
                <w:rFonts w:cs="Arial"/>
                <w:sz w:val="18"/>
                <w:szCs w:val="18"/>
              </w:rPr>
              <w:t>Zagrebška cesta 18</w:t>
            </w:r>
          </w:p>
        </w:tc>
      </w:tr>
      <w:tr w:rsidR="00FA02D4" w:rsidRPr="00CC791D" w14:paraId="42E9B5D8" w14:textId="77777777" w:rsidTr="00D57A41">
        <w:trPr>
          <w:trHeight w:val="20"/>
        </w:trPr>
        <w:tc>
          <w:tcPr>
            <w:tcW w:w="617" w:type="dxa"/>
            <w:noWrap/>
            <w:vAlign w:val="center"/>
          </w:tcPr>
          <w:p w14:paraId="2A15874A" w14:textId="463260B7"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106</w:t>
            </w:r>
          </w:p>
        </w:tc>
        <w:tc>
          <w:tcPr>
            <w:tcW w:w="5161" w:type="dxa"/>
            <w:noWrap/>
            <w:vAlign w:val="center"/>
          </w:tcPr>
          <w:p w14:paraId="16F3F92D" w14:textId="15B52533" w:rsidR="00FA02D4" w:rsidRPr="00D57A41" w:rsidRDefault="00FA02D4" w:rsidP="00FA02D4">
            <w:pPr>
              <w:jc w:val="left"/>
              <w:rPr>
                <w:rFonts w:eastAsia="Times New Roman" w:cs="Arial"/>
                <w:sz w:val="18"/>
                <w:szCs w:val="18"/>
                <w:lang w:eastAsia="sl-SI"/>
              </w:rPr>
            </w:pPr>
            <w:r w:rsidRPr="00D57A41">
              <w:rPr>
                <w:rFonts w:cs="Arial"/>
                <w:sz w:val="18"/>
                <w:szCs w:val="18"/>
              </w:rPr>
              <w:t>UM Fakulteta za zdravstvene vede</w:t>
            </w:r>
          </w:p>
        </w:tc>
        <w:tc>
          <w:tcPr>
            <w:tcW w:w="3119" w:type="dxa"/>
            <w:noWrap/>
            <w:vAlign w:val="center"/>
          </w:tcPr>
          <w:p w14:paraId="28AAFE47" w14:textId="6160CB66" w:rsidR="00FA02D4" w:rsidRPr="00D57A41" w:rsidRDefault="00FA02D4" w:rsidP="00FA02D4">
            <w:pPr>
              <w:jc w:val="left"/>
              <w:rPr>
                <w:rFonts w:eastAsia="Times New Roman" w:cs="Arial"/>
                <w:caps/>
                <w:sz w:val="18"/>
                <w:szCs w:val="18"/>
                <w:lang w:eastAsia="sl-SI"/>
              </w:rPr>
            </w:pPr>
            <w:r w:rsidRPr="00D57A41">
              <w:rPr>
                <w:rFonts w:cs="Arial"/>
                <w:sz w:val="18"/>
                <w:szCs w:val="18"/>
              </w:rPr>
              <w:t>Žitna ulica 15</w:t>
            </w:r>
          </w:p>
        </w:tc>
      </w:tr>
      <w:tr w:rsidR="006729ED" w:rsidRPr="00CC791D" w14:paraId="0F74BB89" w14:textId="77777777" w:rsidTr="00D57A41">
        <w:trPr>
          <w:trHeight w:val="20"/>
        </w:trPr>
        <w:tc>
          <w:tcPr>
            <w:tcW w:w="8897" w:type="dxa"/>
            <w:gridSpan w:val="3"/>
            <w:noWrap/>
          </w:tcPr>
          <w:p w14:paraId="1133E8C0" w14:textId="77777777" w:rsidR="006729ED" w:rsidRPr="00D57A41" w:rsidRDefault="006729ED" w:rsidP="00CE2E38">
            <w:pPr>
              <w:rPr>
                <w:rFonts w:eastAsia="Times New Roman" w:cs="Arial"/>
                <w:sz w:val="18"/>
                <w:szCs w:val="18"/>
                <w:lang w:eastAsia="sl-SI"/>
              </w:rPr>
            </w:pPr>
            <w:r w:rsidRPr="00D57A41">
              <w:rPr>
                <w:rFonts w:eastAsia="Times New Roman" w:cs="Arial"/>
                <w:sz w:val="18"/>
                <w:szCs w:val="18"/>
                <w:lang w:eastAsia="sl-SI"/>
              </w:rPr>
              <w:t>Glasbene šole</w:t>
            </w:r>
          </w:p>
        </w:tc>
      </w:tr>
      <w:tr w:rsidR="00FA02D4" w:rsidRPr="00CC791D" w14:paraId="74E47501" w14:textId="77777777" w:rsidTr="00D57A41">
        <w:trPr>
          <w:trHeight w:val="20"/>
        </w:trPr>
        <w:tc>
          <w:tcPr>
            <w:tcW w:w="617" w:type="dxa"/>
            <w:noWrap/>
            <w:vAlign w:val="center"/>
          </w:tcPr>
          <w:p w14:paraId="0C4B2993" w14:textId="5DF77463"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107</w:t>
            </w:r>
          </w:p>
        </w:tc>
        <w:tc>
          <w:tcPr>
            <w:tcW w:w="5161" w:type="dxa"/>
            <w:noWrap/>
            <w:vAlign w:val="center"/>
          </w:tcPr>
          <w:p w14:paraId="3A86A5B9" w14:textId="7938F525" w:rsidR="00FA02D4" w:rsidRPr="00D57A41" w:rsidRDefault="00FA02D4" w:rsidP="00FA02D4">
            <w:pPr>
              <w:jc w:val="left"/>
              <w:rPr>
                <w:rFonts w:eastAsia="Times New Roman" w:cs="Arial"/>
                <w:sz w:val="18"/>
                <w:szCs w:val="18"/>
                <w:lang w:eastAsia="sl-SI"/>
              </w:rPr>
            </w:pPr>
            <w:r w:rsidRPr="00D57A41">
              <w:rPr>
                <w:rFonts w:cs="Arial"/>
                <w:sz w:val="18"/>
                <w:szCs w:val="18"/>
              </w:rPr>
              <w:t>Zavod Antona Martina Slomška, Glasbena in baletna šola Antona Martina Slomška Maribor</w:t>
            </w:r>
          </w:p>
        </w:tc>
        <w:tc>
          <w:tcPr>
            <w:tcW w:w="3119" w:type="dxa"/>
            <w:noWrap/>
            <w:vAlign w:val="center"/>
          </w:tcPr>
          <w:p w14:paraId="5A908252" w14:textId="19217DF6" w:rsidR="00FA02D4" w:rsidRPr="00D57A41" w:rsidRDefault="00FA02D4" w:rsidP="00FA02D4">
            <w:pPr>
              <w:jc w:val="left"/>
              <w:rPr>
                <w:rFonts w:eastAsia="Times New Roman" w:cs="Arial"/>
                <w:caps/>
                <w:sz w:val="18"/>
                <w:szCs w:val="18"/>
                <w:lang w:eastAsia="sl-SI"/>
              </w:rPr>
            </w:pPr>
            <w:r w:rsidRPr="00D57A41">
              <w:rPr>
                <w:rFonts w:cs="Arial"/>
                <w:sz w:val="18"/>
                <w:szCs w:val="18"/>
              </w:rPr>
              <w:t>Vrbanska cesta 30</w:t>
            </w:r>
          </w:p>
        </w:tc>
      </w:tr>
      <w:tr w:rsidR="00FA02D4" w:rsidRPr="00CC791D" w14:paraId="2119E124" w14:textId="77777777" w:rsidTr="00D57A41">
        <w:trPr>
          <w:trHeight w:val="20"/>
        </w:trPr>
        <w:tc>
          <w:tcPr>
            <w:tcW w:w="617" w:type="dxa"/>
            <w:noWrap/>
            <w:vAlign w:val="center"/>
          </w:tcPr>
          <w:p w14:paraId="7B6992CF" w14:textId="34EA0109"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108</w:t>
            </w:r>
          </w:p>
        </w:tc>
        <w:tc>
          <w:tcPr>
            <w:tcW w:w="5161" w:type="dxa"/>
            <w:noWrap/>
            <w:vAlign w:val="center"/>
          </w:tcPr>
          <w:p w14:paraId="1C31FB2C" w14:textId="103698BB" w:rsidR="00FA02D4" w:rsidRPr="00D57A41" w:rsidRDefault="00FA02D4" w:rsidP="00FA02D4">
            <w:pPr>
              <w:jc w:val="left"/>
              <w:rPr>
                <w:rFonts w:eastAsia="Times New Roman" w:cs="Arial"/>
                <w:sz w:val="18"/>
                <w:szCs w:val="18"/>
                <w:lang w:eastAsia="sl-SI"/>
              </w:rPr>
            </w:pPr>
            <w:r w:rsidRPr="00D57A41">
              <w:rPr>
                <w:rFonts w:cs="Arial"/>
                <w:sz w:val="18"/>
                <w:szCs w:val="18"/>
              </w:rPr>
              <w:t>Konservatorij za Glasbo in Balet Maribor, enota v podružnični šoli Tabor</w:t>
            </w:r>
          </w:p>
        </w:tc>
        <w:tc>
          <w:tcPr>
            <w:tcW w:w="3119" w:type="dxa"/>
            <w:noWrap/>
            <w:vAlign w:val="center"/>
          </w:tcPr>
          <w:p w14:paraId="447D9715" w14:textId="198DE4F9" w:rsidR="00FA02D4" w:rsidRPr="00D57A41" w:rsidRDefault="00FA02D4" w:rsidP="00FA02D4">
            <w:pPr>
              <w:jc w:val="left"/>
              <w:rPr>
                <w:rFonts w:eastAsia="Times New Roman" w:cs="Arial"/>
                <w:caps/>
                <w:sz w:val="18"/>
                <w:szCs w:val="18"/>
                <w:lang w:eastAsia="sl-SI"/>
              </w:rPr>
            </w:pPr>
            <w:r w:rsidRPr="00D57A41">
              <w:rPr>
                <w:rFonts w:cs="Arial"/>
                <w:sz w:val="18"/>
                <w:szCs w:val="18"/>
              </w:rPr>
              <w:t>Metelkova ulica 58</w:t>
            </w:r>
          </w:p>
        </w:tc>
      </w:tr>
      <w:tr w:rsidR="00FA02D4" w:rsidRPr="00CC791D" w14:paraId="2640D282" w14:textId="77777777" w:rsidTr="00D57A41">
        <w:trPr>
          <w:trHeight w:val="20"/>
        </w:trPr>
        <w:tc>
          <w:tcPr>
            <w:tcW w:w="617" w:type="dxa"/>
            <w:noWrap/>
            <w:vAlign w:val="center"/>
          </w:tcPr>
          <w:p w14:paraId="78DED3C1" w14:textId="7395F048" w:rsidR="00FA02D4" w:rsidRPr="00D57A41" w:rsidRDefault="00FA02D4" w:rsidP="00FA02D4">
            <w:pPr>
              <w:jc w:val="left"/>
              <w:rPr>
                <w:rFonts w:eastAsia="Times New Roman" w:cs="Arial"/>
                <w:color w:val="000000"/>
                <w:sz w:val="18"/>
                <w:szCs w:val="18"/>
                <w:lang w:eastAsia="sl-SI"/>
              </w:rPr>
            </w:pPr>
            <w:r w:rsidRPr="00D57A41">
              <w:rPr>
                <w:rFonts w:cs="Arial"/>
                <w:sz w:val="18"/>
                <w:szCs w:val="18"/>
              </w:rPr>
              <w:t>109</w:t>
            </w:r>
          </w:p>
        </w:tc>
        <w:tc>
          <w:tcPr>
            <w:tcW w:w="5161" w:type="dxa"/>
            <w:noWrap/>
            <w:vAlign w:val="center"/>
          </w:tcPr>
          <w:p w14:paraId="176E7D5D" w14:textId="5A2FF377" w:rsidR="00FA02D4" w:rsidRPr="00D57A41" w:rsidRDefault="00FA02D4" w:rsidP="00FA02D4">
            <w:pPr>
              <w:jc w:val="left"/>
              <w:rPr>
                <w:rFonts w:eastAsia="Times New Roman" w:cs="Arial"/>
                <w:sz w:val="18"/>
                <w:szCs w:val="18"/>
                <w:lang w:eastAsia="sl-SI"/>
              </w:rPr>
            </w:pPr>
            <w:r w:rsidRPr="00D57A41">
              <w:rPr>
                <w:rFonts w:cs="Arial"/>
                <w:sz w:val="18"/>
                <w:szCs w:val="18"/>
              </w:rPr>
              <w:t>Konservatorij za Glasbo in Balet Maribor, Glasbena in baletna šola center</w:t>
            </w:r>
          </w:p>
        </w:tc>
        <w:tc>
          <w:tcPr>
            <w:tcW w:w="3119" w:type="dxa"/>
            <w:noWrap/>
            <w:vAlign w:val="center"/>
          </w:tcPr>
          <w:p w14:paraId="04CC21FE" w14:textId="7C9BF910" w:rsidR="00FA02D4" w:rsidRPr="00D57A41" w:rsidRDefault="00FA02D4" w:rsidP="00FA02D4">
            <w:pPr>
              <w:jc w:val="left"/>
              <w:rPr>
                <w:rFonts w:eastAsia="Times New Roman" w:cs="Arial"/>
                <w:caps/>
                <w:sz w:val="18"/>
                <w:szCs w:val="18"/>
                <w:lang w:eastAsia="sl-SI"/>
              </w:rPr>
            </w:pPr>
            <w:r w:rsidRPr="00D57A41">
              <w:rPr>
                <w:rFonts w:cs="Arial"/>
                <w:sz w:val="18"/>
                <w:szCs w:val="18"/>
              </w:rPr>
              <w:t>Mladinska ulica 12</w:t>
            </w:r>
          </w:p>
        </w:tc>
      </w:tr>
    </w:tbl>
    <w:p w14:paraId="3E3EE1AB" w14:textId="77777777" w:rsidR="000612D4" w:rsidRDefault="000612D4" w:rsidP="00FA02D4"/>
    <w:p w14:paraId="2B4E55E8" w14:textId="77777777" w:rsidR="00820B38" w:rsidRDefault="00820B38" w:rsidP="00FA02D4">
      <w:pPr>
        <w:sectPr w:rsidR="00820B38" w:rsidSect="00820B38">
          <w:pgSz w:w="11906" w:h="16838"/>
          <w:pgMar w:top="1417" w:right="1417" w:bottom="1417" w:left="1417" w:header="708" w:footer="708" w:gutter="0"/>
          <w:cols w:space="708"/>
          <w:docGrid w:linePitch="360"/>
        </w:sectPr>
      </w:pPr>
    </w:p>
    <w:p w14:paraId="4B19B0B2" w14:textId="77777777" w:rsidR="00820B38" w:rsidRDefault="00820B38" w:rsidP="00FA02D4">
      <w:pPr>
        <w:sectPr w:rsidR="00820B38" w:rsidSect="00820B38">
          <w:type w:val="continuous"/>
          <w:pgSz w:w="11906" w:h="16838"/>
          <w:pgMar w:top="1417" w:right="1417" w:bottom="1417" w:left="1417" w:header="708" w:footer="708" w:gutter="0"/>
          <w:cols w:space="708"/>
          <w:docGrid w:linePitch="360"/>
        </w:sectPr>
      </w:pPr>
    </w:p>
    <w:p w14:paraId="4E88CA15" w14:textId="774271EE" w:rsidR="00820B38" w:rsidRPr="004D24E0" w:rsidRDefault="00820B38" w:rsidP="00FA02D4"/>
    <w:sectPr w:rsidR="00820B38" w:rsidRPr="004D24E0" w:rsidSect="00820B38">
      <w:headerReference w:type="default" r:id="rId1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DF268" w14:textId="77777777" w:rsidR="009502C2" w:rsidRDefault="009502C2">
      <w:pPr>
        <w:spacing w:before="0" w:after="0" w:line="240" w:lineRule="auto"/>
      </w:pPr>
      <w:r>
        <w:separator/>
      </w:r>
    </w:p>
  </w:endnote>
  <w:endnote w:type="continuationSeparator" w:id="0">
    <w:p w14:paraId="7421F219" w14:textId="77777777" w:rsidR="009502C2" w:rsidRDefault="009502C2">
      <w:pPr>
        <w:spacing w:before="0" w:after="0" w:line="240" w:lineRule="auto"/>
      </w:pPr>
      <w:r>
        <w:continuationSeparator/>
      </w:r>
    </w:p>
  </w:endnote>
  <w:endnote w:type="continuationNotice" w:id="1">
    <w:p w14:paraId="36CFDE9A" w14:textId="77777777" w:rsidR="009502C2" w:rsidRDefault="009502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2F754" w14:textId="77777777" w:rsidR="00AE75D4" w:rsidRDefault="00AE75D4">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26548"/>
      <w:docPartObj>
        <w:docPartGallery w:val="Page Numbers (Bottom of Page)"/>
        <w:docPartUnique/>
      </w:docPartObj>
    </w:sdtPr>
    <w:sdtEndPr/>
    <w:sdtContent>
      <w:p w14:paraId="35DAF4AC" w14:textId="3742BB7D" w:rsidR="00DF268B" w:rsidRDefault="00DF268B" w:rsidP="009C70C5">
        <w:pPr>
          <w:pStyle w:val="Noga"/>
          <w:jc w:val="center"/>
        </w:pPr>
        <w:r>
          <w:fldChar w:fldCharType="begin"/>
        </w:r>
        <w:r>
          <w:instrText>PAGE   \* MERGEFORMAT</w:instrText>
        </w:r>
        <w:r>
          <w:fldChar w:fldCharType="separate"/>
        </w:r>
        <w:r>
          <w:rPr>
            <w:noProof/>
          </w:rPr>
          <w:t>II</w:t>
        </w:r>
        <w:r>
          <w:fldChar w:fldCharType="end"/>
        </w:r>
      </w:p>
    </w:sdtContent>
  </w:sdt>
  <w:p w14:paraId="2BE92C46" w14:textId="77777777" w:rsidR="00DF268B" w:rsidRDefault="00DF268B">
    <w:pPr>
      <w:pStyle w:val="Noga"/>
    </w:pPr>
  </w:p>
  <w:p w14:paraId="2B543F57" w14:textId="77777777" w:rsidR="00DF268B" w:rsidRDefault="00DF268B"/>
  <w:p w14:paraId="5A0EB223" w14:textId="77777777" w:rsidR="00DF268B" w:rsidRDefault="00DF268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6746B" w14:textId="77777777" w:rsidR="00DF268B" w:rsidRDefault="00DF268B" w:rsidP="002A59E7">
    <w:pPr>
      <w:pStyle w:val="Nog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419407"/>
      <w:docPartObj>
        <w:docPartGallery w:val="Page Numbers (Bottom of Page)"/>
        <w:docPartUnique/>
      </w:docPartObj>
    </w:sdtPr>
    <w:sdtEndPr/>
    <w:sdtContent>
      <w:p w14:paraId="3FA4479C" w14:textId="60D6CE9B" w:rsidR="00DF268B" w:rsidRDefault="00DF268B">
        <w:pPr>
          <w:pStyle w:val="Noga"/>
          <w:jc w:val="center"/>
        </w:pPr>
        <w:r>
          <w:fldChar w:fldCharType="begin"/>
        </w:r>
        <w:r>
          <w:instrText>PAGE   \* MERGEFORMAT</w:instrText>
        </w:r>
        <w:r>
          <w:fldChar w:fldCharType="separate"/>
        </w:r>
        <w:r w:rsidR="00E623C5">
          <w:rPr>
            <w:noProof/>
          </w:rPr>
          <w:t>VIII</w:t>
        </w:r>
        <w:r>
          <w:fldChar w:fldCharType="end"/>
        </w:r>
      </w:p>
    </w:sdtContent>
  </w:sdt>
  <w:p w14:paraId="486D8376" w14:textId="77777777" w:rsidR="00DF268B" w:rsidRDefault="00DF268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D06F7" w14:textId="77777777" w:rsidR="00DF268B" w:rsidRDefault="00DF268B" w:rsidP="002A59E7">
    <w:pPr>
      <w:pStyle w:val="Nog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376437"/>
      <w:docPartObj>
        <w:docPartGallery w:val="Page Numbers (Bottom of Page)"/>
        <w:docPartUnique/>
      </w:docPartObj>
    </w:sdtPr>
    <w:sdtEndPr/>
    <w:sdtContent>
      <w:p w14:paraId="316E4652" w14:textId="1EFB5ED9" w:rsidR="00DF268B" w:rsidRDefault="00DF268B" w:rsidP="001147AA">
        <w:pPr>
          <w:pStyle w:val="Noga"/>
          <w:jc w:val="center"/>
        </w:pPr>
        <w:r>
          <w:fldChar w:fldCharType="begin"/>
        </w:r>
        <w:r>
          <w:instrText>PAGE   \* MERGEFORMAT</w:instrText>
        </w:r>
        <w:r>
          <w:fldChar w:fldCharType="separate"/>
        </w:r>
        <w:r>
          <w:rPr>
            <w:noProof/>
          </w:rPr>
          <w:t>104</w:t>
        </w:r>
        <w:r>
          <w:fldChar w:fldCharType="end"/>
        </w:r>
      </w:p>
    </w:sdtContent>
  </w:sdt>
  <w:p w14:paraId="4690493E" w14:textId="77777777" w:rsidR="00DF268B" w:rsidRDefault="00DF268B" w:rsidP="001147AA">
    <w:pPr>
      <w:pStyle w:val="Nog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645853"/>
      <w:docPartObj>
        <w:docPartGallery w:val="Page Numbers (Bottom of Page)"/>
        <w:docPartUnique/>
      </w:docPartObj>
    </w:sdtPr>
    <w:sdtEndPr/>
    <w:sdtContent>
      <w:p w14:paraId="4CFA2FC5" w14:textId="59BB0C42" w:rsidR="00DF268B" w:rsidRDefault="00DF268B" w:rsidP="001147AA">
        <w:pPr>
          <w:pStyle w:val="Noga"/>
          <w:jc w:val="center"/>
        </w:pPr>
        <w:r>
          <w:fldChar w:fldCharType="begin"/>
        </w:r>
        <w:r>
          <w:instrText>PAGE   \* MERGEFORMAT</w:instrText>
        </w:r>
        <w:r>
          <w:fldChar w:fldCharType="separate"/>
        </w:r>
        <w:r w:rsidR="00E623C5">
          <w:rPr>
            <w:noProof/>
          </w:rPr>
          <w:t>14</w:t>
        </w:r>
        <w:r>
          <w:fldChar w:fldCharType="end"/>
        </w:r>
      </w:p>
    </w:sdtContent>
  </w:sdt>
  <w:p w14:paraId="3507746E" w14:textId="77777777" w:rsidR="00DF268B" w:rsidRDefault="00DF268B" w:rsidP="001147AA">
    <w:pPr>
      <w:pStyle w:val="Nog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563439"/>
      <w:docPartObj>
        <w:docPartGallery w:val="Page Numbers (Bottom of Page)"/>
        <w:docPartUnique/>
      </w:docPartObj>
    </w:sdtPr>
    <w:sdtEndPr/>
    <w:sdtContent>
      <w:p w14:paraId="12DECE44" w14:textId="6532A8D6" w:rsidR="00DF268B" w:rsidRDefault="00DF268B" w:rsidP="001147AA">
        <w:pPr>
          <w:pStyle w:val="Noga"/>
          <w:jc w:val="center"/>
        </w:pPr>
        <w:r>
          <w:fldChar w:fldCharType="begin"/>
        </w:r>
        <w:r>
          <w:instrText>PAGE   \* MERGEFORMAT</w:instrText>
        </w:r>
        <w:r>
          <w:fldChar w:fldCharType="separate"/>
        </w:r>
        <w:r w:rsidR="00E623C5">
          <w:rPr>
            <w:noProof/>
          </w:rPr>
          <w:t>101</w:t>
        </w:r>
        <w:r>
          <w:fldChar w:fldCharType="end"/>
        </w:r>
      </w:p>
    </w:sdtContent>
  </w:sdt>
  <w:p w14:paraId="53C3A005" w14:textId="77777777" w:rsidR="00DF268B" w:rsidRDefault="00DF268B" w:rsidP="001147AA">
    <w:pPr>
      <w:pStyle w:val="Nog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202355"/>
      <w:docPartObj>
        <w:docPartGallery w:val="Page Numbers (Bottom of Page)"/>
        <w:docPartUnique/>
      </w:docPartObj>
    </w:sdtPr>
    <w:sdtEndPr/>
    <w:sdtContent>
      <w:p w14:paraId="167FBAF2" w14:textId="54993C8F" w:rsidR="00DF268B" w:rsidRDefault="00DF268B">
        <w:pPr>
          <w:pStyle w:val="Noga"/>
          <w:jc w:val="center"/>
        </w:pPr>
        <w:r>
          <w:fldChar w:fldCharType="begin"/>
        </w:r>
        <w:r>
          <w:instrText>PAGE   \* MERGEFORMAT</w:instrText>
        </w:r>
        <w:r>
          <w:fldChar w:fldCharType="separate"/>
        </w:r>
        <w:r w:rsidR="00E623C5">
          <w:rPr>
            <w:noProof/>
          </w:rPr>
          <w:t>128</w:t>
        </w:r>
        <w:r>
          <w:fldChar w:fldCharType="end"/>
        </w:r>
      </w:p>
    </w:sdtContent>
  </w:sdt>
  <w:p w14:paraId="7FBCD770" w14:textId="77777777" w:rsidR="00DF268B" w:rsidRDefault="00DF26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54ED3" w14:textId="77777777" w:rsidR="009502C2" w:rsidRDefault="009502C2">
      <w:pPr>
        <w:spacing w:before="0" w:after="0" w:line="240" w:lineRule="auto"/>
      </w:pPr>
      <w:r>
        <w:separator/>
      </w:r>
    </w:p>
  </w:footnote>
  <w:footnote w:type="continuationSeparator" w:id="0">
    <w:p w14:paraId="43C13EF6" w14:textId="77777777" w:rsidR="009502C2" w:rsidRDefault="009502C2">
      <w:pPr>
        <w:spacing w:before="0" w:after="0" w:line="240" w:lineRule="auto"/>
      </w:pPr>
      <w:r>
        <w:continuationSeparator/>
      </w:r>
    </w:p>
  </w:footnote>
  <w:footnote w:type="continuationNotice" w:id="1">
    <w:p w14:paraId="7B1CF369" w14:textId="77777777" w:rsidR="009502C2" w:rsidRDefault="009502C2">
      <w:pPr>
        <w:spacing w:before="0" w:after="0" w:line="240" w:lineRule="auto"/>
      </w:pPr>
    </w:p>
  </w:footnote>
  <w:footnote w:id="2">
    <w:p w14:paraId="255302FC" w14:textId="69F2E3D1" w:rsidR="00DF268B" w:rsidRPr="002A1E54" w:rsidRDefault="00DF268B">
      <w:pPr>
        <w:pStyle w:val="Sprotnaopomba-besedilo"/>
        <w:rPr>
          <w:rFonts w:ascii="Arial" w:hAnsi="Arial" w:cs="Arial"/>
        </w:rPr>
      </w:pPr>
      <w:r w:rsidRPr="002A1E54">
        <w:rPr>
          <w:rStyle w:val="Sprotnaopomba-sklic"/>
          <w:rFonts w:ascii="Arial" w:hAnsi="Arial" w:cs="Arial"/>
        </w:rPr>
        <w:footnoteRef/>
      </w:r>
      <w:r w:rsidRPr="002A1E54">
        <w:rPr>
          <w:rFonts w:ascii="Arial" w:hAnsi="Arial" w:cs="Arial"/>
          <w:vertAlign w:val="superscript"/>
        </w:rPr>
        <w:t>.)</w:t>
      </w:r>
      <w:r w:rsidRPr="002A1E54">
        <w:rPr>
          <w:rFonts w:ascii="Arial" w:hAnsi="Arial" w:cs="Arial"/>
        </w:rPr>
        <w:t xml:space="preserve"> Težka vozila, so vozila s skupno maso več kot 3,5 tone</w:t>
      </w:r>
      <w:r>
        <w:rPr>
          <w:rFonts w:ascii="Arial" w:hAnsi="Arial" w:cs="Arial"/>
        </w:rPr>
        <w:t>.</w:t>
      </w:r>
    </w:p>
  </w:footnote>
  <w:footnote w:id="3">
    <w:p w14:paraId="2ED05874" w14:textId="29130941" w:rsidR="00DF268B" w:rsidRDefault="00DF268B">
      <w:pPr>
        <w:pStyle w:val="Sprotnaopomba-besedilo"/>
      </w:pPr>
      <w:r w:rsidRPr="002A1E54">
        <w:rPr>
          <w:rStyle w:val="Sprotnaopomba-sklic"/>
          <w:rFonts w:ascii="Arial" w:hAnsi="Arial" w:cs="Arial"/>
        </w:rPr>
        <w:footnoteRef/>
      </w:r>
      <w:r w:rsidRPr="002A1E54">
        <w:rPr>
          <w:rFonts w:ascii="Arial" w:hAnsi="Arial" w:cs="Arial"/>
          <w:vertAlign w:val="superscript"/>
        </w:rPr>
        <w:t>.)</w:t>
      </w:r>
      <w:r w:rsidRPr="002A1E54">
        <w:rPr>
          <w:rFonts w:ascii="Arial" w:hAnsi="Arial" w:cs="Arial"/>
        </w:rPr>
        <w:t xml:space="preserve"> Lahka vozila, so vozila s skupno maso manj kot 3,5 tone</w:t>
      </w:r>
      <w:r>
        <w:rPr>
          <w:rFonts w:ascii="Arial" w:hAnsi="Arial" w:cs="Arial"/>
        </w:rPr>
        <w:t>.</w:t>
      </w:r>
    </w:p>
  </w:footnote>
  <w:footnote w:id="4">
    <w:p w14:paraId="1A57EF4D" w14:textId="77777777" w:rsidR="00DF268B" w:rsidRPr="00B87C04" w:rsidRDefault="00DF268B" w:rsidP="00672F1A">
      <w:pPr>
        <w:pStyle w:val="Sprotnaopomba-besedilo"/>
        <w:ind w:left="142" w:hanging="142"/>
        <w:rPr>
          <w:rFonts w:ascii="Arial" w:hAnsi="Arial" w:cs="Arial"/>
        </w:rPr>
      </w:pPr>
      <w:r w:rsidRPr="00040425">
        <w:rPr>
          <w:rStyle w:val="Sprotnaopomba-sklic"/>
          <w:rFonts w:ascii="Arial" w:hAnsi="Arial" w:cs="Arial"/>
          <w:vertAlign w:val="baseline"/>
        </w:rPr>
        <w:footnoteRef/>
      </w:r>
      <w:r w:rsidRPr="00040425">
        <w:rPr>
          <w:rFonts w:ascii="Arial" w:hAnsi="Arial" w:cs="Arial"/>
        </w:rPr>
        <w:t>) Avtocesta AC-A1, odseki 65, 71 in 66 so obravnavani v poglavju MOM, odseki 47, 48, 49, 50, 19, 18, 17, 16 in 51 pa v poglavju MOL</w:t>
      </w:r>
    </w:p>
  </w:footnote>
  <w:footnote w:id="5">
    <w:p w14:paraId="3A8415FE" w14:textId="101B1350"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xml:space="preserve">.) Avtocesta AC-A2, odseki 13, 14, </w:t>
      </w:r>
      <w:r>
        <w:rPr>
          <w:rFonts w:ascii="Arial" w:hAnsi="Arial" w:cs="Arial"/>
        </w:rPr>
        <w:t xml:space="preserve">in </w:t>
      </w:r>
      <w:r w:rsidRPr="00040425">
        <w:rPr>
          <w:rFonts w:ascii="Arial" w:hAnsi="Arial" w:cs="Arial"/>
        </w:rPr>
        <w:t>15 so obravnavani v poglavju MOL</w:t>
      </w:r>
    </w:p>
  </w:footnote>
  <w:footnote w:id="6">
    <w:p w14:paraId="784C93E0"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Hitra cesta HC-H2, je obravnavana v poglavju Mestne občine Maribor</w:t>
      </w:r>
    </w:p>
  </w:footnote>
  <w:footnote w:id="7">
    <w:p w14:paraId="2CD1FA14" w14:textId="77777777" w:rsidR="00DF268B" w:rsidRDefault="00DF268B" w:rsidP="00672F1A">
      <w:pPr>
        <w:pStyle w:val="Sprotnaopomba-besedilo"/>
      </w:pPr>
      <w:r w:rsidRPr="00040425">
        <w:rPr>
          <w:rStyle w:val="Sprotnaopomba-sklic"/>
          <w:rFonts w:ascii="Arial" w:hAnsi="Arial" w:cs="Arial"/>
          <w:vertAlign w:val="baseline"/>
        </w:rPr>
        <w:footnoteRef/>
      </w:r>
      <w:r w:rsidRPr="00040425">
        <w:rPr>
          <w:rFonts w:ascii="Arial" w:hAnsi="Arial" w:cs="Arial"/>
        </w:rPr>
        <w:t>.) Hitra cesta HC-H3 je obravnavana v poglavju Mestne občine Ljubljana</w:t>
      </w:r>
    </w:p>
  </w:footnote>
  <w:footnote w:id="8">
    <w:p w14:paraId="2E0A1A95"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Odseki glavne ceste G1-1: 245, 326, 364 in 246 so obravnavani v Poglavju 5, OPH MOM</w:t>
      </w:r>
    </w:p>
  </w:footnote>
  <w:footnote w:id="9">
    <w:p w14:paraId="54AA8DA6"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 glavne ceste G1-8: 213 je obravnavan v Poglavju 4, OPH MOL</w:t>
      </w:r>
    </w:p>
  </w:footnote>
  <w:footnote w:id="10">
    <w:p w14:paraId="2E08EE63"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Odseka glavne ceste G2-104: 295 in 87 sta obravnavana v Poglavju 4, OPH MOL</w:t>
      </w:r>
    </w:p>
  </w:footnote>
  <w:footnote w:id="11">
    <w:p w14:paraId="27AE1C5D" w14:textId="77777777" w:rsidR="00DF268B" w:rsidRPr="00040425" w:rsidRDefault="00DF268B" w:rsidP="00672F1A">
      <w:pPr>
        <w:pStyle w:val="Sprotnaopomba-besedilo"/>
      </w:pPr>
      <w:r w:rsidRPr="00040425">
        <w:rPr>
          <w:rStyle w:val="Sprotnaopomba-sklic"/>
          <w:rFonts w:ascii="Arial" w:hAnsi="Arial" w:cs="Arial"/>
          <w:vertAlign w:val="baseline"/>
        </w:rPr>
        <w:footnoteRef/>
      </w:r>
      <w:r w:rsidRPr="00040425">
        <w:rPr>
          <w:rFonts w:ascii="Arial" w:hAnsi="Arial" w:cs="Arial"/>
        </w:rPr>
        <w:t>.) Odsek glavne ceste G2-106: 215 je obravnavan v Poglavju 4, OPH MOL</w:t>
      </w:r>
    </w:p>
  </w:footnote>
  <w:footnote w:id="12">
    <w:p w14:paraId="5D82F1CD"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Odseka glavne ceste G2-108: 1180 in 1181 sta obravnavana v Poglavju 4, OPH MOL</w:t>
      </w:r>
    </w:p>
  </w:footnote>
  <w:footnote w:id="13">
    <w:p w14:paraId="03833365" w14:textId="77777777" w:rsidR="00DF268B" w:rsidRDefault="00DF268B" w:rsidP="00672F1A">
      <w:pPr>
        <w:pStyle w:val="Sprotnaopomba-besedilo"/>
      </w:pPr>
      <w:r w:rsidRPr="00040425">
        <w:rPr>
          <w:rStyle w:val="Sprotnaopomba-sklic"/>
          <w:rFonts w:ascii="Arial" w:hAnsi="Arial" w:cs="Arial"/>
          <w:vertAlign w:val="baseline"/>
        </w:rPr>
        <w:footnoteRef/>
      </w:r>
      <w:r w:rsidRPr="00040425">
        <w:rPr>
          <w:rFonts w:ascii="Arial" w:hAnsi="Arial" w:cs="Arial"/>
        </w:rPr>
        <w:t>.) Odsek regionalne ceste R1-211: 121 je obravnavan v Poglavju 4, OPH MOL</w:t>
      </w:r>
    </w:p>
  </w:footnote>
  <w:footnote w:id="14">
    <w:p w14:paraId="5B576F13"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 regionalne ceste R2-409: 358 je obravnavan v Poglavju 4, OPH MOL</w:t>
      </w:r>
    </w:p>
  </w:footnote>
  <w:footnote w:id="15">
    <w:p w14:paraId="444D0D62" w14:textId="77777777" w:rsidR="00DF268B" w:rsidRPr="00040425" w:rsidRDefault="00DF268B" w:rsidP="00672F1A">
      <w:pPr>
        <w:pStyle w:val="Sprotnaopomba-besedilo"/>
      </w:pPr>
      <w:r w:rsidRPr="00040425">
        <w:rPr>
          <w:rStyle w:val="Sprotnaopomba-sklic"/>
          <w:rFonts w:ascii="Arial" w:hAnsi="Arial" w:cs="Arial"/>
          <w:vertAlign w:val="baseline"/>
        </w:rPr>
        <w:footnoteRef/>
      </w:r>
      <w:r w:rsidRPr="00040425">
        <w:rPr>
          <w:rFonts w:ascii="Arial" w:hAnsi="Arial" w:cs="Arial"/>
        </w:rPr>
        <w:t>.) Odsek regionalne ceste R2-430: 273 je obravnavan v Poglavju 5, OPH MOM</w:t>
      </w:r>
    </w:p>
  </w:footnote>
  <w:footnote w:id="16">
    <w:p w14:paraId="5B074E81"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 regionalne ceste R1-435: 1431 je obravnavan v Poglavju 5, OPH MOM</w:t>
      </w:r>
    </w:p>
  </w:footnote>
  <w:footnote w:id="17">
    <w:p w14:paraId="425B85E7" w14:textId="77777777" w:rsidR="00DF268B" w:rsidRPr="00E01FFC"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 regionalne ceste R2-454: 1400 je obravnavan v Poglavju 5, OPH MOM</w:t>
      </w:r>
    </w:p>
  </w:footnote>
  <w:footnote w:id="18">
    <w:p w14:paraId="4C2CBCFE"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 regionalne ceste R3-639: 1141 je obravnavan v Poglavju 4, OPH MOL</w:t>
      </w:r>
    </w:p>
  </w:footnote>
  <w:footnote w:id="19">
    <w:p w14:paraId="6B5B4073"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 regionalne ceste R3-641: 1369 je obravnavan v Poglavju 4, OPH MOL</w:t>
      </w:r>
    </w:p>
  </w:footnote>
  <w:footnote w:id="20">
    <w:p w14:paraId="26C4765D"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 regionalne ceste R3-642: 1360 je obravnavan v Poglavju 4, OPH MOL</w:t>
      </w:r>
    </w:p>
  </w:footnote>
  <w:footnote w:id="21">
    <w:p w14:paraId="59FD878E"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Odseka regionalne ceste R3-644: 1356 in 1357 sta obravnavana v Poglavju 4, OPH MOL</w:t>
      </w:r>
    </w:p>
  </w:footnote>
  <w:footnote w:id="22">
    <w:p w14:paraId="6E462E25" w14:textId="77777777" w:rsidR="00DF268B" w:rsidRPr="00040425" w:rsidRDefault="00DF268B" w:rsidP="00672F1A">
      <w:pPr>
        <w:pStyle w:val="Sprotnaopomba-besedilo"/>
      </w:pPr>
      <w:r w:rsidRPr="00040425">
        <w:rPr>
          <w:rStyle w:val="Sprotnaopomba-sklic"/>
          <w:rFonts w:ascii="Arial" w:hAnsi="Arial" w:cs="Arial"/>
          <w:vertAlign w:val="baseline"/>
        </w:rPr>
        <w:footnoteRef/>
      </w:r>
      <w:r w:rsidRPr="00040425">
        <w:rPr>
          <w:rFonts w:ascii="Arial" w:hAnsi="Arial" w:cs="Arial"/>
        </w:rPr>
        <w:t>.) Odsek regionalne ceste R3-645: 1188 je obravnavan v Poglavju 4, OPH MOL</w:t>
      </w:r>
      <w:r w:rsidRPr="00040425">
        <w:t xml:space="preserve"> </w:t>
      </w:r>
    </w:p>
  </w:footnote>
  <w:footnote w:id="23">
    <w:p w14:paraId="1565404C" w14:textId="77777777" w:rsidR="00DF268B" w:rsidRPr="00040425" w:rsidRDefault="00DF268B" w:rsidP="00672F1A">
      <w:pPr>
        <w:pStyle w:val="Sprotnaopomba-besedilo"/>
        <w:rPr>
          <w:rFonts w:ascii="Arial" w:hAnsi="Arial" w:cs="Arial"/>
        </w:rPr>
      </w:pPr>
      <w:r w:rsidRPr="00040425">
        <w:rPr>
          <w:rStyle w:val="Sprotnaopomba-sklic"/>
          <w:rFonts w:ascii="Arial" w:hAnsi="Arial" w:cs="Arial"/>
          <w:vertAlign w:val="baseline"/>
        </w:rPr>
        <w:footnoteRef/>
      </w:r>
      <w:r w:rsidRPr="00040425">
        <w:rPr>
          <w:rFonts w:ascii="Arial" w:hAnsi="Arial" w:cs="Arial"/>
        </w:rPr>
        <w:t>.) Odsek regionalne ceste R3-709: 8615 je obravnavan v Poglavju 5, OPH MOM</w:t>
      </w:r>
    </w:p>
  </w:footnote>
  <w:footnote w:id="24">
    <w:p w14:paraId="68606B04" w14:textId="77777777" w:rsidR="00DF268B" w:rsidRDefault="00DF268B" w:rsidP="00672F1A">
      <w:pPr>
        <w:pStyle w:val="Sprotnaopomba-besedilo"/>
      </w:pPr>
      <w:r w:rsidRPr="00040425">
        <w:rPr>
          <w:rStyle w:val="Sprotnaopomba-sklic"/>
          <w:rFonts w:ascii="Arial" w:hAnsi="Arial" w:cs="Arial"/>
          <w:vertAlign w:val="baseline"/>
        </w:rPr>
        <w:footnoteRef/>
      </w:r>
      <w:r w:rsidRPr="00040425">
        <w:rPr>
          <w:rFonts w:ascii="Arial" w:hAnsi="Arial" w:cs="Arial"/>
        </w:rPr>
        <w:t>.) Odsek regionalne ceste R3-710: 1292 je obravnavan v Poglavju 5, OPH MOM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470A1" w14:textId="77777777" w:rsidR="00AE75D4" w:rsidRDefault="00AE75D4">
    <w:pPr>
      <w:pStyle w:val="Glav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B8CCF" w14:textId="16914177" w:rsidR="00DF268B" w:rsidRPr="000907DC" w:rsidRDefault="00DF268B" w:rsidP="001147AA">
    <w:pPr>
      <w:pStyle w:val="Glava"/>
      <w:jc w:val="left"/>
      <w:rPr>
        <w:i/>
        <w:color w:val="808080" w:themeColor="background1" w:themeShade="80"/>
      </w:rPr>
    </w:pPr>
    <w:r>
      <w:rPr>
        <w:i/>
        <w:color w:val="808080" w:themeColor="background1" w:themeShade="80"/>
      </w:rPr>
      <w:fldChar w:fldCharType="begin"/>
    </w:r>
    <w:r>
      <w:rPr>
        <w:i/>
        <w:color w:val="808080" w:themeColor="background1" w:themeShade="80"/>
      </w:rPr>
      <w:instrText xml:space="preserve"> STYLEREF  Heading_0 \n  \* MERGEFORMAT </w:instrText>
    </w:r>
    <w:r>
      <w:rPr>
        <w:i/>
        <w:color w:val="808080" w:themeColor="background1" w:themeShade="80"/>
      </w:rPr>
      <w:fldChar w:fldCharType="separate"/>
    </w:r>
    <w:r w:rsidR="006F50D5">
      <w:rPr>
        <w:i/>
        <w:noProof/>
        <w:color w:val="808080" w:themeColor="background1" w:themeShade="80"/>
      </w:rPr>
      <w:t>I</w:t>
    </w:r>
    <w:r>
      <w:rPr>
        <w:i/>
        <w:color w:val="808080" w:themeColor="background1" w:themeShade="80"/>
      </w:rPr>
      <w:fldChar w:fldCharType="end"/>
    </w:r>
    <w:r>
      <w:rPr>
        <w:i/>
        <w:color w:val="808080" w:themeColor="background1" w:themeShade="80"/>
      </w:rPr>
      <w:t xml:space="preserve">. </w:t>
    </w:r>
    <w:r>
      <w:rPr>
        <w:i/>
        <w:color w:val="808080" w:themeColor="background1" w:themeShade="80"/>
      </w:rPr>
      <w:fldChar w:fldCharType="begin"/>
    </w:r>
    <w:r>
      <w:rPr>
        <w:i/>
        <w:color w:val="808080" w:themeColor="background1" w:themeShade="80"/>
      </w:rPr>
      <w:instrText xml:space="preserve"> STYLEREF  Heading_0 \l  \* MERGEFORMAT </w:instrText>
    </w:r>
    <w:r>
      <w:rPr>
        <w:i/>
        <w:color w:val="808080" w:themeColor="background1" w:themeShade="80"/>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1362D" w14:textId="5903FEB9" w:rsidR="00DF268B" w:rsidRPr="001147AA" w:rsidRDefault="00DF268B" w:rsidP="001147AA">
    <w:pPr>
      <w:pStyle w:val="Glava"/>
      <w:pBdr>
        <w:bottom w:val="single" w:sz="4" w:space="1" w:color="auto"/>
      </w:pBdr>
      <w:rPr>
        <w:i/>
        <w:smallCaps/>
        <w:color w:val="808080" w:themeColor="background1" w:themeShade="80"/>
      </w:rPr>
    </w:pPr>
    <w:r w:rsidRPr="001147AA">
      <w:rPr>
        <w:i/>
        <w:smallCaps/>
        <w:color w:val="808080" w:themeColor="background1" w:themeShade="80"/>
      </w:rPr>
      <w:fldChar w:fldCharType="begin"/>
    </w:r>
    <w:r w:rsidRPr="001147AA">
      <w:rPr>
        <w:i/>
        <w:smallCaps/>
        <w:color w:val="808080" w:themeColor="background1" w:themeShade="80"/>
      </w:rPr>
      <w:instrText xml:space="preserve"> STYLEREF  Heading_0 \l \w  \* MERGEFORMAT </w:instrText>
    </w:r>
    <w:r w:rsidRPr="001147AA">
      <w:rPr>
        <w:i/>
        <w:smallCaps/>
        <w:color w:val="808080" w:themeColor="background1" w:themeShade="80"/>
      </w:rPr>
      <w:fldChar w:fldCharType="separate"/>
    </w:r>
    <w:r w:rsidR="00E623C5">
      <w:rPr>
        <w:i/>
        <w:smallCaps/>
        <w:noProof/>
        <w:color w:val="808080" w:themeColor="background1" w:themeShade="80"/>
      </w:rPr>
      <w:t>I</w:t>
    </w:r>
    <w:r w:rsidRPr="001147AA">
      <w:rPr>
        <w:i/>
        <w:smallCaps/>
        <w:color w:val="808080" w:themeColor="background1" w:themeShade="80"/>
      </w:rPr>
      <w:fldChar w:fldCharType="end"/>
    </w:r>
    <w:r w:rsidRPr="001147AA">
      <w:rPr>
        <w:i/>
        <w:smallCaps/>
        <w:color w:val="808080" w:themeColor="background1" w:themeShade="80"/>
      </w:rPr>
      <w:t xml:space="preserve">. </w:t>
    </w:r>
    <w:r>
      <w:rPr>
        <w:i/>
        <w:smallCaps/>
        <w:color w:val="808080" w:themeColor="background1" w:themeShade="80"/>
      </w:rPr>
      <w:fldChar w:fldCharType="begin"/>
    </w:r>
    <w:r>
      <w:rPr>
        <w:i/>
        <w:smallCaps/>
        <w:color w:val="808080" w:themeColor="background1" w:themeShade="80"/>
      </w:rPr>
      <w:instrText xml:space="preserve"> STYLEREF  Heading_0 \l  \* MERGEFORMAT </w:instrText>
    </w:r>
    <w:r>
      <w:rPr>
        <w:i/>
        <w:smallCaps/>
        <w:color w:val="808080" w:themeColor="background1" w:themeShade="8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5F07A" w14:textId="45E5A900" w:rsidR="00DF268B" w:rsidRDefault="00DF268B">
    <w:pPr>
      <w:pStyle w:val="Glava"/>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03084" w14:textId="12BF64E6" w:rsidR="00DF268B" w:rsidRPr="005704E3" w:rsidRDefault="00DF268B" w:rsidP="005704E3">
    <w:pPr>
      <w:pStyle w:val="Glava"/>
      <w:pBdr>
        <w:bottom w:val="single" w:sz="6" w:space="1" w:color="auto"/>
      </w:pBdr>
    </w:pPr>
    <w:r w:rsidRPr="005704E3">
      <w:rPr>
        <w:i/>
        <w:color w:val="808080" w:themeColor="background1" w:themeShade="80"/>
      </w:rPr>
      <w:t>IV. POGLAVJE: Poselitveno območje MOL</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775EB" w14:textId="0A1C69FC" w:rsidR="00DF268B" w:rsidRPr="00A95AFD" w:rsidRDefault="00DF268B" w:rsidP="000C600D">
    <w:pPr>
      <w:pStyle w:val="Glava"/>
      <w:pBdr>
        <w:bottom w:val="single" w:sz="6" w:space="1" w:color="auto"/>
      </w:pBdr>
      <w:jc w:val="left"/>
      <w:rPr>
        <w:smallCaps/>
      </w:rPr>
    </w:pPr>
    <w:r w:rsidRPr="00A95AFD">
      <w:rPr>
        <w:i/>
        <w:smallCaps/>
        <w:color w:val="808080" w:themeColor="background1" w:themeShade="80"/>
      </w:rPr>
      <w:fldChar w:fldCharType="begin"/>
    </w:r>
    <w:r w:rsidRPr="00A95AFD">
      <w:rPr>
        <w:i/>
        <w:smallCaps/>
        <w:color w:val="808080" w:themeColor="background1" w:themeShade="80"/>
      </w:rPr>
      <w:instrText xml:space="preserve"> STYLEREF  Heading_0 \l \n  \* MERGEFORMAT </w:instrText>
    </w:r>
    <w:r w:rsidRPr="00A95AFD">
      <w:rPr>
        <w:i/>
        <w:smallCaps/>
        <w:color w:val="808080" w:themeColor="background1" w:themeShade="80"/>
      </w:rPr>
      <w:fldChar w:fldCharType="separate"/>
    </w:r>
    <w:r w:rsidR="00E623C5">
      <w:rPr>
        <w:i/>
        <w:smallCaps/>
        <w:noProof/>
        <w:color w:val="808080" w:themeColor="background1" w:themeShade="80"/>
      </w:rPr>
      <w:t>IV</w:t>
    </w:r>
    <w:r w:rsidRPr="00A95AFD">
      <w:rPr>
        <w:i/>
        <w:smallCaps/>
        <w:color w:val="808080" w:themeColor="background1" w:themeShade="80"/>
      </w:rPr>
      <w:fldChar w:fldCharType="end"/>
    </w:r>
    <w:r w:rsidRPr="00A95AFD">
      <w:rPr>
        <w:i/>
        <w:smallCaps/>
        <w:color w:val="808080" w:themeColor="background1" w:themeShade="80"/>
      </w:rPr>
      <w:t xml:space="preserve">. </w:t>
    </w:r>
    <w:r w:rsidRPr="00A95AFD">
      <w:rPr>
        <w:i/>
        <w:smallCaps/>
        <w:color w:val="808080" w:themeColor="background1" w:themeShade="80"/>
      </w:rPr>
      <w:fldChar w:fldCharType="begin"/>
    </w:r>
    <w:r w:rsidRPr="00A95AFD">
      <w:rPr>
        <w:i/>
        <w:smallCaps/>
        <w:color w:val="808080" w:themeColor="background1" w:themeShade="80"/>
      </w:rPr>
      <w:instrText xml:space="preserve"> STYLEREF  Heading_0 \l  \* MERGEFORMAT </w:instrText>
    </w:r>
    <w:r w:rsidRPr="00A95AFD">
      <w:rPr>
        <w:i/>
        <w:smallCaps/>
        <w:color w:val="808080" w:themeColor="background1" w:themeShade="80"/>
      </w:rPr>
      <w:fldChar w:fldCharType="end"/>
    </w:r>
  </w:p>
  <w:p w14:paraId="4045D27C" w14:textId="77777777" w:rsidR="00DF268B" w:rsidRPr="003212C3" w:rsidRDefault="00DF268B" w:rsidP="003212C3">
    <w:pPr>
      <w:pStyle w:val="Glava"/>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CA972" w14:textId="724D18DA" w:rsidR="00DF268B" w:rsidRPr="00237CCB" w:rsidRDefault="00DF268B" w:rsidP="000907DC">
    <w:pPr>
      <w:pStyle w:val="Glava"/>
      <w:pBdr>
        <w:bottom w:val="single" w:sz="6" w:space="1" w:color="auto"/>
      </w:pBdr>
      <w:rPr>
        <w:i/>
        <w:color w:val="808080" w:themeColor="background1" w:themeShade="80"/>
      </w:rPr>
    </w:pPr>
    <w:r>
      <w:rPr>
        <w:i/>
        <w:color w:val="808080" w:themeColor="background1" w:themeShade="80"/>
      </w:rPr>
      <w:fldChar w:fldCharType="begin"/>
    </w:r>
    <w:r>
      <w:rPr>
        <w:i/>
        <w:color w:val="808080" w:themeColor="background1" w:themeShade="80"/>
      </w:rPr>
      <w:instrText xml:space="preserve"> STYLEREF  Heading_0 \n  \* MERGEFORMAT </w:instrText>
    </w:r>
    <w:r>
      <w:rPr>
        <w:i/>
        <w:color w:val="808080" w:themeColor="background1" w:themeShade="80"/>
      </w:rPr>
      <w:fldChar w:fldCharType="separate"/>
    </w:r>
    <w:r w:rsidR="006F50D5">
      <w:rPr>
        <w:i/>
        <w:noProof/>
        <w:color w:val="808080" w:themeColor="background1" w:themeShade="80"/>
      </w:rPr>
      <w:t>I</w:t>
    </w:r>
    <w:r>
      <w:rPr>
        <w:i/>
        <w:color w:val="808080" w:themeColor="background1" w:themeShade="80"/>
      </w:rPr>
      <w:fldChar w:fldCharType="end"/>
    </w:r>
    <w:r>
      <w:rPr>
        <w:i/>
        <w:color w:val="808080" w:themeColor="background1" w:themeShade="80"/>
      </w:rPr>
      <w:t xml:space="preserve">. </w:t>
    </w:r>
    <w:r>
      <w:rPr>
        <w:i/>
        <w:color w:val="808080" w:themeColor="background1" w:themeShade="80"/>
      </w:rPr>
      <w:fldChar w:fldCharType="begin"/>
    </w:r>
    <w:r>
      <w:rPr>
        <w:i/>
        <w:color w:val="808080" w:themeColor="background1" w:themeShade="80"/>
      </w:rPr>
      <w:instrText xml:space="preserve"> STYLEREF  Heading_0  \* MERGEFORMAT </w:instrText>
    </w:r>
    <w:r>
      <w:rPr>
        <w:i/>
        <w:color w:val="808080" w:themeColor="background1" w:themeShade="80"/>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E42D4" w14:textId="1EE08A8A" w:rsidR="00DF268B" w:rsidRPr="003212C3" w:rsidRDefault="00DF268B" w:rsidP="003212C3">
    <w:pPr>
      <w:pStyle w:val="Glava"/>
      <w:pBdr>
        <w:bottom w:val="single" w:sz="6" w:space="1" w:color="auto"/>
      </w:pBdr>
      <w:jc w:val="left"/>
    </w:pPr>
    <w:r>
      <w:rPr>
        <w:i/>
        <w:color w:val="808080" w:themeColor="background1" w:themeShade="80"/>
      </w:rPr>
      <w:fldChar w:fldCharType="begin"/>
    </w:r>
    <w:r>
      <w:rPr>
        <w:i/>
        <w:color w:val="808080" w:themeColor="background1" w:themeShade="80"/>
      </w:rPr>
      <w:instrText xml:space="preserve"> STYLEREF  Heading_0 \l \n  \* MERGEFORMAT </w:instrText>
    </w:r>
    <w:r>
      <w:rPr>
        <w:i/>
        <w:color w:val="808080" w:themeColor="background1" w:themeShade="80"/>
      </w:rPr>
      <w:fldChar w:fldCharType="separate"/>
    </w:r>
    <w:r w:rsidR="006F50D5">
      <w:rPr>
        <w:i/>
        <w:noProof/>
        <w:color w:val="808080" w:themeColor="background1" w:themeShade="80"/>
      </w:rPr>
      <w:t>I</w:t>
    </w:r>
    <w:r>
      <w:rPr>
        <w:i/>
        <w:color w:val="808080" w:themeColor="background1" w:themeShade="80"/>
      </w:rPr>
      <w:fldChar w:fldCharType="end"/>
    </w:r>
    <w:r>
      <w:rPr>
        <w:i/>
        <w:color w:val="808080" w:themeColor="background1" w:themeShade="80"/>
      </w:rPr>
      <w:t xml:space="preserve">. </w:t>
    </w:r>
    <w:r>
      <w:rPr>
        <w:i/>
        <w:color w:val="808080" w:themeColor="background1" w:themeShade="80"/>
      </w:rPr>
      <w:fldChar w:fldCharType="begin"/>
    </w:r>
    <w:r>
      <w:rPr>
        <w:i/>
        <w:color w:val="808080" w:themeColor="background1" w:themeShade="80"/>
      </w:rPr>
      <w:instrText xml:space="preserve"> STYLEREF  Heading_0 \l  \* MERGEFORMAT </w:instrText>
    </w:r>
    <w:r>
      <w:rPr>
        <w:i/>
        <w:color w:val="808080" w:themeColor="background1" w:themeShade="80"/>
      </w:rPr>
      <w:fldChar w:fldCharType="end"/>
    </w:r>
  </w:p>
  <w:p w14:paraId="705105E5" w14:textId="77777777" w:rsidR="00DF268B" w:rsidRDefault="00DF268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57319" w14:textId="680740FE" w:rsidR="00DF268B" w:rsidRPr="009B0BCA" w:rsidRDefault="00DF268B" w:rsidP="000C600D">
    <w:pPr>
      <w:pStyle w:val="Glava"/>
      <w:pBdr>
        <w:bottom w:val="single" w:sz="6" w:space="1" w:color="auto"/>
      </w:pBdr>
      <w:jc w:val="left"/>
      <w:rPr>
        <w:smallCaps/>
      </w:rPr>
    </w:pPr>
    <w:r w:rsidRPr="009B0BCA">
      <w:rPr>
        <w:i/>
        <w:smallCaps/>
        <w:color w:val="808080" w:themeColor="background1" w:themeShade="80"/>
      </w:rPr>
      <w:fldChar w:fldCharType="begin"/>
    </w:r>
    <w:r w:rsidRPr="009B0BCA">
      <w:rPr>
        <w:i/>
        <w:smallCaps/>
        <w:color w:val="808080" w:themeColor="background1" w:themeShade="80"/>
      </w:rPr>
      <w:instrText xml:space="preserve"> STYLEREF  Heading_0 \l \n  \* MERGEFORMAT </w:instrText>
    </w:r>
    <w:r w:rsidRPr="009B0BCA">
      <w:rPr>
        <w:i/>
        <w:smallCaps/>
        <w:color w:val="808080" w:themeColor="background1" w:themeShade="80"/>
      </w:rPr>
      <w:fldChar w:fldCharType="separate"/>
    </w:r>
    <w:r w:rsidR="00E623C5">
      <w:rPr>
        <w:i/>
        <w:smallCaps/>
        <w:noProof/>
        <w:color w:val="808080" w:themeColor="background1" w:themeShade="80"/>
      </w:rPr>
      <w:t>V</w:t>
    </w:r>
    <w:r w:rsidRPr="009B0BCA">
      <w:rPr>
        <w:i/>
        <w:smallCaps/>
        <w:color w:val="808080" w:themeColor="background1" w:themeShade="80"/>
      </w:rPr>
      <w:fldChar w:fldCharType="end"/>
    </w:r>
    <w:r w:rsidRPr="009B0BCA">
      <w:rPr>
        <w:i/>
        <w:smallCaps/>
        <w:color w:val="808080" w:themeColor="background1" w:themeShade="80"/>
      </w:rPr>
      <w:t xml:space="preserve">. </w:t>
    </w:r>
    <w:r w:rsidRPr="009B0BCA">
      <w:rPr>
        <w:i/>
        <w:smallCaps/>
        <w:color w:val="808080" w:themeColor="background1" w:themeShade="80"/>
      </w:rPr>
      <w:fldChar w:fldCharType="begin"/>
    </w:r>
    <w:r w:rsidRPr="009B0BCA">
      <w:rPr>
        <w:i/>
        <w:smallCaps/>
        <w:color w:val="808080" w:themeColor="background1" w:themeShade="80"/>
      </w:rPr>
      <w:instrText xml:space="preserve"> STYLEREF  Heading_0 \l  \* MERGEFORMAT </w:instrText>
    </w:r>
    <w:r w:rsidRPr="009B0BCA">
      <w:rPr>
        <w:i/>
        <w:smallCaps/>
        <w:color w:val="808080" w:themeColor="background1" w:themeShade="80"/>
      </w:rPr>
      <w:fldChar w:fldCharType="separate"/>
    </w:r>
    <w:r w:rsidR="00E623C5">
      <w:rPr>
        <w:i/>
        <w:smallCaps/>
        <w:noProof/>
        <w:color w:val="808080" w:themeColor="background1" w:themeShade="80"/>
      </w:rPr>
      <w:t>POGLAVJE: Mesto Maribor</w:t>
    </w:r>
    <w:r w:rsidRPr="009B0BCA">
      <w:rPr>
        <w:i/>
        <w:smallCaps/>
        <w:color w:val="808080" w:themeColor="background1" w:themeShade="80"/>
      </w:rPr>
      <w:fldChar w:fldCharType="end"/>
    </w:r>
  </w:p>
  <w:p w14:paraId="5B2D4219" w14:textId="77777777" w:rsidR="00DF268B" w:rsidRPr="003212C3" w:rsidRDefault="00DF268B" w:rsidP="003212C3">
    <w:pPr>
      <w:pStyle w:val="Glava"/>
    </w:pPr>
  </w:p>
  <w:p w14:paraId="44C6A937" w14:textId="77777777" w:rsidR="00DF268B" w:rsidRDefault="00DF268B"/>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D0AAE" w14:textId="53089C56" w:rsidR="00DF268B" w:rsidRPr="009B0BCA" w:rsidRDefault="00DF268B" w:rsidP="000C600D">
    <w:pPr>
      <w:pStyle w:val="Glava"/>
      <w:pBdr>
        <w:bottom w:val="single" w:sz="6" w:space="1" w:color="auto"/>
      </w:pBdr>
      <w:jc w:val="left"/>
      <w:rPr>
        <w:i/>
        <w:smallCaps/>
        <w:color w:val="808080" w:themeColor="background1" w:themeShade="80"/>
      </w:rPr>
    </w:pPr>
    <w:r w:rsidRPr="009B0BCA">
      <w:rPr>
        <w:i/>
        <w:smallCaps/>
        <w:color w:val="808080" w:themeColor="background1" w:themeShade="80"/>
      </w:rPr>
      <w:fldChar w:fldCharType="begin"/>
    </w:r>
    <w:r w:rsidRPr="009B0BCA">
      <w:rPr>
        <w:i/>
        <w:smallCaps/>
        <w:color w:val="808080" w:themeColor="background1" w:themeShade="80"/>
      </w:rPr>
      <w:instrText xml:space="preserve"> STYLEREF  Heading_0 \l \n  \* MERGEFORMAT </w:instrText>
    </w:r>
    <w:r w:rsidRPr="009B0BCA">
      <w:rPr>
        <w:i/>
        <w:smallCaps/>
        <w:color w:val="808080" w:themeColor="background1" w:themeShade="80"/>
      </w:rPr>
      <w:fldChar w:fldCharType="separate"/>
    </w:r>
    <w:r w:rsidR="00E623C5">
      <w:rPr>
        <w:i/>
        <w:smallCaps/>
        <w:noProof/>
        <w:color w:val="808080" w:themeColor="background1" w:themeShade="80"/>
      </w:rPr>
      <w:t>V</w:t>
    </w:r>
    <w:r w:rsidRPr="009B0BCA">
      <w:rPr>
        <w:i/>
        <w:smallCaps/>
        <w:color w:val="808080" w:themeColor="background1" w:themeShade="80"/>
      </w:rPr>
      <w:fldChar w:fldCharType="end"/>
    </w:r>
    <w:r w:rsidRPr="009B0BCA">
      <w:rPr>
        <w:i/>
        <w:smallCaps/>
        <w:color w:val="808080" w:themeColor="background1" w:themeShade="80"/>
      </w:rPr>
      <w:t xml:space="preserve">. </w:t>
    </w:r>
    <w:r w:rsidRPr="009B0BCA">
      <w:rPr>
        <w:i/>
        <w:smallCaps/>
        <w:color w:val="808080" w:themeColor="background1" w:themeShade="80"/>
      </w:rPr>
      <w:fldChar w:fldCharType="begin"/>
    </w:r>
    <w:r w:rsidRPr="009B0BCA">
      <w:rPr>
        <w:i/>
        <w:smallCaps/>
        <w:color w:val="808080" w:themeColor="background1" w:themeShade="80"/>
      </w:rPr>
      <w:instrText xml:space="preserve"> STYLEREF  Heading_0 \l  \* MERGEFORMAT </w:instrText>
    </w:r>
    <w:r w:rsidRPr="009B0BCA">
      <w:rPr>
        <w:i/>
        <w:smallCaps/>
        <w:color w:val="808080" w:themeColor="background1" w:themeShade="80"/>
      </w:rPr>
      <w:fldChar w:fldCharType="separate"/>
    </w:r>
    <w:r w:rsidR="00E623C5">
      <w:rPr>
        <w:i/>
        <w:smallCaps/>
        <w:noProof/>
        <w:color w:val="808080" w:themeColor="background1" w:themeShade="80"/>
      </w:rPr>
      <w:t>POGLAVJE: Mesto Maribor</w:t>
    </w:r>
    <w:r w:rsidRPr="009B0BCA">
      <w:rPr>
        <w:i/>
        <w:smallCaps/>
        <w:color w:val="808080" w:themeColor="background1" w:themeShade="80"/>
      </w:rPr>
      <w:fldChar w:fldCharType="end"/>
    </w:r>
  </w:p>
  <w:p w14:paraId="70922F5B" w14:textId="77777777" w:rsidR="00DF268B" w:rsidRDefault="00DF268B"/>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E7607" w14:textId="66014CC9" w:rsidR="00DF268B" w:rsidRPr="003212C3" w:rsidRDefault="00DF268B" w:rsidP="003212C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00F3A" w14:textId="77777777" w:rsidR="00AE75D4" w:rsidRDefault="00AE75D4">
    <w:pPr>
      <w:pStyle w:val="Glav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B9D62" w14:textId="209D5313" w:rsidR="00DF268B" w:rsidRPr="003212C3" w:rsidRDefault="00DF268B" w:rsidP="003212C3">
    <w:pPr>
      <w:pStyle w:val="Glava"/>
      <w:jc w:val="right"/>
    </w:pPr>
    <w:r>
      <w:rPr>
        <w:i/>
        <w:color w:val="808080" w:themeColor="background1" w:themeShade="80"/>
      </w:rPr>
      <w:t>PRILOGA</w:t>
    </w:r>
  </w:p>
  <w:p w14:paraId="1681779E" w14:textId="77777777" w:rsidR="00DF268B" w:rsidRPr="003212C3" w:rsidRDefault="00DF268B" w:rsidP="003212C3">
    <w:pPr>
      <w:pStyle w:val="Glava"/>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F760" w14:textId="4F0DF874" w:rsidR="00DF268B" w:rsidRDefault="00DF268B">
    <w:pPr>
      <w:pStyle w:val="Glava"/>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F75C9" w14:textId="77777777" w:rsidR="00DF268B" w:rsidRPr="003212C3" w:rsidRDefault="00DF268B" w:rsidP="003212C3">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0236C" w14:textId="77777777" w:rsidR="00AE75D4" w:rsidRDefault="00AE75D4">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3495A" w14:textId="0B013781" w:rsidR="00DF268B" w:rsidRDefault="00DF268B">
    <w:pPr>
      <w:pStyle w:val="Glav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8B7C7" w14:textId="48BB12A0" w:rsidR="00DF268B" w:rsidRDefault="00DF268B">
    <w:pPr>
      <w:pStyle w:val="Glav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673E9" w14:textId="34891BEE" w:rsidR="00DF268B" w:rsidRDefault="00DF268B">
    <w:pPr>
      <w:pStyle w:val="Glav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99D5E" w14:textId="1326C8E1" w:rsidR="00DF268B" w:rsidRPr="00237CCB" w:rsidRDefault="00DF268B" w:rsidP="003212C3">
    <w:pPr>
      <w:pStyle w:val="Glava"/>
      <w:pBdr>
        <w:bottom w:val="single" w:sz="6" w:space="1" w:color="auto"/>
      </w:pBdr>
      <w:jc w:val="right"/>
      <w:rPr>
        <w:i/>
        <w:color w:val="808080" w:themeColor="background1" w:themeShade="80"/>
      </w:rPr>
    </w:pPr>
    <w:r>
      <w:rPr>
        <w:i/>
        <w:color w:val="808080" w:themeColor="background1" w:themeShade="80"/>
      </w:rPr>
      <w:fldChar w:fldCharType="begin"/>
    </w:r>
    <w:r>
      <w:rPr>
        <w:i/>
        <w:color w:val="808080" w:themeColor="background1" w:themeShade="80"/>
      </w:rPr>
      <w:instrText xml:space="preserve"> STYLEREF  Heading_0 \n  \* MERGEFORMAT </w:instrText>
    </w:r>
    <w:r>
      <w:rPr>
        <w:i/>
        <w:color w:val="808080" w:themeColor="background1" w:themeShade="80"/>
      </w:rPr>
      <w:fldChar w:fldCharType="separate"/>
    </w:r>
    <w:r w:rsidR="006F50D5">
      <w:rPr>
        <w:i/>
        <w:noProof/>
        <w:color w:val="808080" w:themeColor="background1" w:themeShade="80"/>
      </w:rPr>
      <w:t>I</w:t>
    </w:r>
    <w:r>
      <w:rPr>
        <w:i/>
        <w:color w:val="808080" w:themeColor="background1" w:themeShade="80"/>
      </w:rPr>
      <w:fldChar w:fldCharType="end"/>
    </w:r>
    <w:r>
      <w:rPr>
        <w:i/>
        <w:color w:val="808080" w:themeColor="background1" w:themeShade="80"/>
      </w:rPr>
      <w:t xml:space="preserve">. </w:t>
    </w:r>
    <w:r w:rsidRPr="00237CCB">
      <w:rPr>
        <w:i/>
        <w:color w:val="808080" w:themeColor="background1" w:themeShade="80"/>
      </w:rPr>
      <w:fldChar w:fldCharType="begin"/>
    </w:r>
    <w:r w:rsidRPr="00237CCB">
      <w:rPr>
        <w:i/>
        <w:color w:val="808080" w:themeColor="background1" w:themeShade="80"/>
      </w:rPr>
      <w:instrText xml:space="preserve"> STYLEREF  Heading_0 \l  \* MERGEFORMAT </w:instrText>
    </w:r>
    <w:r w:rsidRPr="00237CCB">
      <w:rPr>
        <w:i/>
        <w:color w:val="808080" w:themeColor="background1" w:themeShade="80"/>
      </w:rPr>
      <w:fldChar w:fldCharType="separate"/>
    </w:r>
    <w:r w:rsidR="006F50D5">
      <w:rPr>
        <w:i/>
        <w:noProof/>
        <w:color w:val="808080" w:themeColor="background1" w:themeShade="80"/>
      </w:rPr>
      <w:t>POGLAVJE: Splošna izhodišča</w:t>
    </w:r>
    <w:r w:rsidRPr="00237CCB">
      <w:rPr>
        <w:i/>
        <w:color w:val="808080" w:themeColor="background1" w:themeShade="80"/>
      </w:rPr>
      <w:fldChar w:fldCharType="end"/>
    </w:r>
  </w:p>
  <w:p w14:paraId="18469AB4" w14:textId="77777777" w:rsidR="00DF268B" w:rsidRDefault="00DF268B">
    <w:pPr>
      <w:pStyle w:val="Glav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7A452" w14:textId="7F0C9618" w:rsidR="00DF268B" w:rsidRPr="009B0BCA" w:rsidRDefault="00DF268B" w:rsidP="001147AA">
    <w:pPr>
      <w:pStyle w:val="Glava"/>
      <w:pBdr>
        <w:bottom w:val="single" w:sz="4" w:space="1" w:color="auto"/>
      </w:pBdr>
      <w:rPr>
        <w:i/>
        <w:smallCaps/>
        <w:color w:val="808080" w:themeColor="background1" w:themeShade="80"/>
      </w:rPr>
    </w:pPr>
    <w:r w:rsidRPr="009B0BCA">
      <w:rPr>
        <w:i/>
        <w:smallCaps/>
        <w:color w:val="808080" w:themeColor="background1" w:themeShade="80"/>
      </w:rPr>
      <w:fldChar w:fldCharType="begin"/>
    </w:r>
    <w:r w:rsidRPr="009B0BCA">
      <w:rPr>
        <w:i/>
        <w:smallCaps/>
        <w:color w:val="808080" w:themeColor="background1" w:themeShade="80"/>
      </w:rPr>
      <w:instrText xml:space="preserve"> STYLEREF  Heading_0 \n  \* MERGEFORMAT </w:instrText>
    </w:r>
    <w:r w:rsidRPr="009B0BCA">
      <w:rPr>
        <w:i/>
        <w:smallCaps/>
        <w:color w:val="808080" w:themeColor="background1" w:themeShade="80"/>
      </w:rPr>
      <w:fldChar w:fldCharType="separate"/>
    </w:r>
    <w:r w:rsidR="00E623C5">
      <w:rPr>
        <w:i/>
        <w:smallCaps/>
        <w:noProof/>
        <w:color w:val="808080" w:themeColor="background1" w:themeShade="80"/>
      </w:rPr>
      <w:t>I</w:t>
    </w:r>
    <w:r w:rsidRPr="009B0BCA">
      <w:rPr>
        <w:i/>
        <w:smallCaps/>
        <w:color w:val="808080" w:themeColor="background1" w:themeShade="80"/>
      </w:rPr>
      <w:fldChar w:fldCharType="end"/>
    </w:r>
    <w:r w:rsidRPr="009B0BCA">
      <w:rPr>
        <w:i/>
        <w:smallCaps/>
        <w:color w:val="808080" w:themeColor="background1" w:themeShade="80"/>
      </w:rPr>
      <w:t xml:space="preserve">. POGLAVJE: Splošna izhodišča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2D2DB" w14:textId="4BC657E5" w:rsidR="00DF268B" w:rsidRPr="00237CCB" w:rsidRDefault="00DF268B" w:rsidP="001147AA">
    <w:pPr>
      <w:pStyle w:val="Glava"/>
      <w:rPr>
        <w:i/>
        <w:color w:val="808080" w:themeColor="background1" w:themeShade="80"/>
      </w:rPr>
    </w:pPr>
    <w:r>
      <w:rPr>
        <w:i/>
        <w:color w:val="808080" w:themeColor="background1" w:themeShade="80"/>
      </w:rPr>
      <w:fldChar w:fldCharType="begin"/>
    </w:r>
    <w:r>
      <w:rPr>
        <w:i/>
        <w:color w:val="808080" w:themeColor="background1" w:themeShade="80"/>
      </w:rPr>
      <w:instrText xml:space="preserve"> STYLEREF  Heading_0 \n  \* MERGEFORMAT </w:instrText>
    </w:r>
    <w:r>
      <w:rPr>
        <w:i/>
        <w:color w:val="808080" w:themeColor="background1" w:themeShade="80"/>
      </w:rPr>
      <w:fldChar w:fldCharType="separate"/>
    </w:r>
    <w:r w:rsidR="006F50D5">
      <w:rPr>
        <w:i/>
        <w:noProof/>
        <w:color w:val="808080" w:themeColor="background1" w:themeShade="80"/>
      </w:rPr>
      <w:t>I</w:t>
    </w:r>
    <w:r>
      <w:rPr>
        <w:i/>
        <w:color w:val="808080" w:themeColor="background1" w:themeShade="80"/>
      </w:rPr>
      <w:fldChar w:fldCharType="end"/>
    </w:r>
    <w:r>
      <w:rPr>
        <w:i/>
        <w:color w:val="808080" w:themeColor="background1" w:themeShade="80"/>
      </w:rPr>
      <w:t xml:space="preserve">. </w:t>
    </w:r>
    <w:r w:rsidRPr="00237CCB">
      <w:rPr>
        <w:i/>
        <w:color w:val="808080" w:themeColor="background1" w:themeShade="80"/>
      </w:rPr>
      <w:fldChar w:fldCharType="begin"/>
    </w:r>
    <w:r w:rsidRPr="00237CCB">
      <w:rPr>
        <w:i/>
        <w:color w:val="808080" w:themeColor="background1" w:themeShade="80"/>
      </w:rPr>
      <w:instrText xml:space="preserve"> STYLEREF  Heading_0 \l  \* MERGEFORMAT </w:instrText>
    </w:r>
    <w:r w:rsidRPr="00237CCB">
      <w:rPr>
        <w:i/>
        <w:color w:val="808080" w:themeColor="background1" w:themeShade="80"/>
      </w:rPr>
      <w:fldChar w:fldCharType="separate"/>
    </w:r>
    <w:r w:rsidR="006F50D5">
      <w:rPr>
        <w:i/>
        <w:noProof/>
        <w:color w:val="808080" w:themeColor="background1" w:themeShade="80"/>
      </w:rPr>
      <w:t>POGLAVJE: Splošna izhodišča</w:t>
    </w:r>
    <w:r w:rsidRPr="00237CCB">
      <w:rPr>
        <w:i/>
        <w:color w:val="808080" w:themeColor="background1" w:themeShade="8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892"/>
    <w:multiLevelType w:val="hybridMultilevel"/>
    <w:tmpl w:val="14AE9810"/>
    <w:lvl w:ilvl="0" w:tplc="6FE0799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4014E9E"/>
    <w:multiLevelType w:val="hybridMultilevel"/>
    <w:tmpl w:val="804A17CA"/>
    <w:lvl w:ilvl="0" w:tplc="6FE0799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43A5C13"/>
    <w:multiLevelType w:val="hybridMultilevel"/>
    <w:tmpl w:val="2BA49614"/>
    <w:lvl w:ilvl="0" w:tplc="2FE268AA">
      <w:start w:val="65535"/>
      <w:numFmt w:val="bullet"/>
      <w:lvlText w:val="-"/>
      <w:lvlJc w:val="left"/>
      <w:pPr>
        <w:ind w:left="360" w:hanging="360"/>
      </w:pPr>
      <w:rPr>
        <w:rFonts w:ascii="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A833CE"/>
    <w:multiLevelType w:val="hybridMultilevel"/>
    <w:tmpl w:val="01EAB564"/>
    <w:lvl w:ilvl="0" w:tplc="696AA272">
      <w:start w:val="100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5F006C9"/>
    <w:multiLevelType w:val="hybridMultilevel"/>
    <w:tmpl w:val="E62CC090"/>
    <w:lvl w:ilvl="0" w:tplc="8A26744A">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5F419B5"/>
    <w:multiLevelType w:val="multilevel"/>
    <w:tmpl w:val="863406B0"/>
    <w:lvl w:ilvl="0">
      <w:start w:val="1"/>
      <w:numFmt w:val="upperRoman"/>
      <w:pStyle w:val="Heading0"/>
      <w:lvlText w:val="%1."/>
      <w:lvlJc w:val="left"/>
      <w:pPr>
        <w:ind w:left="794" w:hanging="794"/>
      </w:pPr>
      <w:rPr>
        <w:rFonts w:ascii="Arial" w:hAnsi="Arial" w:hint="default"/>
        <w:b/>
        <w:i w:val="0"/>
        <w:color w:val="auto"/>
        <w:sz w:val="28"/>
        <w:szCs w:val="28"/>
      </w:rPr>
    </w:lvl>
    <w:lvl w:ilvl="1">
      <w:start w:val="1"/>
      <w:numFmt w:val="decimal"/>
      <w:lvlText w:val="%2."/>
      <w:lvlJc w:val="left"/>
      <w:pPr>
        <w:ind w:left="794" w:hanging="794"/>
      </w:pPr>
      <w:rPr>
        <w:rFonts w:ascii="Arial" w:hAnsi="Arial" w:hint="default"/>
        <w:b/>
        <w:i w:val="0"/>
        <w:color w:val="auto"/>
        <w:sz w:val="22"/>
      </w:rPr>
    </w:lvl>
    <w:lvl w:ilvl="2">
      <w:start w:val="1"/>
      <w:numFmt w:val="decimal"/>
      <w:lvlText w:val="%2.%3"/>
      <w:lvlJc w:val="left"/>
      <w:pPr>
        <w:ind w:left="794" w:hanging="794"/>
      </w:pPr>
      <w:rPr>
        <w:rFonts w:ascii="Arial" w:hAnsi="Arial" w:hint="default"/>
        <w:b/>
        <w:i w:val="0"/>
        <w:color w:val="auto"/>
        <w:sz w:val="22"/>
      </w:rPr>
    </w:lvl>
    <w:lvl w:ilvl="3">
      <w:start w:val="1"/>
      <w:numFmt w:val="decimal"/>
      <w:lvlText w:val="%2.%3.%4"/>
      <w:lvlJc w:val="left"/>
      <w:pPr>
        <w:ind w:left="1134" w:hanging="1134"/>
      </w:pPr>
      <w:rPr>
        <w:rFonts w:ascii="Arial" w:hAnsi="Arial" w:hint="default"/>
        <w:b/>
        <w:i w:val="0"/>
        <w:color w:val="auto"/>
        <w:sz w:val="22"/>
      </w:rPr>
    </w:lvl>
    <w:lvl w:ilvl="4">
      <w:start w:val="1"/>
      <w:numFmt w:val="decimal"/>
      <w:lvlText w:val="%2.%3.%4.%5"/>
      <w:lvlJc w:val="left"/>
      <w:pPr>
        <w:ind w:left="1474" w:hanging="1474"/>
      </w:pPr>
      <w:rPr>
        <w:rFonts w:ascii="Arial" w:hAnsi="Arial" w:hint="default"/>
        <w:b/>
        <w:i w:val="0"/>
        <w:sz w:val="22"/>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65F18B5"/>
    <w:multiLevelType w:val="hybridMultilevel"/>
    <w:tmpl w:val="F4D055A8"/>
    <w:lvl w:ilvl="0" w:tplc="73AE5E00">
      <w:start w:val="1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6FC267C"/>
    <w:multiLevelType w:val="hybridMultilevel"/>
    <w:tmpl w:val="2D66FB70"/>
    <w:lvl w:ilvl="0" w:tplc="04240019">
      <w:start w:val="100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0B945DFA"/>
    <w:multiLevelType w:val="hybridMultilevel"/>
    <w:tmpl w:val="3608394A"/>
    <w:lvl w:ilvl="0" w:tplc="0A48B62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FAE3685"/>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0FAF707E"/>
    <w:multiLevelType w:val="hybridMultilevel"/>
    <w:tmpl w:val="2C7AA596"/>
    <w:lvl w:ilvl="0" w:tplc="D3D07A82">
      <w:start w:val="1"/>
      <w:numFmt w:val="decimal"/>
      <w:pStyle w:val="PRILOGA"/>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5575CE0"/>
    <w:multiLevelType w:val="hybridMultilevel"/>
    <w:tmpl w:val="94C266A8"/>
    <w:lvl w:ilvl="0" w:tplc="6FE0799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15686ABE"/>
    <w:multiLevelType w:val="hybridMultilevel"/>
    <w:tmpl w:val="9C60A61E"/>
    <w:lvl w:ilvl="0" w:tplc="08090017">
      <w:start w:val="1"/>
      <w:numFmt w:val="lowerLetter"/>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1AAC6B63"/>
    <w:multiLevelType w:val="hybridMultilevel"/>
    <w:tmpl w:val="9B5A7BC6"/>
    <w:lvl w:ilvl="0" w:tplc="C9C2AD3A">
      <w:start w:val="1"/>
      <w:numFmt w:val="decimal"/>
      <w:lvlText w:val="[%1.]"/>
      <w:lvlJc w:val="left"/>
      <w:pPr>
        <w:ind w:left="644" w:hanging="360"/>
      </w:pPr>
      <w:rPr>
        <w:rFonts w:hint="default"/>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DF90380"/>
    <w:multiLevelType w:val="multilevel"/>
    <w:tmpl w:val="F9FE1F3E"/>
    <w:lvl w:ilvl="0">
      <w:start w:val="1"/>
      <w:numFmt w:val="decimal"/>
      <w:lvlText w:val="%1."/>
      <w:lvlJc w:val="left"/>
      <w:pPr>
        <w:ind w:left="360" w:hanging="360"/>
      </w:pPr>
      <w:rPr>
        <w:rFonts w:ascii="Arial" w:hAnsi="Arial" w:hint="default"/>
        <w:b/>
        <w:i w:val="0"/>
        <w:sz w:val="22"/>
      </w:rPr>
    </w:lvl>
    <w:lvl w:ilvl="1">
      <w:start w:val="1"/>
      <w:numFmt w:val="decimal"/>
      <w:lvlText w:val="%1.%2."/>
      <w:lvlJc w:val="left"/>
      <w:pPr>
        <w:ind w:left="792" w:hanging="432"/>
      </w:pPr>
      <w:rPr>
        <w:rFonts w:hint="default"/>
      </w:rPr>
    </w:lvl>
    <w:lvl w:ilvl="2">
      <w:start w:val="1"/>
      <w:numFmt w:val="decimal"/>
      <w:pStyle w:val="3Naslov"/>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FF70B96"/>
    <w:multiLevelType w:val="hybridMultilevel"/>
    <w:tmpl w:val="5686E7D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1014EA8"/>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nsid w:val="25403D85"/>
    <w:multiLevelType w:val="hybridMultilevel"/>
    <w:tmpl w:val="EDDC95C8"/>
    <w:lvl w:ilvl="0" w:tplc="0A48B62E">
      <w:numFmt w:val="bullet"/>
      <w:lvlText w:val="-"/>
      <w:lvlJc w:val="left"/>
      <w:pPr>
        <w:ind w:left="837" w:hanging="360"/>
      </w:pPr>
      <w:rPr>
        <w:rFonts w:ascii="Arial" w:eastAsia="Times New Roman" w:hAnsi="Arial" w:hint="default"/>
      </w:rPr>
    </w:lvl>
    <w:lvl w:ilvl="1" w:tplc="04240003" w:tentative="1">
      <w:start w:val="1"/>
      <w:numFmt w:val="bullet"/>
      <w:lvlText w:val="o"/>
      <w:lvlJc w:val="left"/>
      <w:pPr>
        <w:ind w:left="1557" w:hanging="360"/>
      </w:pPr>
      <w:rPr>
        <w:rFonts w:ascii="Courier New" w:hAnsi="Courier New" w:cs="Courier New" w:hint="default"/>
      </w:rPr>
    </w:lvl>
    <w:lvl w:ilvl="2" w:tplc="04240005" w:tentative="1">
      <w:start w:val="1"/>
      <w:numFmt w:val="bullet"/>
      <w:lvlText w:val=""/>
      <w:lvlJc w:val="left"/>
      <w:pPr>
        <w:ind w:left="2277" w:hanging="360"/>
      </w:pPr>
      <w:rPr>
        <w:rFonts w:ascii="Wingdings" w:hAnsi="Wingdings" w:hint="default"/>
      </w:rPr>
    </w:lvl>
    <w:lvl w:ilvl="3" w:tplc="04240001" w:tentative="1">
      <w:start w:val="1"/>
      <w:numFmt w:val="bullet"/>
      <w:lvlText w:val=""/>
      <w:lvlJc w:val="left"/>
      <w:pPr>
        <w:ind w:left="2997" w:hanging="360"/>
      </w:pPr>
      <w:rPr>
        <w:rFonts w:ascii="Symbol" w:hAnsi="Symbol" w:hint="default"/>
      </w:rPr>
    </w:lvl>
    <w:lvl w:ilvl="4" w:tplc="04240003" w:tentative="1">
      <w:start w:val="1"/>
      <w:numFmt w:val="bullet"/>
      <w:lvlText w:val="o"/>
      <w:lvlJc w:val="left"/>
      <w:pPr>
        <w:ind w:left="3717" w:hanging="360"/>
      </w:pPr>
      <w:rPr>
        <w:rFonts w:ascii="Courier New" w:hAnsi="Courier New" w:cs="Courier New" w:hint="default"/>
      </w:rPr>
    </w:lvl>
    <w:lvl w:ilvl="5" w:tplc="04240005" w:tentative="1">
      <w:start w:val="1"/>
      <w:numFmt w:val="bullet"/>
      <w:lvlText w:val=""/>
      <w:lvlJc w:val="left"/>
      <w:pPr>
        <w:ind w:left="4437" w:hanging="360"/>
      </w:pPr>
      <w:rPr>
        <w:rFonts w:ascii="Wingdings" w:hAnsi="Wingdings" w:hint="default"/>
      </w:rPr>
    </w:lvl>
    <w:lvl w:ilvl="6" w:tplc="04240001" w:tentative="1">
      <w:start w:val="1"/>
      <w:numFmt w:val="bullet"/>
      <w:lvlText w:val=""/>
      <w:lvlJc w:val="left"/>
      <w:pPr>
        <w:ind w:left="5157" w:hanging="360"/>
      </w:pPr>
      <w:rPr>
        <w:rFonts w:ascii="Symbol" w:hAnsi="Symbol" w:hint="default"/>
      </w:rPr>
    </w:lvl>
    <w:lvl w:ilvl="7" w:tplc="04240003" w:tentative="1">
      <w:start w:val="1"/>
      <w:numFmt w:val="bullet"/>
      <w:lvlText w:val="o"/>
      <w:lvlJc w:val="left"/>
      <w:pPr>
        <w:ind w:left="5877" w:hanging="360"/>
      </w:pPr>
      <w:rPr>
        <w:rFonts w:ascii="Courier New" w:hAnsi="Courier New" w:cs="Courier New" w:hint="default"/>
      </w:rPr>
    </w:lvl>
    <w:lvl w:ilvl="8" w:tplc="04240005" w:tentative="1">
      <w:start w:val="1"/>
      <w:numFmt w:val="bullet"/>
      <w:lvlText w:val=""/>
      <w:lvlJc w:val="left"/>
      <w:pPr>
        <w:ind w:left="6597" w:hanging="360"/>
      </w:pPr>
      <w:rPr>
        <w:rFonts w:ascii="Wingdings" w:hAnsi="Wingdings" w:hint="default"/>
      </w:rPr>
    </w:lvl>
  </w:abstractNum>
  <w:abstractNum w:abstractNumId="18">
    <w:nsid w:val="2AAE7FA5"/>
    <w:multiLevelType w:val="hybridMultilevel"/>
    <w:tmpl w:val="5158EC3C"/>
    <w:lvl w:ilvl="0" w:tplc="04240019">
      <w:start w:val="100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2DCC330A"/>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2DCF2075"/>
    <w:multiLevelType w:val="hybridMultilevel"/>
    <w:tmpl w:val="E57C6974"/>
    <w:lvl w:ilvl="0" w:tplc="6FE0799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2E22063C"/>
    <w:multiLevelType w:val="hybridMultilevel"/>
    <w:tmpl w:val="97784BB8"/>
    <w:lvl w:ilvl="0" w:tplc="04240019">
      <w:start w:val="100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2F8D798C"/>
    <w:multiLevelType w:val="hybridMultilevel"/>
    <w:tmpl w:val="6F92904E"/>
    <w:lvl w:ilvl="0" w:tplc="50E6D6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1054B56"/>
    <w:multiLevelType w:val="hybridMultilevel"/>
    <w:tmpl w:val="E7240D12"/>
    <w:lvl w:ilvl="0" w:tplc="2FE268AA">
      <w:start w:val="65535"/>
      <w:numFmt w:val="bullet"/>
      <w:lvlText w:val="-"/>
      <w:lvlJc w:val="left"/>
      <w:pPr>
        <w:ind w:left="360" w:hanging="360"/>
      </w:pPr>
      <w:rPr>
        <w:rFonts w:ascii="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2744FE9"/>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33B277E8"/>
    <w:multiLevelType w:val="hybridMultilevel"/>
    <w:tmpl w:val="9BB03F26"/>
    <w:lvl w:ilvl="0" w:tplc="73AE5E00">
      <w:start w:val="1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34AF6320"/>
    <w:multiLevelType w:val="hybridMultilevel"/>
    <w:tmpl w:val="0AFA7E4C"/>
    <w:lvl w:ilvl="0" w:tplc="6FE0799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35A77351"/>
    <w:multiLevelType w:val="hybridMultilevel"/>
    <w:tmpl w:val="912A8B88"/>
    <w:lvl w:ilvl="0" w:tplc="FFFFFFFF">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36E228F5"/>
    <w:multiLevelType w:val="hybridMultilevel"/>
    <w:tmpl w:val="CDEEC870"/>
    <w:lvl w:ilvl="0" w:tplc="6FE0799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390E1943"/>
    <w:multiLevelType w:val="hybridMultilevel"/>
    <w:tmpl w:val="A3E044C2"/>
    <w:lvl w:ilvl="0" w:tplc="2FE268AA">
      <w:start w:val="65535"/>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AFA51DD"/>
    <w:multiLevelType w:val="hybridMultilevel"/>
    <w:tmpl w:val="17FC9966"/>
    <w:lvl w:ilvl="0" w:tplc="08090017">
      <w:start w:val="1"/>
      <w:numFmt w:val="lowerLetter"/>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3ECA088B"/>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nsid w:val="3F223CC3"/>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nsid w:val="43542F8D"/>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nsid w:val="4945123C"/>
    <w:multiLevelType w:val="hybridMultilevel"/>
    <w:tmpl w:val="546C267C"/>
    <w:lvl w:ilvl="0" w:tplc="73AE5E00">
      <w:start w:val="1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4B942A4C"/>
    <w:multiLevelType w:val="hybridMultilevel"/>
    <w:tmpl w:val="F6F25E2C"/>
    <w:lvl w:ilvl="0" w:tplc="6FE0799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4C4A0078"/>
    <w:multiLevelType w:val="hybridMultilevel"/>
    <w:tmpl w:val="3CFAD3B6"/>
    <w:lvl w:ilvl="0" w:tplc="0A48B62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4C94211D"/>
    <w:multiLevelType w:val="hybridMultilevel"/>
    <w:tmpl w:val="BD82A6FA"/>
    <w:lvl w:ilvl="0" w:tplc="73AE5E00">
      <w:start w:val="1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4D1733D8"/>
    <w:multiLevelType w:val="hybridMultilevel"/>
    <w:tmpl w:val="3C889CD0"/>
    <w:lvl w:ilvl="0" w:tplc="26B0BA1A">
      <w:start w:val="1"/>
      <w:numFmt w:val="bullet"/>
      <w:lvlText w:val=""/>
      <w:lvlJc w:val="left"/>
      <w:pPr>
        <w:ind w:left="720" w:hanging="360"/>
      </w:pPr>
      <w:rPr>
        <w:rFonts w:ascii="Symbol" w:hAnsi="Symbol" w:hint="default"/>
      </w:rPr>
    </w:lvl>
    <w:lvl w:ilvl="1" w:tplc="04240019">
      <w:start w:val="1000"/>
      <w:numFmt w:val="bullet"/>
      <w:lvlText w:val="-"/>
      <w:lvlJc w:val="left"/>
      <w:pPr>
        <w:ind w:left="1785" w:hanging="705"/>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4D3668B8"/>
    <w:multiLevelType w:val="hybridMultilevel"/>
    <w:tmpl w:val="0E7C245C"/>
    <w:lvl w:ilvl="0" w:tplc="351CEBFA">
      <w:start w:val="1"/>
      <w:numFmt w:val="bullet"/>
      <w:pStyle w:val="Alineja"/>
      <w:lvlText w:val=""/>
      <w:lvlJc w:val="left"/>
      <w:pPr>
        <w:ind w:left="360" w:hanging="360"/>
      </w:pPr>
      <w:rPr>
        <w:rFonts w:ascii="Symbol" w:hAnsi="Symbol" w:hint="default"/>
      </w:rPr>
    </w:lvl>
    <w:lvl w:ilvl="1" w:tplc="5CCEA38E">
      <w:start w:val="1"/>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4F541B76"/>
    <w:multiLevelType w:val="hybridMultilevel"/>
    <w:tmpl w:val="50FA000E"/>
    <w:lvl w:ilvl="0" w:tplc="73AE5E00">
      <w:start w:val="11"/>
      <w:numFmt w:val="bullet"/>
      <w:lvlText w:val="-"/>
      <w:lvlJc w:val="left"/>
      <w:pPr>
        <w:ind w:left="720" w:hanging="360"/>
      </w:pPr>
      <w:rPr>
        <w:rFonts w:ascii="Times New Roman" w:eastAsia="Times New Roman" w:hAnsi="Times New Roman" w:cs="Times New Roman" w:hint="default"/>
      </w:rPr>
    </w:lvl>
    <w:lvl w:ilvl="1" w:tplc="0A48B62E">
      <w:numFmt w:val="bullet"/>
      <w:lvlText w:val="-"/>
      <w:lvlJc w:val="left"/>
      <w:pPr>
        <w:ind w:left="1440" w:hanging="360"/>
      </w:pPr>
      <w:rPr>
        <w:rFonts w:ascii="Arial" w:eastAsia="Times New Roman"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4FAC3EC7"/>
    <w:multiLevelType w:val="multilevel"/>
    <w:tmpl w:val="DAC692B0"/>
    <w:lvl w:ilvl="0">
      <w:start w:val="1"/>
      <w:numFmt w:val="decimal"/>
      <w:pStyle w:val="Naslov1"/>
      <w:lvlText w:val="%1."/>
      <w:lvlJc w:val="left"/>
      <w:pPr>
        <w:ind w:left="360" w:hanging="360"/>
      </w:pPr>
    </w:lvl>
    <w:lvl w:ilvl="1">
      <w:start w:val="1"/>
      <w:numFmt w:val="decimal"/>
      <w:pStyle w:val="Naslov2"/>
      <w:lvlText w:val="%1.%2."/>
      <w:lvlJc w:val="left"/>
      <w:pPr>
        <w:ind w:left="792" w:hanging="432"/>
      </w:pPr>
    </w:lvl>
    <w:lvl w:ilvl="2">
      <w:start w:val="1"/>
      <w:numFmt w:val="decimal"/>
      <w:pStyle w:val="Naslov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4254CDD"/>
    <w:multiLevelType w:val="hybridMultilevel"/>
    <w:tmpl w:val="1632E4FC"/>
    <w:lvl w:ilvl="0" w:tplc="FFFFFFFF">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54CA06AE"/>
    <w:multiLevelType w:val="multilevel"/>
    <w:tmpl w:val="3276578C"/>
    <w:lvl w:ilvl="0">
      <w:start w:val="1"/>
      <w:numFmt w:val="decimal"/>
      <w:pStyle w:val="Naslov20"/>
      <w:lvlText w:val="%1"/>
      <w:lvlJc w:val="left"/>
      <w:pPr>
        <w:ind w:left="432" w:hanging="432"/>
      </w:pPr>
      <w:rPr>
        <w:rFonts w:hint="default"/>
      </w:rPr>
    </w:lvl>
    <w:lvl w:ilvl="1">
      <w:start w:val="1"/>
      <w:numFmt w:val="decimal"/>
      <w:pStyle w:val="Naslov20"/>
      <w:lvlText w:val="%1.%2"/>
      <w:lvlJc w:val="left"/>
      <w:pPr>
        <w:ind w:left="341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405" w:hanging="720"/>
      </w:pPr>
      <w:rPr>
        <w:rFonts w:hint="default"/>
      </w:rPr>
    </w:lvl>
    <w:lvl w:ilvl="3">
      <w:start w:val="1"/>
      <w:numFmt w:val="decimal"/>
      <w:lvlText w:val="%1.%2.%3.%4"/>
      <w:lvlJc w:val="left"/>
      <w:pPr>
        <w:ind w:left="3133" w:hanging="864"/>
      </w:pPr>
      <w:rPr>
        <w:rFonts w:ascii="Times New Roman" w:hAnsi="Times New Roman" w:cs="Times New Roman"/>
        <w:b/>
        <w:bCs w:val="0"/>
        <w:i w:val="0"/>
        <w:iCs w:val="0"/>
        <w:caps w:val="0"/>
        <w:smallCaps w:val="0"/>
        <w:strike w:val="0"/>
        <w:dstrike w:val="0"/>
        <w:noProof w:val="0"/>
        <w:vanish w:val="0"/>
        <w:color w:val="00000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563B7026"/>
    <w:multiLevelType w:val="hybridMultilevel"/>
    <w:tmpl w:val="680AC93C"/>
    <w:lvl w:ilvl="0" w:tplc="50E6D6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64D03A4"/>
    <w:multiLevelType w:val="hybridMultilevel"/>
    <w:tmpl w:val="CBE0DABA"/>
    <w:lvl w:ilvl="0" w:tplc="8A26744A">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5800431D"/>
    <w:multiLevelType w:val="hybridMultilevel"/>
    <w:tmpl w:val="EEB8AE56"/>
    <w:lvl w:ilvl="0" w:tplc="0A48B62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58877D58"/>
    <w:multiLevelType w:val="hybridMultilevel"/>
    <w:tmpl w:val="B798BFF4"/>
    <w:lvl w:ilvl="0" w:tplc="73AE5E00">
      <w:start w:val="11"/>
      <w:numFmt w:val="bullet"/>
      <w:lvlText w:val="-"/>
      <w:lvlJc w:val="left"/>
      <w:pPr>
        <w:ind w:left="720" w:hanging="360"/>
      </w:pPr>
      <w:rPr>
        <w:rFonts w:ascii="Times New Roman" w:eastAsia="Times New Roman" w:hAnsi="Times New Roman" w:cs="Times New Roman" w:hint="default"/>
      </w:rPr>
    </w:lvl>
    <w:lvl w:ilvl="1" w:tplc="73AE5E00">
      <w:start w:val="1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5BA22F20"/>
    <w:multiLevelType w:val="hybridMultilevel"/>
    <w:tmpl w:val="3A2044EE"/>
    <w:lvl w:ilvl="0" w:tplc="8A26744A">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5CB67989"/>
    <w:multiLevelType w:val="hybridMultilevel"/>
    <w:tmpl w:val="5E6A9F1C"/>
    <w:lvl w:ilvl="0" w:tplc="FFFFFFFF">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D2226E6"/>
    <w:multiLevelType w:val="hybridMultilevel"/>
    <w:tmpl w:val="2086239A"/>
    <w:lvl w:ilvl="0" w:tplc="2FE268AA">
      <w:start w:val="65535"/>
      <w:numFmt w:val="bullet"/>
      <w:lvlText w:val="-"/>
      <w:lvlJc w:val="left"/>
      <w:pPr>
        <w:ind w:left="770" w:hanging="360"/>
      </w:pPr>
      <w:rPr>
        <w:rFonts w:ascii="Arial" w:hAnsi="Arial" w:cs="Aria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1">
    <w:nsid w:val="5E3F5139"/>
    <w:multiLevelType w:val="hybridMultilevel"/>
    <w:tmpl w:val="8102B100"/>
    <w:lvl w:ilvl="0" w:tplc="6FE0799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652B6FB8"/>
    <w:multiLevelType w:val="hybridMultilevel"/>
    <w:tmpl w:val="75408EF0"/>
    <w:lvl w:ilvl="0" w:tplc="FB244154">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3">
    <w:nsid w:val="65930FDB"/>
    <w:multiLevelType w:val="hybridMultilevel"/>
    <w:tmpl w:val="03B233D4"/>
    <w:lvl w:ilvl="0" w:tplc="0A48B62E">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nsid w:val="660405E9"/>
    <w:multiLevelType w:val="hybridMultilevel"/>
    <w:tmpl w:val="52AC1EF4"/>
    <w:lvl w:ilvl="0" w:tplc="05306BB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694F3B34"/>
    <w:multiLevelType w:val="hybridMultilevel"/>
    <w:tmpl w:val="F252E732"/>
    <w:lvl w:ilvl="0" w:tplc="FFFFFFFF">
      <w:numFmt w:val="bullet"/>
      <w:lvlText w:val="-"/>
      <w:lvlJc w:val="left"/>
      <w:pPr>
        <w:ind w:left="720" w:hanging="360"/>
      </w:pPr>
      <w:rPr>
        <w:rFonts w:ascii="Times New Roman" w:eastAsia="Times New Roman" w:hAnsi="Times New Roman" w:cs="Times New Roman" w:hint="default"/>
        <w: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70A658F6"/>
    <w:multiLevelType w:val="hybridMultilevel"/>
    <w:tmpl w:val="21865DDE"/>
    <w:lvl w:ilvl="0" w:tplc="50E6D6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47C7FE2"/>
    <w:multiLevelType w:val="hybridMultilevel"/>
    <w:tmpl w:val="C5EEF05A"/>
    <w:lvl w:ilvl="0" w:tplc="8A26744A">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76171FF1"/>
    <w:multiLevelType w:val="hybridMultilevel"/>
    <w:tmpl w:val="37A6631C"/>
    <w:lvl w:ilvl="0" w:tplc="2FE268AA">
      <w:start w:val="65535"/>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AD465EC"/>
    <w:multiLevelType w:val="hybridMultilevel"/>
    <w:tmpl w:val="AD4A819C"/>
    <w:lvl w:ilvl="0" w:tplc="8A26744A">
      <w:numFmt w:val="bullet"/>
      <w:lvlText w:val="-"/>
      <w:lvlJc w:val="left"/>
      <w:pPr>
        <w:ind w:left="780" w:hanging="360"/>
      </w:pPr>
      <w:rPr>
        <w:rFonts w:ascii="Times New Roman" w:eastAsia="Times New Roman" w:hAnsi="Times New Roman" w:cs="Times New Roman" w:hint="default"/>
        <w:b/>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60">
    <w:nsid w:val="7AFD7C01"/>
    <w:multiLevelType w:val="hybridMultilevel"/>
    <w:tmpl w:val="EDD49AE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5"/>
  </w:num>
  <w:num w:numId="2">
    <w:abstractNumId w:val="28"/>
  </w:num>
  <w:num w:numId="3">
    <w:abstractNumId w:val="11"/>
  </w:num>
  <w:num w:numId="4">
    <w:abstractNumId w:val="15"/>
  </w:num>
  <w:num w:numId="5">
    <w:abstractNumId w:val="14"/>
  </w:num>
  <w:num w:numId="6">
    <w:abstractNumId w:val="18"/>
  </w:num>
  <w:num w:numId="7">
    <w:abstractNumId w:val="7"/>
  </w:num>
  <w:num w:numId="8">
    <w:abstractNumId w:val="21"/>
  </w:num>
  <w:num w:numId="9">
    <w:abstractNumId w:val="53"/>
  </w:num>
  <w:num w:numId="10">
    <w:abstractNumId w:val="58"/>
  </w:num>
  <w:num w:numId="11">
    <w:abstractNumId w:val="37"/>
  </w:num>
  <w:num w:numId="12">
    <w:abstractNumId w:val="55"/>
  </w:num>
  <w:num w:numId="13">
    <w:abstractNumId w:val="42"/>
  </w:num>
  <w:num w:numId="14">
    <w:abstractNumId w:val="48"/>
  </w:num>
  <w:num w:numId="15">
    <w:abstractNumId w:val="59"/>
  </w:num>
  <w:num w:numId="16">
    <w:abstractNumId w:val="4"/>
  </w:num>
  <w:num w:numId="17">
    <w:abstractNumId w:val="45"/>
  </w:num>
  <w:num w:numId="18">
    <w:abstractNumId w:val="25"/>
  </w:num>
  <w:num w:numId="19">
    <w:abstractNumId w:val="47"/>
  </w:num>
  <w:num w:numId="20">
    <w:abstractNumId w:val="34"/>
  </w:num>
  <w:num w:numId="21">
    <w:abstractNumId w:val="3"/>
  </w:num>
  <w:num w:numId="22">
    <w:abstractNumId w:val="36"/>
  </w:num>
  <w:num w:numId="23">
    <w:abstractNumId w:val="46"/>
  </w:num>
  <w:num w:numId="24">
    <w:abstractNumId w:val="8"/>
  </w:num>
  <w:num w:numId="25">
    <w:abstractNumId w:val="5"/>
  </w:num>
  <w:num w:numId="26">
    <w:abstractNumId w:val="43"/>
  </w:num>
  <w:num w:numId="27">
    <w:abstractNumId w:val="57"/>
  </w:num>
  <w:num w:numId="28">
    <w:abstractNumId w:val="6"/>
  </w:num>
  <w:num w:numId="29">
    <w:abstractNumId w:val="27"/>
  </w:num>
  <w:num w:numId="30">
    <w:abstractNumId w:val="40"/>
  </w:num>
  <w:num w:numId="31">
    <w:abstractNumId w:val="32"/>
    <w:lvlOverride w:ilvl="0">
      <w:startOverride w:val="1"/>
    </w:lvlOverride>
  </w:num>
  <w:num w:numId="32">
    <w:abstractNumId w:val="32"/>
    <w:lvlOverride w:ilvl="0">
      <w:startOverride w:val="1"/>
    </w:lvlOverride>
  </w:num>
  <w:num w:numId="33">
    <w:abstractNumId w:val="32"/>
    <w:lvlOverride w:ilvl="0">
      <w:startOverride w:val="1"/>
    </w:lvlOverride>
  </w:num>
  <w:num w:numId="34">
    <w:abstractNumId w:val="32"/>
    <w:lvlOverride w:ilvl="0">
      <w:startOverride w:val="1"/>
    </w:lvlOverride>
  </w:num>
  <w:num w:numId="35">
    <w:abstractNumId w:val="32"/>
    <w:lvlOverride w:ilvl="0">
      <w:startOverride w:val="1"/>
    </w:lvlOverride>
  </w:num>
  <w:num w:numId="36">
    <w:abstractNumId w:val="56"/>
  </w:num>
  <w:num w:numId="37">
    <w:abstractNumId w:val="1"/>
  </w:num>
  <w:num w:numId="38">
    <w:abstractNumId w:val="20"/>
  </w:num>
  <w:num w:numId="39">
    <w:abstractNumId w:val="26"/>
  </w:num>
  <w:num w:numId="40">
    <w:abstractNumId w:val="51"/>
  </w:num>
  <w:num w:numId="41">
    <w:abstractNumId w:val="39"/>
  </w:num>
  <w:num w:numId="42">
    <w:abstractNumId w:val="0"/>
  </w:num>
  <w:num w:numId="43">
    <w:abstractNumId w:val="12"/>
  </w:num>
  <w:num w:numId="44">
    <w:abstractNumId w:val="30"/>
  </w:num>
  <w:num w:numId="45">
    <w:abstractNumId w:val="49"/>
  </w:num>
  <w:num w:numId="46">
    <w:abstractNumId w:val="41"/>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num>
  <w:num w:numId="52">
    <w:abstractNumId w:val="54"/>
  </w:num>
  <w:num w:numId="53">
    <w:abstractNumId w:val="50"/>
  </w:num>
  <w:num w:numId="54">
    <w:abstractNumId w:val="29"/>
  </w:num>
  <w:num w:numId="55">
    <w:abstractNumId w:val="38"/>
  </w:num>
  <w:num w:numId="56">
    <w:abstractNumId w:val="2"/>
  </w:num>
  <w:num w:numId="57">
    <w:abstractNumId w:val="23"/>
  </w:num>
  <w:num w:numId="58">
    <w:abstractNumId w:val="44"/>
  </w:num>
  <w:num w:numId="59">
    <w:abstractNumId w:val="16"/>
  </w:num>
  <w:num w:numId="60">
    <w:abstractNumId w:val="22"/>
  </w:num>
  <w:num w:numId="61">
    <w:abstractNumId w:val="10"/>
  </w:num>
  <w:num w:numId="62">
    <w:abstractNumId w:val="52"/>
  </w:num>
  <w:num w:numId="63">
    <w:abstractNumId w:val="9"/>
  </w:num>
  <w:num w:numId="64">
    <w:abstractNumId w:val="19"/>
  </w:num>
  <w:num w:numId="65">
    <w:abstractNumId w:val="33"/>
  </w:num>
  <w:num w:numId="66">
    <w:abstractNumId w:val="24"/>
  </w:num>
  <w:num w:numId="67">
    <w:abstractNumId w:val="31"/>
  </w:num>
  <w:num w:numId="68">
    <w:abstractNumId w:val="60"/>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sl-SI" w:vendorID="11" w:dllVersion="512"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5A1"/>
    <w:rsid w:val="00000C41"/>
    <w:rsid w:val="0000119E"/>
    <w:rsid w:val="00001F44"/>
    <w:rsid w:val="000024A5"/>
    <w:rsid w:val="0000250C"/>
    <w:rsid w:val="0000291D"/>
    <w:rsid w:val="00002C06"/>
    <w:rsid w:val="00003233"/>
    <w:rsid w:val="0000474F"/>
    <w:rsid w:val="0000590C"/>
    <w:rsid w:val="000059A7"/>
    <w:rsid w:val="00005C3D"/>
    <w:rsid w:val="00005FD5"/>
    <w:rsid w:val="000078CE"/>
    <w:rsid w:val="0001076B"/>
    <w:rsid w:val="00010ACD"/>
    <w:rsid w:val="00010D47"/>
    <w:rsid w:val="00010DF9"/>
    <w:rsid w:val="00012347"/>
    <w:rsid w:val="00012E1A"/>
    <w:rsid w:val="00014ECB"/>
    <w:rsid w:val="000150F7"/>
    <w:rsid w:val="00016BFD"/>
    <w:rsid w:val="00017C4A"/>
    <w:rsid w:val="00020375"/>
    <w:rsid w:val="000203C1"/>
    <w:rsid w:val="00021966"/>
    <w:rsid w:val="00022A6E"/>
    <w:rsid w:val="0002337C"/>
    <w:rsid w:val="000233C8"/>
    <w:rsid w:val="00023BFA"/>
    <w:rsid w:val="00023C2E"/>
    <w:rsid w:val="000245E6"/>
    <w:rsid w:val="00025143"/>
    <w:rsid w:val="0002577B"/>
    <w:rsid w:val="00025A8C"/>
    <w:rsid w:val="00025F70"/>
    <w:rsid w:val="000272C4"/>
    <w:rsid w:val="000275F8"/>
    <w:rsid w:val="0002789C"/>
    <w:rsid w:val="00032054"/>
    <w:rsid w:val="00034AE4"/>
    <w:rsid w:val="00034E36"/>
    <w:rsid w:val="00034EA3"/>
    <w:rsid w:val="00034F52"/>
    <w:rsid w:val="00035F5F"/>
    <w:rsid w:val="0003706B"/>
    <w:rsid w:val="000379DC"/>
    <w:rsid w:val="00037C7C"/>
    <w:rsid w:val="00040425"/>
    <w:rsid w:val="00041D6D"/>
    <w:rsid w:val="00042C0C"/>
    <w:rsid w:val="000432AA"/>
    <w:rsid w:val="00045297"/>
    <w:rsid w:val="000453D0"/>
    <w:rsid w:val="00046298"/>
    <w:rsid w:val="00046AFA"/>
    <w:rsid w:val="00050C9C"/>
    <w:rsid w:val="00051839"/>
    <w:rsid w:val="00052CCE"/>
    <w:rsid w:val="00053C66"/>
    <w:rsid w:val="00056B2B"/>
    <w:rsid w:val="00056B57"/>
    <w:rsid w:val="00060FBC"/>
    <w:rsid w:val="00061034"/>
    <w:rsid w:val="000612D4"/>
    <w:rsid w:val="00062609"/>
    <w:rsid w:val="00062685"/>
    <w:rsid w:val="00062EF6"/>
    <w:rsid w:val="00063A02"/>
    <w:rsid w:val="00063F1A"/>
    <w:rsid w:val="0006502F"/>
    <w:rsid w:val="00066409"/>
    <w:rsid w:val="00066AF1"/>
    <w:rsid w:val="00066CA0"/>
    <w:rsid w:val="00071269"/>
    <w:rsid w:val="00072DCA"/>
    <w:rsid w:val="00073E10"/>
    <w:rsid w:val="0007485A"/>
    <w:rsid w:val="00074E5D"/>
    <w:rsid w:val="00075D82"/>
    <w:rsid w:val="00076036"/>
    <w:rsid w:val="00076621"/>
    <w:rsid w:val="00076C62"/>
    <w:rsid w:val="00077BF8"/>
    <w:rsid w:val="0008032F"/>
    <w:rsid w:val="0008171B"/>
    <w:rsid w:val="0008250C"/>
    <w:rsid w:val="0008316A"/>
    <w:rsid w:val="000857E2"/>
    <w:rsid w:val="000878E0"/>
    <w:rsid w:val="0008793E"/>
    <w:rsid w:val="00087A8E"/>
    <w:rsid w:val="000902C7"/>
    <w:rsid w:val="000907DC"/>
    <w:rsid w:val="00091E7B"/>
    <w:rsid w:val="00092767"/>
    <w:rsid w:val="00092DE2"/>
    <w:rsid w:val="0009352F"/>
    <w:rsid w:val="00096F44"/>
    <w:rsid w:val="00097E0B"/>
    <w:rsid w:val="000A05C0"/>
    <w:rsid w:val="000A0A61"/>
    <w:rsid w:val="000A0D8B"/>
    <w:rsid w:val="000A122C"/>
    <w:rsid w:val="000A15FA"/>
    <w:rsid w:val="000A29B6"/>
    <w:rsid w:val="000A2DBE"/>
    <w:rsid w:val="000A395C"/>
    <w:rsid w:val="000A42E2"/>
    <w:rsid w:val="000A69D8"/>
    <w:rsid w:val="000B0118"/>
    <w:rsid w:val="000B252F"/>
    <w:rsid w:val="000B3211"/>
    <w:rsid w:val="000B37CF"/>
    <w:rsid w:val="000B39D1"/>
    <w:rsid w:val="000B44E0"/>
    <w:rsid w:val="000B5469"/>
    <w:rsid w:val="000B5C2A"/>
    <w:rsid w:val="000B639C"/>
    <w:rsid w:val="000B6B65"/>
    <w:rsid w:val="000B6D06"/>
    <w:rsid w:val="000B75CD"/>
    <w:rsid w:val="000B79A8"/>
    <w:rsid w:val="000C0163"/>
    <w:rsid w:val="000C032D"/>
    <w:rsid w:val="000C1004"/>
    <w:rsid w:val="000C160F"/>
    <w:rsid w:val="000C262B"/>
    <w:rsid w:val="000C2AFC"/>
    <w:rsid w:val="000C3686"/>
    <w:rsid w:val="000C600D"/>
    <w:rsid w:val="000C7185"/>
    <w:rsid w:val="000C743C"/>
    <w:rsid w:val="000C7DA1"/>
    <w:rsid w:val="000C7FDB"/>
    <w:rsid w:val="000D10E8"/>
    <w:rsid w:val="000D1FA8"/>
    <w:rsid w:val="000D30C6"/>
    <w:rsid w:val="000D3310"/>
    <w:rsid w:val="000D3FDF"/>
    <w:rsid w:val="000D4338"/>
    <w:rsid w:val="000D491D"/>
    <w:rsid w:val="000D570F"/>
    <w:rsid w:val="000D656F"/>
    <w:rsid w:val="000D6AF1"/>
    <w:rsid w:val="000D730B"/>
    <w:rsid w:val="000E0867"/>
    <w:rsid w:val="000E2515"/>
    <w:rsid w:val="000E2561"/>
    <w:rsid w:val="000E2AAC"/>
    <w:rsid w:val="000E331B"/>
    <w:rsid w:val="000E331D"/>
    <w:rsid w:val="000E3927"/>
    <w:rsid w:val="000E3DF0"/>
    <w:rsid w:val="000E44C6"/>
    <w:rsid w:val="000E4CE6"/>
    <w:rsid w:val="000E7193"/>
    <w:rsid w:val="000E7D6F"/>
    <w:rsid w:val="000F2096"/>
    <w:rsid w:val="000F2CC3"/>
    <w:rsid w:val="000F2F8B"/>
    <w:rsid w:val="000F4155"/>
    <w:rsid w:val="000F5AC7"/>
    <w:rsid w:val="000F6A3C"/>
    <w:rsid w:val="000F7594"/>
    <w:rsid w:val="00103D05"/>
    <w:rsid w:val="00104677"/>
    <w:rsid w:val="00105244"/>
    <w:rsid w:val="00106622"/>
    <w:rsid w:val="00107CAF"/>
    <w:rsid w:val="0011059B"/>
    <w:rsid w:val="001105B1"/>
    <w:rsid w:val="00111EA3"/>
    <w:rsid w:val="0011385C"/>
    <w:rsid w:val="0011423D"/>
    <w:rsid w:val="001147AA"/>
    <w:rsid w:val="00114A3C"/>
    <w:rsid w:val="00114C15"/>
    <w:rsid w:val="00114E02"/>
    <w:rsid w:val="00116622"/>
    <w:rsid w:val="00117035"/>
    <w:rsid w:val="00117916"/>
    <w:rsid w:val="001222FC"/>
    <w:rsid w:val="00122C18"/>
    <w:rsid w:val="001231EC"/>
    <w:rsid w:val="00125AE7"/>
    <w:rsid w:val="00125D85"/>
    <w:rsid w:val="00126035"/>
    <w:rsid w:val="00130FD5"/>
    <w:rsid w:val="00131825"/>
    <w:rsid w:val="00132325"/>
    <w:rsid w:val="00132395"/>
    <w:rsid w:val="00132B75"/>
    <w:rsid w:val="00133997"/>
    <w:rsid w:val="00135518"/>
    <w:rsid w:val="0013743E"/>
    <w:rsid w:val="0013753A"/>
    <w:rsid w:val="0014051F"/>
    <w:rsid w:val="001406F3"/>
    <w:rsid w:val="00140935"/>
    <w:rsid w:val="00142393"/>
    <w:rsid w:val="00142B6E"/>
    <w:rsid w:val="0014362B"/>
    <w:rsid w:val="00143EA2"/>
    <w:rsid w:val="0014502F"/>
    <w:rsid w:val="00145074"/>
    <w:rsid w:val="00145681"/>
    <w:rsid w:val="00145DB5"/>
    <w:rsid w:val="00146F27"/>
    <w:rsid w:val="00147855"/>
    <w:rsid w:val="00151213"/>
    <w:rsid w:val="001525B9"/>
    <w:rsid w:val="00152DFD"/>
    <w:rsid w:val="00152F3A"/>
    <w:rsid w:val="00153822"/>
    <w:rsid w:val="001546B1"/>
    <w:rsid w:val="001546EF"/>
    <w:rsid w:val="00154D30"/>
    <w:rsid w:val="001560F2"/>
    <w:rsid w:val="001567D6"/>
    <w:rsid w:val="00156F78"/>
    <w:rsid w:val="00160459"/>
    <w:rsid w:val="00160B65"/>
    <w:rsid w:val="001621E8"/>
    <w:rsid w:val="001636FF"/>
    <w:rsid w:val="00165226"/>
    <w:rsid w:val="00165BC1"/>
    <w:rsid w:val="001666F8"/>
    <w:rsid w:val="00166CCB"/>
    <w:rsid w:val="00167E72"/>
    <w:rsid w:val="00170A73"/>
    <w:rsid w:val="00171D75"/>
    <w:rsid w:val="00172265"/>
    <w:rsid w:val="00172CC7"/>
    <w:rsid w:val="0017347A"/>
    <w:rsid w:val="00173542"/>
    <w:rsid w:val="001736F8"/>
    <w:rsid w:val="0017421E"/>
    <w:rsid w:val="00174BC8"/>
    <w:rsid w:val="00177A78"/>
    <w:rsid w:val="00180A38"/>
    <w:rsid w:val="0018126C"/>
    <w:rsid w:val="001819DC"/>
    <w:rsid w:val="00181B02"/>
    <w:rsid w:val="0018269E"/>
    <w:rsid w:val="0018281E"/>
    <w:rsid w:val="00184233"/>
    <w:rsid w:val="0018494F"/>
    <w:rsid w:val="001858F3"/>
    <w:rsid w:val="00186591"/>
    <w:rsid w:val="00187669"/>
    <w:rsid w:val="00191C65"/>
    <w:rsid w:val="00191DD5"/>
    <w:rsid w:val="00193C39"/>
    <w:rsid w:val="00196672"/>
    <w:rsid w:val="00197768"/>
    <w:rsid w:val="0019796C"/>
    <w:rsid w:val="001A00F3"/>
    <w:rsid w:val="001A0756"/>
    <w:rsid w:val="001A1DAF"/>
    <w:rsid w:val="001A2465"/>
    <w:rsid w:val="001A2D04"/>
    <w:rsid w:val="001A3683"/>
    <w:rsid w:val="001A5DD8"/>
    <w:rsid w:val="001A6225"/>
    <w:rsid w:val="001A7518"/>
    <w:rsid w:val="001B038F"/>
    <w:rsid w:val="001B0FBF"/>
    <w:rsid w:val="001B2721"/>
    <w:rsid w:val="001B2FA9"/>
    <w:rsid w:val="001B4080"/>
    <w:rsid w:val="001B497D"/>
    <w:rsid w:val="001B4E2F"/>
    <w:rsid w:val="001B4E9A"/>
    <w:rsid w:val="001B52AC"/>
    <w:rsid w:val="001B5885"/>
    <w:rsid w:val="001B629A"/>
    <w:rsid w:val="001B6763"/>
    <w:rsid w:val="001C032F"/>
    <w:rsid w:val="001C0A51"/>
    <w:rsid w:val="001C0E77"/>
    <w:rsid w:val="001C134A"/>
    <w:rsid w:val="001C1D85"/>
    <w:rsid w:val="001C31DB"/>
    <w:rsid w:val="001C3F1C"/>
    <w:rsid w:val="001C3F8B"/>
    <w:rsid w:val="001C4009"/>
    <w:rsid w:val="001C5D80"/>
    <w:rsid w:val="001C63E8"/>
    <w:rsid w:val="001C6571"/>
    <w:rsid w:val="001C76D0"/>
    <w:rsid w:val="001C7FDC"/>
    <w:rsid w:val="001D08D7"/>
    <w:rsid w:val="001D0D04"/>
    <w:rsid w:val="001D1AF9"/>
    <w:rsid w:val="001D2DEA"/>
    <w:rsid w:val="001D2ECA"/>
    <w:rsid w:val="001D487D"/>
    <w:rsid w:val="001D56AD"/>
    <w:rsid w:val="001D63B3"/>
    <w:rsid w:val="001D675A"/>
    <w:rsid w:val="001D725D"/>
    <w:rsid w:val="001D7D02"/>
    <w:rsid w:val="001E2600"/>
    <w:rsid w:val="001E2949"/>
    <w:rsid w:val="001E3521"/>
    <w:rsid w:val="001E39D4"/>
    <w:rsid w:val="001E418A"/>
    <w:rsid w:val="001E4E6F"/>
    <w:rsid w:val="001E5216"/>
    <w:rsid w:val="001E56A6"/>
    <w:rsid w:val="001E6569"/>
    <w:rsid w:val="001E721B"/>
    <w:rsid w:val="001E7E43"/>
    <w:rsid w:val="001F1D15"/>
    <w:rsid w:val="001F25A0"/>
    <w:rsid w:val="001F3384"/>
    <w:rsid w:val="001F42F2"/>
    <w:rsid w:val="001F4CA5"/>
    <w:rsid w:val="001F6959"/>
    <w:rsid w:val="00200302"/>
    <w:rsid w:val="00200310"/>
    <w:rsid w:val="00201A3A"/>
    <w:rsid w:val="00201C74"/>
    <w:rsid w:val="00201F77"/>
    <w:rsid w:val="00202E64"/>
    <w:rsid w:val="002031B2"/>
    <w:rsid w:val="002041D6"/>
    <w:rsid w:val="0020494D"/>
    <w:rsid w:val="00205D69"/>
    <w:rsid w:val="00206DCF"/>
    <w:rsid w:val="00207067"/>
    <w:rsid w:val="002071DD"/>
    <w:rsid w:val="002075AD"/>
    <w:rsid w:val="002079E3"/>
    <w:rsid w:val="00210618"/>
    <w:rsid w:val="0021239A"/>
    <w:rsid w:val="00213759"/>
    <w:rsid w:val="00214886"/>
    <w:rsid w:val="00215880"/>
    <w:rsid w:val="002203C7"/>
    <w:rsid w:val="00221E6C"/>
    <w:rsid w:val="00222185"/>
    <w:rsid w:val="002230E3"/>
    <w:rsid w:val="00223FE0"/>
    <w:rsid w:val="00224CF8"/>
    <w:rsid w:val="002250EA"/>
    <w:rsid w:val="00225234"/>
    <w:rsid w:val="00226D82"/>
    <w:rsid w:val="00226FE6"/>
    <w:rsid w:val="00227750"/>
    <w:rsid w:val="00227F32"/>
    <w:rsid w:val="002316DD"/>
    <w:rsid w:val="00232145"/>
    <w:rsid w:val="00233977"/>
    <w:rsid w:val="00233BA6"/>
    <w:rsid w:val="00236F3C"/>
    <w:rsid w:val="00237CCB"/>
    <w:rsid w:val="00240B4A"/>
    <w:rsid w:val="00241D96"/>
    <w:rsid w:val="002425B9"/>
    <w:rsid w:val="0024504A"/>
    <w:rsid w:val="002450D7"/>
    <w:rsid w:val="00245420"/>
    <w:rsid w:val="002457B9"/>
    <w:rsid w:val="00247270"/>
    <w:rsid w:val="00247680"/>
    <w:rsid w:val="00247DDB"/>
    <w:rsid w:val="0025055A"/>
    <w:rsid w:val="002511DA"/>
    <w:rsid w:val="00251A5A"/>
    <w:rsid w:val="00252418"/>
    <w:rsid w:val="00253E23"/>
    <w:rsid w:val="00253F07"/>
    <w:rsid w:val="00255FB0"/>
    <w:rsid w:val="00256191"/>
    <w:rsid w:val="00256424"/>
    <w:rsid w:val="00260994"/>
    <w:rsid w:val="00261392"/>
    <w:rsid w:val="00261C32"/>
    <w:rsid w:val="0026289D"/>
    <w:rsid w:val="00264704"/>
    <w:rsid w:val="00265129"/>
    <w:rsid w:val="00265863"/>
    <w:rsid w:val="0026614C"/>
    <w:rsid w:val="00266628"/>
    <w:rsid w:val="00266BB2"/>
    <w:rsid w:val="00266E04"/>
    <w:rsid w:val="002673F7"/>
    <w:rsid w:val="00267D28"/>
    <w:rsid w:val="00270124"/>
    <w:rsid w:val="002724E2"/>
    <w:rsid w:val="002748F0"/>
    <w:rsid w:val="0027497D"/>
    <w:rsid w:val="0027761F"/>
    <w:rsid w:val="00280CC2"/>
    <w:rsid w:val="00280CCB"/>
    <w:rsid w:val="0028142C"/>
    <w:rsid w:val="00282BCC"/>
    <w:rsid w:val="00282C97"/>
    <w:rsid w:val="002850FF"/>
    <w:rsid w:val="002855A1"/>
    <w:rsid w:val="00285C78"/>
    <w:rsid w:val="002861FF"/>
    <w:rsid w:val="0028697B"/>
    <w:rsid w:val="00286E5F"/>
    <w:rsid w:val="00287EDC"/>
    <w:rsid w:val="002915C6"/>
    <w:rsid w:val="00291CB6"/>
    <w:rsid w:val="0029278E"/>
    <w:rsid w:val="00292EC4"/>
    <w:rsid w:val="00293A7D"/>
    <w:rsid w:val="002951BD"/>
    <w:rsid w:val="0029525A"/>
    <w:rsid w:val="00297322"/>
    <w:rsid w:val="002A0B8F"/>
    <w:rsid w:val="002A0EAF"/>
    <w:rsid w:val="002A10BF"/>
    <w:rsid w:val="002A122D"/>
    <w:rsid w:val="002A1439"/>
    <w:rsid w:val="002A1E54"/>
    <w:rsid w:val="002A1EE6"/>
    <w:rsid w:val="002A3CF6"/>
    <w:rsid w:val="002A59E7"/>
    <w:rsid w:val="002A6C12"/>
    <w:rsid w:val="002B0465"/>
    <w:rsid w:val="002B22DA"/>
    <w:rsid w:val="002B29E5"/>
    <w:rsid w:val="002B2B8F"/>
    <w:rsid w:val="002B2CAB"/>
    <w:rsid w:val="002B3E12"/>
    <w:rsid w:val="002B43F3"/>
    <w:rsid w:val="002B5128"/>
    <w:rsid w:val="002B58D0"/>
    <w:rsid w:val="002C194C"/>
    <w:rsid w:val="002C207B"/>
    <w:rsid w:val="002C23B3"/>
    <w:rsid w:val="002C2A00"/>
    <w:rsid w:val="002C2EEF"/>
    <w:rsid w:val="002C33FA"/>
    <w:rsid w:val="002C37BA"/>
    <w:rsid w:val="002C38C1"/>
    <w:rsid w:val="002C43D9"/>
    <w:rsid w:val="002C4C17"/>
    <w:rsid w:val="002C5808"/>
    <w:rsid w:val="002C68B0"/>
    <w:rsid w:val="002C6C74"/>
    <w:rsid w:val="002C7BFF"/>
    <w:rsid w:val="002D1252"/>
    <w:rsid w:val="002D1C7D"/>
    <w:rsid w:val="002D23D3"/>
    <w:rsid w:val="002D29C9"/>
    <w:rsid w:val="002D3C77"/>
    <w:rsid w:val="002D4DAA"/>
    <w:rsid w:val="002D4E74"/>
    <w:rsid w:val="002D5529"/>
    <w:rsid w:val="002D5612"/>
    <w:rsid w:val="002D5864"/>
    <w:rsid w:val="002D5B26"/>
    <w:rsid w:val="002D7223"/>
    <w:rsid w:val="002D729E"/>
    <w:rsid w:val="002D73BF"/>
    <w:rsid w:val="002D7B82"/>
    <w:rsid w:val="002D7E37"/>
    <w:rsid w:val="002E1774"/>
    <w:rsid w:val="002E4D52"/>
    <w:rsid w:val="002E5F8E"/>
    <w:rsid w:val="002E6E8C"/>
    <w:rsid w:val="002E711F"/>
    <w:rsid w:val="002E7953"/>
    <w:rsid w:val="002E7BEC"/>
    <w:rsid w:val="002E7EB0"/>
    <w:rsid w:val="002F0032"/>
    <w:rsid w:val="002F097C"/>
    <w:rsid w:val="002F2DBD"/>
    <w:rsid w:val="002F3061"/>
    <w:rsid w:val="002F360B"/>
    <w:rsid w:val="002F3D92"/>
    <w:rsid w:val="002F46F6"/>
    <w:rsid w:val="002F4F1C"/>
    <w:rsid w:val="002F4FD6"/>
    <w:rsid w:val="002F561D"/>
    <w:rsid w:val="002F5F2A"/>
    <w:rsid w:val="002F6A96"/>
    <w:rsid w:val="002F7D7D"/>
    <w:rsid w:val="00300086"/>
    <w:rsid w:val="003002CB"/>
    <w:rsid w:val="003021F7"/>
    <w:rsid w:val="003029F0"/>
    <w:rsid w:val="00305C14"/>
    <w:rsid w:val="00306AB7"/>
    <w:rsid w:val="00311346"/>
    <w:rsid w:val="003119A1"/>
    <w:rsid w:val="0031244E"/>
    <w:rsid w:val="00312E04"/>
    <w:rsid w:val="00313105"/>
    <w:rsid w:val="003142D4"/>
    <w:rsid w:val="00317368"/>
    <w:rsid w:val="00320E95"/>
    <w:rsid w:val="003212C3"/>
    <w:rsid w:val="00321753"/>
    <w:rsid w:val="00321AA8"/>
    <w:rsid w:val="00321B9A"/>
    <w:rsid w:val="00321C36"/>
    <w:rsid w:val="00322907"/>
    <w:rsid w:val="00323300"/>
    <w:rsid w:val="00324777"/>
    <w:rsid w:val="00325389"/>
    <w:rsid w:val="00325C9B"/>
    <w:rsid w:val="00326D99"/>
    <w:rsid w:val="0033108B"/>
    <w:rsid w:val="00332663"/>
    <w:rsid w:val="0033281E"/>
    <w:rsid w:val="003334F2"/>
    <w:rsid w:val="0033377A"/>
    <w:rsid w:val="00333FCA"/>
    <w:rsid w:val="0033427D"/>
    <w:rsid w:val="00334675"/>
    <w:rsid w:val="00335251"/>
    <w:rsid w:val="003359BE"/>
    <w:rsid w:val="003365F2"/>
    <w:rsid w:val="0033662F"/>
    <w:rsid w:val="00336A38"/>
    <w:rsid w:val="00336E20"/>
    <w:rsid w:val="00336F86"/>
    <w:rsid w:val="00337F6B"/>
    <w:rsid w:val="00340AF5"/>
    <w:rsid w:val="00340DDE"/>
    <w:rsid w:val="00341C7E"/>
    <w:rsid w:val="00343084"/>
    <w:rsid w:val="0034373C"/>
    <w:rsid w:val="00343C38"/>
    <w:rsid w:val="003446F8"/>
    <w:rsid w:val="0034660C"/>
    <w:rsid w:val="00347787"/>
    <w:rsid w:val="00347B21"/>
    <w:rsid w:val="0035041C"/>
    <w:rsid w:val="00350B53"/>
    <w:rsid w:val="00351F89"/>
    <w:rsid w:val="00352128"/>
    <w:rsid w:val="00352BA2"/>
    <w:rsid w:val="00352FA7"/>
    <w:rsid w:val="003535AD"/>
    <w:rsid w:val="00353C3F"/>
    <w:rsid w:val="00354E57"/>
    <w:rsid w:val="00354E6B"/>
    <w:rsid w:val="003570E1"/>
    <w:rsid w:val="00357A8A"/>
    <w:rsid w:val="00357BC0"/>
    <w:rsid w:val="00357FE7"/>
    <w:rsid w:val="0036071A"/>
    <w:rsid w:val="003607EB"/>
    <w:rsid w:val="00360F94"/>
    <w:rsid w:val="0036223F"/>
    <w:rsid w:val="003622DB"/>
    <w:rsid w:val="00362C04"/>
    <w:rsid w:val="0036467C"/>
    <w:rsid w:val="00365D06"/>
    <w:rsid w:val="003667AA"/>
    <w:rsid w:val="00367B30"/>
    <w:rsid w:val="00371EA4"/>
    <w:rsid w:val="00372B25"/>
    <w:rsid w:val="00372D8A"/>
    <w:rsid w:val="00373246"/>
    <w:rsid w:val="00373DBE"/>
    <w:rsid w:val="00374061"/>
    <w:rsid w:val="00374D9F"/>
    <w:rsid w:val="00374EB2"/>
    <w:rsid w:val="0037617A"/>
    <w:rsid w:val="0037651D"/>
    <w:rsid w:val="00376C1B"/>
    <w:rsid w:val="00377F70"/>
    <w:rsid w:val="00381219"/>
    <w:rsid w:val="00384A78"/>
    <w:rsid w:val="00384C56"/>
    <w:rsid w:val="00385700"/>
    <w:rsid w:val="0038624A"/>
    <w:rsid w:val="00386F3F"/>
    <w:rsid w:val="00386F73"/>
    <w:rsid w:val="003870E0"/>
    <w:rsid w:val="00387843"/>
    <w:rsid w:val="00387DE5"/>
    <w:rsid w:val="00391590"/>
    <w:rsid w:val="00391DBE"/>
    <w:rsid w:val="00391F68"/>
    <w:rsid w:val="00393179"/>
    <w:rsid w:val="00393329"/>
    <w:rsid w:val="00394184"/>
    <w:rsid w:val="003951E8"/>
    <w:rsid w:val="0039561F"/>
    <w:rsid w:val="00395B09"/>
    <w:rsid w:val="0039653B"/>
    <w:rsid w:val="003974B5"/>
    <w:rsid w:val="00397B03"/>
    <w:rsid w:val="003A1159"/>
    <w:rsid w:val="003A20AF"/>
    <w:rsid w:val="003A281D"/>
    <w:rsid w:val="003A2A92"/>
    <w:rsid w:val="003A447D"/>
    <w:rsid w:val="003A4B99"/>
    <w:rsid w:val="003A7485"/>
    <w:rsid w:val="003A77B4"/>
    <w:rsid w:val="003A7CFF"/>
    <w:rsid w:val="003A7D0A"/>
    <w:rsid w:val="003B2A33"/>
    <w:rsid w:val="003B3AB0"/>
    <w:rsid w:val="003B3C68"/>
    <w:rsid w:val="003B410B"/>
    <w:rsid w:val="003B4184"/>
    <w:rsid w:val="003B4763"/>
    <w:rsid w:val="003B56F9"/>
    <w:rsid w:val="003B6307"/>
    <w:rsid w:val="003B665F"/>
    <w:rsid w:val="003B686F"/>
    <w:rsid w:val="003B6B64"/>
    <w:rsid w:val="003B737F"/>
    <w:rsid w:val="003B7931"/>
    <w:rsid w:val="003B79B3"/>
    <w:rsid w:val="003B7A91"/>
    <w:rsid w:val="003C006E"/>
    <w:rsid w:val="003C18AE"/>
    <w:rsid w:val="003C1D9B"/>
    <w:rsid w:val="003C339E"/>
    <w:rsid w:val="003C38AC"/>
    <w:rsid w:val="003C398D"/>
    <w:rsid w:val="003C5D67"/>
    <w:rsid w:val="003C6F42"/>
    <w:rsid w:val="003C7553"/>
    <w:rsid w:val="003C7A2B"/>
    <w:rsid w:val="003C7A5C"/>
    <w:rsid w:val="003C7D78"/>
    <w:rsid w:val="003D0BC0"/>
    <w:rsid w:val="003D1E86"/>
    <w:rsid w:val="003D1F3D"/>
    <w:rsid w:val="003D2459"/>
    <w:rsid w:val="003D3901"/>
    <w:rsid w:val="003D4CC0"/>
    <w:rsid w:val="003D50C8"/>
    <w:rsid w:val="003D6C21"/>
    <w:rsid w:val="003D7406"/>
    <w:rsid w:val="003D77DA"/>
    <w:rsid w:val="003E072F"/>
    <w:rsid w:val="003E09F5"/>
    <w:rsid w:val="003E17A4"/>
    <w:rsid w:val="003E30CC"/>
    <w:rsid w:val="003E31BD"/>
    <w:rsid w:val="003E33EF"/>
    <w:rsid w:val="003E3E3C"/>
    <w:rsid w:val="003E408C"/>
    <w:rsid w:val="003E4434"/>
    <w:rsid w:val="003E46CF"/>
    <w:rsid w:val="003E5271"/>
    <w:rsid w:val="003E534D"/>
    <w:rsid w:val="003E55C2"/>
    <w:rsid w:val="003E5EA0"/>
    <w:rsid w:val="003E64B8"/>
    <w:rsid w:val="003E7AC8"/>
    <w:rsid w:val="003F2732"/>
    <w:rsid w:val="003F2C94"/>
    <w:rsid w:val="003F4348"/>
    <w:rsid w:val="003F5776"/>
    <w:rsid w:val="003F6BF2"/>
    <w:rsid w:val="00401A35"/>
    <w:rsid w:val="0040201B"/>
    <w:rsid w:val="0040247E"/>
    <w:rsid w:val="00404016"/>
    <w:rsid w:val="0040448D"/>
    <w:rsid w:val="00404B7E"/>
    <w:rsid w:val="00404C11"/>
    <w:rsid w:val="00405EDB"/>
    <w:rsid w:val="00406158"/>
    <w:rsid w:val="00406AB0"/>
    <w:rsid w:val="00406BA2"/>
    <w:rsid w:val="00407501"/>
    <w:rsid w:val="00410973"/>
    <w:rsid w:val="00410D1B"/>
    <w:rsid w:val="00412C8C"/>
    <w:rsid w:val="00413A0E"/>
    <w:rsid w:val="00414EAD"/>
    <w:rsid w:val="004152BD"/>
    <w:rsid w:val="00415B01"/>
    <w:rsid w:val="0041616C"/>
    <w:rsid w:val="004163CC"/>
    <w:rsid w:val="00416E91"/>
    <w:rsid w:val="0041722F"/>
    <w:rsid w:val="00417A5E"/>
    <w:rsid w:val="00421CC3"/>
    <w:rsid w:val="00424A77"/>
    <w:rsid w:val="00425000"/>
    <w:rsid w:val="00425B4F"/>
    <w:rsid w:val="00426120"/>
    <w:rsid w:val="00426573"/>
    <w:rsid w:val="00426FC3"/>
    <w:rsid w:val="00431575"/>
    <w:rsid w:val="004317FF"/>
    <w:rsid w:val="00432E92"/>
    <w:rsid w:val="00433311"/>
    <w:rsid w:val="00433443"/>
    <w:rsid w:val="004356CD"/>
    <w:rsid w:val="00435F79"/>
    <w:rsid w:val="00436FD2"/>
    <w:rsid w:val="004402C0"/>
    <w:rsid w:val="00441411"/>
    <w:rsid w:val="0044347C"/>
    <w:rsid w:val="00443700"/>
    <w:rsid w:val="00444620"/>
    <w:rsid w:val="00444F8F"/>
    <w:rsid w:val="004455FC"/>
    <w:rsid w:val="00445C5D"/>
    <w:rsid w:val="00446D71"/>
    <w:rsid w:val="00446E84"/>
    <w:rsid w:val="00446F97"/>
    <w:rsid w:val="00447343"/>
    <w:rsid w:val="00451A6A"/>
    <w:rsid w:val="00454D31"/>
    <w:rsid w:val="004552CF"/>
    <w:rsid w:val="00460156"/>
    <w:rsid w:val="004604D2"/>
    <w:rsid w:val="00461137"/>
    <w:rsid w:val="00462021"/>
    <w:rsid w:val="00462518"/>
    <w:rsid w:val="00462CF1"/>
    <w:rsid w:val="004632AD"/>
    <w:rsid w:val="00464A75"/>
    <w:rsid w:val="00466465"/>
    <w:rsid w:val="00466642"/>
    <w:rsid w:val="004671F2"/>
    <w:rsid w:val="00467322"/>
    <w:rsid w:val="00467964"/>
    <w:rsid w:val="004714F0"/>
    <w:rsid w:val="0047296B"/>
    <w:rsid w:val="00473234"/>
    <w:rsid w:val="00473C62"/>
    <w:rsid w:val="00474183"/>
    <w:rsid w:val="00475D9E"/>
    <w:rsid w:val="00475FCB"/>
    <w:rsid w:val="00476257"/>
    <w:rsid w:val="00477852"/>
    <w:rsid w:val="00481434"/>
    <w:rsid w:val="004824CD"/>
    <w:rsid w:val="004827BA"/>
    <w:rsid w:val="00482D73"/>
    <w:rsid w:val="00483A65"/>
    <w:rsid w:val="0048634C"/>
    <w:rsid w:val="004901A8"/>
    <w:rsid w:val="00490BB5"/>
    <w:rsid w:val="00491DE7"/>
    <w:rsid w:val="004927BF"/>
    <w:rsid w:val="00493785"/>
    <w:rsid w:val="0049476E"/>
    <w:rsid w:val="00495074"/>
    <w:rsid w:val="00495B73"/>
    <w:rsid w:val="00495FF9"/>
    <w:rsid w:val="00497B6C"/>
    <w:rsid w:val="004A197C"/>
    <w:rsid w:val="004A1F48"/>
    <w:rsid w:val="004A3392"/>
    <w:rsid w:val="004A365C"/>
    <w:rsid w:val="004A3D38"/>
    <w:rsid w:val="004A428A"/>
    <w:rsid w:val="004A4674"/>
    <w:rsid w:val="004A6FAC"/>
    <w:rsid w:val="004A72DB"/>
    <w:rsid w:val="004A754A"/>
    <w:rsid w:val="004B0C3E"/>
    <w:rsid w:val="004B3F57"/>
    <w:rsid w:val="004B458E"/>
    <w:rsid w:val="004B4D59"/>
    <w:rsid w:val="004B5DBF"/>
    <w:rsid w:val="004B736E"/>
    <w:rsid w:val="004B756F"/>
    <w:rsid w:val="004B7AF4"/>
    <w:rsid w:val="004B7FF3"/>
    <w:rsid w:val="004C09DA"/>
    <w:rsid w:val="004C113A"/>
    <w:rsid w:val="004C26AD"/>
    <w:rsid w:val="004C38CC"/>
    <w:rsid w:val="004C4CB2"/>
    <w:rsid w:val="004C5A7E"/>
    <w:rsid w:val="004C6842"/>
    <w:rsid w:val="004C6A45"/>
    <w:rsid w:val="004D0B48"/>
    <w:rsid w:val="004D1E2A"/>
    <w:rsid w:val="004D1E46"/>
    <w:rsid w:val="004D24E0"/>
    <w:rsid w:val="004D4208"/>
    <w:rsid w:val="004D4210"/>
    <w:rsid w:val="004D4A11"/>
    <w:rsid w:val="004D7623"/>
    <w:rsid w:val="004E0FC3"/>
    <w:rsid w:val="004E149A"/>
    <w:rsid w:val="004E2261"/>
    <w:rsid w:val="004E3801"/>
    <w:rsid w:val="004E6CDD"/>
    <w:rsid w:val="004E6ECB"/>
    <w:rsid w:val="004F1AA6"/>
    <w:rsid w:val="004F365F"/>
    <w:rsid w:val="004F7516"/>
    <w:rsid w:val="004F7572"/>
    <w:rsid w:val="004F7A8C"/>
    <w:rsid w:val="005002AE"/>
    <w:rsid w:val="005006B1"/>
    <w:rsid w:val="005010BA"/>
    <w:rsid w:val="00502AC2"/>
    <w:rsid w:val="00502EB2"/>
    <w:rsid w:val="00503B85"/>
    <w:rsid w:val="0050439B"/>
    <w:rsid w:val="00504910"/>
    <w:rsid w:val="0050506C"/>
    <w:rsid w:val="005051EA"/>
    <w:rsid w:val="00506BCC"/>
    <w:rsid w:val="005103FB"/>
    <w:rsid w:val="0051041B"/>
    <w:rsid w:val="00510751"/>
    <w:rsid w:val="005116C4"/>
    <w:rsid w:val="00511B73"/>
    <w:rsid w:val="00511EC0"/>
    <w:rsid w:val="00513F8C"/>
    <w:rsid w:val="005144D8"/>
    <w:rsid w:val="00514D6B"/>
    <w:rsid w:val="0051664D"/>
    <w:rsid w:val="00517BA0"/>
    <w:rsid w:val="00517D61"/>
    <w:rsid w:val="005207F1"/>
    <w:rsid w:val="005243CF"/>
    <w:rsid w:val="00524FFB"/>
    <w:rsid w:val="00525677"/>
    <w:rsid w:val="005260F3"/>
    <w:rsid w:val="005263E3"/>
    <w:rsid w:val="00526CFB"/>
    <w:rsid w:val="00531361"/>
    <w:rsid w:val="00531AF3"/>
    <w:rsid w:val="0053268D"/>
    <w:rsid w:val="00532837"/>
    <w:rsid w:val="005332FE"/>
    <w:rsid w:val="00536DCD"/>
    <w:rsid w:val="00540113"/>
    <w:rsid w:val="00540C84"/>
    <w:rsid w:val="005410B7"/>
    <w:rsid w:val="00541258"/>
    <w:rsid w:val="00543940"/>
    <w:rsid w:val="00544A0B"/>
    <w:rsid w:val="005452DF"/>
    <w:rsid w:val="005456EF"/>
    <w:rsid w:val="00546047"/>
    <w:rsid w:val="00546BD4"/>
    <w:rsid w:val="005470FE"/>
    <w:rsid w:val="00547E6C"/>
    <w:rsid w:val="005505A9"/>
    <w:rsid w:val="005509AA"/>
    <w:rsid w:val="00550DE5"/>
    <w:rsid w:val="0055245D"/>
    <w:rsid w:val="005529F9"/>
    <w:rsid w:val="00553BD0"/>
    <w:rsid w:val="0055408F"/>
    <w:rsid w:val="005553AC"/>
    <w:rsid w:val="00555688"/>
    <w:rsid w:val="0056090F"/>
    <w:rsid w:val="00560ACE"/>
    <w:rsid w:val="005622F1"/>
    <w:rsid w:val="005643AF"/>
    <w:rsid w:val="0056447D"/>
    <w:rsid w:val="00564990"/>
    <w:rsid w:val="00564E16"/>
    <w:rsid w:val="005702F5"/>
    <w:rsid w:val="005704E3"/>
    <w:rsid w:val="00570DF5"/>
    <w:rsid w:val="00571DE9"/>
    <w:rsid w:val="0057210C"/>
    <w:rsid w:val="0057271A"/>
    <w:rsid w:val="00572C77"/>
    <w:rsid w:val="00573AFD"/>
    <w:rsid w:val="00574FC9"/>
    <w:rsid w:val="00575737"/>
    <w:rsid w:val="00575B80"/>
    <w:rsid w:val="00580185"/>
    <w:rsid w:val="00582768"/>
    <w:rsid w:val="00586CDA"/>
    <w:rsid w:val="00586F6C"/>
    <w:rsid w:val="005902E7"/>
    <w:rsid w:val="00592117"/>
    <w:rsid w:val="00592D57"/>
    <w:rsid w:val="00597269"/>
    <w:rsid w:val="00597FBB"/>
    <w:rsid w:val="005A023D"/>
    <w:rsid w:val="005A0730"/>
    <w:rsid w:val="005A32E4"/>
    <w:rsid w:val="005A34FC"/>
    <w:rsid w:val="005A39B6"/>
    <w:rsid w:val="005A52E8"/>
    <w:rsid w:val="005A6E6A"/>
    <w:rsid w:val="005A72AD"/>
    <w:rsid w:val="005A7936"/>
    <w:rsid w:val="005A7B21"/>
    <w:rsid w:val="005B0CA3"/>
    <w:rsid w:val="005B1B78"/>
    <w:rsid w:val="005B1DCA"/>
    <w:rsid w:val="005B1DD3"/>
    <w:rsid w:val="005B1E11"/>
    <w:rsid w:val="005B39D7"/>
    <w:rsid w:val="005B5220"/>
    <w:rsid w:val="005B53B4"/>
    <w:rsid w:val="005B7261"/>
    <w:rsid w:val="005C0457"/>
    <w:rsid w:val="005C1D69"/>
    <w:rsid w:val="005C2E0F"/>
    <w:rsid w:val="005C326C"/>
    <w:rsid w:val="005C36DB"/>
    <w:rsid w:val="005C6056"/>
    <w:rsid w:val="005C744E"/>
    <w:rsid w:val="005C7571"/>
    <w:rsid w:val="005D0AB2"/>
    <w:rsid w:val="005D0E25"/>
    <w:rsid w:val="005D1D08"/>
    <w:rsid w:val="005D224B"/>
    <w:rsid w:val="005D2370"/>
    <w:rsid w:val="005D2E52"/>
    <w:rsid w:val="005D4B3C"/>
    <w:rsid w:val="005D4B86"/>
    <w:rsid w:val="005D6C3C"/>
    <w:rsid w:val="005D6EEE"/>
    <w:rsid w:val="005D6F72"/>
    <w:rsid w:val="005D7866"/>
    <w:rsid w:val="005E1A49"/>
    <w:rsid w:val="005E1FBB"/>
    <w:rsid w:val="005E229E"/>
    <w:rsid w:val="005E250D"/>
    <w:rsid w:val="005E30D3"/>
    <w:rsid w:val="005E3248"/>
    <w:rsid w:val="005E3376"/>
    <w:rsid w:val="005E3803"/>
    <w:rsid w:val="005E515A"/>
    <w:rsid w:val="005E544D"/>
    <w:rsid w:val="005E558D"/>
    <w:rsid w:val="005E5708"/>
    <w:rsid w:val="005E5DB8"/>
    <w:rsid w:val="005E704A"/>
    <w:rsid w:val="005E7A68"/>
    <w:rsid w:val="005F2413"/>
    <w:rsid w:val="005F4C20"/>
    <w:rsid w:val="005F4EB0"/>
    <w:rsid w:val="005F52E3"/>
    <w:rsid w:val="005F5FB3"/>
    <w:rsid w:val="005F63D7"/>
    <w:rsid w:val="005F689F"/>
    <w:rsid w:val="005F6AF1"/>
    <w:rsid w:val="005F6CFD"/>
    <w:rsid w:val="005F725A"/>
    <w:rsid w:val="00601892"/>
    <w:rsid w:val="00602031"/>
    <w:rsid w:val="00602FD7"/>
    <w:rsid w:val="00604ECC"/>
    <w:rsid w:val="0060534B"/>
    <w:rsid w:val="00605626"/>
    <w:rsid w:val="00605EE2"/>
    <w:rsid w:val="006060D7"/>
    <w:rsid w:val="00606104"/>
    <w:rsid w:val="00606491"/>
    <w:rsid w:val="00606D1F"/>
    <w:rsid w:val="00607D73"/>
    <w:rsid w:val="00610119"/>
    <w:rsid w:val="006117E2"/>
    <w:rsid w:val="00611D79"/>
    <w:rsid w:val="00613B6F"/>
    <w:rsid w:val="006146C5"/>
    <w:rsid w:val="0062070F"/>
    <w:rsid w:val="00621B78"/>
    <w:rsid w:val="006228C0"/>
    <w:rsid w:val="00623AD8"/>
    <w:rsid w:val="0062527B"/>
    <w:rsid w:val="0062543F"/>
    <w:rsid w:val="00625672"/>
    <w:rsid w:val="006267FF"/>
    <w:rsid w:val="00631909"/>
    <w:rsid w:val="00632D2D"/>
    <w:rsid w:val="00632EA5"/>
    <w:rsid w:val="00633362"/>
    <w:rsid w:val="0063409F"/>
    <w:rsid w:val="006348F4"/>
    <w:rsid w:val="00635B67"/>
    <w:rsid w:val="00636EFF"/>
    <w:rsid w:val="006376EE"/>
    <w:rsid w:val="00640CC4"/>
    <w:rsid w:val="0064241F"/>
    <w:rsid w:val="006430BF"/>
    <w:rsid w:val="0064334E"/>
    <w:rsid w:val="00643CAF"/>
    <w:rsid w:val="00643EA2"/>
    <w:rsid w:val="0064508D"/>
    <w:rsid w:val="006456C4"/>
    <w:rsid w:val="00646EB8"/>
    <w:rsid w:val="00647845"/>
    <w:rsid w:val="006508D2"/>
    <w:rsid w:val="00650E4F"/>
    <w:rsid w:val="00651AAA"/>
    <w:rsid w:val="00651F86"/>
    <w:rsid w:val="006522A5"/>
    <w:rsid w:val="006522E0"/>
    <w:rsid w:val="00652879"/>
    <w:rsid w:val="00653578"/>
    <w:rsid w:val="00654703"/>
    <w:rsid w:val="00655B7B"/>
    <w:rsid w:val="00657B8E"/>
    <w:rsid w:val="0066016C"/>
    <w:rsid w:val="0066046E"/>
    <w:rsid w:val="0066147D"/>
    <w:rsid w:val="00662CF8"/>
    <w:rsid w:val="00663F6F"/>
    <w:rsid w:val="006657FF"/>
    <w:rsid w:val="006658A0"/>
    <w:rsid w:val="0066678E"/>
    <w:rsid w:val="0066767F"/>
    <w:rsid w:val="00667FC5"/>
    <w:rsid w:val="006719BA"/>
    <w:rsid w:val="00671FA2"/>
    <w:rsid w:val="006721C6"/>
    <w:rsid w:val="006726D9"/>
    <w:rsid w:val="006729ED"/>
    <w:rsid w:val="00672F1A"/>
    <w:rsid w:val="00674204"/>
    <w:rsid w:val="006751EB"/>
    <w:rsid w:val="00675C92"/>
    <w:rsid w:val="00675D39"/>
    <w:rsid w:val="00676795"/>
    <w:rsid w:val="00676BB0"/>
    <w:rsid w:val="00676F13"/>
    <w:rsid w:val="0067732A"/>
    <w:rsid w:val="00681073"/>
    <w:rsid w:val="00681871"/>
    <w:rsid w:val="00681A0A"/>
    <w:rsid w:val="00682DC3"/>
    <w:rsid w:val="0068318F"/>
    <w:rsid w:val="00683725"/>
    <w:rsid w:val="006847D9"/>
    <w:rsid w:val="00684A6D"/>
    <w:rsid w:val="00685560"/>
    <w:rsid w:val="00685932"/>
    <w:rsid w:val="00685D24"/>
    <w:rsid w:val="00686BD7"/>
    <w:rsid w:val="0068793A"/>
    <w:rsid w:val="00687C8E"/>
    <w:rsid w:val="00690336"/>
    <w:rsid w:val="006904AC"/>
    <w:rsid w:val="00690EC1"/>
    <w:rsid w:val="006912F6"/>
    <w:rsid w:val="00691D5C"/>
    <w:rsid w:val="00691DC5"/>
    <w:rsid w:val="006922A6"/>
    <w:rsid w:val="00692718"/>
    <w:rsid w:val="00692886"/>
    <w:rsid w:val="006929D1"/>
    <w:rsid w:val="00693098"/>
    <w:rsid w:val="0069363E"/>
    <w:rsid w:val="00693A9B"/>
    <w:rsid w:val="00694131"/>
    <w:rsid w:val="006953CD"/>
    <w:rsid w:val="006958A8"/>
    <w:rsid w:val="0069740D"/>
    <w:rsid w:val="006A06BE"/>
    <w:rsid w:val="006A1133"/>
    <w:rsid w:val="006A15FD"/>
    <w:rsid w:val="006A20FC"/>
    <w:rsid w:val="006A33A5"/>
    <w:rsid w:val="006A375D"/>
    <w:rsid w:val="006A3D64"/>
    <w:rsid w:val="006A4E08"/>
    <w:rsid w:val="006A57B4"/>
    <w:rsid w:val="006A5AC5"/>
    <w:rsid w:val="006A6005"/>
    <w:rsid w:val="006A67D3"/>
    <w:rsid w:val="006A6F96"/>
    <w:rsid w:val="006A7161"/>
    <w:rsid w:val="006A7ECD"/>
    <w:rsid w:val="006B0732"/>
    <w:rsid w:val="006B0738"/>
    <w:rsid w:val="006B092C"/>
    <w:rsid w:val="006B35C6"/>
    <w:rsid w:val="006B46BD"/>
    <w:rsid w:val="006B6686"/>
    <w:rsid w:val="006B77B5"/>
    <w:rsid w:val="006C09BD"/>
    <w:rsid w:val="006C09DD"/>
    <w:rsid w:val="006C2605"/>
    <w:rsid w:val="006C3019"/>
    <w:rsid w:val="006C3A5C"/>
    <w:rsid w:val="006C401C"/>
    <w:rsid w:val="006C42BE"/>
    <w:rsid w:val="006C4EE6"/>
    <w:rsid w:val="006C540D"/>
    <w:rsid w:val="006C55B3"/>
    <w:rsid w:val="006C5BA7"/>
    <w:rsid w:val="006C7DFC"/>
    <w:rsid w:val="006D01B2"/>
    <w:rsid w:val="006D0620"/>
    <w:rsid w:val="006D0C32"/>
    <w:rsid w:val="006D0F21"/>
    <w:rsid w:val="006D17AC"/>
    <w:rsid w:val="006D2F3B"/>
    <w:rsid w:val="006D355B"/>
    <w:rsid w:val="006D43B5"/>
    <w:rsid w:val="006D6AF1"/>
    <w:rsid w:val="006D6C2A"/>
    <w:rsid w:val="006D6EC9"/>
    <w:rsid w:val="006E15D2"/>
    <w:rsid w:val="006E287C"/>
    <w:rsid w:val="006E36CE"/>
    <w:rsid w:val="006E3B6F"/>
    <w:rsid w:val="006E4577"/>
    <w:rsid w:val="006E6531"/>
    <w:rsid w:val="006E6692"/>
    <w:rsid w:val="006F12AE"/>
    <w:rsid w:val="006F4294"/>
    <w:rsid w:val="006F44C8"/>
    <w:rsid w:val="006F50D5"/>
    <w:rsid w:val="006F6548"/>
    <w:rsid w:val="006F6DA0"/>
    <w:rsid w:val="006F7CF0"/>
    <w:rsid w:val="00703BB8"/>
    <w:rsid w:val="00706065"/>
    <w:rsid w:val="007067AA"/>
    <w:rsid w:val="0071029F"/>
    <w:rsid w:val="007103FF"/>
    <w:rsid w:val="00710711"/>
    <w:rsid w:val="0071157E"/>
    <w:rsid w:val="007119D3"/>
    <w:rsid w:val="0071268B"/>
    <w:rsid w:val="007126F5"/>
    <w:rsid w:val="00712D10"/>
    <w:rsid w:val="00712DB0"/>
    <w:rsid w:val="00713043"/>
    <w:rsid w:val="00714193"/>
    <w:rsid w:val="00714804"/>
    <w:rsid w:val="007171CE"/>
    <w:rsid w:val="00720872"/>
    <w:rsid w:val="0072170D"/>
    <w:rsid w:val="007218DD"/>
    <w:rsid w:val="00721904"/>
    <w:rsid w:val="00724A7A"/>
    <w:rsid w:val="00725566"/>
    <w:rsid w:val="00727E39"/>
    <w:rsid w:val="007307B7"/>
    <w:rsid w:val="00730B44"/>
    <w:rsid w:val="007328EC"/>
    <w:rsid w:val="0073316E"/>
    <w:rsid w:val="007337E4"/>
    <w:rsid w:val="00733AFD"/>
    <w:rsid w:val="00733D30"/>
    <w:rsid w:val="0073415D"/>
    <w:rsid w:val="00736A95"/>
    <w:rsid w:val="00736D82"/>
    <w:rsid w:val="00736ED6"/>
    <w:rsid w:val="0073720C"/>
    <w:rsid w:val="00737C24"/>
    <w:rsid w:val="0074012E"/>
    <w:rsid w:val="007401F9"/>
    <w:rsid w:val="007413A1"/>
    <w:rsid w:val="007424E3"/>
    <w:rsid w:val="007428EE"/>
    <w:rsid w:val="007438BD"/>
    <w:rsid w:val="00743C7A"/>
    <w:rsid w:val="00743D7A"/>
    <w:rsid w:val="00745202"/>
    <w:rsid w:val="007452E2"/>
    <w:rsid w:val="007453ED"/>
    <w:rsid w:val="00745DD0"/>
    <w:rsid w:val="007460FA"/>
    <w:rsid w:val="00746576"/>
    <w:rsid w:val="00747F62"/>
    <w:rsid w:val="0075073A"/>
    <w:rsid w:val="00751735"/>
    <w:rsid w:val="0075180A"/>
    <w:rsid w:val="00751D54"/>
    <w:rsid w:val="00752536"/>
    <w:rsid w:val="00752B8B"/>
    <w:rsid w:val="00752ECF"/>
    <w:rsid w:val="007536EE"/>
    <w:rsid w:val="00753B56"/>
    <w:rsid w:val="00754538"/>
    <w:rsid w:val="007546F4"/>
    <w:rsid w:val="00757956"/>
    <w:rsid w:val="00757EE4"/>
    <w:rsid w:val="00760216"/>
    <w:rsid w:val="00760791"/>
    <w:rsid w:val="007612F8"/>
    <w:rsid w:val="00761AB3"/>
    <w:rsid w:val="00761E1E"/>
    <w:rsid w:val="007622C1"/>
    <w:rsid w:val="00763CB1"/>
    <w:rsid w:val="00763CC7"/>
    <w:rsid w:val="00763D09"/>
    <w:rsid w:val="00765789"/>
    <w:rsid w:val="00766442"/>
    <w:rsid w:val="0076661B"/>
    <w:rsid w:val="00767407"/>
    <w:rsid w:val="0077277A"/>
    <w:rsid w:val="007728AA"/>
    <w:rsid w:val="007739D0"/>
    <w:rsid w:val="007741F2"/>
    <w:rsid w:val="0077434A"/>
    <w:rsid w:val="00775298"/>
    <w:rsid w:val="007759FC"/>
    <w:rsid w:val="0077626C"/>
    <w:rsid w:val="007806E9"/>
    <w:rsid w:val="00780B88"/>
    <w:rsid w:val="00781D6F"/>
    <w:rsid w:val="00782754"/>
    <w:rsid w:val="00782760"/>
    <w:rsid w:val="0078375A"/>
    <w:rsid w:val="00785498"/>
    <w:rsid w:val="0078678B"/>
    <w:rsid w:val="00786C5C"/>
    <w:rsid w:val="007870F5"/>
    <w:rsid w:val="007912EF"/>
    <w:rsid w:val="00791832"/>
    <w:rsid w:val="00792B7D"/>
    <w:rsid w:val="0079359D"/>
    <w:rsid w:val="00793D23"/>
    <w:rsid w:val="00793DA9"/>
    <w:rsid w:val="00794EEA"/>
    <w:rsid w:val="0079560D"/>
    <w:rsid w:val="00795B7E"/>
    <w:rsid w:val="00796748"/>
    <w:rsid w:val="00797A03"/>
    <w:rsid w:val="007A07D5"/>
    <w:rsid w:val="007A08D0"/>
    <w:rsid w:val="007A23B4"/>
    <w:rsid w:val="007A275F"/>
    <w:rsid w:val="007A4027"/>
    <w:rsid w:val="007A407E"/>
    <w:rsid w:val="007A4A1D"/>
    <w:rsid w:val="007A70C5"/>
    <w:rsid w:val="007A7CDF"/>
    <w:rsid w:val="007A7F41"/>
    <w:rsid w:val="007B0304"/>
    <w:rsid w:val="007B0E35"/>
    <w:rsid w:val="007B179E"/>
    <w:rsid w:val="007B26F6"/>
    <w:rsid w:val="007B2DB1"/>
    <w:rsid w:val="007B3DC9"/>
    <w:rsid w:val="007B406B"/>
    <w:rsid w:val="007B435D"/>
    <w:rsid w:val="007B460F"/>
    <w:rsid w:val="007B5340"/>
    <w:rsid w:val="007B6EA2"/>
    <w:rsid w:val="007B6FEA"/>
    <w:rsid w:val="007B7458"/>
    <w:rsid w:val="007B7E65"/>
    <w:rsid w:val="007C053D"/>
    <w:rsid w:val="007C0CAA"/>
    <w:rsid w:val="007C10FE"/>
    <w:rsid w:val="007C2C2B"/>
    <w:rsid w:val="007C2D94"/>
    <w:rsid w:val="007C4850"/>
    <w:rsid w:val="007C4964"/>
    <w:rsid w:val="007C4FA4"/>
    <w:rsid w:val="007C64EC"/>
    <w:rsid w:val="007C7140"/>
    <w:rsid w:val="007C7B99"/>
    <w:rsid w:val="007D2F37"/>
    <w:rsid w:val="007D2FFD"/>
    <w:rsid w:val="007D322D"/>
    <w:rsid w:val="007D32DF"/>
    <w:rsid w:val="007D402D"/>
    <w:rsid w:val="007D4F67"/>
    <w:rsid w:val="007D588C"/>
    <w:rsid w:val="007D74FA"/>
    <w:rsid w:val="007D7D2F"/>
    <w:rsid w:val="007E0506"/>
    <w:rsid w:val="007E0974"/>
    <w:rsid w:val="007E0DC1"/>
    <w:rsid w:val="007E186F"/>
    <w:rsid w:val="007E206E"/>
    <w:rsid w:val="007E2AAB"/>
    <w:rsid w:val="007E2D60"/>
    <w:rsid w:val="007E3143"/>
    <w:rsid w:val="007E3937"/>
    <w:rsid w:val="007E4FBB"/>
    <w:rsid w:val="007E580B"/>
    <w:rsid w:val="007E5993"/>
    <w:rsid w:val="007F0772"/>
    <w:rsid w:val="007F12F0"/>
    <w:rsid w:val="007F291F"/>
    <w:rsid w:val="007F332F"/>
    <w:rsid w:val="007F3898"/>
    <w:rsid w:val="007F4880"/>
    <w:rsid w:val="007F5E1C"/>
    <w:rsid w:val="007F70BD"/>
    <w:rsid w:val="007F71E5"/>
    <w:rsid w:val="007F7CF5"/>
    <w:rsid w:val="007F7D9D"/>
    <w:rsid w:val="008004C7"/>
    <w:rsid w:val="00800759"/>
    <w:rsid w:val="00801213"/>
    <w:rsid w:val="00803A78"/>
    <w:rsid w:val="00804E8B"/>
    <w:rsid w:val="0080642C"/>
    <w:rsid w:val="00806A68"/>
    <w:rsid w:val="00806F81"/>
    <w:rsid w:val="00807D19"/>
    <w:rsid w:val="008106BC"/>
    <w:rsid w:val="00811EA8"/>
    <w:rsid w:val="00813987"/>
    <w:rsid w:val="00815E4C"/>
    <w:rsid w:val="00816CA1"/>
    <w:rsid w:val="00820B38"/>
    <w:rsid w:val="00821D15"/>
    <w:rsid w:val="00822159"/>
    <w:rsid w:val="008230FA"/>
    <w:rsid w:val="00823457"/>
    <w:rsid w:val="008248AC"/>
    <w:rsid w:val="00825521"/>
    <w:rsid w:val="00830796"/>
    <w:rsid w:val="00830C11"/>
    <w:rsid w:val="008320F4"/>
    <w:rsid w:val="00832D6B"/>
    <w:rsid w:val="008334A5"/>
    <w:rsid w:val="00834894"/>
    <w:rsid w:val="00835654"/>
    <w:rsid w:val="008356F1"/>
    <w:rsid w:val="008360C9"/>
    <w:rsid w:val="008361BB"/>
    <w:rsid w:val="00836D5D"/>
    <w:rsid w:val="0084117D"/>
    <w:rsid w:val="008412BD"/>
    <w:rsid w:val="008420E8"/>
    <w:rsid w:val="00843B02"/>
    <w:rsid w:val="008444C7"/>
    <w:rsid w:val="008459F6"/>
    <w:rsid w:val="0084646F"/>
    <w:rsid w:val="00847266"/>
    <w:rsid w:val="00847F49"/>
    <w:rsid w:val="00850DCC"/>
    <w:rsid w:val="008534EA"/>
    <w:rsid w:val="00854CF1"/>
    <w:rsid w:val="00855E8B"/>
    <w:rsid w:val="00856AC8"/>
    <w:rsid w:val="008571CF"/>
    <w:rsid w:val="00860857"/>
    <w:rsid w:val="00860A88"/>
    <w:rsid w:val="0086166C"/>
    <w:rsid w:val="00862074"/>
    <w:rsid w:val="00865C0B"/>
    <w:rsid w:val="00865D92"/>
    <w:rsid w:val="0086678E"/>
    <w:rsid w:val="008678DE"/>
    <w:rsid w:val="00870362"/>
    <w:rsid w:val="00871DA9"/>
    <w:rsid w:val="00872C77"/>
    <w:rsid w:val="0087428B"/>
    <w:rsid w:val="008750D1"/>
    <w:rsid w:val="0087611B"/>
    <w:rsid w:val="00876AA7"/>
    <w:rsid w:val="00876CC8"/>
    <w:rsid w:val="00876EA1"/>
    <w:rsid w:val="00877130"/>
    <w:rsid w:val="00877420"/>
    <w:rsid w:val="0088194D"/>
    <w:rsid w:val="0088598E"/>
    <w:rsid w:val="008863FC"/>
    <w:rsid w:val="008864E5"/>
    <w:rsid w:val="008866AC"/>
    <w:rsid w:val="00886782"/>
    <w:rsid w:val="0088684D"/>
    <w:rsid w:val="00886EFD"/>
    <w:rsid w:val="008872DF"/>
    <w:rsid w:val="00887A52"/>
    <w:rsid w:val="00892A2A"/>
    <w:rsid w:val="00892BF1"/>
    <w:rsid w:val="00892C28"/>
    <w:rsid w:val="00892CDE"/>
    <w:rsid w:val="00892E85"/>
    <w:rsid w:val="008930B8"/>
    <w:rsid w:val="008937F6"/>
    <w:rsid w:val="00894315"/>
    <w:rsid w:val="00894C40"/>
    <w:rsid w:val="00894DCB"/>
    <w:rsid w:val="008953A4"/>
    <w:rsid w:val="008953DC"/>
    <w:rsid w:val="008954C8"/>
    <w:rsid w:val="00895FC2"/>
    <w:rsid w:val="008962BE"/>
    <w:rsid w:val="00896D24"/>
    <w:rsid w:val="008979FB"/>
    <w:rsid w:val="00897D60"/>
    <w:rsid w:val="008A1ECE"/>
    <w:rsid w:val="008A38C5"/>
    <w:rsid w:val="008A403D"/>
    <w:rsid w:val="008A6C36"/>
    <w:rsid w:val="008A6DB0"/>
    <w:rsid w:val="008B18A9"/>
    <w:rsid w:val="008B19F0"/>
    <w:rsid w:val="008B1ADE"/>
    <w:rsid w:val="008B200D"/>
    <w:rsid w:val="008B5B8A"/>
    <w:rsid w:val="008B7932"/>
    <w:rsid w:val="008C079F"/>
    <w:rsid w:val="008C155C"/>
    <w:rsid w:val="008C17C3"/>
    <w:rsid w:val="008C1B91"/>
    <w:rsid w:val="008C2B31"/>
    <w:rsid w:val="008C2CAE"/>
    <w:rsid w:val="008C33B9"/>
    <w:rsid w:val="008C54E8"/>
    <w:rsid w:val="008C5BFF"/>
    <w:rsid w:val="008C6E9D"/>
    <w:rsid w:val="008C72C4"/>
    <w:rsid w:val="008C7E2D"/>
    <w:rsid w:val="008D0293"/>
    <w:rsid w:val="008D0404"/>
    <w:rsid w:val="008D110F"/>
    <w:rsid w:val="008D22F8"/>
    <w:rsid w:val="008D4503"/>
    <w:rsid w:val="008D4569"/>
    <w:rsid w:val="008D63FC"/>
    <w:rsid w:val="008D6CD7"/>
    <w:rsid w:val="008D7155"/>
    <w:rsid w:val="008D73C4"/>
    <w:rsid w:val="008D7F37"/>
    <w:rsid w:val="008E0EE8"/>
    <w:rsid w:val="008E27B2"/>
    <w:rsid w:val="008E301F"/>
    <w:rsid w:val="008E31A6"/>
    <w:rsid w:val="008E3D7A"/>
    <w:rsid w:val="008E4DC7"/>
    <w:rsid w:val="008E4E80"/>
    <w:rsid w:val="008E51CD"/>
    <w:rsid w:val="008E5F06"/>
    <w:rsid w:val="008E6CD5"/>
    <w:rsid w:val="008E781A"/>
    <w:rsid w:val="008F07F1"/>
    <w:rsid w:val="008F085C"/>
    <w:rsid w:val="008F1298"/>
    <w:rsid w:val="008F1AC0"/>
    <w:rsid w:val="008F61FE"/>
    <w:rsid w:val="008F68D2"/>
    <w:rsid w:val="008F6DB5"/>
    <w:rsid w:val="008F6FE7"/>
    <w:rsid w:val="008F7666"/>
    <w:rsid w:val="008F7DFF"/>
    <w:rsid w:val="008F7E61"/>
    <w:rsid w:val="00900022"/>
    <w:rsid w:val="0090079C"/>
    <w:rsid w:val="00902049"/>
    <w:rsid w:val="0090266B"/>
    <w:rsid w:val="00903389"/>
    <w:rsid w:val="0090402E"/>
    <w:rsid w:val="009040F9"/>
    <w:rsid w:val="00904C5C"/>
    <w:rsid w:val="00905337"/>
    <w:rsid w:val="00905CF8"/>
    <w:rsid w:val="00906C12"/>
    <w:rsid w:val="00907846"/>
    <w:rsid w:val="00907910"/>
    <w:rsid w:val="0091034A"/>
    <w:rsid w:val="00911D4E"/>
    <w:rsid w:val="00912195"/>
    <w:rsid w:val="00912759"/>
    <w:rsid w:val="00912CCA"/>
    <w:rsid w:val="00913FAF"/>
    <w:rsid w:val="0091522A"/>
    <w:rsid w:val="0091533C"/>
    <w:rsid w:val="00915C44"/>
    <w:rsid w:val="00916683"/>
    <w:rsid w:val="00917D23"/>
    <w:rsid w:val="00917DF9"/>
    <w:rsid w:val="00921C8A"/>
    <w:rsid w:val="0092244C"/>
    <w:rsid w:val="00922C31"/>
    <w:rsid w:val="00922C89"/>
    <w:rsid w:val="0092513E"/>
    <w:rsid w:val="00926427"/>
    <w:rsid w:val="009300BD"/>
    <w:rsid w:val="00930A9E"/>
    <w:rsid w:val="009322EB"/>
    <w:rsid w:val="00933625"/>
    <w:rsid w:val="00933642"/>
    <w:rsid w:val="00933769"/>
    <w:rsid w:val="00934537"/>
    <w:rsid w:val="00935594"/>
    <w:rsid w:val="00935649"/>
    <w:rsid w:val="009360C0"/>
    <w:rsid w:val="00936FE9"/>
    <w:rsid w:val="00937424"/>
    <w:rsid w:val="009377B1"/>
    <w:rsid w:val="00940077"/>
    <w:rsid w:val="00940562"/>
    <w:rsid w:val="00940776"/>
    <w:rsid w:val="00940F71"/>
    <w:rsid w:val="00941E66"/>
    <w:rsid w:val="00943508"/>
    <w:rsid w:val="00943D8F"/>
    <w:rsid w:val="009469CA"/>
    <w:rsid w:val="00950235"/>
    <w:rsid w:val="009502C2"/>
    <w:rsid w:val="00950EF5"/>
    <w:rsid w:val="0095159C"/>
    <w:rsid w:val="009520EE"/>
    <w:rsid w:val="00952A02"/>
    <w:rsid w:val="00954331"/>
    <w:rsid w:val="0095460A"/>
    <w:rsid w:val="009579E9"/>
    <w:rsid w:val="00957A94"/>
    <w:rsid w:val="009601CD"/>
    <w:rsid w:val="00962130"/>
    <w:rsid w:val="009623E8"/>
    <w:rsid w:val="00963263"/>
    <w:rsid w:val="00964109"/>
    <w:rsid w:val="0097022E"/>
    <w:rsid w:val="00971041"/>
    <w:rsid w:val="00972682"/>
    <w:rsid w:val="00972B9C"/>
    <w:rsid w:val="00975159"/>
    <w:rsid w:val="00976F01"/>
    <w:rsid w:val="00981038"/>
    <w:rsid w:val="00981A22"/>
    <w:rsid w:val="00982255"/>
    <w:rsid w:val="0098297A"/>
    <w:rsid w:val="009829C7"/>
    <w:rsid w:val="009831DA"/>
    <w:rsid w:val="0098337B"/>
    <w:rsid w:val="009836F3"/>
    <w:rsid w:val="009841D7"/>
    <w:rsid w:val="00987159"/>
    <w:rsid w:val="009873B0"/>
    <w:rsid w:val="00990AA0"/>
    <w:rsid w:val="00990ECD"/>
    <w:rsid w:val="00991B20"/>
    <w:rsid w:val="00992102"/>
    <w:rsid w:val="009943BD"/>
    <w:rsid w:val="00994932"/>
    <w:rsid w:val="009954F9"/>
    <w:rsid w:val="00997C59"/>
    <w:rsid w:val="00997FDD"/>
    <w:rsid w:val="009A03C6"/>
    <w:rsid w:val="009A0449"/>
    <w:rsid w:val="009A0FBD"/>
    <w:rsid w:val="009A1422"/>
    <w:rsid w:val="009A2201"/>
    <w:rsid w:val="009A2F33"/>
    <w:rsid w:val="009A41C7"/>
    <w:rsid w:val="009A4503"/>
    <w:rsid w:val="009A4AB9"/>
    <w:rsid w:val="009A6A82"/>
    <w:rsid w:val="009A78AB"/>
    <w:rsid w:val="009B0BCA"/>
    <w:rsid w:val="009B0DC4"/>
    <w:rsid w:val="009B1F44"/>
    <w:rsid w:val="009B3E2E"/>
    <w:rsid w:val="009B4B38"/>
    <w:rsid w:val="009B52D4"/>
    <w:rsid w:val="009B55FB"/>
    <w:rsid w:val="009B73E4"/>
    <w:rsid w:val="009C095B"/>
    <w:rsid w:val="009C096F"/>
    <w:rsid w:val="009C0BAC"/>
    <w:rsid w:val="009C194C"/>
    <w:rsid w:val="009C2D97"/>
    <w:rsid w:val="009C2F91"/>
    <w:rsid w:val="009C3628"/>
    <w:rsid w:val="009C3CD1"/>
    <w:rsid w:val="009C4505"/>
    <w:rsid w:val="009C50FB"/>
    <w:rsid w:val="009C577D"/>
    <w:rsid w:val="009C6A7C"/>
    <w:rsid w:val="009C70C5"/>
    <w:rsid w:val="009D0076"/>
    <w:rsid w:val="009D0500"/>
    <w:rsid w:val="009D0FBC"/>
    <w:rsid w:val="009D16D2"/>
    <w:rsid w:val="009D25F3"/>
    <w:rsid w:val="009D2B0C"/>
    <w:rsid w:val="009D3C28"/>
    <w:rsid w:val="009D46BC"/>
    <w:rsid w:val="009D4E50"/>
    <w:rsid w:val="009D5311"/>
    <w:rsid w:val="009D6421"/>
    <w:rsid w:val="009D64C7"/>
    <w:rsid w:val="009D65DE"/>
    <w:rsid w:val="009D7BC7"/>
    <w:rsid w:val="009D7E33"/>
    <w:rsid w:val="009E285B"/>
    <w:rsid w:val="009E3D72"/>
    <w:rsid w:val="009E5514"/>
    <w:rsid w:val="009E5B33"/>
    <w:rsid w:val="009E6858"/>
    <w:rsid w:val="009E6EBE"/>
    <w:rsid w:val="009E7D5E"/>
    <w:rsid w:val="009E7F8F"/>
    <w:rsid w:val="009F0011"/>
    <w:rsid w:val="009F0A8D"/>
    <w:rsid w:val="009F2989"/>
    <w:rsid w:val="009F3C55"/>
    <w:rsid w:val="009F417F"/>
    <w:rsid w:val="009F41FC"/>
    <w:rsid w:val="009F46FD"/>
    <w:rsid w:val="009F4F84"/>
    <w:rsid w:val="009F56EC"/>
    <w:rsid w:val="009F58DE"/>
    <w:rsid w:val="00A010DA"/>
    <w:rsid w:val="00A02564"/>
    <w:rsid w:val="00A033EF"/>
    <w:rsid w:val="00A03BB8"/>
    <w:rsid w:val="00A05F80"/>
    <w:rsid w:val="00A06D5C"/>
    <w:rsid w:val="00A1055F"/>
    <w:rsid w:val="00A1069A"/>
    <w:rsid w:val="00A1072E"/>
    <w:rsid w:val="00A12D7F"/>
    <w:rsid w:val="00A13518"/>
    <w:rsid w:val="00A148B3"/>
    <w:rsid w:val="00A1500E"/>
    <w:rsid w:val="00A165BD"/>
    <w:rsid w:val="00A165DF"/>
    <w:rsid w:val="00A16821"/>
    <w:rsid w:val="00A16AF4"/>
    <w:rsid w:val="00A2042F"/>
    <w:rsid w:val="00A214D8"/>
    <w:rsid w:val="00A2244E"/>
    <w:rsid w:val="00A2343B"/>
    <w:rsid w:val="00A23E18"/>
    <w:rsid w:val="00A24C0F"/>
    <w:rsid w:val="00A2505D"/>
    <w:rsid w:val="00A25066"/>
    <w:rsid w:val="00A26D7A"/>
    <w:rsid w:val="00A272C8"/>
    <w:rsid w:val="00A278C2"/>
    <w:rsid w:val="00A27BAF"/>
    <w:rsid w:val="00A27E57"/>
    <w:rsid w:val="00A27EF3"/>
    <w:rsid w:val="00A31BB0"/>
    <w:rsid w:val="00A3205C"/>
    <w:rsid w:val="00A32131"/>
    <w:rsid w:val="00A32295"/>
    <w:rsid w:val="00A32EC5"/>
    <w:rsid w:val="00A338AD"/>
    <w:rsid w:val="00A3424E"/>
    <w:rsid w:val="00A36945"/>
    <w:rsid w:val="00A37069"/>
    <w:rsid w:val="00A40996"/>
    <w:rsid w:val="00A41876"/>
    <w:rsid w:val="00A41945"/>
    <w:rsid w:val="00A419B9"/>
    <w:rsid w:val="00A42213"/>
    <w:rsid w:val="00A430F1"/>
    <w:rsid w:val="00A43D76"/>
    <w:rsid w:val="00A44B80"/>
    <w:rsid w:val="00A45B20"/>
    <w:rsid w:val="00A47C39"/>
    <w:rsid w:val="00A508C1"/>
    <w:rsid w:val="00A51D23"/>
    <w:rsid w:val="00A522C1"/>
    <w:rsid w:val="00A5259E"/>
    <w:rsid w:val="00A52AA1"/>
    <w:rsid w:val="00A536FE"/>
    <w:rsid w:val="00A5385D"/>
    <w:rsid w:val="00A538A8"/>
    <w:rsid w:val="00A53EE7"/>
    <w:rsid w:val="00A55571"/>
    <w:rsid w:val="00A558BE"/>
    <w:rsid w:val="00A56468"/>
    <w:rsid w:val="00A564B0"/>
    <w:rsid w:val="00A565FD"/>
    <w:rsid w:val="00A616B7"/>
    <w:rsid w:val="00A6364A"/>
    <w:rsid w:val="00A63D84"/>
    <w:rsid w:val="00A6457B"/>
    <w:rsid w:val="00A6542B"/>
    <w:rsid w:val="00A656FE"/>
    <w:rsid w:val="00A67FF8"/>
    <w:rsid w:val="00A7003D"/>
    <w:rsid w:val="00A7004C"/>
    <w:rsid w:val="00A71465"/>
    <w:rsid w:val="00A74694"/>
    <w:rsid w:val="00A77D9D"/>
    <w:rsid w:val="00A77E46"/>
    <w:rsid w:val="00A8014C"/>
    <w:rsid w:val="00A8148B"/>
    <w:rsid w:val="00A8273E"/>
    <w:rsid w:val="00A832BC"/>
    <w:rsid w:val="00A83590"/>
    <w:rsid w:val="00A85004"/>
    <w:rsid w:val="00A85250"/>
    <w:rsid w:val="00A87114"/>
    <w:rsid w:val="00A90777"/>
    <w:rsid w:val="00A90CA7"/>
    <w:rsid w:val="00A948AD"/>
    <w:rsid w:val="00A950AF"/>
    <w:rsid w:val="00A95AFD"/>
    <w:rsid w:val="00A96499"/>
    <w:rsid w:val="00A97371"/>
    <w:rsid w:val="00A97D30"/>
    <w:rsid w:val="00AA01CE"/>
    <w:rsid w:val="00AA0DA7"/>
    <w:rsid w:val="00AA0E0E"/>
    <w:rsid w:val="00AA1239"/>
    <w:rsid w:val="00AA2008"/>
    <w:rsid w:val="00AA2030"/>
    <w:rsid w:val="00AA2C3B"/>
    <w:rsid w:val="00AA4826"/>
    <w:rsid w:val="00AA54F1"/>
    <w:rsid w:val="00AA60BB"/>
    <w:rsid w:val="00AA6727"/>
    <w:rsid w:val="00AB0406"/>
    <w:rsid w:val="00AB06A2"/>
    <w:rsid w:val="00AB090A"/>
    <w:rsid w:val="00AB2AD9"/>
    <w:rsid w:val="00AB3F45"/>
    <w:rsid w:val="00AB4631"/>
    <w:rsid w:val="00AB5316"/>
    <w:rsid w:val="00AB5FF2"/>
    <w:rsid w:val="00AB6B05"/>
    <w:rsid w:val="00AB798D"/>
    <w:rsid w:val="00AC0034"/>
    <w:rsid w:val="00AC0050"/>
    <w:rsid w:val="00AC0083"/>
    <w:rsid w:val="00AC04BB"/>
    <w:rsid w:val="00AC04D1"/>
    <w:rsid w:val="00AC16F3"/>
    <w:rsid w:val="00AC1E69"/>
    <w:rsid w:val="00AC432D"/>
    <w:rsid w:val="00AC5E63"/>
    <w:rsid w:val="00AC63EF"/>
    <w:rsid w:val="00AC784B"/>
    <w:rsid w:val="00AC796F"/>
    <w:rsid w:val="00AD0A7A"/>
    <w:rsid w:val="00AD11D0"/>
    <w:rsid w:val="00AD1DEF"/>
    <w:rsid w:val="00AD4B87"/>
    <w:rsid w:val="00AD5777"/>
    <w:rsid w:val="00AD6510"/>
    <w:rsid w:val="00AD657E"/>
    <w:rsid w:val="00AE0334"/>
    <w:rsid w:val="00AE0F61"/>
    <w:rsid w:val="00AE1963"/>
    <w:rsid w:val="00AE2C50"/>
    <w:rsid w:val="00AE4CC1"/>
    <w:rsid w:val="00AE5651"/>
    <w:rsid w:val="00AE6477"/>
    <w:rsid w:val="00AE686E"/>
    <w:rsid w:val="00AE6BB3"/>
    <w:rsid w:val="00AE75D4"/>
    <w:rsid w:val="00AE75EB"/>
    <w:rsid w:val="00AF0138"/>
    <w:rsid w:val="00AF022E"/>
    <w:rsid w:val="00AF116F"/>
    <w:rsid w:val="00AF1447"/>
    <w:rsid w:val="00AF29FF"/>
    <w:rsid w:val="00AF2DC9"/>
    <w:rsid w:val="00AF33E5"/>
    <w:rsid w:val="00AF34AD"/>
    <w:rsid w:val="00AF3D57"/>
    <w:rsid w:val="00AF3E65"/>
    <w:rsid w:val="00AF4689"/>
    <w:rsid w:val="00AF6183"/>
    <w:rsid w:val="00AF6602"/>
    <w:rsid w:val="00AF6CF7"/>
    <w:rsid w:val="00AF76AC"/>
    <w:rsid w:val="00B00010"/>
    <w:rsid w:val="00B00547"/>
    <w:rsid w:val="00B00D4C"/>
    <w:rsid w:val="00B00E2E"/>
    <w:rsid w:val="00B01562"/>
    <w:rsid w:val="00B044B0"/>
    <w:rsid w:val="00B055AE"/>
    <w:rsid w:val="00B058B8"/>
    <w:rsid w:val="00B068C1"/>
    <w:rsid w:val="00B06BC7"/>
    <w:rsid w:val="00B06F05"/>
    <w:rsid w:val="00B0722F"/>
    <w:rsid w:val="00B106EB"/>
    <w:rsid w:val="00B10A89"/>
    <w:rsid w:val="00B10C90"/>
    <w:rsid w:val="00B10E96"/>
    <w:rsid w:val="00B113D5"/>
    <w:rsid w:val="00B1166D"/>
    <w:rsid w:val="00B1279A"/>
    <w:rsid w:val="00B14F06"/>
    <w:rsid w:val="00B154F5"/>
    <w:rsid w:val="00B17A81"/>
    <w:rsid w:val="00B20AC5"/>
    <w:rsid w:val="00B221C3"/>
    <w:rsid w:val="00B233D9"/>
    <w:rsid w:val="00B234B6"/>
    <w:rsid w:val="00B245EB"/>
    <w:rsid w:val="00B246ED"/>
    <w:rsid w:val="00B25144"/>
    <w:rsid w:val="00B25F36"/>
    <w:rsid w:val="00B27410"/>
    <w:rsid w:val="00B300EA"/>
    <w:rsid w:val="00B349B5"/>
    <w:rsid w:val="00B35B74"/>
    <w:rsid w:val="00B37723"/>
    <w:rsid w:val="00B40823"/>
    <w:rsid w:val="00B40CB3"/>
    <w:rsid w:val="00B41207"/>
    <w:rsid w:val="00B414A0"/>
    <w:rsid w:val="00B417D8"/>
    <w:rsid w:val="00B42913"/>
    <w:rsid w:val="00B44165"/>
    <w:rsid w:val="00B44F77"/>
    <w:rsid w:val="00B44F95"/>
    <w:rsid w:val="00B44F97"/>
    <w:rsid w:val="00B465EE"/>
    <w:rsid w:val="00B46AAE"/>
    <w:rsid w:val="00B46F69"/>
    <w:rsid w:val="00B47545"/>
    <w:rsid w:val="00B4782D"/>
    <w:rsid w:val="00B47991"/>
    <w:rsid w:val="00B50391"/>
    <w:rsid w:val="00B50486"/>
    <w:rsid w:val="00B50922"/>
    <w:rsid w:val="00B52819"/>
    <w:rsid w:val="00B52BE2"/>
    <w:rsid w:val="00B547AA"/>
    <w:rsid w:val="00B54BC9"/>
    <w:rsid w:val="00B6017E"/>
    <w:rsid w:val="00B61C57"/>
    <w:rsid w:val="00B62685"/>
    <w:rsid w:val="00B62A3B"/>
    <w:rsid w:val="00B62C3E"/>
    <w:rsid w:val="00B62ED8"/>
    <w:rsid w:val="00B634E6"/>
    <w:rsid w:val="00B63BDF"/>
    <w:rsid w:val="00B64A05"/>
    <w:rsid w:val="00B64FB7"/>
    <w:rsid w:val="00B65C6C"/>
    <w:rsid w:val="00B65D06"/>
    <w:rsid w:val="00B6736D"/>
    <w:rsid w:val="00B7026C"/>
    <w:rsid w:val="00B71E28"/>
    <w:rsid w:val="00B738BE"/>
    <w:rsid w:val="00B76913"/>
    <w:rsid w:val="00B779E6"/>
    <w:rsid w:val="00B77A4A"/>
    <w:rsid w:val="00B77C96"/>
    <w:rsid w:val="00B807B3"/>
    <w:rsid w:val="00B80E08"/>
    <w:rsid w:val="00B82977"/>
    <w:rsid w:val="00B82EC5"/>
    <w:rsid w:val="00B8303D"/>
    <w:rsid w:val="00B838E3"/>
    <w:rsid w:val="00B84E9F"/>
    <w:rsid w:val="00B84F5D"/>
    <w:rsid w:val="00B86FB5"/>
    <w:rsid w:val="00B87A4F"/>
    <w:rsid w:val="00B87C04"/>
    <w:rsid w:val="00B907E3"/>
    <w:rsid w:val="00B90B18"/>
    <w:rsid w:val="00B911E4"/>
    <w:rsid w:val="00B925C6"/>
    <w:rsid w:val="00B92AE8"/>
    <w:rsid w:val="00B93422"/>
    <w:rsid w:val="00B94144"/>
    <w:rsid w:val="00B95B5C"/>
    <w:rsid w:val="00B96121"/>
    <w:rsid w:val="00B97B9B"/>
    <w:rsid w:val="00BA0F5D"/>
    <w:rsid w:val="00BA194F"/>
    <w:rsid w:val="00BA2121"/>
    <w:rsid w:val="00BA3487"/>
    <w:rsid w:val="00BA40DF"/>
    <w:rsid w:val="00BA4147"/>
    <w:rsid w:val="00BA42CE"/>
    <w:rsid w:val="00BA45AB"/>
    <w:rsid w:val="00BA485A"/>
    <w:rsid w:val="00BA6324"/>
    <w:rsid w:val="00BB0351"/>
    <w:rsid w:val="00BB1461"/>
    <w:rsid w:val="00BB2146"/>
    <w:rsid w:val="00BB219C"/>
    <w:rsid w:val="00BB4F9C"/>
    <w:rsid w:val="00BB5084"/>
    <w:rsid w:val="00BB5680"/>
    <w:rsid w:val="00BB5B54"/>
    <w:rsid w:val="00BB6092"/>
    <w:rsid w:val="00BB68A7"/>
    <w:rsid w:val="00BB6FD1"/>
    <w:rsid w:val="00BB74CA"/>
    <w:rsid w:val="00BC10B4"/>
    <w:rsid w:val="00BC12C9"/>
    <w:rsid w:val="00BC1A99"/>
    <w:rsid w:val="00BC1F89"/>
    <w:rsid w:val="00BC4813"/>
    <w:rsid w:val="00BC4A1E"/>
    <w:rsid w:val="00BC51B9"/>
    <w:rsid w:val="00BC5E53"/>
    <w:rsid w:val="00BC6222"/>
    <w:rsid w:val="00BC654F"/>
    <w:rsid w:val="00BC7575"/>
    <w:rsid w:val="00BC766D"/>
    <w:rsid w:val="00BC7834"/>
    <w:rsid w:val="00BD034B"/>
    <w:rsid w:val="00BD05F9"/>
    <w:rsid w:val="00BD36E2"/>
    <w:rsid w:val="00BD3B1F"/>
    <w:rsid w:val="00BD43B4"/>
    <w:rsid w:val="00BD43F0"/>
    <w:rsid w:val="00BD49F5"/>
    <w:rsid w:val="00BD5C70"/>
    <w:rsid w:val="00BD664E"/>
    <w:rsid w:val="00BE0500"/>
    <w:rsid w:val="00BE1F29"/>
    <w:rsid w:val="00BE423F"/>
    <w:rsid w:val="00BE44DE"/>
    <w:rsid w:val="00BE4E91"/>
    <w:rsid w:val="00BE62AB"/>
    <w:rsid w:val="00BE6807"/>
    <w:rsid w:val="00BE7DDD"/>
    <w:rsid w:val="00BF1D84"/>
    <w:rsid w:val="00BF20A6"/>
    <w:rsid w:val="00BF2243"/>
    <w:rsid w:val="00BF2273"/>
    <w:rsid w:val="00BF2A36"/>
    <w:rsid w:val="00BF40E8"/>
    <w:rsid w:val="00BF5A72"/>
    <w:rsid w:val="00BF7D0F"/>
    <w:rsid w:val="00BF7DC4"/>
    <w:rsid w:val="00C0008C"/>
    <w:rsid w:val="00C0231A"/>
    <w:rsid w:val="00C02321"/>
    <w:rsid w:val="00C0250A"/>
    <w:rsid w:val="00C0317D"/>
    <w:rsid w:val="00C04480"/>
    <w:rsid w:val="00C0469E"/>
    <w:rsid w:val="00C050CE"/>
    <w:rsid w:val="00C052A4"/>
    <w:rsid w:val="00C05DEB"/>
    <w:rsid w:val="00C06DB0"/>
    <w:rsid w:val="00C10230"/>
    <w:rsid w:val="00C11F58"/>
    <w:rsid w:val="00C123FB"/>
    <w:rsid w:val="00C12FA9"/>
    <w:rsid w:val="00C139B8"/>
    <w:rsid w:val="00C13E5A"/>
    <w:rsid w:val="00C14D55"/>
    <w:rsid w:val="00C17D11"/>
    <w:rsid w:val="00C20201"/>
    <w:rsid w:val="00C20B19"/>
    <w:rsid w:val="00C2140B"/>
    <w:rsid w:val="00C22582"/>
    <w:rsid w:val="00C225EF"/>
    <w:rsid w:val="00C2487B"/>
    <w:rsid w:val="00C24B66"/>
    <w:rsid w:val="00C250FA"/>
    <w:rsid w:val="00C253A6"/>
    <w:rsid w:val="00C2561C"/>
    <w:rsid w:val="00C25F37"/>
    <w:rsid w:val="00C26FE6"/>
    <w:rsid w:val="00C273D2"/>
    <w:rsid w:val="00C2757C"/>
    <w:rsid w:val="00C27839"/>
    <w:rsid w:val="00C27B98"/>
    <w:rsid w:val="00C27FED"/>
    <w:rsid w:val="00C305B7"/>
    <w:rsid w:val="00C3140C"/>
    <w:rsid w:val="00C32C35"/>
    <w:rsid w:val="00C33109"/>
    <w:rsid w:val="00C33932"/>
    <w:rsid w:val="00C33BE1"/>
    <w:rsid w:val="00C34259"/>
    <w:rsid w:val="00C34C1E"/>
    <w:rsid w:val="00C34F73"/>
    <w:rsid w:val="00C36A59"/>
    <w:rsid w:val="00C3747C"/>
    <w:rsid w:val="00C40150"/>
    <w:rsid w:val="00C415E2"/>
    <w:rsid w:val="00C41FB1"/>
    <w:rsid w:val="00C4246E"/>
    <w:rsid w:val="00C42EE5"/>
    <w:rsid w:val="00C44AC0"/>
    <w:rsid w:val="00C44DCA"/>
    <w:rsid w:val="00C461EA"/>
    <w:rsid w:val="00C46421"/>
    <w:rsid w:val="00C46CCC"/>
    <w:rsid w:val="00C47578"/>
    <w:rsid w:val="00C476B4"/>
    <w:rsid w:val="00C47A82"/>
    <w:rsid w:val="00C5013D"/>
    <w:rsid w:val="00C50B69"/>
    <w:rsid w:val="00C52196"/>
    <w:rsid w:val="00C522B0"/>
    <w:rsid w:val="00C540EA"/>
    <w:rsid w:val="00C5558B"/>
    <w:rsid w:val="00C557F7"/>
    <w:rsid w:val="00C56762"/>
    <w:rsid w:val="00C60193"/>
    <w:rsid w:val="00C60A19"/>
    <w:rsid w:val="00C63875"/>
    <w:rsid w:val="00C6392B"/>
    <w:rsid w:val="00C641FB"/>
    <w:rsid w:val="00C64B71"/>
    <w:rsid w:val="00C65683"/>
    <w:rsid w:val="00C65899"/>
    <w:rsid w:val="00C66387"/>
    <w:rsid w:val="00C66D60"/>
    <w:rsid w:val="00C66FE2"/>
    <w:rsid w:val="00C678FF"/>
    <w:rsid w:val="00C67A09"/>
    <w:rsid w:val="00C70012"/>
    <w:rsid w:val="00C700AD"/>
    <w:rsid w:val="00C70D9C"/>
    <w:rsid w:val="00C70DAE"/>
    <w:rsid w:val="00C7162C"/>
    <w:rsid w:val="00C720CF"/>
    <w:rsid w:val="00C72685"/>
    <w:rsid w:val="00C730CA"/>
    <w:rsid w:val="00C73724"/>
    <w:rsid w:val="00C7445F"/>
    <w:rsid w:val="00C74894"/>
    <w:rsid w:val="00C75EAE"/>
    <w:rsid w:val="00C76188"/>
    <w:rsid w:val="00C762B3"/>
    <w:rsid w:val="00C76AD2"/>
    <w:rsid w:val="00C80841"/>
    <w:rsid w:val="00C8195E"/>
    <w:rsid w:val="00C82929"/>
    <w:rsid w:val="00C82E79"/>
    <w:rsid w:val="00C833C3"/>
    <w:rsid w:val="00C837D9"/>
    <w:rsid w:val="00C8489A"/>
    <w:rsid w:val="00C86EF0"/>
    <w:rsid w:val="00C90795"/>
    <w:rsid w:val="00C90A01"/>
    <w:rsid w:val="00C92639"/>
    <w:rsid w:val="00C926B5"/>
    <w:rsid w:val="00C9469D"/>
    <w:rsid w:val="00C95652"/>
    <w:rsid w:val="00C96473"/>
    <w:rsid w:val="00C96A27"/>
    <w:rsid w:val="00CA1E40"/>
    <w:rsid w:val="00CA4BB7"/>
    <w:rsid w:val="00CA4BFE"/>
    <w:rsid w:val="00CA5693"/>
    <w:rsid w:val="00CA585A"/>
    <w:rsid w:val="00CA7290"/>
    <w:rsid w:val="00CA79D7"/>
    <w:rsid w:val="00CA7C51"/>
    <w:rsid w:val="00CA7E7C"/>
    <w:rsid w:val="00CB1001"/>
    <w:rsid w:val="00CB1027"/>
    <w:rsid w:val="00CB19F5"/>
    <w:rsid w:val="00CB2D4E"/>
    <w:rsid w:val="00CB369D"/>
    <w:rsid w:val="00CB3A8B"/>
    <w:rsid w:val="00CB482D"/>
    <w:rsid w:val="00CB568D"/>
    <w:rsid w:val="00CB56DE"/>
    <w:rsid w:val="00CB5891"/>
    <w:rsid w:val="00CB5E87"/>
    <w:rsid w:val="00CB6448"/>
    <w:rsid w:val="00CB72EB"/>
    <w:rsid w:val="00CB7F3B"/>
    <w:rsid w:val="00CC0EFF"/>
    <w:rsid w:val="00CC26FF"/>
    <w:rsid w:val="00CC33DC"/>
    <w:rsid w:val="00CC3564"/>
    <w:rsid w:val="00CC3A04"/>
    <w:rsid w:val="00CC3FA6"/>
    <w:rsid w:val="00CC43A0"/>
    <w:rsid w:val="00CC43D3"/>
    <w:rsid w:val="00CC43E9"/>
    <w:rsid w:val="00CC44D9"/>
    <w:rsid w:val="00CC4868"/>
    <w:rsid w:val="00CC4DC7"/>
    <w:rsid w:val="00CC5FDB"/>
    <w:rsid w:val="00CC7538"/>
    <w:rsid w:val="00CC791D"/>
    <w:rsid w:val="00CC7C6A"/>
    <w:rsid w:val="00CD0394"/>
    <w:rsid w:val="00CD30A7"/>
    <w:rsid w:val="00CD3177"/>
    <w:rsid w:val="00CD32D6"/>
    <w:rsid w:val="00CD354E"/>
    <w:rsid w:val="00CD4602"/>
    <w:rsid w:val="00CD4FEB"/>
    <w:rsid w:val="00CD5A74"/>
    <w:rsid w:val="00CD5C9A"/>
    <w:rsid w:val="00CD7043"/>
    <w:rsid w:val="00CD7104"/>
    <w:rsid w:val="00CD7649"/>
    <w:rsid w:val="00CD7E1F"/>
    <w:rsid w:val="00CE0FE7"/>
    <w:rsid w:val="00CE1172"/>
    <w:rsid w:val="00CE160D"/>
    <w:rsid w:val="00CE1949"/>
    <w:rsid w:val="00CE2322"/>
    <w:rsid w:val="00CE2A7E"/>
    <w:rsid w:val="00CE2E38"/>
    <w:rsid w:val="00CE34C6"/>
    <w:rsid w:val="00CE3968"/>
    <w:rsid w:val="00CE3FF7"/>
    <w:rsid w:val="00CE4345"/>
    <w:rsid w:val="00CE5AA3"/>
    <w:rsid w:val="00CE654F"/>
    <w:rsid w:val="00CF0489"/>
    <w:rsid w:val="00CF0AF8"/>
    <w:rsid w:val="00CF177B"/>
    <w:rsid w:val="00CF28AA"/>
    <w:rsid w:val="00CF3374"/>
    <w:rsid w:val="00CF37FD"/>
    <w:rsid w:val="00CF4D31"/>
    <w:rsid w:val="00CF72C3"/>
    <w:rsid w:val="00CF765B"/>
    <w:rsid w:val="00CF7A97"/>
    <w:rsid w:val="00CF7C9C"/>
    <w:rsid w:val="00D02290"/>
    <w:rsid w:val="00D023F8"/>
    <w:rsid w:val="00D02967"/>
    <w:rsid w:val="00D03860"/>
    <w:rsid w:val="00D04369"/>
    <w:rsid w:val="00D0478E"/>
    <w:rsid w:val="00D05EFE"/>
    <w:rsid w:val="00D07777"/>
    <w:rsid w:val="00D07A26"/>
    <w:rsid w:val="00D07B50"/>
    <w:rsid w:val="00D11436"/>
    <w:rsid w:val="00D12CE1"/>
    <w:rsid w:val="00D13AF3"/>
    <w:rsid w:val="00D14304"/>
    <w:rsid w:val="00D15E05"/>
    <w:rsid w:val="00D1683E"/>
    <w:rsid w:val="00D21508"/>
    <w:rsid w:val="00D215A0"/>
    <w:rsid w:val="00D21942"/>
    <w:rsid w:val="00D221D5"/>
    <w:rsid w:val="00D238C5"/>
    <w:rsid w:val="00D24661"/>
    <w:rsid w:val="00D258FE"/>
    <w:rsid w:val="00D25AA6"/>
    <w:rsid w:val="00D25F7A"/>
    <w:rsid w:val="00D26267"/>
    <w:rsid w:val="00D26539"/>
    <w:rsid w:val="00D2755A"/>
    <w:rsid w:val="00D27893"/>
    <w:rsid w:val="00D27975"/>
    <w:rsid w:val="00D30660"/>
    <w:rsid w:val="00D311DE"/>
    <w:rsid w:val="00D31ABE"/>
    <w:rsid w:val="00D3233C"/>
    <w:rsid w:val="00D329BC"/>
    <w:rsid w:val="00D3364A"/>
    <w:rsid w:val="00D34A5E"/>
    <w:rsid w:val="00D3510A"/>
    <w:rsid w:val="00D364ED"/>
    <w:rsid w:val="00D365F1"/>
    <w:rsid w:val="00D369CA"/>
    <w:rsid w:val="00D371A1"/>
    <w:rsid w:val="00D3736C"/>
    <w:rsid w:val="00D41388"/>
    <w:rsid w:val="00D41568"/>
    <w:rsid w:val="00D42064"/>
    <w:rsid w:val="00D45423"/>
    <w:rsid w:val="00D454EC"/>
    <w:rsid w:val="00D45C03"/>
    <w:rsid w:val="00D45DCB"/>
    <w:rsid w:val="00D46438"/>
    <w:rsid w:val="00D475AD"/>
    <w:rsid w:val="00D477A4"/>
    <w:rsid w:val="00D50AD1"/>
    <w:rsid w:val="00D50B7B"/>
    <w:rsid w:val="00D51428"/>
    <w:rsid w:val="00D51682"/>
    <w:rsid w:val="00D518E6"/>
    <w:rsid w:val="00D521BA"/>
    <w:rsid w:val="00D522FE"/>
    <w:rsid w:val="00D52B49"/>
    <w:rsid w:val="00D52C79"/>
    <w:rsid w:val="00D53E08"/>
    <w:rsid w:val="00D546BC"/>
    <w:rsid w:val="00D55417"/>
    <w:rsid w:val="00D55FEF"/>
    <w:rsid w:val="00D5663F"/>
    <w:rsid w:val="00D57A41"/>
    <w:rsid w:val="00D57BA5"/>
    <w:rsid w:val="00D6067D"/>
    <w:rsid w:val="00D606E5"/>
    <w:rsid w:val="00D608B7"/>
    <w:rsid w:val="00D62A48"/>
    <w:rsid w:val="00D630F8"/>
    <w:rsid w:val="00D63E10"/>
    <w:rsid w:val="00D63FF1"/>
    <w:rsid w:val="00D641C3"/>
    <w:rsid w:val="00D649D2"/>
    <w:rsid w:val="00D65851"/>
    <w:rsid w:val="00D659CB"/>
    <w:rsid w:val="00D65C7A"/>
    <w:rsid w:val="00D66C78"/>
    <w:rsid w:val="00D71AEA"/>
    <w:rsid w:val="00D723A3"/>
    <w:rsid w:val="00D728C9"/>
    <w:rsid w:val="00D74151"/>
    <w:rsid w:val="00D74643"/>
    <w:rsid w:val="00D751A4"/>
    <w:rsid w:val="00D77210"/>
    <w:rsid w:val="00D81319"/>
    <w:rsid w:val="00D81556"/>
    <w:rsid w:val="00D816B5"/>
    <w:rsid w:val="00D822FD"/>
    <w:rsid w:val="00D8280D"/>
    <w:rsid w:val="00D82F8F"/>
    <w:rsid w:val="00D833CA"/>
    <w:rsid w:val="00D8566A"/>
    <w:rsid w:val="00D87EB7"/>
    <w:rsid w:val="00D90753"/>
    <w:rsid w:val="00D908A4"/>
    <w:rsid w:val="00D90A47"/>
    <w:rsid w:val="00D91EF9"/>
    <w:rsid w:val="00D935D8"/>
    <w:rsid w:val="00D93612"/>
    <w:rsid w:val="00D94C2D"/>
    <w:rsid w:val="00D96D09"/>
    <w:rsid w:val="00D974B4"/>
    <w:rsid w:val="00D97E7D"/>
    <w:rsid w:val="00DA07DE"/>
    <w:rsid w:val="00DA2FB3"/>
    <w:rsid w:val="00DA3689"/>
    <w:rsid w:val="00DA3CE4"/>
    <w:rsid w:val="00DA41AD"/>
    <w:rsid w:val="00DA720C"/>
    <w:rsid w:val="00DB00CF"/>
    <w:rsid w:val="00DB0C3A"/>
    <w:rsid w:val="00DB121B"/>
    <w:rsid w:val="00DB18CA"/>
    <w:rsid w:val="00DB2D68"/>
    <w:rsid w:val="00DB2E17"/>
    <w:rsid w:val="00DB30C8"/>
    <w:rsid w:val="00DB5FD4"/>
    <w:rsid w:val="00DB6043"/>
    <w:rsid w:val="00DB6067"/>
    <w:rsid w:val="00DB6501"/>
    <w:rsid w:val="00DB67DF"/>
    <w:rsid w:val="00DB7473"/>
    <w:rsid w:val="00DB79FA"/>
    <w:rsid w:val="00DC0825"/>
    <w:rsid w:val="00DC0BC9"/>
    <w:rsid w:val="00DC348E"/>
    <w:rsid w:val="00DC3B18"/>
    <w:rsid w:val="00DC458D"/>
    <w:rsid w:val="00DC664D"/>
    <w:rsid w:val="00DC7A41"/>
    <w:rsid w:val="00DD0F7E"/>
    <w:rsid w:val="00DD2BE4"/>
    <w:rsid w:val="00DD3D1C"/>
    <w:rsid w:val="00DD4230"/>
    <w:rsid w:val="00DD428C"/>
    <w:rsid w:val="00DD5417"/>
    <w:rsid w:val="00DE0741"/>
    <w:rsid w:val="00DE0D4E"/>
    <w:rsid w:val="00DE2A40"/>
    <w:rsid w:val="00DE2D2D"/>
    <w:rsid w:val="00DE36F3"/>
    <w:rsid w:val="00DE3D01"/>
    <w:rsid w:val="00DE4353"/>
    <w:rsid w:val="00DE567E"/>
    <w:rsid w:val="00DE5BF3"/>
    <w:rsid w:val="00DE7093"/>
    <w:rsid w:val="00DF099F"/>
    <w:rsid w:val="00DF23C9"/>
    <w:rsid w:val="00DF268B"/>
    <w:rsid w:val="00DF44F6"/>
    <w:rsid w:val="00DF4C48"/>
    <w:rsid w:val="00DF5F29"/>
    <w:rsid w:val="00DF7E26"/>
    <w:rsid w:val="00E01045"/>
    <w:rsid w:val="00E01FFC"/>
    <w:rsid w:val="00E02405"/>
    <w:rsid w:val="00E027A3"/>
    <w:rsid w:val="00E03000"/>
    <w:rsid w:val="00E037B5"/>
    <w:rsid w:val="00E04C25"/>
    <w:rsid w:val="00E04E8C"/>
    <w:rsid w:val="00E0561F"/>
    <w:rsid w:val="00E07664"/>
    <w:rsid w:val="00E13045"/>
    <w:rsid w:val="00E14538"/>
    <w:rsid w:val="00E15A78"/>
    <w:rsid w:val="00E16008"/>
    <w:rsid w:val="00E1756E"/>
    <w:rsid w:val="00E17795"/>
    <w:rsid w:val="00E2114A"/>
    <w:rsid w:val="00E21B93"/>
    <w:rsid w:val="00E22D88"/>
    <w:rsid w:val="00E2415A"/>
    <w:rsid w:val="00E24A5D"/>
    <w:rsid w:val="00E24ABE"/>
    <w:rsid w:val="00E25E1C"/>
    <w:rsid w:val="00E27076"/>
    <w:rsid w:val="00E2712D"/>
    <w:rsid w:val="00E27A73"/>
    <w:rsid w:val="00E27D93"/>
    <w:rsid w:val="00E30031"/>
    <w:rsid w:val="00E30388"/>
    <w:rsid w:val="00E31166"/>
    <w:rsid w:val="00E329C1"/>
    <w:rsid w:val="00E32B78"/>
    <w:rsid w:val="00E32C84"/>
    <w:rsid w:val="00E33636"/>
    <w:rsid w:val="00E345EC"/>
    <w:rsid w:val="00E348FE"/>
    <w:rsid w:val="00E34980"/>
    <w:rsid w:val="00E362B7"/>
    <w:rsid w:val="00E3669E"/>
    <w:rsid w:val="00E36A16"/>
    <w:rsid w:val="00E36B40"/>
    <w:rsid w:val="00E36D4D"/>
    <w:rsid w:val="00E400AA"/>
    <w:rsid w:val="00E40E3D"/>
    <w:rsid w:val="00E42152"/>
    <w:rsid w:val="00E42D13"/>
    <w:rsid w:val="00E4539D"/>
    <w:rsid w:val="00E45871"/>
    <w:rsid w:val="00E47B6D"/>
    <w:rsid w:val="00E50B39"/>
    <w:rsid w:val="00E527FB"/>
    <w:rsid w:val="00E52DE1"/>
    <w:rsid w:val="00E5322D"/>
    <w:rsid w:val="00E53747"/>
    <w:rsid w:val="00E537B1"/>
    <w:rsid w:val="00E55A3B"/>
    <w:rsid w:val="00E55F98"/>
    <w:rsid w:val="00E56825"/>
    <w:rsid w:val="00E56D7C"/>
    <w:rsid w:val="00E570CB"/>
    <w:rsid w:val="00E57712"/>
    <w:rsid w:val="00E57E18"/>
    <w:rsid w:val="00E600FA"/>
    <w:rsid w:val="00E60FEB"/>
    <w:rsid w:val="00E61239"/>
    <w:rsid w:val="00E623C5"/>
    <w:rsid w:val="00E63135"/>
    <w:rsid w:val="00E640A8"/>
    <w:rsid w:val="00E643DE"/>
    <w:rsid w:val="00E644B6"/>
    <w:rsid w:val="00E662BD"/>
    <w:rsid w:val="00E6679A"/>
    <w:rsid w:val="00E671BF"/>
    <w:rsid w:val="00E672E1"/>
    <w:rsid w:val="00E67A6A"/>
    <w:rsid w:val="00E67C59"/>
    <w:rsid w:val="00E67D18"/>
    <w:rsid w:val="00E703C1"/>
    <w:rsid w:val="00E7194D"/>
    <w:rsid w:val="00E7716A"/>
    <w:rsid w:val="00E77EC5"/>
    <w:rsid w:val="00E81140"/>
    <w:rsid w:val="00E819D7"/>
    <w:rsid w:val="00E82554"/>
    <w:rsid w:val="00E82CCB"/>
    <w:rsid w:val="00E82E22"/>
    <w:rsid w:val="00E82E48"/>
    <w:rsid w:val="00E83CAB"/>
    <w:rsid w:val="00E8549D"/>
    <w:rsid w:val="00E92900"/>
    <w:rsid w:val="00E94EEB"/>
    <w:rsid w:val="00E95D71"/>
    <w:rsid w:val="00E970AE"/>
    <w:rsid w:val="00E973E0"/>
    <w:rsid w:val="00E97853"/>
    <w:rsid w:val="00E97B18"/>
    <w:rsid w:val="00EA0B8C"/>
    <w:rsid w:val="00EA24DC"/>
    <w:rsid w:val="00EA2F2A"/>
    <w:rsid w:val="00EA4119"/>
    <w:rsid w:val="00EA480D"/>
    <w:rsid w:val="00EA4864"/>
    <w:rsid w:val="00EA50EE"/>
    <w:rsid w:val="00EA553E"/>
    <w:rsid w:val="00EA6366"/>
    <w:rsid w:val="00EA700B"/>
    <w:rsid w:val="00EA7749"/>
    <w:rsid w:val="00EA7C5E"/>
    <w:rsid w:val="00EB005F"/>
    <w:rsid w:val="00EB196C"/>
    <w:rsid w:val="00EB2B47"/>
    <w:rsid w:val="00EB3C44"/>
    <w:rsid w:val="00EB4DEA"/>
    <w:rsid w:val="00EB5136"/>
    <w:rsid w:val="00EB5438"/>
    <w:rsid w:val="00EB6565"/>
    <w:rsid w:val="00EB7003"/>
    <w:rsid w:val="00EB72EE"/>
    <w:rsid w:val="00EB7E70"/>
    <w:rsid w:val="00EC0B2D"/>
    <w:rsid w:val="00EC1495"/>
    <w:rsid w:val="00EC1992"/>
    <w:rsid w:val="00EC2CF7"/>
    <w:rsid w:val="00EC4310"/>
    <w:rsid w:val="00EC4FB3"/>
    <w:rsid w:val="00EC6882"/>
    <w:rsid w:val="00EC72F2"/>
    <w:rsid w:val="00EC7A7E"/>
    <w:rsid w:val="00ED0AE5"/>
    <w:rsid w:val="00ED2024"/>
    <w:rsid w:val="00ED4E4F"/>
    <w:rsid w:val="00ED4E5B"/>
    <w:rsid w:val="00ED521C"/>
    <w:rsid w:val="00ED5E49"/>
    <w:rsid w:val="00ED647E"/>
    <w:rsid w:val="00ED7CB6"/>
    <w:rsid w:val="00EE00E2"/>
    <w:rsid w:val="00EE0102"/>
    <w:rsid w:val="00EE1668"/>
    <w:rsid w:val="00EE2FBE"/>
    <w:rsid w:val="00EE33F8"/>
    <w:rsid w:val="00EE4263"/>
    <w:rsid w:val="00EE4A4C"/>
    <w:rsid w:val="00EE6D07"/>
    <w:rsid w:val="00EF024E"/>
    <w:rsid w:val="00EF131A"/>
    <w:rsid w:val="00EF5AE8"/>
    <w:rsid w:val="00EF5E96"/>
    <w:rsid w:val="00EF6ED5"/>
    <w:rsid w:val="00F0055B"/>
    <w:rsid w:val="00F01D36"/>
    <w:rsid w:val="00F01D46"/>
    <w:rsid w:val="00F036D4"/>
    <w:rsid w:val="00F061E8"/>
    <w:rsid w:val="00F07B5C"/>
    <w:rsid w:val="00F10673"/>
    <w:rsid w:val="00F10D8A"/>
    <w:rsid w:val="00F1168D"/>
    <w:rsid w:val="00F12520"/>
    <w:rsid w:val="00F131FF"/>
    <w:rsid w:val="00F133A6"/>
    <w:rsid w:val="00F1388D"/>
    <w:rsid w:val="00F13B4F"/>
    <w:rsid w:val="00F13D69"/>
    <w:rsid w:val="00F149AC"/>
    <w:rsid w:val="00F15B23"/>
    <w:rsid w:val="00F16B09"/>
    <w:rsid w:val="00F17745"/>
    <w:rsid w:val="00F17D81"/>
    <w:rsid w:val="00F20659"/>
    <w:rsid w:val="00F210FA"/>
    <w:rsid w:val="00F22974"/>
    <w:rsid w:val="00F2531E"/>
    <w:rsid w:val="00F253CB"/>
    <w:rsid w:val="00F260E0"/>
    <w:rsid w:val="00F27057"/>
    <w:rsid w:val="00F32F72"/>
    <w:rsid w:val="00F33B95"/>
    <w:rsid w:val="00F345E3"/>
    <w:rsid w:val="00F346AB"/>
    <w:rsid w:val="00F34A04"/>
    <w:rsid w:val="00F373B2"/>
    <w:rsid w:val="00F40BF6"/>
    <w:rsid w:val="00F40E10"/>
    <w:rsid w:val="00F412E1"/>
    <w:rsid w:val="00F41F30"/>
    <w:rsid w:val="00F42521"/>
    <w:rsid w:val="00F425D0"/>
    <w:rsid w:val="00F427E3"/>
    <w:rsid w:val="00F428A2"/>
    <w:rsid w:val="00F42C39"/>
    <w:rsid w:val="00F43486"/>
    <w:rsid w:val="00F43E67"/>
    <w:rsid w:val="00F44A0A"/>
    <w:rsid w:val="00F44AC4"/>
    <w:rsid w:val="00F45EF9"/>
    <w:rsid w:val="00F45F87"/>
    <w:rsid w:val="00F47572"/>
    <w:rsid w:val="00F512DE"/>
    <w:rsid w:val="00F51510"/>
    <w:rsid w:val="00F51875"/>
    <w:rsid w:val="00F52851"/>
    <w:rsid w:val="00F53298"/>
    <w:rsid w:val="00F544CC"/>
    <w:rsid w:val="00F555D8"/>
    <w:rsid w:val="00F55A50"/>
    <w:rsid w:val="00F60B3D"/>
    <w:rsid w:val="00F61CF5"/>
    <w:rsid w:val="00F61E89"/>
    <w:rsid w:val="00F621D3"/>
    <w:rsid w:val="00F62A26"/>
    <w:rsid w:val="00F6374C"/>
    <w:rsid w:val="00F649DF"/>
    <w:rsid w:val="00F64CCF"/>
    <w:rsid w:val="00F6611A"/>
    <w:rsid w:val="00F66EE0"/>
    <w:rsid w:val="00F66FD6"/>
    <w:rsid w:val="00F6711F"/>
    <w:rsid w:val="00F708AD"/>
    <w:rsid w:val="00F7172D"/>
    <w:rsid w:val="00F71D0A"/>
    <w:rsid w:val="00F73793"/>
    <w:rsid w:val="00F73DCF"/>
    <w:rsid w:val="00F74552"/>
    <w:rsid w:val="00F74A39"/>
    <w:rsid w:val="00F74E45"/>
    <w:rsid w:val="00F74F31"/>
    <w:rsid w:val="00F74F93"/>
    <w:rsid w:val="00F756AE"/>
    <w:rsid w:val="00F759B7"/>
    <w:rsid w:val="00F7610D"/>
    <w:rsid w:val="00F76DA4"/>
    <w:rsid w:val="00F77B60"/>
    <w:rsid w:val="00F800B9"/>
    <w:rsid w:val="00F802F2"/>
    <w:rsid w:val="00F82046"/>
    <w:rsid w:val="00F8340D"/>
    <w:rsid w:val="00F84423"/>
    <w:rsid w:val="00F849E9"/>
    <w:rsid w:val="00F90153"/>
    <w:rsid w:val="00F9117E"/>
    <w:rsid w:val="00F91723"/>
    <w:rsid w:val="00F919A0"/>
    <w:rsid w:val="00F91FCB"/>
    <w:rsid w:val="00F931FC"/>
    <w:rsid w:val="00F94556"/>
    <w:rsid w:val="00F9465E"/>
    <w:rsid w:val="00F9572F"/>
    <w:rsid w:val="00F96033"/>
    <w:rsid w:val="00F96450"/>
    <w:rsid w:val="00F96704"/>
    <w:rsid w:val="00F96864"/>
    <w:rsid w:val="00F968A7"/>
    <w:rsid w:val="00F96CEC"/>
    <w:rsid w:val="00F970F8"/>
    <w:rsid w:val="00F97372"/>
    <w:rsid w:val="00FA02BD"/>
    <w:rsid w:val="00FA02D4"/>
    <w:rsid w:val="00FA1525"/>
    <w:rsid w:val="00FA1696"/>
    <w:rsid w:val="00FA1D50"/>
    <w:rsid w:val="00FA2BF4"/>
    <w:rsid w:val="00FA3B80"/>
    <w:rsid w:val="00FA488B"/>
    <w:rsid w:val="00FA4C1A"/>
    <w:rsid w:val="00FA4DFF"/>
    <w:rsid w:val="00FA506C"/>
    <w:rsid w:val="00FA6FBD"/>
    <w:rsid w:val="00FA79E3"/>
    <w:rsid w:val="00FA7DEE"/>
    <w:rsid w:val="00FB005D"/>
    <w:rsid w:val="00FB1A67"/>
    <w:rsid w:val="00FB2B08"/>
    <w:rsid w:val="00FB365C"/>
    <w:rsid w:val="00FB3CF7"/>
    <w:rsid w:val="00FB5BC4"/>
    <w:rsid w:val="00FB5F12"/>
    <w:rsid w:val="00FB6646"/>
    <w:rsid w:val="00FB6D67"/>
    <w:rsid w:val="00FB76B5"/>
    <w:rsid w:val="00FC0CF6"/>
    <w:rsid w:val="00FC149F"/>
    <w:rsid w:val="00FC325C"/>
    <w:rsid w:val="00FC3F8C"/>
    <w:rsid w:val="00FC5208"/>
    <w:rsid w:val="00FC5BEE"/>
    <w:rsid w:val="00FC61A0"/>
    <w:rsid w:val="00FC7B67"/>
    <w:rsid w:val="00FD0802"/>
    <w:rsid w:val="00FD0A80"/>
    <w:rsid w:val="00FD1A21"/>
    <w:rsid w:val="00FD2611"/>
    <w:rsid w:val="00FD30ED"/>
    <w:rsid w:val="00FD3375"/>
    <w:rsid w:val="00FD3A10"/>
    <w:rsid w:val="00FD5526"/>
    <w:rsid w:val="00FD5F50"/>
    <w:rsid w:val="00FD6475"/>
    <w:rsid w:val="00FD7849"/>
    <w:rsid w:val="00FD7952"/>
    <w:rsid w:val="00FE006B"/>
    <w:rsid w:val="00FE017E"/>
    <w:rsid w:val="00FE074A"/>
    <w:rsid w:val="00FE1123"/>
    <w:rsid w:val="00FE1F4A"/>
    <w:rsid w:val="00FE5B3C"/>
    <w:rsid w:val="00FE5DE7"/>
    <w:rsid w:val="00FE7017"/>
    <w:rsid w:val="00FF00D4"/>
    <w:rsid w:val="00FF0766"/>
    <w:rsid w:val="00FF083D"/>
    <w:rsid w:val="00FF163B"/>
    <w:rsid w:val="00FF225F"/>
    <w:rsid w:val="00FF267A"/>
    <w:rsid w:val="00FF303A"/>
    <w:rsid w:val="00FF422C"/>
    <w:rsid w:val="00FF48DE"/>
    <w:rsid w:val="00FF5A00"/>
    <w:rsid w:val="00FF5D70"/>
    <w:rsid w:val="00FF7BC7"/>
    <w:rsid w:val="12E760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F8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qFormat/>
    <w:rsid w:val="00FE006B"/>
    <w:pPr>
      <w:spacing w:before="60" w:after="60" w:line="240" w:lineRule="atLeast"/>
      <w:jc w:val="both"/>
    </w:pPr>
    <w:rPr>
      <w:rFonts w:ascii="Arial" w:hAnsi="Arial"/>
      <w:sz w:val="20"/>
    </w:rPr>
  </w:style>
  <w:style w:type="paragraph" w:styleId="Naslov10">
    <w:name w:val="heading 1"/>
    <w:basedOn w:val="Navaden"/>
    <w:next w:val="Navaden"/>
    <w:link w:val="Naslov1Znak"/>
    <w:rsid w:val="00602FD7"/>
    <w:pPr>
      <w:keepNext/>
      <w:keepLines/>
      <w:spacing w:before="240" w:after="160"/>
      <w:outlineLvl w:val="0"/>
    </w:pPr>
    <w:rPr>
      <w:rFonts w:eastAsiaTheme="majorEastAsia" w:cstheme="majorBidi"/>
      <w:b/>
      <w:bCs/>
      <w:smallCaps/>
      <w:sz w:val="22"/>
      <w:szCs w:val="28"/>
    </w:rPr>
  </w:style>
  <w:style w:type="paragraph" w:styleId="Naslov20">
    <w:name w:val="heading 2"/>
    <w:basedOn w:val="Naslov10"/>
    <w:next w:val="Navaden"/>
    <w:link w:val="Naslov2Znak"/>
    <w:autoRedefine/>
    <w:unhideWhenUsed/>
    <w:rsid w:val="00373246"/>
    <w:pPr>
      <w:keepLines w:val="0"/>
      <w:numPr>
        <w:numId w:val="26"/>
      </w:numPr>
      <w:tabs>
        <w:tab w:val="left" w:pos="567"/>
      </w:tabs>
      <w:spacing w:after="120" w:line="240" w:lineRule="auto"/>
      <w:ind w:left="576"/>
      <w:jc w:val="left"/>
      <w:outlineLvl w:val="1"/>
    </w:pPr>
    <w:rPr>
      <w:bCs w:val="0"/>
      <w:szCs w:val="20"/>
    </w:rPr>
  </w:style>
  <w:style w:type="paragraph" w:styleId="Naslov30">
    <w:name w:val="heading 3"/>
    <w:basedOn w:val="Naslov20"/>
    <w:next w:val="Navaden"/>
    <w:link w:val="Naslov3Znak"/>
    <w:autoRedefine/>
    <w:unhideWhenUsed/>
    <w:rsid w:val="00CB3A8B"/>
    <w:pPr>
      <w:numPr>
        <w:numId w:val="0"/>
      </w:numPr>
      <w:tabs>
        <w:tab w:val="clear" w:pos="567"/>
      </w:tabs>
      <w:outlineLvl w:val="2"/>
    </w:pPr>
    <w:rPr>
      <w:b w:val="0"/>
      <w:bCs/>
    </w:rPr>
  </w:style>
  <w:style w:type="paragraph" w:styleId="Naslov4">
    <w:name w:val="heading 4"/>
    <w:basedOn w:val="Navaden"/>
    <w:next w:val="Navaden"/>
    <w:link w:val="Naslov4Znak"/>
    <w:unhideWhenUsed/>
    <w:rsid w:val="00D329BC"/>
    <w:pPr>
      <w:keepNext/>
      <w:keepLines/>
      <w:spacing w:before="200" w:after="0"/>
      <w:outlineLvl w:val="3"/>
    </w:pPr>
    <w:rPr>
      <w:rFonts w:asciiTheme="majorHAnsi" w:eastAsiaTheme="majorEastAsia" w:hAnsiTheme="majorHAnsi" w:cstheme="majorBidi"/>
      <w:b/>
      <w:bCs/>
      <w:i/>
      <w:iCs/>
      <w:color w:val="4472C4" w:themeColor="accent1"/>
    </w:rPr>
  </w:style>
  <w:style w:type="paragraph" w:styleId="Naslov5">
    <w:name w:val="heading 5"/>
    <w:basedOn w:val="Navaden"/>
    <w:next w:val="Navaden"/>
    <w:link w:val="Naslov5Znak"/>
    <w:unhideWhenUsed/>
    <w:rsid w:val="00D329BC"/>
    <w:pPr>
      <w:keepNext/>
      <w:keepLines/>
      <w:spacing w:before="200" w:after="0"/>
      <w:ind w:left="1008" w:hanging="1008"/>
      <w:outlineLvl w:val="4"/>
    </w:pPr>
    <w:rPr>
      <w:rFonts w:asciiTheme="majorHAnsi" w:eastAsiaTheme="majorEastAsia" w:hAnsiTheme="majorHAnsi" w:cstheme="majorBidi"/>
      <w:color w:val="1F3763" w:themeColor="accent1" w:themeShade="7F"/>
    </w:rPr>
  </w:style>
  <w:style w:type="paragraph" w:styleId="Naslov6">
    <w:name w:val="heading 6"/>
    <w:basedOn w:val="Navaden"/>
    <w:next w:val="Navaden"/>
    <w:link w:val="Naslov6Znak"/>
    <w:uiPriority w:val="9"/>
    <w:semiHidden/>
    <w:unhideWhenUsed/>
    <w:rsid w:val="00D329BC"/>
    <w:pPr>
      <w:keepNext/>
      <w:keepLines/>
      <w:spacing w:before="200" w:after="0"/>
      <w:ind w:left="1152" w:hanging="1152"/>
      <w:outlineLvl w:val="5"/>
    </w:pPr>
    <w:rPr>
      <w:rFonts w:asciiTheme="majorHAnsi" w:eastAsiaTheme="majorEastAsia" w:hAnsiTheme="majorHAnsi" w:cstheme="majorBidi"/>
      <w:i/>
      <w:iCs/>
      <w:color w:val="1F3763" w:themeColor="accent1" w:themeShade="7F"/>
    </w:rPr>
  </w:style>
  <w:style w:type="paragraph" w:styleId="Naslov7">
    <w:name w:val="heading 7"/>
    <w:basedOn w:val="Navaden"/>
    <w:next w:val="Navaden"/>
    <w:link w:val="Naslov7Znak"/>
    <w:uiPriority w:val="9"/>
    <w:semiHidden/>
    <w:unhideWhenUsed/>
    <w:qFormat/>
    <w:rsid w:val="00D329B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D329BC"/>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D329BC"/>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0"/>
    <w:rsid w:val="00602FD7"/>
    <w:rPr>
      <w:rFonts w:ascii="Arial" w:eastAsiaTheme="majorEastAsia" w:hAnsi="Arial" w:cstheme="majorBidi"/>
      <w:b/>
      <w:bCs/>
      <w:smallCaps/>
      <w:szCs w:val="28"/>
    </w:rPr>
  </w:style>
  <w:style w:type="character" w:customStyle="1" w:styleId="Naslov2Znak">
    <w:name w:val="Naslov 2 Znak"/>
    <w:basedOn w:val="Privzetapisavaodstavka"/>
    <w:link w:val="Naslov20"/>
    <w:rsid w:val="00373246"/>
    <w:rPr>
      <w:rFonts w:ascii="Arial" w:eastAsiaTheme="majorEastAsia" w:hAnsi="Arial" w:cstheme="majorBidi"/>
      <w:b/>
      <w:smallCaps/>
      <w:szCs w:val="20"/>
    </w:rPr>
  </w:style>
  <w:style w:type="character" w:customStyle="1" w:styleId="Naslov3Znak">
    <w:name w:val="Naslov 3 Znak"/>
    <w:basedOn w:val="Privzetapisavaodstavka"/>
    <w:link w:val="Naslov30"/>
    <w:rsid w:val="00CB3A8B"/>
    <w:rPr>
      <w:rFonts w:ascii="Arial" w:eastAsiaTheme="majorEastAsia" w:hAnsi="Arial" w:cstheme="majorBidi"/>
      <w:bCs/>
      <w:smallCaps/>
      <w:szCs w:val="20"/>
    </w:rPr>
  </w:style>
  <w:style w:type="paragraph" w:customStyle="1" w:styleId="Slog1">
    <w:name w:val="Slog1"/>
    <w:basedOn w:val="Naslov20"/>
    <w:link w:val="Slog1Znak"/>
    <w:rsid w:val="007C64EC"/>
    <w:pPr>
      <w:numPr>
        <w:numId w:val="0"/>
      </w:numPr>
      <w:ind w:left="360" w:hanging="360"/>
    </w:pPr>
  </w:style>
  <w:style w:type="paragraph" w:customStyle="1" w:styleId="2Naslov">
    <w:name w:val="2_Naslov"/>
    <w:basedOn w:val="Slog1"/>
    <w:link w:val="2NaslovZnak"/>
    <w:rsid w:val="007C64EC"/>
    <w:rPr>
      <w:b w:val="0"/>
    </w:rPr>
  </w:style>
  <w:style w:type="character" w:customStyle="1" w:styleId="Slog1Znak">
    <w:name w:val="Slog1 Znak"/>
    <w:basedOn w:val="Naslov2Znak"/>
    <w:link w:val="Slog1"/>
    <w:rsid w:val="007C64EC"/>
    <w:rPr>
      <w:rFonts w:ascii="Arial" w:eastAsiaTheme="majorEastAsia" w:hAnsi="Arial" w:cstheme="majorBidi"/>
      <w:b/>
      <w:smallCaps/>
      <w:szCs w:val="20"/>
    </w:rPr>
  </w:style>
  <w:style w:type="paragraph" w:customStyle="1" w:styleId="3Naslov">
    <w:name w:val="3_Naslov"/>
    <w:basedOn w:val="2Naslov"/>
    <w:link w:val="3NaslovZnak"/>
    <w:rsid w:val="007C64EC"/>
    <w:pPr>
      <w:numPr>
        <w:ilvl w:val="2"/>
        <w:numId w:val="5"/>
      </w:numPr>
    </w:pPr>
    <w:rPr>
      <w:smallCaps w:val="0"/>
    </w:rPr>
  </w:style>
  <w:style w:type="character" w:customStyle="1" w:styleId="2NaslovZnak">
    <w:name w:val="2_Naslov Znak"/>
    <w:basedOn w:val="Slog1Znak"/>
    <w:link w:val="2Naslov"/>
    <w:rsid w:val="007C64EC"/>
    <w:rPr>
      <w:rFonts w:ascii="Arial" w:eastAsiaTheme="majorEastAsia" w:hAnsi="Arial" w:cstheme="majorBidi"/>
      <w:b w:val="0"/>
      <w:smallCaps/>
      <w:szCs w:val="20"/>
    </w:rPr>
  </w:style>
  <w:style w:type="paragraph" w:styleId="Kazalovsebine1">
    <w:name w:val="toc 1"/>
    <w:basedOn w:val="Navaden"/>
    <w:next w:val="Navaden"/>
    <w:link w:val="Kazalovsebine1Znak"/>
    <w:autoRedefine/>
    <w:uiPriority w:val="39"/>
    <w:unhideWhenUsed/>
    <w:qFormat/>
    <w:rsid w:val="00835654"/>
    <w:pPr>
      <w:tabs>
        <w:tab w:val="left" w:pos="400"/>
        <w:tab w:val="right" w:leader="dot" w:pos="9062"/>
      </w:tabs>
      <w:spacing w:before="360" w:after="200" w:line="240" w:lineRule="auto"/>
      <w:ind w:right="-708"/>
      <w:jc w:val="left"/>
    </w:pPr>
    <w:rPr>
      <w:rFonts w:asciiTheme="majorHAnsi" w:hAnsiTheme="majorHAnsi"/>
      <w:b/>
      <w:bCs/>
      <w:caps/>
      <w:sz w:val="24"/>
      <w:szCs w:val="24"/>
    </w:rPr>
  </w:style>
  <w:style w:type="character" w:customStyle="1" w:styleId="3NaslovZnak">
    <w:name w:val="3_Naslov Znak"/>
    <w:basedOn w:val="2NaslovZnak"/>
    <w:link w:val="3Naslov"/>
    <w:rsid w:val="007C64EC"/>
    <w:rPr>
      <w:rFonts w:ascii="Arial" w:eastAsiaTheme="majorEastAsia" w:hAnsi="Arial" w:cstheme="majorBidi"/>
      <w:b w:val="0"/>
      <w:smallCaps w:val="0"/>
      <w:szCs w:val="20"/>
    </w:rPr>
  </w:style>
  <w:style w:type="paragraph" w:styleId="Kazalovsebine2">
    <w:name w:val="toc 2"/>
    <w:basedOn w:val="Navaden"/>
    <w:next w:val="Navaden"/>
    <w:autoRedefine/>
    <w:uiPriority w:val="39"/>
    <w:unhideWhenUsed/>
    <w:qFormat/>
    <w:rsid w:val="000E4CE6"/>
    <w:pPr>
      <w:tabs>
        <w:tab w:val="left" w:pos="400"/>
        <w:tab w:val="right" w:leader="dot" w:pos="8931"/>
      </w:tabs>
      <w:spacing w:before="0" w:after="0" w:line="288" w:lineRule="auto"/>
      <w:jc w:val="left"/>
    </w:pPr>
    <w:rPr>
      <w:rFonts w:asciiTheme="minorHAnsi" w:hAnsiTheme="minorHAnsi"/>
      <w:b/>
      <w:bCs/>
      <w:szCs w:val="20"/>
    </w:rPr>
  </w:style>
  <w:style w:type="paragraph" w:styleId="Kazalovsebine3">
    <w:name w:val="toc 3"/>
    <w:basedOn w:val="Navaden"/>
    <w:next w:val="Navaden"/>
    <w:autoRedefine/>
    <w:uiPriority w:val="39"/>
    <w:unhideWhenUsed/>
    <w:qFormat/>
    <w:rsid w:val="00835654"/>
    <w:pPr>
      <w:tabs>
        <w:tab w:val="left" w:pos="800"/>
        <w:tab w:val="right" w:leader="dot" w:pos="8931"/>
      </w:tabs>
      <w:spacing w:before="0" w:after="0"/>
      <w:ind w:left="200"/>
      <w:jc w:val="left"/>
    </w:pPr>
    <w:rPr>
      <w:rFonts w:asciiTheme="minorHAnsi" w:hAnsiTheme="minorHAnsi"/>
      <w:szCs w:val="20"/>
    </w:rPr>
  </w:style>
  <w:style w:type="paragraph" w:styleId="Kazalovsebine4">
    <w:name w:val="toc 4"/>
    <w:basedOn w:val="Navaden"/>
    <w:next w:val="Navaden"/>
    <w:autoRedefine/>
    <w:uiPriority w:val="39"/>
    <w:unhideWhenUsed/>
    <w:rsid w:val="00835654"/>
    <w:pPr>
      <w:tabs>
        <w:tab w:val="left" w:pos="1200"/>
        <w:tab w:val="right" w:leader="dot" w:pos="8931"/>
      </w:tabs>
      <w:spacing w:before="0" w:after="0"/>
      <w:ind w:left="400"/>
      <w:jc w:val="left"/>
    </w:pPr>
    <w:rPr>
      <w:rFonts w:asciiTheme="minorHAnsi" w:hAnsiTheme="minorHAnsi"/>
      <w:szCs w:val="20"/>
    </w:rPr>
  </w:style>
  <w:style w:type="paragraph" w:styleId="Kazalovsebine5">
    <w:name w:val="toc 5"/>
    <w:basedOn w:val="Navaden"/>
    <w:next w:val="Navaden"/>
    <w:autoRedefine/>
    <w:uiPriority w:val="39"/>
    <w:unhideWhenUsed/>
    <w:rsid w:val="007C64EC"/>
    <w:pPr>
      <w:spacing w:before="0" w:after="0"/>
      <w:ind w:left="600"/>
      <w:jc w:val="left"/>
    </w:pPr>
    <w:rPr>
      <w:rFonts w:asciiTheme="minorHAnsi" w:hAnsiTheme="minorHAnsi"/>
      <w:szCs w:val="20"/>
    </w:rPr>
  </w:style>
  <w:style w:type="paragraph" w:styleId="Kazalovsebine6">
    <w:name w:val="toc 6"/>
    <w:basedOn w:val="Navaden"/>
    <w:next w:val="Navaden"/>
    <w:autoRedefine/>
    <w:uiPriority w:val="39"/>
    <w:unhideWhenUsed/>
    <w:rsid w:val="007C64EC"/>
    <w:pPr>
      <w:spacing w:before="0" w:after="0"/>
      <w:ind w:left="800"/>
      <w:jc w:val="left"/>
    </w:pPr>
    <w:rPr>
      <w:rFonts w:asciiTheme="minorHAnsi" w:hAnsiTheme="minorHAnsi"/>
      <w:szCs w:val="20"/>
    </w:rPr>
  </w:style>
  <w:style w:type="paragraph" w:styleId="Kazalovsebine7">
    <w:name w:val="toc 7"/>
    <w:basedOn w:val="Navaden"/>
    <w:next w:val="Navaden"/>
    <w:autoRedefine/>
    <w:uiPriority w:val="39"/>
    <w:unhideWhenUsed/>
    <w:rsid w:val="007C64EC"/>
    <w:pPr>
      <w:spacing w:before="0" w:after="0"/>
      <w:ind w:left="1000"/>
      <w:jc w:val="left"/>
    </w:pPr>
    <w:rPr>
      <w:rFonts w:asciiTheme="minorHAnsi" w:hAnsiTheme="minorHAnsi"/>
      <w:szCs w:val="20"/>
    </w:rPr>
  </w:style>
  <w:style w:type="paragraph" w:styleId="Kazalovsebine8">
    <w:name w:val="toc 8"/>
    <w:basedOn w:val="Navaden"/>
    <w:next w:val="Navaden"/>
    <w:autoRedefine/>
    <w:uiPriority w:val="39"/>
    <w:unhideWhenUsed/>
    <w:rsid w:val="007C64EC"/>
    <w:pPr>
      <w:spacing w:before="0" w:after="0"/>
      <w:ind w:left="1200"/>
      <w:jc w:val="left"/>
    </w:pPr>
    <w:rPr>
      <w:rFonts w:asciiTheme="minorHAnsi" w:hAnsiTheme="minorHAnsi"/>
      <w:szCs w:val="20"/>
    </w:rPr>
  </w:style>
  <w:style w:type="paragraph" w:styleId="Kazalovsebine9">
    <w:name w:val="toc 9"/>
    <w:basedOn w:val="Navaden"/>
    <w:next w:val="Navaden"/>
    <w:autoRedefine/>
    <w:uiPriority w:val="39"/>
    <w:unhideWhenUsed/>
    <w:rsid w:val="007C64EC"/>
    <w:pPr>
      <w:spacing w:before="0" w:after="0"/>
      <w:ind w:left="1400"/>
      <w:jc w:val="left"/>
    </w:pPr>
    <w:rPr>
      <w:rFonts w:asciiTheme="minorHAnsi" w:hAnsiTheme="minorHAnsi"/>
      <w:szCs w:val="20"/>
    </w:rPr>
  </w:style>
  <w:style w:type="character" w:styleId="Hiperpovezava">
    <w:name w:val="Hyperlink"/>
    <w:basedOn w:val="Privzetapisavaodstavka"/>
    <w:uiPriority w:val="99"/>
    <w:unhideWhenUsed/>
    <w:rsid w:val="007C64EC"/>
    <w:rPr>
      <w:color w:val="0563C1" w:themeColor="hyperlink"/>
      <w:u w:val="single"/>
    </w:rPr>
  </w:style>
  <w:style w:type="paragraph" w:styleId="Odstavekseznama">
    <w:name w:val="List Paragraph"/>
    <w:basedOn w:val="Navaden"/>
    <w:link w:val="OdstavekseznamaZnak"/>
    <w:uiPriority w:val="34"/>
    <w:qFormat/>
    <w:rsid w:val="007C64EC"/>
    <w:pPr>
      <w:ind w:left="720"/>
      <w:contextualSpacing/>
    </w:pPr>
  </w:style>
  <w:style w:type="paragraph" w:customStyle="1" w:styleId="Heading0">
    <w:name w:val="Heading_0"/>
    <w:basedOn w:val="Naslov10"/>
    <w:link w:val="Heading0Char"/>
    <w:qFormat/>
    <w:rsid w:val="00573AFD"/>
    <w:pPr>
      <w:numPr>
        <w:numId w:val="25"/>
      </w:numPr>
      <w:spacing w:after="240"/>
    </w:pPr>
    <w:rPr>
      <w:sz w:val="28"/>
    </w:rPr>
  </w:style>
  <w:style w:type="character" w:customStyle="1" w:styleId="Heading0Char">
    <w:name w:val="Heading_0 Char"/>
    <w:basedOn w:val="Naslov1Znak"/>
    <w:link w:val="Heading0"/>
    <w:rsid w:val="00573AFD"/>
    <w:rPr>
      <w:rFonts w:ascii="Arial" w:eastAsiaTheme="majorEastAsia" w:hAnsi="Arial" w:cstheme="majorBidi"/>
      <w:b/>
      <w:bCs/>
      <w:smallCaps/>
      <w:sz w:val="28"/>
      <w:szCs w:val="28"/>
    </w:rPr>
  </w:style>
  <w:style w:type="paragraph" w:styleId="Glava">
    <w:name w:val="header"/>
    <w:basedOn w:val="Navaden"/>
    <w:link w:val="GlavaZnak"/>
    <w:uiPriority w:val="99"/>
    <w:unhideWhenUsed/>
    <w:rsid w:val="007C64EC"/>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7C64EC"/>
    <w:rPr>
      <w:rFonts w:ascii="Arial" w:hAnsi="Arial"/>
      <w:sz w:val="20"/>
    </w:rPr>
  </w:style>
  <w:style w:type="paragraph" w:styleId="Noga">
    <w:name w:val="footer"/>
    <w:basedOn w:val="Navaden"/>
    <w:link w:val="NogaZnak"/>
    <w:uiPriority w:val="99"/>
    <w:unhideWhenUsed/>
    <w:rsid w:val="007C64EC"/>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7C64EC"/>
    <w:rPr>
      <w:rFonts w:ascii="Arial" w:hAnsi="Arial"/>
      <w:sz w:val="20"/>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Footno, Footnote"/>
    <w:basedOn w:val="Navaden"/>
    <w:link w:val="Sprotnaopomba-besediloZnak"/>
    <w:uiPriority w:val="99"/>
    <w:rsid w:val="007C64EC"/>
    <w:pPr>
      <w:spacing w:before="0" w:after="0" w:line="240" w:lineRule="auto"/>
      <w:ind w:left="113" w:hanging="113"/>
    </w:pPr>
    <w:rPr>
      <w:rFonts w:ascii="Times New Roman" w:eastAsia="Times New Roman" w:hAnsi="Times New Roman" w:cs="Times New Roman"/>
      <w:sz w:val="16"/>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Footno Znak, Footnote Znak"/>
    <w:basedOn w:val="Privzetapisavaodstavka"/>
    <w:link w:val="Sprotnaopomba-besedilo"/>
    <w:uiPriority w:val="99"/>
    <w:rsid w:val="007C64EC"/>
    <w:rPr>
      <w:rFonts w:ascii="Times New Roman" w:eastAsia="Times New Roman" w:hAnsi="Times New Roman" w:cs="Times New Roman"/>
      <w:sz w:val="16"/>
      <w:szCs w:val="20"/>
      <w:lang w:eastAsia="sl-SI"/>
    </w:rPr>
  </w:style>
  <w:style w:type="character" w:styleId="Sprotnaopomba-sklic">
    <w:name w:val="footnote reference"/>
    <w:aliases w:val="Footnote symbol,Fussnota,SUPERS,-E Fußnotenzeichen,Footnote,ESPON Footnote No"/>
    <w:rsid w:val="007C64EC"/>
    <w:rPr>
      <w:vertAlign w:val="superscript"/>
    </w:rPr>
  </w:style>
  <w:style w:type="paragraph" w:styleId="Napis">
    <w:name w:val="caption"/>
    <w:basedOn w:val="Navaden"/>
    <w:next w:val="Navaden"/>
    <w:uiPriority w:val="35"/>
    <w:unhideWhenUsed/>
    <w:qFormat/>
    <w:rsid w:val="005643AF"/>
    <w:pPr>
      <w:keepNext/>
      <w:spacing w:before="240"/>
      <w:ind w:left="993" w:hanging="993"/>
      <w:jc w:val="left"/>
    </w:pPr>
    <w:rPr>
      <w:rFonts w:cs="Arial"/>
      <w:bCs/>
      <w:szCs w:val="20"/>
    </w:rPr>
  </w:style>
  <w:style w:type="paragraph" w:styleId="Besedilooblaka">
    <w:name w:val="Balloon Text"/>
    <w:basedOn w:val="Navaden"/>
    <w:link w:val="BesedilooblakaZnak"/>
    <w:uiPriority w:val="99"/>
    <w:semiHidden/>
    <w:unhideWhenUsed/>
    <w:rsid w:val="007C64EC"/>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C64EC"/>
    <w:rPr>
      <w:rFonts w:ascii="Tahoma" w:hAnsi="Tahoma" w:cs="Tahoma"/>
      <w:sz w:val="16"/>
      <w:szCs w:val="16"/>
    </w:rPr>
  </w:style>
  <w:style w:type="character" w:customStyle="1" w:styleId="Bodytext">
    <w:name w:val="Body text_"/>
    <w:basedOn w:val="Privzetapisavaodstavka"/>
    <w:link w:val="Telobesedila1"/>
    <w:rsid w:val="007C64EC"/>
    <w:rPr>
      <w:rFonts w:ascii="Times New Roman" w:eastAsia="Times New Roman" w:hAnsi="Times New Roman" w:cs="Times New Roman"/>
      <w:sz w:val="23"/>
      <w:szCs w:val="23"/>
      <w:shd w:val="clear" w:color="auto" w:fill="FFFFFF"/>
    </w:rPr>
  </w:style>
  <w:style w:type="paragraph" w:customStyle="1" w:styleId="Telobesedila1">
    <w:name w:val="Telo besedila1"/>
    <w:basedOn w:val="Navaden"/>
    <w:link w:val="Bodytext"/>
    <w:rsid w:val="007C64EC"/>
    <w:pPr>
      <w:shd w:val="clear" w:color="auto" w:fill="FFFFFF"/>
      <w:spacing w:before="180" w:line="277" w:lineRule="exact"/>
      <w:ind w:hanging="360"/>
    </w:pPr>
    <w:rPr>
      <w:rFonts w:ascii="Times New Roman" w:eastAsia="Times New Roman" w:hAnsi="Times New Roman" w:cs="Times New Roman"/>
      <w:sz w:val="23"/>
      <w:szCs w:val="23"/>
    </w:rPr>
  </w:style>
  <w:style w:type="character" w:customStyle="1" w:styleId="Headerorfooter">
    <w:name w:val="Header or footer_"/>
    <w:basedOn w:val="Privzetapisavaodstavka"/>
    <w:link w:val="Headerorfooter0"/>
    <w:rsid w:val="007C64EC"/>
    <w:rPr>
      <w:rFonts w:ascii="Times New Roman" w:eastAsia="Times New Roman" w:hAnsi="Times New Roman" w:cs="Times New Roman"/>
      <w:sz w:val="20"/>
      <w:szCs w:val="20"/>
      <w:shd w:val="clear" w:color="auto" w:fill="FFFFFF"/>
    </w:rPr>
  </w:style>
  <w:style w:type="character" w:customStyle="1" w:styleId="Headerorfooter115pt">
    <w:name w:val="Header or footer + 11;5 pt"/>
    <w:basedOn w:val="Headerorfooter"/>
    <w:rsid w:val="007C64EC"/>
    <w:rPr>
      <w:rFonts w:ascii="Times New Roman" w:eastAsia="Times New Roman" w:hAnsi="Times New Roman" w:cs="Times New Roman"/>
      <w:spacing w:val="0"/>
      <w:sz w:val="23"/>
      <w:szCs w:val="23"/>
      <w:shd w:val="clear" w:color="auto" w:fill="FFFFFF"/>
    </w:rPr>
  </w:style>
  <w:style w:type="paragraph" w:customStyle="1" w:styleId="Headerorfooter0">
    <w:name w:val="Header or footer"/>
    <w:basedOn w:val="Navaden"/>
    <w:link w:val="Headerorfooter"/>
    <w:rsid w:val="007C64EC"/>
    <w:pPr>
      <w:shd w:val="clear" w:color="auto" w:fill="FFFFFF"/>
      <w:spacing w:before="0" w:after="0" w:line="240" w:lineRule="auto"/>
      <w:jc w:val="left"/>
    </w:pPr>
    <w:rPr>
      <w:rFonts w:ascii="Times New Roman" w:eastAsia="Times New Roman" w:hAnsi="Times New Roman" w:cs="Times New Roman"/>
      <w:szCs w:val="20"/>
    </w:rPr>
  </w:style>
  <w:style w:type="character" w:customStyle="1" w:styleId="BodytextItalic">
    <w:name w:val="Body text + Italic"/>
    <w:basedOn w:val="Bodytext"/>
    <w:rsid w:val="007C64EC"/>
    <w:rPr>
      <w:rFonts w:ascii="Times New Roman" w:eastAsia="Times New Roman" w:hAnsi="Times New Roman" w:cs="Times New Roman"/>
      <w:b w:val="0"/>
      <w:bCs w:val="0"/>
      <w:i/>
      <w:iCs/>
      <w:smallCaps w:val="0"/>
      <w:strike w:val="0"/>
      <w:sz w:val="23"/>
      <w:szCs w:val="23"/>
      <w:shd w:val="clear" w:color="auto" w:fill="FFFFFF"/>
    </w:rPr>
  </w:style>
  <w:style w:type="character" w:customStyle="1" w:styleId="Nerazreenaomemba1">
    <w:name w:val="Nerazrešena omemba1"/>
    <w:basedOn w:val="Privzetapisavaodstavka"/>
    <w:uiPriority w:val="99"/>
    <w:semiHidden/>
    <w:unhideWhenUsed/>
    <w:rsid w:val="00016BFD"/>
    <w:rPr>
      <w:color w:val="808080"/>
      <w:shd w:val="clear" w:color="auto" w:fill="E6E6E6"/>
    </w:rPr>
  </w:style>
  <w:style w:type="paragraph" w:customStyle="1" w:styleId="OPHPodnaslov">
    <w:name w:val="OPH Podnaslov"/>
    <w:basedOn w:val="Odstavekseznama"/>
    <w:link w:val="OPHPodnaslovZnak"/>
    <w:qFormat/>
    <w:rsid w:val="00B7026C"/>
    <w:pPr>
      <w:spacing w:before="200" w:after="80" w:line="240" w:lineRule="auto"/>
      <w:ind w:left="360" w:hanging="360"/>
    </w:pPr>
    <w:rPr>
      <w:rFonts w:cs="Arial"/>
      <w:smallCaps/>
      <w:u w:val="single"/>
    </w:rPr>
  </w:style>
  <w:style w:type="character" w:customStyle="1" w:styleId="OdstavekseznamaZnak">
    <w:name w:val="Odstavek seznama Znak"/>
    <w:basedOn w:val="Privzetapisavaodstavka"/>
    <w:link w:val="Odstavekseznama"/>
    <w:uiPriority w:val="34"/>
    <w:rsid w:val="007C64EC"/>
    <w:rPr>
      <w:rFonts w:ascii="Arial" w:hAnsi="Arial"/>
      <w:sz w:val="20"/>
    </w:rPr>
  </w:style>
  <w:style w:type="character" w:customStyle="1" w:styleId="OPHPodnaslovZnak">
    <w:name w:val="OPH Podnaslov Znak"/>
    <w:basedOn w:val="OdstavekseznamaZnak"/>
    <w:link w:val="OPHPodnaslov"/>
    <w:rsid w:val="00B7026C"/>
    <w:rPr>
      <w:rFonts w:ascii="Arial" w:hAnsi="Arial" w:cs="Arial"/>
      <w:smallCaps/>
      <w:sz w:val="20"/>
      <w:u w:val="single"/>
    </w:rPr>
  </w:style>
  <w:style w:type="table" w:styleId="Tabelamrea">
    <w:name w:val="Table Grid"/>
    <w:basedOn w:val="Navadnatabela"/>
    <w:uiPriority w:val="39"/>
    <w:rsid w:val="00D32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rsid w:val="00D329BC"/>
    <w:rPr>
      <w:rFonts w:asciiTheme="majorHAnsi" w:eastAsiaTheme="majorEastAsia" w:hAnsiTheme="majorHAnsi" w:cstheme="majorBidi"/>
      <w:b/>
      <w:bCs/>
      <w:i/>
      <w:iCs/>
      <w:color w:val="4472C4" w:themeColor="accent1"/>
      <w:sz w:val="20"/>
    </w:rPr>
  </w:style>
  <w:style w:type="character" w:customStyle="1" w:styleId="Naslov5Znak">
    <w:name w:val="Naslov 5 Znak"/>
    <w:basedOn w:val="Privzetapisavaodstavka"/>
    <w:link w:val="Naslov5"/>
    <w:rsid w:val="00D329BC"/>
    <w:rPr>
      <w:rFonts w:asciiTheme="majorHAnsi" w:eastAsiaTheme="majorEastAsia" w:hAnsiTheme="majorHAnsi" w:cstheme="majorBidi"/>
      <w:color w:val="1F3763" w:themeColor="accent1" w:themeShade="7F"/>
      <w:sz w:val="20"/>
    </w:rPr>
  </w:style>
  <w:style w:type="character" w:customStyle="1" w:styleId="Naslov6Znak">
    <w:name w:val="Naslov 6 Znak"/>
    <w:basedOn w:val="Privzetapisavaodstavka"/>
    <w:link w:val="Naslov6"/>
    <w:uiPriority w:val="9"/>
    <w:semiHidden/>
    <w:rsid w:val="00D329BC"/>
    <w:rPr>
      <w:rFonts w:asciiTheme="majorHAnsi" w:eastAsiaTheme="majorEastAsia" w:hAnsiTheme="majorHAnsi" w:cstheme="majorBidi"/>
      <w:i/>
      <w:iCs/>
      <w:color w:val="1F3763" w:themeColor="accent1" w:themeShade="7F"/>
      <w:sz w:val="20"/>
    </w:rPr>
  </w:style>
  <w:style w:type="character" w:customStyle="1" w:styleId="Naslov7Znak">
    <w:name w:val="Naslov 7 Znak"/>
    <w:basedOn w:val="Privzetapisavaodstavka"/>
    <w:link w:val="Naslov7"/>
    <w:uiPriority w:val="9"/>
    <w:semiHidden/>
    <w:rsid w:val="00D329BC"/>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D329BC"/>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D329BC"/>
    <w:rPr>
      <w:rFonts w:asciiTheme="majorHAnsi" w:eastAsiaTheme="majorEastAsia" w:hAnsiTheme="majorHAnsi" w:cstheme="majorBidi"/>
      <w:i/>
      <w:iCs/>
      <w:color w:val="404040" w:themeColor="text1" w:themeTint="BF"/>
      <w:sz w:val="20"/>
      <w:szCs w:val="20"/>
    </w:rPr>
  </w:style>
  <w:style w:type="paragraph" w:customStyle="1" w:styleId="Tabela">
    <w:name w:val="Tabela"/>
    <w:basedOn w:val="Navaden"/>
    <w:link w:val="TabelaZnak"/>
    <w:rsid w:val="00D329BC"/>
    <w:pPr>
      <w:tabs>
        <w:tab w:val="left" w:pos="720"/>
        <w:tab w:val="left" w:pos="1701"/>
      </w:tabs>
      <w:spacing w:line="240" w:lineRule="auto"/>
      <w:jc w:val="center"/>
    </w:pPr>
    <w:rPr>
      <w:rFonts w:ascii="Times New Roman" w:eastAsia="Times New Roman" w:hAnsi="Times New Roman" w:cs="Times New Roman"/>
      <w:sz w:val="18"/>
      <w:szCs w:val="18"/>
    </w:rPr>
  </w:style>
  <w:style w:type="character" w:customStyle="1" w:styleId="TabelaZnak">
    <w:name w:val="Tabela Znak"/>
    <w:link w:val="Tabela"/>
    <w:rsid w:val="00D329BC"/>
    <w:rPr>
      <w:rFonts w:ascii="Times New Roman" w:eastAsia="Times New Roman" w:hAnsi="Times New Roman" w:cs="Times New Roman"/>
      <w:sz w:val="18"/>
      <w:szCs w:val="18"/>
    </w:rPr>
  </w:style>
  <w:style w:type="paragraph" w:customStyle="1" w:styleId="Alineja">
    <w:name w:val="Alineja"/>
    <w:basedOn w:val="Navaden"/>
    <w:qFormat/>
    <w:rsid w:val="00140935"/>
    <w:pPr>
      <w:numPr>
        <w:numId w:val="41"/>
      </w:numPr>
      <w:spacing w:before="120"/>
      <w:ind w:left="357" w:hanging="357"/>
    </w:pPr>
    <w:rPr>
      <w:rFonts w:eastAsia="Times New Roman" w:cs="Arial"/>
      <w:szCs w:val="20"/>
    </w:rPr>
  </w:style>
  <w:style w:type="character" w:styleId="Besediloograde">
    <w:name w:val="Placeholder Text"/>
    <w:basedOn w:val="Privzetapisavaodstavka"/>
    <w:uiPriority w:val="99"/>
    <w:semiHidden/>
    <w:rsid w:val="00D329BC"/>
    <w:rPr>
      <w:color w:val="808080"/>
    </w:rPr>
  </w:style>
  <w:style w:type="character" w:styleId="SledenaHiperpovezava">
    <w:name w:val="FollowedHyperlink"/>
    <w:basedOn w:val="Privzetapisavaodstavka"/>
    <w:uiPriority w:val="99"/>
    <w:semiHidden/>
    <w:unhideWhenUsed/>
    <w:rsid w:val="00D329BC"/>
    <w:rPr>
      <w:color w:val="954F72" w:themeColor="followedHyperlink"/>
      <w:u w:val="single"/>
    </w:rPr>
  </w:style>
  <w:style w:type="paragraph" w:customStyle="1" w:styleId="Kazalo">
    <w:name w:val="Kazalo"/>
    <w:basedOn w:val="Kazalovsebine1"/>
    <w:link w:val="KazaloZnak"/>
    <w:rsid w:val="00D329BC"/>
    <w:pPr>
      <w:spacing w:before="60" w:after="100"/>
      <w:jc w:val="both"/>
    </w:pPr>
    <w:rPr>
      <w:smallCaps/>
    </w:rPr>
  </w:style>
  <w:style w:type="character" w:customStyle="1" w:styleId="Kazalovsebine1Znak">
    <w:name w:val="Kazalo vsebine 1 Znak"/>
    <w:basedOn w:val="Privzetapisavaodstavka"/>
    <w:link w:val="Kazalovsebine1"/>
    <w:uiPriority w:val="39"/>
    <w:rsid w:val="00835654"/>
    <w:rPr>
      <w:rFonts w:asciiTheme="majorHAnsi" w:hAnsiTheme="majorHAnsi"/>
      <w:b/>
      <w:bCs/>
      <w:caps/>
      <w:sz w:val="24"/>
      <w:szCs w:val="24"/>
    </w:rPr>
  </w:style>
  <w:style w:type="character" w:customStyle="1" w:styleId="KazaloZnak">
    <w:name w:val="Kazalo Znak"/>
    <w:basedOn w:val="Kazalovsebine1Znak"/>
    <w:link w:val="Kazalo"/>
    <w:rsid w:val="00D329BC"/>
    <w:rPr>
      <w:rFonts w:ascii="Arial" w:hAnsi="Arial" w:cstheme="minorHAnsi"/>
      <w:b/>
      <w:bCs/>
      <w:caps/>
      <w:smallCaps/>
      <w:noProof/>
      <w:sz w:val="20"/>
      <w:szCs w:val="20"/>
    </w:rPr>
  </w:style>
  <w:style w:type="character" w:styleId="Pripombasklic">
    <w:name w:val="annotation reference"/>
    <w:basedOn w:val="Privzetapisavaodstavka"/>
    <w:uiPriority w:val="99"/>
    <w:semiHidden/>
    <w:unhideWhenUsed/>
    <w:rsid w:val="00D329BC"/>
    <w:rPr>
      <w:sz w:val="16"/>
      <w:szCs w:val="16"/>
    </w:rPr>
  </w:style>
  <w:style w:type="paragraph" w:styleId="Pripombabesedilo">
    <w:name w:val="annotation text"/>
    <w:basedOn w:val="Navaden"/>
    <w:link w:val="PripombabesediloZnak"/>
    <w:uiPriority w:val="99"/>
    <w:semiHidden/>
    <w:unhideWhenUsed/>
    <w:rsid w:val="00D329BC"/>
    <w:pPr>
      <w:spacing w:line="240" w:lineRule="auto"/>
    </w:pPr>
    <w:rPr>
      <w:szCs w:val="20"/>
    </w:rPr>
  </w:style>
  <w:style w:type="character" w:customStyle="1" w:styleId="PripombabesediloZnak">
    <w:name w:val="Pripomba – besedilo Znak"/>
    <w:basedOn w:val="Privzetapisavaodstavka"/>
    <w:link w:val="Pripombabesedilo"/>
    <w:uiPriority w:val="99"/>
    <w:semiHidden/>
    <w:rsid w:val="00D329BC"/>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D329BC"/>
    <w:rPr>
      <w:b/>
      <w:bCs/>
    </w:rPr>
  </w:style>
  <w:style w:type="character" w:customStyle="1" w:styleId="ZadevapripombeZnak">
    <w:name w:val="Zadeva pripombe Znak"/>
    <w:basedOn w:val="PripombabesediloZnak"/>
    <w:link w:val="Zadevapripombe"/>
    <w:uiPriority w:val="99"/>
    <w:semiHidden/>
    <w:rsid w:val="00D329BC"/>
    <w:rPr>
      <w:rFonts w:ascii="Arial" w:hAnsi="Arial"/>
      <w:b/>
      <w:bCs/>
      <w:sz w:val="20"/>
      <w:szCs w:val="20"/>
    </w:rPr>
  </w:style>
  <w:style w:type="paragraph" w:styleId="Revizija">
    <w:name w:val="Revision"/>
    <w:hidden/>
    <w:uiPriority w:val="99"/>
    <w:semiHidden/>
    <w:rsid w:val="00602FD7"/>
    <w:pPr>
      <w:spacing w:after="0" w:line="240" w:lineRule="auto"/>
    </w:pPr>
    <w:rPr>
      <w:rFonts w:ascii="Arial" w:hAnsi="Arial"/>
      <w:sz w:val="20"/>
    </w:rPr>
  </w:style>
  <w:style w:type="paragraph" w:styleId="Brezrazmikov">
    <w:name w:val="No Spacing"/>
    <w:uiPriority w:val="1"/>
    <w:rsid w:val="007401F9"/>
    <w:pPr>
      <w:spacing w:after="0" w:line="240" w:lineRule="auto"/>
      <w:jc w:val="both"/>
    </w:pPr>
    <w:rPr>
      <w:rFonts w:ascii="Arial" w:hAnsi="Arial"/>
      <w:sz w:val="20"/>
    </w:rPr>
  </w:style>
  <w:style w:type="paragraph" w:styleId="Zgradbadokumenta">
    <w:name w:val="Document Map"/>
    <w:basedOn w:val="Navaden"/>
    <w:link w:val="ZgradbadokumentaZnak"/>
    <w:uiPriority w:val="99"/>
    <w:semiHidden/>
    <w:unhideWhenUsed/>
    <w:rsid w:val="007401F9"/>
    <w:pPr>
      <w:spacing w:before="0" w:after="0" w:line="240" w:lineRule="auto"/>
    </w:pPr>
    <w:rPr>
      <w:rFonts w:ascii="Times New Roman" w:hAnsi="Times New Roman" w:cs="Times New Roman"/>
      <w:sz w:val="24"/>
      <w:szCs w:val="24"/>
      <w:lang w:val="en-GB" w:eastAsia="en-GB"/>
    </w:rPr>
  </w:style>
  <w:style w:type="character" w:customStyle="1" w:styleId="ZgradbadokumentaZnak">
    <w:name w:val="Zgradba dokumenta Znak"/>
    <w:basedOn w:val="Privzetapisavaodstavka"/>
    <w:link w:val="Zgradbadokumenta"/>
    <w:uiPriority w:val="99"/>
    <w:semiHidden/>
    <w:rsid w:val="007401F9"/>
    <w:rPr>
      <w:rFonts w:ascii="Times New Roman" w:hAnsi="Times New Roman" w:cs="Times New Roman"/>
      <w:sz w:val="24"/>
      <w:szCs w:val="24"/>
      <w:lang w:val="en-GB" w:eastAsia="en-GB"/>
    </w:rPr>
  </w:style>
  <w:style w:type="paragraph" w:customStyle="1" w:styleId="alinea">
    <w:name w:val="alinea"/>
    <w:basedOn w:val="Navaden"/>
    <w:link w:val="alineaZnak"/>
    <w:rsid w:val="000D1FA8"/>
    <w:pPr>
      <w:tabs>
        <w:tab w:val="left" w:pos="284"/>
        <w:tab w:val="left" w:pos="720"/>
        <w:tab w:val="left" w:pos="1418"/>
        <w:tab w:val="left" w:pos="2835"/>
        <w:tab w:val="left" w:pos="4253"/>
        <w:tab w:val="left" w:pos="5670"/>
        <w:tab w:val="left" w:pos="7088"/>
      </w:tabs>
      <w:spacing w:before="0"/>
      <w:ind w:left="360" w:hanging="360"/>
      <w:contextualSpacing/>
    </w:pPr>
    <w:rPr>
      <w:rFonts w:ascii="Times" w:eastAsia="Times New Roman" w:hAnsi="Times" w:cs="Times New Roman"/>
      <w:sz w:val="24"/>
      <w:szCs w:val="20"/>
    </w:rPr>
  </w:style>
  <w:style w:type="character" w:customStyle="1" w:styleId="alineaZnak">
    <w:name w:val="alinea Znak"/>
    <w:basedOn w:val="Privzetapisavaodstavka"/>
    <w:link w:val="alinea"/>
    <w:rsid w:val="000D1FA8"/>
    <w:rPr>
      <w:rFonts w:ascii="Times" w:eastAsia="Times New Roman" w:hAnsi="Times" w:cs="Times New Roman"/>
      <w:sz w:val="24"/>
      <w:szCs w:val="20"/>
    </w:rPr>
  </w:style>
  <w:style w:type="paragraph" w:styleId="Naslov">
    <w:name w:val="Title"/>
    <w:basedOn w:val="Navaden"/>
    <w:next w:val="Navaden"/>
    <w:link w:val="NaslovZnak"/>
    <w:rsid w:val="000D1FA8"/>
    <w:pPr>
      <w:spacing w:before="0" w:line="360" w:lineRule="auto"/>
      <w:jc w:val="center"/>
      <w:outlineLvl w:val="0"/>
    </w:pPr>
    <w:rPr>
      <w:rFonts w:eastAsiaTheme="majorEastAsia" w:cs="Arial"/>
      <w:b/>
      <w:bCs/>
      <w:caps/>
      <w:kern w:val="28"/>
      <w:sz w:val="28"/>
      <w:szCs w:val="32"/>
    </w:rPr>
  </w:style>
  <w:style w:type="character" w:customStyle="1" w:styleId="NaslovZnak">
    <w:name w:val="Naslov Znak"/>
    <w:basedOn w:val="Privzetapisavaodstavka"/>
    <w:link w:val="Naslov"/>
    <w:rsid w:val="000D1FA8"/>
    <w:rPr>
      <w:rFonts w:ascii="Arial" w:eastAsiaTheme="majorEastAsia" w:hAnsi="Arial" w:cs="Arial"/>
      <w:b/>
      <w:bCs/>
      <w:caps/>
      <w:kern w:val="28"/>
      <w:sz w:val="28"/>
      <w:szCs w:val="32"/>
    </w:rPr>
  </w:style>
  <w:style w:type="paragraph" w:styleId="NaslovTOC">
    <w:name w:val="TOC Heading"/>
    <w:basedOn w:val="Naslov10"/>
    <w:next w:val="Navaden"/>
    <w:uiPriority w:val="39"/>
    <w:unhideWhenUsed/>
    <w:qFormat/>
    <w:rsid w:val="000D1FA8"/>
    <w:pPr>
      <w:spacing w:before="480" w:after="0"/>
      <w:outlineLvl w:val="9"/>
    </w:pPr>
    <w:rPr>
      <w:rFonts w:asciiTheme="majorHAnsi" w:hAnsiTheme="majorHAnsi"/>
      <w:smallCaps w:val="0"/>
      <w:color w:val="2F5496" w:themeColor="accent1" w:themeShade="BF"/>
    </w:rPr>
  </w:style>
  <w:style w:type="table" w:customStyle="1" w:styleId="GridTable1Light1">
    <w:name w:val="Grid Table 1 Light1"/>
    <w:basedOn w:val="Navadnatabela"/>
    <w:uiPriority w:val="46"/>
    <w:rsid w:val="000D1FA8"/>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avadnatabela"/>
    <w:uiPriority w:val="45"/>
    <w:rsid w:val="000D1FA8"/>
    <w:pPr>
      <w:spacing w:after="0" w:line="240" w:lineRule="auto"/>
      <w:jc w:val="both"/>
    </w:pPr>
    <w:rPr>
      <w:rFonts w:ascii="Times New Roman" w:eastAsia="Times New Roman" w:hAnsi="Times New Roman"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21">
    <w:name w:val="Grid Table 5 Dark - Accent 21"/>
    <w:basedOn w:val="Navadnatabela"/>
    <w:uiPriority w:val="50"/>
    <w:rsid w:val="000D1FA8"/>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UnresolvedMention1">
    <w:name w:val="Unresolved Mention1"/>
    <w:basedOn w:val="Privzetapisavaodstavka"/>
    <w:uiPriority w:val="99"/>
    <w:semiHidden/>
    <w:unhideWhenUsed/>
    <w:rsid w:val="00AB4631"/>
    <w:rPr>
      <w:color w:val="808080"/>
      <w:shd w:val="clear" w:color="auto" w:fill="E6E6E6"/>
    </w:rPr>
  </w:style>
  <w:style w:type="paragraph" w:customStyle="1" w:styleId="heading30">
    <w:name w:val="heading 30"/>
    <w:basedOn w:val="Naslov30"/>
    <w:rsid w:val="00BC4813"/>
    <w:rPr>
      <w:b/>
      <w:smallCaps w:val="0"/>
    </w:rPr>
  </w:style>
  <w:style w:type="paragraph" w:customStyle="1" w:styleId="heading10">
    <w:name w:val="heading 10"/>
    <w:basedOn w:val="Naslov10"/>
    <w:rsid w:val="00BC4813"/>
  </w:style>
  <w:style w:type="paragraph" w:customStyle="1" w:styleId="heading200">
    <w:name w:val="heading 200"/>
    <w:basedOn w:val="Naslov30"/>
    <w:rsid w:val="00BC4813"/>
    <w:rPr>
      <w:b/>
    </w:rPr>
  </w:style>
  <w:style w:type="paragraph" w:customStyle="1" w:styleId="navaden0">
    <w:name w:val="navaden"/>
    <w:basedOn w:val="Navaden"/>
    <w:link w:val="navadenZnak"/>
    <w:rsid w:val="00E819D7"/>
  </w:style>
  <w:style w:type="character" w:customStyle="1" w:styleId="navadenZnak">
    <w:name w:val="navaden Znak"/>
    <w:basedOn w:val="Privzetapisavaodstavka"/>
    <w:link w:val="navaden0"/>
    <w:rsid w:val="00E819D7"/>
    <w:rPr>
      <w:rFonts w:ascii="Arial" w:hAnsi="Arial"/>
      <w:sz w:val="20"/>
    </w:rPr>
  </w:style>
  <w:style w:type="paragraph" w:customStyle="1" w:styleId="ydp8c8bb0a6yiv9617638059ydp87c5fcb0msonormal">
    <w:name w:val="ydp8c8bb0a6yiv9617638059ydp87c5fcb0msonormal"/>
    <w:basedOn w:val="Navaden"/>
    <w:rsid w:val="00335251"/>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ydp8c8bb0a6yiv9617638059ydp87c5fcb0alineja">
    <w:name w:val="ydp8c8bb0a6yiv9617638059ydp87c5fcb0alineja"/>
    <w:basedOn w:val="Navaden"/>
    <w:rsid w:val="00335251"/>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Naslov1">
    <w:name w:val="Naslov_1"/>
    <w:basedOn w:val="Heading0"/>
    <w:link w:val="Naslov1Char"/>
    <w:qFormat/>
    <w:rsid w:val="00631909"/>
    <w:pPr>
      <w:numPr>
        <w:numId w:val="46"/>
      </w:numPr>
      <w:spacing w:before="320"/>
      <w:ind w:left="357" w:hanging="357"/>
      <w:jc w:val="left"/>
      <w:outlineLvl w:val="1"/>
    </w:pPr>
  </w:style>
  <w:style w:type="paragraph" w:customStyle="1" w:styleId="heading21">
    <w:name w:val="heading 21"/>
    <w:basedOn w:val="Navaden"/>
    <w:rsid w:val="007C64EC"/>
    <w:pPr>
      <w:shd w:val="clear" w:color="auto" w:fill="FFFFFF"/>
      <w:spacing w:before="540" w:after="180" w:line="0" w:lineRule="atLeast"/>
      <w:outlineLvl w:val="1"/>
    </w:pPr>
    <w:rPr>
      <w:rFonts w:ascii="Times New Roman" w:eastAsia="Times New Roman" w:hAnsi="Times New Roman" w:cs="Times New Roman"/>
      <w:sz w:val="23"/>
      <w:szCs w:val="23"/>
    </w:rPr>
  </w:style>
  <w:style w:type="paragraph" w:customStyle="1" w:styleId="heading31">
    <w:name w:val="heading 31"/>
    <w:basedOn w:val="heading21"/>
    <w:qFormat/>
    <w:rsid w:val="006E36CE"/>
    <w:rPr>
      <w:smallCaps/>
      <w:sz w:val="20"/>
    </w:rPr>
  </w:style>
  <w:style w:type="paragraph" w:customStyle="1" w:styleId="Naslov2">
    <w:name w:val="Naslov_2"/>
    <w:basedOn w:val="Naslov1"/>
    <w:link w:val="Naslov2Char"/>
    <w:qFormat/>
    <w:rsid w:val="00631909"/>
    <w:pPr>
      <w:numPr>
        <w:ilvl w:val="1"/>
      </w:numPr>
      <w:ind w:left="431" w:hanging="431"/>
      <w:outlineLvl w:val="2"/>
    </w:pPr>
    <w:rPr>
      <w:sz w:val="24"/>
    </w:rPr>
  </w:style>
  <w:style w:type="paragraph" w:customStyle="1" w:styleId="Naslov3">
    <w:name w:val="Naslov_3"/>
    <w:basedOn w:val="Naslov2"/>
    <w:link w:val="Naslov3Char"/>
    <w:qFormat/>
    <w:rsid w:val="00631909"/>
    <w:pPr>
      <w:numPr>
        <w:ilvl w:val="2"/>
      </w:numPr>
      <w:ind w:left="505" w:hanging="505"/>
      <w:outlineLvl w:val="3"/>
    </w:pPr>
    <w:rPr>
      <w:smallCaps w:val="0"/>
    </w:rPr>
  </w:style>
  <w:style w:type="character" w:customStyle="1" w:styleId="Naslov1Char">
    <w:name w:val="Naslov_1 Char"/>
    <w:basedOn w:val="Heading0Char"/>
    <w:link w:val="Naslov1"/>
    <w:rsid w:val="00631909"/>
    <w:rPr>
      <w:rFonts w:ascii="Arial" w:eastAsiaTheme="majorEastAsia" w:hAnsi="Arial" w:cstheme="majorBidi"/>
      <w:b/>
      <w:bCs/>
      <w:smallCaps/>
      <w:sz w:val="28"/>
      <w:szCs w:val="28"/>
    </w:rPr>
  </w:style>
  <w:style w:type="character" w:customStyle="1" w:styleId="Naslov2Char">
    <w:name w:val="Naslov_2 Char"/>
    <w:basedOn w:val="Naslov1Char"/>
    <w:link w:val="Naslov2"/>
    <w:rsid w:val="00631909"/>
    <w:rPr>
      <w:rFonts w:ascii="Arial" w:eastAsiaTheme="majorEastAsia" w:hAnsi="Arial" w:cstheme="majorBidi"/>
      <w:b/>
      <w:bCs/>
      <w:smallCaps/>
      <w:sz w:val="24"/>
      <w:szCs w:val="28"/>
    </w:rPr>
  </w:style>
  <w:style w:type="character" w:customStyle="1" w:styleId="Naslov3Char">
    <w:name w:val="Naslov_3 Char"/>
    <w:basedOn w:val="Naslov2Char"/>
    <w:link w:val="Naslov3"/>
    <w:rsid w:val="00631909"/>
    <w:rPr>
      <w:rFonts w:ascii="Arial" w:eastAsiaTheme="majorEastAsia" w:hAnsi="Arial" w:cstheme="majorBidi"/>
      <w:b/>
      <w:bCs/>
      <w:smallCaps w:val="0"/>
      <w:sz w:val="24"/>
      <w:szCs w:val="28"/>
    </w:rPr>
  </w:style>
  <w:style w:type="paragraph" w:styleId="Kazaloslik">
    <w:name w:val="table of figures"/>
    <w:basedOn w:val="Navaden"/>
    <w:next w:val="Navaden"/>
    <w:uiPriority w:val="99"/>
    <w:unhideWhenUsed/>
    <w:rsid w:val="00417A5E"/>
    <w:pPr>
      <w:spacing w:after="0"/>
    </w:pPr>
  </w:style>
  <w:style w:type="paragraph" w:customStyle="1" w:styleId="paragraph">
    <w:name w:val="paragraph"/>
    <w:basedOn w:val="Navaden"/>
    <w:rsid w:val="00746576"/>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normaltextrun">
    <w:name w:val="normaltextrun"/>
    <w:basedOn w:val="Privzetapisavaodstavka"/>
    <w:rsid w:val="00746576"/>
  </w:style>
  <w:style w:type="character" w:customStyle="1" w:styleId="eop">
    <w:name w:val="eop"/>
    <w:basedOn w:val="Privzetapisavaodstavka"/>
    <w:rsid w:val="00746576"/>
  </w:style>
  <w:style w:type="paragraph" w:customStyle="1" w:styleId="PRILOGA">
    <w:name w:val="PRILOGA"/>
    <w:basedOn w:val="Navaden"/>
    <w:link w:val="PRILOGAChar"/>
    <w:qFormat/>
    <w:rsid w:val="00747F62"/>
    <w:pPr>
      <w:numPr>
        <w:numId w:val="61"/>
      </w:numPr>
      <w:spacing w:before="0" w:after="160" w:line="259" w:lineRule="auto"/>
      <w:jc w:val="center"/>
    </w:pPr>
    <w:rPr>
      <w:b/>
      <w:sz w:val="28"/>
      <w:szCs w:val="28"/>
    </w:rPr>
  </w:style>
  <w:style w:type="character" w:customStyle="1" w:styleId="PRILOGAChar">
    <w:name w:val="PRILOGA Char"/>
    <w:basedOn w:val="Privzetapisavaodstavka"/>
    <w:link w:val="PRILOGA"/>
    <w:rsid w:val="00747F62"/>
    <w:rPr>
      <w:rFonts w:ascii="Arial" w:hAnsi="Arial"/>
      <w:b/>
      <w:sz w:val="28"/>
      <w:szCs w:val="28"/>
    </w:rPr>
  </w:style>
  <w:style w:type="character" w:customStyle="1" w:styleId="apple-converted-space">
    <w:name w:val="apple-converted-space"/>
    <w:basedOn w:val="Privzetapisavaodstavka"/>
    <w:rsid w:val="003D4CC0"/>
  </w:style>
  <w:style w:type="character" w:styleId="Krepko">
    <w:name w:val="Strong"/>
    <w:basedOn w:val="Privzetapisavaodstavka"/>
    <w:uiPriority w:val="22"/>
    <w:qFormat/>
    <w:rsid w:val="003D4CC0"/>
    <w:rPr>
      <w:b/>
      <w:bCs/>
    </w:rPr>
  </w:style>
  <w:style w:type="paragraph" w:styleId="Navadensplet">
    <w:name w:val="Normal (Web)"/>
    <w:basedOn w:val="Navaden"/>
    <w:uiPriority w:val="99"/>
    <w:unhideWhenUsed/>
    <w:rsid w:val="003D4CC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erazreenaomemba2">
    <w:name w:val="Nerazrešena omemba2"/>
    <w:basedOn w:val="Privzetapisavaodstavka"/>
    <w:uiPriority w:val="99"/>
    <w:semiHidden/>
    <w:unhideWhenUsed/>
    <w:rsid w:val="00D57A4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qFormat/>
    <w:rsid w:val="00FE006B"/>
    <w:pPr>
      <w:spacing w:before="60" w:after="60" w:line="240" w:lineRule="atLeast"/>
      <w:jc w:val="both"/>
    </w:pPr>
    <w:rPr>
      <w:rFonts w:ascii="Arial" w:hAnsi="Arial"/>
      <w:sz w:val="20"/>
    </w:rPr>
  </w:style>
  <w:style w:type="paragraph" w:styleId="Naslov10">
    <w:name w:val="heading 1"/>
    <w:basedOn w:val="Navaden"/>
    <w:next w:val="Navaden"/>
    <w:link w:val="Naslov1Znak"/>
    <w:rsid w:val="00602FD7"/>
    <w:pPr>
      <w:keepNext/>
      <w:keepLines/>
      <w:spacing w:before="240" w:after="160"/>
      <w:outlineLvl w:val="0"/>
    </w:pPr>
    <w:rPr>
      <w:rFonts w:eastAsiaTheme="majorEastAsia" w:cstheme="majorBidi"/>
      <w:b/>
      <w:bCs/>
      <w:smallCaps/>
      <w:sz w:val="22"/>
      <w:szCs w:val="28"/>
    </w:rPr>
  </w:style>
  <w:style w:type="paragraph" w:styleId="Naslov20">
    <w:name w:val="heading 2"/>
    <w:basedOn w:val="Naslov10"/>
    <w:next w:val="Navaden"/>
    <w:link w:val="Naslov2Znak"/>
    <w:autoRedefine/>
    <w:unhideWhenUsed/>
    <w:rsid w:val="00373246"/>
    <w:pPr>
      <w:keepLines w:val="0"/>
      <w:numPr>
        <w:numId w:val="26"/>
      </w:numPr>
      <w:tabs>
        <w:tab w:val="left" w:pos="567"/>
      </w:tabs>
      <w:spacing w:after="120" w:line="240" w:lineRule="auto"/>
      <w:ind w:left="576"/>
      <w:jc w:val="left"/>
      <w:outlineLvl w:val="1"/>
    </w:pPr>
    <w:rPr>
      <w:bCs w:val="0"/>
      <w:szCs w:val="20"/>
    </w:rPr>
  </w:style>
  <w:style w:type="paragraph" w:styleId="Naslov30">
    <w:name w:val="heading 3"/>
    <w:basedOn w:val="Naslov20"/>
    <w:next w:val="Navaden"/>
    <w:link w:val="Naslov3Znak"/>
    <w:autoRedefine/>
    <w:unhideWhenUsed/>
    <w:rsid w:val="00CB3A8B"/>
    <w:pPr>
      <w:numPr>
        <w:numId w:val="0"/>
      </w:numPr>
      <w:tabs>
        <w:tab w:val="clear" w:pos="567"/>
      </w:tabs>
      <w:outlineLvl w:val="2"/>
    </w:pPr>
    <w:rPr>
      <w:b w:val="0"/>
      <w:bCs/>
    </w:rPr>
  </w:style>
  <w:style w:type="paragraph" w:styleId="Naslov4">
    <w:name w:val="heading 4"/>
    <w:basedOn w:val="Navaden"/>
    <w:next w:val="Navaden"/>
    <w:link w:val="Naslov4Znak"/>
    <w:unhideWhenUsed/>
    <w:rsid w:val="00D329BC"/>
    <w:pPr>
      <w:keepNext/>
      <w:keepLines/>
      <w:spacing w:before="200" w:after="0"/>
      <w:outlineLvl w:val="3"/>
    </w:pPr>
    <w:rPr>
      <w:rFonts w:asciiTheme="majorHAnsi" w:eastAsiaTheme="majorEastAsia" w:hAnsiTheme="majorHAnsi" w:cstheme="majorBidi"/>
      <w:b/>
      <w:bCs/>
      <w:i/>
      <w:iCs/>
      <w:color w:val="4472C4" w:themeColor="accent1"/>
    </w:rPr>
  </w:style>
  <w:style w:type="paragraph" w:styleId="Naslov5">
    <w:name w:val="heading 5"/>
    <w:basedOn w:val="Navaden"/>
    <w:next w:val="Navaden"/>
    <w:link w:val="Naslov5Znak"/>
    <w:unhideWhenUsed/>
    <w:rsid w:val="00D329BC"/>
    <w:pPr>
      <w:keepNext/>
      <w:keepLines/>
      <w:spacing w:before="200" w:after="0"/>
      <w:ind w:left="1008" w:hanging="1008"/>
      <w:outlineLvl w:val="4"/>
    </w:pPr>
    <w:rPr>
      <w:rFonts w:asciiTheme="majorHAnsi" w:eastAsiaTheme="majorEastAsia" w:hAnsiTheme="majorHAnsi" w:cstheme="majorBidi"/>
      <w:color w:val="1F3763" w:themeColor="accent1" w:themeShade="7F"/>
    </w:rPr>
  </w:style>
  <w:style w:type="paragraph" w:styleId="Naslov6">
    <w:name w:val="heading 6"/>
    <w:basedOn w:val="Navaden"/>
    <w:next w:val="Navaden"/>
    <w:link w:val="Naslov6Znak"/>
    <w:uiPriority w:val="9"/>
    <w:semiHidden/>
    <w:unhideWhenUsed/>
    <w:rsid w:val="00D329BC"/>
    <w:pPr>
      <w:keepNext/>
      <w:keepLines/>
      <w:spacing w:before="200" w:after="0"/>
      <w:ind w:left="1152" w:hanging="1152"/>
      <w:outlineLvl w:val="5"/>
    </w:pPr>
    <w:rPr>
      <w:rFonts w:asciiTheme="majorHAnsi" w:eastAsiaTheme="majorEastAsia" w:hAnsiTheme="majorHAnsi" w:cstheme="majorBidi"/>
      <w:i/>
      <w:iCs/>
      <w:color w:val="1F3763" w:themeColor="accent1" w:themeShade="7F"/>
    </w:rPr>
  </w:style>
  <w:style w:type="paragraph" w:styleId="Naslov7">
    <w:name w:val="heading 7"/>
    <w:basedOn w:val="Navaden"/>
    <w:next w:val="Navaden"/>
    <w:link w:val="Naslov7Znak"/>
    <w:uiPriority w:val="9"/>
    <w:semiHidden/>
    <w:unhideWhenUsed/>
    <w:qFormat/>
    <w:rsid w:val="00D329B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D329BC"/>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D329BC"/>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0"/>
    <w:rsid w:val="00602FD7"/>
    <w:rPr>
      <w:rFonts w:ascii="Arial" w:eastAsiaTheme="majorEastAsia" w:hAnsi="Arial" w:cstheme="majorBidi"/>
      <w:b/>
      <w:bCs/>
      <w:smallCaps/>
      <w:szCs w:val="28"/>
    </w:rPr>
  </w:style>
  <w:style w:type="character" w:customStyle="1" w:styleId="Naslov2Znak">
    <w:name w:val="Naslov 2 Znak"/>
    <w:basedOn w:val="Privzetapisavaodstavka"/>
    <w:link w:val="Naslov20"/>
    <w:rsid w:val="00373246"/>
    <w:rPr>
      <w:rFonts w:ascii="Arial" w:eastAsiaTheme="majorEastAsia" w:hAnsi="Arial" w:cstheme="majorBidi"/>
      <w:b/>
      <w:smallCaps/>
      <w:szCs w:val="20"/>
    </w:rPr>
  </w:style>
  <w:style w:type="character" w:customStyle="1" w:styleId="Naslov3Znak">
    <w:name w:val="Naslov 3 Znak"/>
    <w:basedOn w:val="Privzetapisavaodstavka"/>
    <w:link w:val="Naslov30"/>
    <w:rsid w:val="00CB3A8B"/>
    <w:rPr>
      <w:rFonts w:ascii="Arial" w:eastAsiaTheme="majorEastAsia" w:hAnsi="Arial" w:cstheme="majorBidi"/>
      <w:bCs/>
      <w:smallCaps/>
      <w:szCs w:val="20"/>
    </w:rPr>
  </w:style>
  <w:style w:type="paragraph" w:customStyle="1" w:styleId="Slog1">
    <w:name w:val="Slog1"/>
    <w:basedOn w:val="Naslov20"/>
    <w:link w:val="Slog1Znak"/>
    <w:rsid w:val="007C64EC"/>
    <w:pPr>
      <w:numPr>
        <w:numId w:val="0"/>
      </w:numPr>
      <w:ind w:left="360" w:hanging="360"/>
    </w:pPr>
  </w:style>
  <w:style w:type="paragraph" w:customStyle="1" w:styleId="2Naslov">
    <w:name w:val="2_Naslov"/>
    <w:basedOn w:val="Slog1"/>
    <w:link w:val="2NaslovZnak"/>
    <w:rsid w:val="007C64EC"/>
    <w:rPr>
      <w:b w:val="0"/>
    </w:rPr>
  </w:style>
  <w:style w:type="character" w:customStyle="1" w:styleId="Slog1Znak">
    <w:name w:val="Slog1 Znak"/>
    <w:basedOn w:val="Naslov2Znak"/>
    <w:link w:val="Slog1"/>
    <w:rsid w:val="007C64EC"/>
    <w:rPr>
      <w:rFonts w:ascii="Arial" w:eastAsiaTheme="majorEastAsia" w:hAnsi="Arial" w:cstheme="majorBidi"/>
      <w:b/>
      <w:smallCaps/>
      <w:szCs w:val="20"/>
    </w:rPr>
  </w:style>
  <w:style w:type="paragraph" w:customStyle="1" w:styleId="3Naslov">
    <w:name w:val="3_Naslov"/>
    <w:basedOn w:val="2Naslov"/>
    <w:link w:val="3NaslovZnak"/>
    <w:rsid w:val="007C64EC"/>
    <w:pPr>
      <w:numPr>
        <w:ilvl w:val="2"/>
        <w:numId w:val="5"/>
      </w:numPr>
    </w:pPr>
    <w:rPr>
      <w:smallCaps w:val="0"/>
    </w:rPr>
  </w:style>
  <w:style w:type="character" w:customStyle="1" w:styleId="2NaslovZnak">
    <w:name w:val="2_Naslov Znak"/>
    <w:basedOn w:val="Slog1Znak"/>
    <w:link w:val="2Naslov"/>
    <w:rsid w:val="007C64EC"/>
    <w:rPr>
      <w:rFonts w:ascii="Arial" w:eastAsiaTheme="majorEastAsia" w:hAnsi="Arial" w:cstheme="majorBidi"/>
      <w:b w:val="0"/>
      <w:smallCaps/>
      <w:szCs w:val="20"/>
    </w:rPr>
  </w:style>
  <w:style w:type="paragraph" w:styleId="Kazalovsebine1">
    <w:name w:val="toc 1"/>
    <w:basedOn w:val="Navaden"/>
    <w:next w:val="Navaden"/>
    <w:link w:val="Kazalovsebine1Znak"/>
    <w:autoRedefine/>
    <w:uiPriority w:val="39"/>
    <w:unhideWhenUsed/>
    <w:qFormat/>
    <w:rsid w:val="00835654"/>
    <w:pPr>
      <w:tabs>
        <w:tab w:val="left" w:pos="400"/>
        <w:tab w:val="right" w:leader="dot" w:pos="9062"/>
      </w:tabs>
      <w:spacing w:before="360" w:after="200" w:line="240" w:lineRule="auto"/>
      <w:ind w:right="-708"/>
      <w:jc w:val="left"/>
    </w:pPr>
    <w:rPr>
      <w:rFonts w:asciiTheme="majorHAnsi" w:hAnsiTheme="majorHAnsi"/>
      <w:b/>
      <w:bCs/>
      <w:caps/>
      <w:sz w:val="24"/>
      <w:szCs w:val="24"/>
    </w:rPr>
  </w:style>
  <w:style w:type="character" w:customStyle="1" w:styleId="3NaslovZnak">
    <w:name w:val="3_Naslov Znak"/>
    <w:basedOn w:val="2NaslovZnak"/>
    <w:link w:val="3Naslov"/>
    <w:rsid w:val="007C64EC"/>
    <w:rPr>
      <w:rFonts w:ascii="Arial" w:eastAsiaTheme="majorEastAsia" w:hAnsi="Arial" w:cstheme="majorBidi"/>
      <w:b w:val="0"/>
      <w:smallCaps w:val="0"/>
      <w:szCs w:val="20"/>
    </w:rPr>
  </w:style>
  <w:style w:type="paragraph" w:styleId="Kazalovsebine2">
    <w:name w:val="toc 2"/>
    <w:basedOn w:val="Navaden"/>
    <w:next w:val="Navaden"/>
    <w:autoRedefine/>
    <w:uiPriority w:val="39"/>
    <w:unhideWhenUsed/>
    <w:qFormat/>
    <w:rsid w:val="000E4CE6"/>
    <w:pPr>
      <w:tabs>
        <w:tab w:val="left" w:pos="400"/>
        <w:tab w:val="right" w:leader="dot" w:pos="8931"/>
      </w:tabs>
      <w:spacing w:before="0" w:after="0" w:line="288" w:lineRule="auto"/>
      <w:jc w:val="left"/>
    </w:pPr>
    <w:rPr>
      <w:rFonts w:asciiTheme="minorHAnsi" w:hAnsiTheme="minorHAnsi"/>
      <w:b/>
      <w:bCs/>
      <w:szCs w:val="20"/>
    </w:rPr>
  </w:style>
  <w:style w:type="paragraph" w:styleId="Kazalovsebine3">
    <w:name w:val="toc 3"/>
    <w:basedOn w:val="Navaden"/>
    <w:next w:val="Navaden"/>
    <w:autoRedefine/>
    <w:uiPriority w:val="39"/>
    <w:unhideWhenUsed/>
    <w:qFormat/>
    <w:rsid w:val="00835654"/>
    <w:pPr>
      <w:tabs>
        <w:tab w:val="left" w:pos="800"/>
        <w:tab w:val="right" w:leader="dot" w:pos="8931"/>
      </w:tabs>
      <w:spacing w:before="0" w:after="0"/>
      <w:ind w:left="200"/>
      <w:jc w:val="left"/>
    </w:pPr>
    <w:rPr>
      <w:rFonts w:asciiTheme="minorHAnsi" w:hAnsiTheme="minorHAnsi"/>
      <w:szCs w:val="20"/>
    </w:rPr>
  </w:style>
  <w:style w:type="paragraph" w:styleId="Kazalovsebine4">
    <w:name w:val="toc 4"/>
    <w:basedOn w:val="Navaden"/>
    <w:next w:val="Navaden"/>
    <w:autoRedefine/>
    <w:uiPriority w:val="39"/>
    <w:unhideWhenUsed/>
    <w:rsid w:val="00835654"/>
    <w:pPr>
      <w:tabs>
        <w:tab w:val="left" w:pos="1200"/>
        <w:tab w:val="right" w:leader="dot" w:pos="8931"/>
      </w:tabs>
      <w:spacing w:before="0" w:after="0"/>
      <w:ind w:left="400"/>
      <w:jc w:val="left"/>
    </w:pPr>
    <w:rPr>
      <w:rFonts w:asciiTheme="minorHAnsi" w:hAnsiTheme="minorHAnsi"/>
      <w:szCs w:val="20"/>
    </w:rPr>
  </w:style>
  <w:style w:type="paragraph" w:styleId="Kazalovsebine5">
    <w:name w:val="toc 5"/>
    <w:basedOn w:val="Navaden"/>
    <w:next w:val="Navaden"/>
    <w:autoRedefine/>
    <w:uiPriority w:val="39"/>
    <w:unhideWhenUsed/>
    <w:rsid w:val="007C64EC"/>
    <w:pPr>
      <w:spacing w:before="0" w:after="0"/>
      <w:ind w:left="600"/>
      <w:jc w:val="left"/>
    </w:pPr>
    <w:rPr>
      <w:rFonts w:asciiTheme="minorHAnsi" w:hAnsiTheme="minorHAnsi"/>
      <w:szCs w:val="20"/>
    </w:rPr>
  </w:style>
  <w:style w:type="paragraph" w:styleId="Kazalovsebine6">
    <w:name w:val="toc 6"/>
    <w:basedOn w:val="Navaden"/>
    <w:next w:val="Navaden"/>
    <w:autoRedefine/>
    <w:uiPriority w:val="39"/>
    <w:unhideWhenUsed/>
    <w:rsid w:val="007C64EC"/>
    <w:pPr>
      <w:spacing w:before="0" w:after="0"/>
      <w:ind w:left="800"/>
      <w:jc w:val="left"/>
    </w:pPr>
    <w:rPr>
      <w:rFonts w:asciiTheme="minorHAnsi" w:hAnsiTheme="minorHAnsi"/>
      <w:szCs w:val="20"/>
    </w:rPr>
  </w:style>
  <w:style w:type="paragraph" w:styleId="Kazalovsebine7">
    <w:name w:val="toc 7"/>
    <w:basedOn w:val="Navaden"/>
    <w:next w:val="Navaden"/>
    <w:autoRedefine/>
    <w:uiPriority w:val="39"/>
    <w:unhideWhenUsed/>
    <w:rsid w:val="007C64EC"/>
    <w:pPr>
      <w:spacing w:before="0" w:after="0"/>
      <w:ind w:left="1000"/>
      <w:jc w:val="left"/>
    </w:pPr>
    <w:rPr>
      <w:rFonts w:asciiTheme="minorHAnsi" w:hAnsiTheme="minorHAnsi"/>
      <w:szCs w:val="20"/>
    </w:rPr>
  </w:style>
  <w:style w:type="paragraph" w:styleId="Kazalovsebine8">
    <w:name w:val="toc 8"/>
    <w:basedOn w:val="Navaden"/>
    <w:next w:val="Navaden"/>
    <w:autoRedefine/>
    <w:uiPriority w:val="39"/>
    <w:unhideWhenUsed/>
    <w:rsid w:val="007C64EC"/>
    <w:pPr>
      <w:spacing w:before="0" w:after="0"/>
      <w:ind w:left="1200"/>
      <w:jc w:val="left"/>
    </w:pPr>
    <w:rPr>
      <w:rFonts w:asciiTheme="minorHAnsi" w:hAnsiTheme="minorHAnsi"/>
      <w:szCs w:val="20"/>
    </w:rPr>
  </w:style>
  <w:style w:type="paragraph" w:styleId="Kazalovsebine9">
    <w:name w:val="toc 9"/>
    <w:basedOn w:val="Navaden"/>
    <w:next w:val="Navaden"/>
    <w:autoRedefine/>
    <w:uiPriority w:val="39"/>
    <w:unhideWhenUsed/>
    <w:rsid w:val="007C64EC"/>
    <w:pPr>
      <w:spacing w:before="0" w:after="0"/>
      <w:ind w:left="1400"/>
      <w:jc w:val="left"/>
    </w:pPr>
    <w:rPr>
      <w:rFonts w:asciiTheme="minorHAnsi" w:hAnsiTheme="minorHAnsi"/>
      <w:szCs w:val="20"/>
    </w:rPr>
  </w:style>
  <w:style w:type="character" w:styleId="Hiperpovezava">
    <w:name w:val="Hyperlink"/>
    <w:basedOn w:val="Privzetapisavaodstavka"/>
    <w:uiPriority w:val="99"/>
    <w:unhideWhenUsed/>
    <w:rsid w:val="007C64EC"/>
    <w:rPr>
      <w:color w:val="0563C1" w:themeColor="hyperlink"/>
      <w:u w:val="single"/>
    </w:rPr>
  </w:style>
  <w:style w:type="paragraph" w:styleId="Odstavekseznama">
    <w:name w:val="List Paragraph"/>
    <w:basedOn w:val="Navaden"/>
    <w:link w:val="OdstavekseznamaZnak"/>
    <w:uiPriority w:val="34"/>
    <w:qFormat/>
    <w:rsid w:val="007C64EC"/>
    <w:pPr>
      <w:ind w:left="720"/>
      <w:contextualSpacing/>
    </w:pPr>
  </w:style>
  <w:style w:type="paragraph" w:customStyle="1" w:styleId="Heading0">
    <w:name w:val="Heading_0"/>
    <w:basedOn w:val="Naslov10"/>
    <w:link w:val="Heading0Char"/>
    <w:qFormat/>
    <w:rsid w:val="00573AFD"/>
    <w:pPr>
      <w:numPr>
        <w:numId w:val="25"/>
      </w:numPr>
      <w:spacing w:after="240"/>
    </w:pPr>
    <w:rPr>
      <w:sz w:val="28"/>
    </w:rPr>
  </w:style>
  <w:style w:type="character" w:customStyle="1" w:styleId="Heading0Char">
    <w:name w:val="Heading_0 Char"/>
    <w:basedOn w:val="Naslov1Znak"/>
    <w:link w:val="Heading0"/>
    <w:rsid w:val="00573AFD"/>
    <w:rPr>
      <w:rFonts w:ascii="Arial" w:eastAsiaTheme="majorEastAsia" w:hAnsi="Arial" w:cstheme="majorBidi"/>
      <w:b/>
      <w:bCs/>
      <w:smallCaps/>
      <w:sz w:val="28"/>
      <w:szCs w:val="28"/>
    </w:rPr>
  </w:style>
  <w:style w:type="paragraph" w:styleId="Glava">
    <w:name w:val="header"/>
    <w:basedOn w:val="Navaden"/>
    <w:link w:val="GlavaZnak"/>
    <w:uiPriority w:val="99"/>
    <w:unhideWhenUsed/>
    <w:rsid w:val="007C64EC"/>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7C64EC"/>
    <w:rPr>
      <w:rFonts w:ascii="Arial" w:hAnsi="Arial"/>
      <w:sz w:val="20"/>
    </w:rPr>
  </w:style>
  <w:style w:type="paragraph" w:styleId="Noga">
    <w:name w:val="footer"/>
    <w:basedOn w:val="Navaden"/>
    <w:link w:val="NogaZnak"/>
    <w:uiPriority w:val="99"/>
    <w:unhideWhenUsed/>
    <w:rsid w:val="007C64EC"/>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7C64EC"/>
    <w:rPr>
      <w:rFonts w:ascii="Arial" w:hAnsi="Arial"/>
      <w:sz w:val="20"/>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Footno, Footnote"/>
    <w:basedOn w:val="Navaden"/>
    <w:link w:val="Sprotnaopomba-besediloZnak"/>
    <w:uiPriority w:val="99"/>
    <w:rsid w:val="007C64EC"/>
    <w:pPr>
      <w:spacing w:before="0" w:after="0" w:line="240" w:lineRule="auto"/>
      <w:ind w:left="113" w:hanging="113"/>
    </w:pPr>
    <w:rPr>
      <w:rFonts w:ascii="Times New Roman" w:eastAsia="Times New Roman" w:hAnsi="Times New Roman" w:cs="Times New Roman"/>
      <w:sz w:val="16"/>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Footno Znak, Footnote Znak"/>
    <w:basedOn w:val="Privzetapisavaodstavka"/>
    <w:link w:val="Sprotnaopomba-besedilo"/>
    <w:uiPriority w:val="99"/>
    <w:rsid w:val="007C64EC"/>
    <w:rPr>
      <w:rFonts w:ascii="Times New Roman" w:eastAsia="Times New Roman" w:hAnsi="Times New Roman" w:cs="Times New Roman"/>
      <w:sz w:val="16"/>
      <w:szCs w:val="20"/>
      <w:lang w:eastAsia="sl-SI"/>
    </w:rPr>
  </w:style>
  <w:style w:type="character" w:styleId="Sprotnaopomba-sklic">
    <w:name w:val="footnote reference"/>
    <w:aliases w:val="Footnote symbol,Fussnota,SUPERS,-E Fußnotenzeichen,Footnote,ESPON Footnote No"/>
    <w:rsid w:val="007C64EC"/>
    <w:rPr>
      <w:vertAlign w:val="superscript"/>
    </w:rPr>
  </w:style>
  <w:style w:type="paragraph" w:styleId="Napis">
    <w:name w:val="caption"/>
    <w:basedOn w:val="Navaden"/>
    <w:next w:val="Navaden"/>
    <w:uiPriority w:val="35"/>
    <w:unhideWhenUsed/>
    <w:qFormat/>
    <w:rsid w:val="005643AF"/>
    <w:pPr>
      <w:keepNext/>
      <w:spacing w:before="240"/>
      <w:ind w:left="993" w:hanging="993"/>
      <w:jc w:val="left"/>
    </w:pPr>
    <w:rPr>
      <w:rFonts w:cs="Arial"/>
      <w:bCs/>
      <w:szCs w:val="20"/>
    </w:rPr>
  </w:style>
  <w:style w:type="paragraph" w:styleId="Besedilooblaka">
    <w:name w:val="Balloon Text"/>
    <w:basedOn w:val="Navaden"/>
    <w:link w:val="BesedilooblakaZnak"/>
    <w:uiPriority w:val="99"/>
    <w:semiHidden/>
    <w:unhideWhenUsed/>
    <w:rsid w:val="007C64EC"/>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C64EC"/>
    <w:rPr>
      <w:rFonts w:ascii="Tahoma" w:hAnsi="Tahoma" w:cs="Tahoma"/>
      <w:sz w:val="16"/>
      <w:szCs w:val="16"/>
    </w:rPr>
  </w:style>
  <w:style w:type="character" w:customStyle="1" w:styleId="Bodytext">
    <w:name w:val="Body text_"/>
    <w:basedOn w:val="Privzetapisavaodstavka"/>
    <w:link w:val="Telobesedila1"/>
    <w:rsid w:val="007C64EC"/>
    <w:rPr>
      <w:rFonts w:ascii="Times New Roman" w:eastAsia="Times New Roman" w:hAnsi="Times New Roman" w:cs="Times New Roman"/>
      <w:sz w:val="23"/>
      <w:szCs w:val="23"/>
      <w:shd w:val="clear" w:color="auto" w:fill="FFFFFF"/>
    </w:rPr>
  </w:style>
  <w:style w:type="paragraph" w:customStyle="1" w:styleId="Telobesedila1">
    <w:name w:val="Telo besedila1"/>
    <w:basedOn w:val="Navaden"/>
    <w:link w:val="Bodytext"/>
    <w:rsid w:val="007C64EC"/>
    <w:pPr>
      <w:shd w:val="clear" w:color="auto" w:fill="FFFFFF"/>
      <w:spacing w:before="180" w:line="277" w:lineRule="exact"/>
      <w:ind w:hanging="360"/>
    </w:pPr>
    <w:rPr>
      <w:rFonts w:ascii="Times New Roman" w:eastAsia="Times New Roman" w:hAnsi="Times New Roman" w:cs="Times New Roman"/>
      <w:sz w:val="23"/>
      <w:szCs w:val="23"/>
    </w:rPr>
  </w:style>
  <w:style w:type="character" w:customStyle="1" w:styleId="Headerorfooter">
    <w:name w:val="Header or footer_"/>
    <w:basedOn w:val="Privzetapisavaodstavka"/>
    <w:link w:val="Headerorfooter0"/>
    <w:rsid w:val="007C64EC"/>
    <w:rPr>
      <w:rFonts w:ascii="Times New Roman" w:eastAsia="Times New Roman" w:hAnsi="Times New Roman" w:cs="Times New Roman"/>
      <w:sz w:val="20"/>
      <w:szCs w:val="20"/>
      <w:shd w:val="clear" w:color="auto" w:fill="FFFFFF"/>
    </w:rPr>
  </w:style>
  <w:style w:type="character" w:customStyle="1" w:styleId="Headerorfooter115pt">
    <w:name w:val="Header or footer + 11;5 pt"/>
    <w:basedOn w:val="Headerorfooter"/>
    <w:rsid w:val="007C64EC"/>
    <w:rPr>
      <w:rFonts w:ascii="Times New Roman" w:eastAsia="Times New Roman" w:hAnsi="Times New Roman" w:cs="Times New Roman"/>
      <w:spacing w:val="0"/>
      <w:sz w:val="23"/>
      <w:szCs w:val="23"/>
      <w:shd w:val="clear" w:color="auto" w:fill="FFFFFF"/>
    </w:rPr>
  </w:style>
  <w:style w:type="paragraph" w:customStyle="1" w:styleId="Headerorfooter0">
    <w:name w:val="Header or footer"/>
    <w:basedOn w:val="Navaden"/>
    <w:link w:val="Headerorfooter"/>
    <w:rsid w:val="007C64EC"/>
    <w:pPr>
      <w:shd w:val="clear" w:color="auto" w:fill="FFFFFF"/>
      <w:spacing w:before="0" w:after="0" w:line="240" w:lineRule="auto"/>
      <w:jc w:val="left"/>
    </w:pPr>
    <w:rPr>
      <w:rFonts w:ascii="Times New Roman" w:eastAsia="Times New Roman" w:hAnsi="Times New Roman" w:cs="Times New Roman"/>
      <w:szCs w:val="20"/>
    </w:rPr>
  </w:style>
  <w:style w:type="character" w:customStyle="1" w:styleId="BodytextItalic">
    <w:name w:val="Body text + Italic"/>
    <w:basedOn w:val="Bodytext"/>
    <w:rsid w:val="007C64EC"/>
    <w:rPr>
      <w:rFonts w:ascii="Times New Roman" w:eastAsia="Times New Roman" w:hAnsi="Times New Roman" w:cs="Times New Roman"/>
      <w:b w:val="0"/>
      <w:bCs w:val="0"/>
      <w:i/>
      <w:iCs/>
      <w:smallCaps w:val="0"/>
      <w:strike w:val="0"/>
      <w:sz w:val="23"/>
      <w:szCs w:val="23"/>
      <w:shd w:val="clear" w:color="auto" w:fill="FFFFFF"/>
    </w:rPr>
  </w:style>
  <w:style w:type="character" w:customStyle="1" w:styleId="Nerazreenaomemba1">
    <w:name w:val="Nerazrešena omemba1"/>
    <w:basedOn w:val="Privzetapisavaodstavka"/>
    <w:uiPriority w:val="99"/>
    <w:semiHidden/>
    <w:unhideWhenUsed/>
    <w:rsid w:val="00016BFD"/>
    <w:rPr>
      <w:color w:val="808080"/>
      <w:shd w:val="clear" w:color="auto" w:fill="E6E6E6"/>
    </w:rPr>
  </w:style>
  <w:style w:type="paragraph" w:customStyle="1" w:styleId="OPHPodnaslov">
    <w:name w:val="OPH Podnaslov"/>
    <w:basedOn w:val="Odstavekseznama"/>
    <w:link w:val="OPHPodnaslovZnak"/>
    <w:qFormat/>
    <w:rsid w:val="00B7026C"/>
    <w:pPr>
      <w:spacing w:before="200" w:after="80" w:line="240" w:lineRule="auto"/>
      <w:ind w:left="360" w:hanging="360"/>
    </w:pPr>
    <w:rPr>
      <w:rFonts w:cs="Arial"/>
      <w:smallCaps/>
      <w:u w:val="single"/>
    </w:rPr>
  </w:style>
  <w:style w:type="character" w:customStyle="1" w:styleId="OdstavekseznamaZnak">
    <w:name w:val="Odstavek seznama Znak"/>
    <w:basedOn w:val="Privzetapisavaodstavka"/>
    <w:link w:val="Odstavekseznama"/>
    <w:uiPriority w:val="34"/>
    <w:rsid w:val="007C64EC"/>
    <w:rPr>
      <w:rFonts w:ascii="Arial" w:hAnsi="Arial"/>
      <w:sz w:val="20"/>
    </w:rPr>
  </w:style>
  <w:style w:type="character" w:customStyle="1" w:styleId="OPHPodnaslovZnak">
    <w:name w:val="OPH Podnaslov Znak"/>
    <w:basedOn w:val="OdstavekseznamaZnak"/>
    <w:link w:val="OPHPodnaslov"/>
    <w:rsid w:val="00B7026C"/>
    <w:rPr>
      <w:rFonts w:ascii="Arial" w:hAnsi="Arial" w:cs="Arial"/>
      <w:smallCaps/>
      <w:sz w:val="20"/>
      <w:u w:val="single"/>
    </w:rPr>
  </w:style>
  <w:style w:type="table" w:styleId="Tabelamrea">
    <w:name w:val="Table Grid"/>
    <w:basedOn w:val="Navadnatabela"/>
    <w:uiPriority w:val="39"/>
    <w:rsid w:val="00D32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rsid w:val="00D329BC"/>
    <w:rPr>
      <w:rFonts w:asciiTheme="majorHAnsi" w:eastAsiaTheme="majorEastAsia" w:hAnsiTheme="majorHAnsi" w:cstheme="majorBidi"/>
      <w:b/>
      <w:bCs/>
      <w:i/>
      <w:iCs/>
      <w:color w:val="4472C4" w:themeColor="accent1"/>
      <w:sz w:val="20"/>
    </w:rPr>
  </w:style>
  <w:style w:type="character" w:customStyle="1" w:styleId="Naslov5Znak">
    <w:name w:val="Naslov 5 Znak"/>
    <w:basedOn w:val="Privzetapisavaodstavka"/>
    <w:link w:val="Naslov5"/>
    <w:rsid w:val="00D329BC"/>
    <w:rPr>
      <w:rFonts w:asciiTheme="majorHAnsi" w:eastAsiaTheme="majorEastAsia" w:hAnsiTheme="majorHAnsi" w:cstheme="majorBidi"/>
      <w:color w:val="1F3763" w:themeColor="accent1" w:themeShade="7F"/>
      <w:sz w:val="20"/>
    </w:rPr>
  </w:style>
  <w:style w:type="character" w:customStyle="1" w:styleId="Naslov6Znak">
    <w:name w:val="Naslov 6 Znak"/>
    <w:basedOn w:val="Privzetapisavaodstavka"/>
    <w:link w:val="Naslov6"/>
    <w:uiPriority w:val="9"/>
    <w:semiHidden/>
    <w:rsid w:val="00D329BC"/>
    <w:rPr>
      <w:rFonts w:asciiTheme="majorHAnsi" w:eastAsiaTheme="majorEastAsia" w:hAnsiTheme="majorHAnsi" w:cstheme="majorBidi"/>
      <w:i/>
      <w:iCs/>
      <w:color w:val="1F3763" w:themeColor="accent1" w:themeShade="7F"/>
      <w:sz w:val="20"/>
    </w:rPr>
  </w:style>
  <w:style w:type="character" w:customStyle="1" w:styleId="Naslov7Znak">
    <w:name w:val="Naslov 7 Znak"/>
    <w:basedOn w:val="Privzetapisavaodstavka"/>
    <w:link w:val="Naslov7"/>
    <w:uiPriority w:val="9"/>
    <w:semiHidden/>
    <w:rsid w:val="00D329BC"/>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D329BC"/>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D329BC"/>
    <w:rPr>
      <w:rFonts w:asciiTheme="majorHAnsi" w:eastAsiaTheme="majorEastAsia" w:hAnsiTheme="majorHAnsi" w:cstheme="majorBidi"/>
      <w:i/>
      <w:iCs/>
      <w:color w:val="404040" w:themeColor="text1" w:themeTint="BF"/>
      <w:sz w:val="20"/>
      <w:szCs w:val="20"/>
    </w:rPr>
  </w:style>
  <w:style w:type="paragraph" w:customStyle="1" w:styleId="Tabela">
    <w:name w:val="Tabela"/>
    <w:basedOn w:val="Navaden"/>
    <w:link w:val="TabelaZnak"/>
    <w:rsid w:val="00D329BC"/>
    <w:pPr>
      <w:tabs>
        <w:tab w:val="left" w:pos="720"/>
        <w:tab w:val="left" w:pos="1701"/>
      </w:tabs>
      <w:spacing w:line="240" w:lineRule="auto"/>
      <w:jc w:val="center"/>
    </w:pPr>
    <w:rPr>
      <w:rFonts w:ascii="Times New Roman" w:eastAsia="Times New Roman" w:hAnsi="Times New Roman" w:cs="Times New Roman"/>
      <w:sz w:val="18"/>
      <w:szCs w:val="18"/>
    </w:rPr>
  </w:style>
  <w:style w:type="character" w:customStyle="1" w:styleId="TabelaZnak">
    <w:name w:val="Tabela Znak"/>
    <w:link w:val="Tabela"/>
    <w:rsid w:val="00D329BC"/>
    <w:rPr>
      <w:rFonts w:ascii="Times New Roman" w:eastAsia="Times New Roman" w:hAnsi="Times New Roman" w:cs="Times New Roman"/>
      <w:sz w:val="18"/>
      <w:szCs w:val="18"/>
    </w:rPr>
  </w:style>
  <w:style w:type="paragraph" w:customStyle="1" w:styleId="Alineja">
    <w:name w:val="Alineja"/>
    <w:basedOn w:val="Navaden"/>
    <w:qFormat/>
    <w:rsid w:val="00140935"/>
    <w:pPr>
      <w:numPr>
        <w:numId w:val="41"/>
      </w:numPr>
      <w:spacing w:before="120"/>
      <w:ind w:left="357" w:hanging="357"/>
    </w:pPr>
    <w:rPr>
      <w:rFonts w:eastAsia="Times New Roman" w:cs="Arial"/>
      <w:szCs w:val="20"/>
    </w:rPr>
  </w:style>
  <w:style w:type="character" w:styleId="Besediloograde">
    <w:name w:val="Placeholder Text"/>
    <w:basedOn w:val="Privzetapisavaodstavka"/>
    <w:uiPriority w:val="99"/>
    <w:semiHidden/>
    <w:rsid w:val="00D329BC"/>
    <w:rPr>
      <w:color w:val="808080"/>
    </w:rPr>
  </w:style>
  <w:style w:type="character" w:styleId="SledenaHiperpovezava">
    <w:name w:val="FollowedHyperlink"/>
    <w:basedOn w:val="Privzetapisavaodstavka"/>
    <w:uiPriority w:val="99"/>
    <w:semiHidden/>
    <w:unhideWhenUsed/>
    <w:rsid w:val="00D329BC"/>
    <w:rPr>
      <w:color w:val="954F72" w:themeColor="followedHyperlink"/>
      <w:u w:val="single"/>
    </w:rPr>
  </w:style>
  <w:style w:type="paragraph" w:customStyle="1" w:styleId="Kazalo">
    <w:name w:val="Kazalo"/>
    <w:basedOn w:val="Kazalovsebine1"/>
    <w:link w:val="KazaloZnak"/>
    <w:rsid w:val="00D329BC"/>
    <w:pPr>
      <w:spacing w:before="60" w:after="100"/>
      <w:jc w:val="both"/>
    </w:pPr>
    <w:rPr>
      <w:smallCaps/>
    </w:rPr>
  </w:style>
  <w:style w:type="character" w:customStyle="1" w:styleId="Kazalovsebine1Znak">
    <w:name w:val="Kazalo vsebine 1 Znak"/>
    <w:basedOn w:val="Privzetapisavaodstavka"/>
    <w:link w:val="Kazalovsebine1"/>
    <w:uiPriority w:val="39"/>
    <w:rsid w:val="00835654"/>
    <w:rPr>
      <w:rFonts w:asciiTheme="majorHAnsi" w:hAnsiTheme="majorHAnsi"/>
      <w:b/>
      <w:bCs/>
      <w:caps/>
      <w:sz w:val="24"/>
      <w:szCs w:val="24"/>
    </w:rPr>
  </w:style>
  <w:style w:type="character" w:customStyle="1" w:styleId="KazaloZnak">
    <w:name w:val="Kazalo Znak"/>
    <w:basedOn w:val="Kazalovsebine1Znak"/>
    <w:link w:val="Kazalo"/>
    <w:rsid w:val="00D329BC"/>
    <w:rPr>
      <w:rFonts w:ascii="Arial" w:hAnsi="Arial" w:cstheme="minorHAnsi"/>
      <w:b/>
      <w:bCs/>
      <w:caps/>
      <w:smallCaps/>
      <w:noProof/>
      <w:sz w:val="20"/>
      <w:szCs w:val="20"/>
    </w:rPr>
  </w:style>
  <w:style w:type="character" w:styleId="Pripombasklic">
    <w:name w:val="annotation reference"/>
    <w:basedOn w:val="Privzetapisavaodstavka"/>
    <w:uiPriority w:val="99"/>
    <w:semiHidden/>
    <w:unhideWhenUsed/>
    <w:rsid w:val="00D329BC"/>
    <w:rPr>
      <w:sz w:val="16"/>
      <w:szCs w:val="16"/>
    </w:rPr>
  </w:style>
  <w:style w:type="paragraph" w:styleId="Pripombabesedilo">
    <w:name w:val="annotation text"/>
    <w:basedOn w:val="Navaden"/>
    <w:link w:val="PripombabesediloZnak"/>
    <w:uiPriority w:val="99"/>
    <w:semiHidden/>
    <w:unhideWhenUsed/>
    <w:rsid w:val="00D329BC"/>
    <w:pPr>
      <w:spacing w:line="240" w:lineRule="auto"/>
    </w:pPr>
    <w:rPr>
      <w:szCs w:val="20"/>
    </w:rPr>
  </w:style>
  <w:style w:type="character" w:customStyle="1" w:styleId="PripombabesediloZnak">
    <w:name w:val="Pripomba – besedilo Znak"/>
    <w:basedOn w:val="Privzetapisavaodstavka"/>
    <w:link w:val="Pripombabesedilo"/>
    <w:uiPriority w:val="99"/>
    <w:semiHidden/>
    <w:rsid w:val="00D329BC"/>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D329BC"/>
    <w:rPr>
      <w:b/>
      <w:bCs/>
    </w:rPr>
  </w:style>
  <w:style w:type="character" w:customStyle="1" w:styleId="ZadevapripombeZnak">
    <w:name w:val="Zadeva pripombe Znak"/>
    <w:basedOn w:val="PripombabesediloZnak"/>
    <w:link w:val="Zadevapripombe"/>
    <w:uiPriority w:val="99"/>
    <w:semiHidden/>
    <w:rsid w:val="00D329BC"/>
    <w:rPr>
      <w:rFonts w:ascii="Arial" w:hAnsi="Arial"/>
      <w:b/>
      <w:bCs/>
      <w:sz w:val="20"/>
      <w:szCs w:val="20"/>
    </w:rPr>
  </w:style>
  <w:style w:type="paragraph" w:styleId="Revizija">
    <w:name w:val="Revision"/>
    <w:hidden/>
    <w:uiPriority w:val="99"/>
    <w:semiHidden/>
    <w:rsid w:val="00602FD7"/>
    <w:pPr>
      <w:spacing w:after="0" w:line="240" w:lineRule="auto"/>
    </w:pPr>
    <w:rPr>
      <w:rFonts w:ascii="Arial" w:hAnsi="Arial"/>
      <w:sz w:val="20"/>
    </w:rPr>
  </w:style>
  <w:style w:type="paragraph" w:styleId="Brezrazmikov">
    <w:name w:val="No Spacing"/>
    <w:uiPriority w:val="1"/>
    <w:rsid w:val="007401F9"/>
    <w:pPr>
      <w:spacing w:after="0" w:line="240" w:lineRule="auto"/>
      <w:jc w:val="both"/>
    </w:pPr>
    <w:rPr>
      <w:rFonts w:ascii="Arial" w:hAnsi="Arial"/>
      <w:sz w:val="20"/>
    </w:rPr>
  </w:style>
  <w:style w:type="paragraph" w:styleId="Zgradbadokumenta">
    <w:name w:val="Document Map"/>
    <w:basedOn w:val="Navaden"/>
    <w:link w:val="ZgradbadokumentaZnak"/>
    <w:uiPriority w:val="99"/>
    <w:semiHidden/>
    <w:unhideWhenUsed/>
    <w:rsid w:val="007401F9"/>
    <w:pPr>
      <w:spacing w:before="0" w:after="0" w:line="240" w:lineRule="auto"/>
    </w:pPr>
    <w:rPr>
      <w:rFonts w:ascii="Times New Roman" w:hAnsi="Times New Roman" w:cs="Times New Roman"/>
      <w:sz w:val="24"/>
      <w:szCs w:val="24"/>
      <w:lang w:val="en-GB" w:eastAsia="en-GB"/>
    </w:rPr>
  </w:style>
  <w:style w:type="character" w:customStyle="1" w:styleId="ZgradbadokumentaZnak">
    <w:name w:val="Zgradba dokumenta Znak"/>
    <w:basedOn w:val="Privzetapisavaodstavka"/>
    <w:link w:val="Zgradbadokumenta"/>
    <w:uiPriority w:val="99"/>
    <w:semiHidden/>
    <w:rsid w:val="007401F9"/>
    <w:rPr>
      <w:rFonts w:ascii="Times New Roman" w:hAnsi="Times New Roman" w:cs="Times New Roman"/>
      <w:sz w:val="24"/>
      <w:szCs w:val="24"/>
      <w:lang w:val="en-GB" w:eastAsia="en-GB"/>
    </w:rPr>
  </w:style>
  <w:style w:type="paragraph" w:customStyle="1" w:styleId="alinea">
    <w:name w:val="alinea"/>
    <w:basedOn w:val="Navaden"/>
    <w:link w:val="alineaZnak"/>
    <w:rsid w:val="000D1FA8"/>
    <w:pPr>
      <w:tabs>
        <w:tab w:val="left" w:pos="284"/>
        <w:tab w:val="left" w:pos="720"/>
        <w:tab w:val="left" w:pos="1418"/>
        <w:tab w:val="left" w:pos="2835"/>
        <w:tab w:val="left" w:pos="4253"/>
        <w:tab w:val="left" w:pos="5670"/>
        <w:tab w:val="left" w:pos="7088"/>
      </w:tabs>
      <w:spacing w:before="0"/>
      <w:ind w:left="360" w:hanging="360"/>
      <w:contextualSpacing/>
    </w:pPr>
    <w:rPr>
      <w:rFonts w:ascii="Times" w:eastAsia="Times New Roman" w:hAnsi="Times" w:cs="Times New Roman"/>
      <w:sz w:val="24"/>
      <w:szCs w:val="20"/>
    </w:rPr>
  </w:style>
  <w:style w:type="character" w:customStyle="1" w:styleId="alineaZnak">
    <w:name w:val="alinea Znak"/>
    <w:basedOn w:val="Privzetapisavaodstavka"/>
    <w:link w:val="alinea"/>
    <w:rsid w:val="000D1FA8"/>
    <w:rPr>
      <w:rFonts w:ascii="Times" w:eastAsia="Times New Roman" w:hAnsi="Times" w:cs="Times New Roman"/>
      <w:sz w:val="24"/>
      <w:szCs w:val="20"/>
    </w:rPr>
  </w:style>
  <w:style w:type="paragraph" w:styleId="Naslov">
    <w:name w:val="Title"/>
    <w:basedOn w:val="Navaden"/>
    <w:next w:val="Navaden"/>
    <w:link w:val="NaslovZnak"/>
    <w:rsid w:val="000D1FA8"/>
    <w:pPr>
      <w:spacing w:before="0" w:line="360" w:lineRule="auto"/>
      <w:jc w:val="center"/>
      <w:outlineLvl w:val="0"/>
    </w:pPr>
    <w:rPr>
      <w:rFonts w:eastAsiaTheme="majorEastAsia" w:cs="Arial"/>
      <w:b/>
      <w:bCs/>
      <w:caps/>
      <w:kern w:val="28"/>
      <w:sz w:val="28"/>
      <w:szCs w:val="32"/>
    </w:rPr>
  </w:style>
  <w:style w:type="character" w:customStyle="1" w:styleId="NaslovZnak">
    <w:name w:val="Naslov Znak"/>
    <w:basedOn w:val="Privzetapisavaodstavka"/>
    <w:link w:val="Naslov"/>
    <w:rsid w:val="000D1FA8"/>
    <w:rPr>
      <w:rFonts w:ascii="Arial" w:eastAsiaTheme="majorEastAsia" w:hAnsi="Arial" w:cs="Arial"/>
      <w:b/>
      <w:bCs/>
      <w:caps/>
      <w:kern w:val="28"/>
      <w:sz w:val="28"/>
      <w:szCs w:val="32"/>
    </w:rPr>
  </w:style>
  <w:style w:type="paragraph" w:styleId="NaslovTOC">
    <w:name w:val="TOC Heading"/>
    <w:basedOn w:val="Naslov10"/>
    <w:next w:val="Navaden"/>
    <w:uiPriority w:val="39"/>
    <w:unhideWhenUsed/>
    <w:qFormat/>
    <w:rsid w:val="000D1FA8"/>
    <w:pPr>
      <w:spacing w:before="480" w:after="0"/>
      <w:outlineLvl w:val="9"/>
    </w:pPr>
    <w:rPr>
      <w:rFonts w:asciiTheme="majorHAnsi" w:hAnsiTheme="majorHAnsi"/>
      <w:smallCaps w:val="0"/>
      <w:color w:val="2F5496" w:themeColor="accent1" w:themeShade="BF"/>
    </w:rPr>
  </w:style>
  <w:style w:type="table" w:customStyle="1" w:styleId="GridTable1Light1">
    <w:name w:val="Grid Table 1 Light1"/>
    <w:basedOn w:val="Navadnatabela"/>
    <w:uiPriority w:val="46"/>
    <w:rsid w:val="000D1FA8"/>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avadnatabela"/>
    <w:uiPriority w:val="45"/>
    <w:rsid w:val="000D1FA8"/>
    <w:pPr>
      <w:spacing w:after="0" w:line="240" w:lineRule="auto"/>
      <w:jc w:val="both"/>
    </w:pPr>
    <w:rPr>
      <w:rFonts w:ascii="Times New Roman" w:eastAsia="Times New Roman" w:hAnsi="Times New Roman"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21">
    <w:name w:val="Grid Table 5 Dark - Accent 21"/>
    <w:basedOn w:val="Navadnatabela"/>
    <w:uiPriority w:val="50"/>
    <w:rsid w:val="000D1FA8"/>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UnresolvedMention1">
    <w:name w:val="Unresolved Mention1"/>
    <w:basedOn w:val="Privzetapisavaodstavka"/>
    <w:uiPriority w:val="99"/>
    <w:semiHidden/>
    <w:unhideWhenUsed/>
    <w:rsid w:val="00AB4631"/>
    <w:rPr>
      <w:color w:val="808080"/>
      <w:shd w:val="clear" w:color="auto" w:fill="E6E6E6"/>
    </w:rPr>
  </w:style>
  <w:style w:type="paragraph" w:customStyle="1" w:styleId="heading30">
    <w:name w:val="heading 30"/>
    <w:basedOn w:val="Naslov30"/>
    <w:rsid w:val="00BC4813"/>
    <w:rPr>
      <w:b/>
      <w:smallCaps w:val="0"/>
    </w:rPr>
  </w:style>
  <w:style w:type="paragraph" w:customStyle="1" w:styleId="heading10">
    <w:name w:val="heading 10"/>
    <w:basedOn w:val="Naslov10"/>
    <w:rsid w:val="00BC4813"/>
  </w:style>
  <w:style w:type="paragraph" w:customStyle="1" w:styleId="heading200">
    <w:name w:val="heading 200"/>
    <w:basedOn w:val="Naslov30"/>
    <w:rsid w:val="00BC4813"/>
    <w:rPr>
      <w:b/>
    </w:rPr>
  </w:style>
  <w:style w:type="paragraph" w:customStyle="1" w:styleId="navaden0">
    <w:name w:val="navaden"/>
    <w:basedOn w:val="Navaden"/>
    <w:link w:val="navadenZnak"/>
    <w:rsid w:val="00E819D7"/>
  </w:style>
  <w:style w:type="character" w:customStyle="1" w:styleId="navadenZnak">
    <w:name w:val="navaden Znak"/>
    <w:basedOn w:val="Privzetapisavaodstavka"/>
    <w:link w:val="navaden0"/>
    <w:rsid w:val="00E819D7"/>
    <w:rPr>
      <w:rFonts w:ascii="Arial" w:hAnsi="Arial"/>
      <w:sz w:val="20"/>
    </w:rPr>
  </w:style>
  <w:style w:type="paragraph" w:customStyle="1" w:styleId="ydp8c8bb0a6yiv9617638059ydp87c5fcb0msonormal">
    <w:name w:val="ydp8c8bb0a6yiv9617638059ydp87c5fcb0msonormal"/>
    <w:basedOn w:val="Navaden"/>
    <w:rsid w:val="00335251"/>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ydp8c8bb0a6yiv9617638059ydp87c5fcb0alineja">
    <w:name w:val="ydp8c8bb0a6yiv9617638059ydp87c5fcb0alineja"/>
    <w:basedOn w:val="Navaden"/>
    <w:rsid w:val="00335251"/>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Naslov1">
    <w:name w:val="Naslov_1"/>
    <w:basedOn w:val="Heading0"/>
    <w:link w:val="Naslov1Char"/>
    <w:qFormat/>
    <w:rsid w:val="00631909"/>
    <w:pPr>
      <w:numPr>
        <w:numId w:val="46"/>
      </w:numPr>
      <w:spacing w:before="320"/>
      <w:ind w:left="357" w:hanging="357"/>
      <w:jc w:val="left"/>
      <w:outlineLvl w:val="1"/>
    </w:pPr>
  </w:style>
  <w:style w:type="paragraph" w:customStyle="1" w:styleId="heading21">
    <w:name w:val="heading 21"/>
    <w:basedOn w:val="Navaden"/>
    <w:rsid w:val="007C64EC"/>
    <w:pPr>
      <w:shd w:val="clear" w:color="auto" w:fill="FFFFFF"/>
      <w:spacing w:before="540" w:after="180" w:line="0" w:lineRule="atLeast"/>
      <w:outlineLvl w:val="1"/>
    </w:pPr>
    <w:rPr>
      <w:rFonts w:ascii="Times New Roman" w:eastAsia="Times New Roman" w:hAnsi="Times New Roman" w:cs="Times New Roman"/>
      <w:sz w:val="23"/>
      <w:szCs w:val="23"/>
    </w:rPr>
  </w:style>
  <w:style w:type="paragraph" w:customStyle="1" w:styleId="heading31">
    <w:name w:val="heading 31"/>
    <w:basedOn w:val="heading21"/>
    <w:qFormat/>
    <w:rsid w:val="006E36CE"/>
    <w:rPr>
      <w:smallCaps/>
      <w:sz w:val="20"/>
    </w:rPr>
  </w:style>
  <w:style w:type="paragraph" w:customStyle="1" w:styleId="Naslov2">
    <w:name w:val="Naslov_2"/>
    <w:basedOn w:val="Naslov1"/>
    <w:link w:val="Naslov2Char"/>
    <w:qFormat/>
    <w:rsid w:val="00631909"/>
    <w:pPr>
      <w:numPr>
        <w:ilvl w:val="1"/>
      </w:numPr>
      <w:ind w:left="431" w:hanging="431"/>
      <w:outlineLvl w:val="2"/>
    </w:pPr>
    <w:rPr>
      <w:sz w:val="24"/>
    </w:rPr>
  </w:style>
  <w:style w:type="paragraph" w:customStyle="1" w:styleId="Naslov3">
    <w:name w:val="Naslov_3"/>
    <w:basedOn w:val="Naslov2"/>
    <w:link w:val="Naslov3Char"/>
    <w:qFormat/>
    <w:rsid w:val="00631909"/>
    <w:pPr>
      <w:numPr>
        <w:ilvl w:val="2"/>
      </w:numPr>
      <w:ind w:left="505" w:hanging="505"/>
      <w:outlineLvl w:val="3"/>
    </w:pPr>
    <w:rPr>
      <w:smallCaps w:val="0"/>
    </w:rPr>
  </w:style>
  <w:style w:type="character" w:customStyle="1" w:styleId="Naslov1Char">
    <w:name w:val="Naslov_1 Char"/>
    <w:basedOn w:val="Heading0Char"/>
    <w:link w:val="Naslov1"/>
    <w:rsid w:val="00631909"/>
    <w:rPr>
      <w:rFonts w:ascii="Arial" w:eastAsiaTheme="majorEastAsia" w:hAnsi="Arial" w:cstheme="majorBidi"/>
      <w:b/>
      <w:bCs/>
      <w:smallCaps/>
      <w:sz w:val="28"/>
      <w:szCs w:val="28"/>
    </w:rPr>
  </w:style>
  <w:style w:type="character" w:customStyle="1" w:styleId="Naslov2Char">
    <w:name w:val="Naslov_2 Char"/>
    <w:basedOn w:val="Naslov1Char"/>
    <w:link w:val="Naslov2"/>
    <w:rsid w:val="00631909"/>
    <w:rPr>
      <w:rFonts w:ascii="Arial" w:eastAsiaTheme="majorEastAsia" w:hAnsi="Arial" w:cstheme="majorBidi"/>
      <w:b/>
      <w:bCs/>
      <w:smallCaps/>
      <w:sz w:val="24"/>
      <w:szCs w:val="28"/>
    </w:rPr>
  </w:style>
  <w:style w:type="character" w:customStyle="1" w:styleId="Naslov3Char">
    <w:name w:val="Naslov_3 Char"/>
    <w:basedOn w:val="Naslov2Char"/>
    <w:link w:val="Naslov3"/>
    <w:rsid w:val="00631909"/>
    <w:rPr>
      <w:rFonts w:ascii="Arial" w:eastAsiaTheme="majorEastAsia" w:hAnsi="Arial" w:cstheme="majorBidi"/>
      <w:b/>
      <w:bCs/>
      <w:smallCaps w:val="0"/>
      <w:sz w:val="24"/>
      <w:szCs w:val="28"/>
    </w:rPr>
  </w:style>
  <w:style w:type="paragraph" w:styleId="Kazaloslik">
    <w:name w:val="table of figures"/>
    <w:basedOn w:val="Navaden"/>
    <w:next w:val="Navaden"/>
    <w:uiPriority w:val="99"/>
    <w:unhideWhenUsed/>
    <w:rsid w:val="00417A5E"/>
    <w:pPr>
      <w:spacing w:after="0"/>
    </w:pPr>
  </w:style>
  <w:style w:type="paragraph" w:customStyle="1" w:styleId="paragraph">
    <w:name w:val="paragraph"/>
    <w:basedOn w:val="Navaden"/>
    <w:rsid w:val="00746576"/>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normaltextrun">
    <w:name w:val="normaltextrun"/>
    <w:basedOn w:val="Privzetapisavaodstavka"/>
    <w:rsid w:val="00746576"/>
  </w:style>
  <w:style w:type="character" w:customStyle="1" w:styleId="eop">
    <w:name w:val="eop"/>
    <w:basedOn w:val="Privzetapisavaodstavka"/>
    <w:rsid w:val="00746576"/>
  </w:style>
  <w:style w:type="paragraph" w:customStyle="1" w:styleId="PRILOGA">
    <w:name w:val="PRILOGA"/>
    <w:basedOn w:val="Navaden"/>
    <w:link w:val="PRILOGAChar"/>
    <w:qFormat/>
    <w:rsid w:val="00747F62"/>
    <w:pPr>
      <w:numPr>
        <w:numId w:val="61"/>
      </w:numPr>
      <w:spacing w:before="0" w:after="160" w:line="259" w:lineRule="auto"/>
      <w:jc w:val="center"/>
    </w:pPr>
    <w:rPr>
      <w:b/>
      <w:sz w:val="28"/>
      <w:szCs w:val="28"/>
    </w:rPr>
  </w:style>
  <w:style w:type="character" w:customStyle="1" w:styleId="PRILOGAChar">
    <w:name w:val="PRILOGA Char"/>
    <w:basedOn w:val="Privzetapisavaodstavka"/>
    <w:link w:val="PRILOGA"/>
    <w:rsid w:val="00747F62"/>
    <w:rPr>
      <w:rFonts w:ascii="Arial" w:hAnsi="Arial"/>
      <w:b/>
      <w:sz w:val="28"/>
      <w:szCs w:val="28"/>
    </w:rPr>
  </w:style>
  <w:style w:type="character" w:customStyle="1" w:styleId="apple-converted-space">
    <w:name w:val="apple-converted-space"/>
    <w:basedOn w:val="Privzetapisavaodstavka"/>
    <w:rsid w:val="003D4CC0"/>
  </w:style>
  <w:style w:type="character" w:styleId="Krepko">
    <w:name w:val="Strong"/>
    <w:basedOn w:val="Privzetapisavaodstavka"/>
    <w:uiPriority w:val="22"/>
    <w:qFormat/>
    <w:rsid w:val="003D4CC0"/>
    <w:rPr>
      <w:b/>
      <w:bCs/>
    </w:rPr>
  </w:style>
  <w:style w:type="paragraph" w:styleId="Navadensplet">
    <w:name w:val="Normal (Web)"/>
    <w:basedOn w:val="Navaden"/>
    <w:uiPriority w:val="99"/>
    <w:unhideWhenUsed/>
    <w:rsid w:val="003D4CC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erazreenaomemba2">
    <w:name w:val="Nerazrešena omemba2"/>
    <w:basedOn w:val="Privzetapisavaodstavka"/>
    <w:uiPriority w:val="99"/>
    <w:semiHidden/>
    <w:unhideWhenUsed/>
    <w:rsid w:val="00D57A4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8518">
      <w:bodyDiv w:val="1"/>
      <w:marLeft w:val="0"/>
      <w:marRight w:val="0"/>
      <w:marTop w:val="0"/>
      <w:marBottom w:val="0"/>
      <w:divBdr>
        <w:top w:val="none" w:sz="0" w:space="0" w:color="auto"/>
        <w:left w:val="none" w:sz="0" w:space="0" w:color="auto"/>
        <w:bottom w:val="none" w:sz="0" w:space="0" w:color="auto"/>
        <w:right w:val="none" w:sz="0" w:space="0" w:color="auto"/>
      </w:divBdr>
    </w:div>
    <w:div w:id="238515391">
      <w:bodyDiv w:val="1"/>
      <w:marLeft w:val="0"/>
      <w:marRight w:val="0"/>
      <w:marTop w:val="0"/>
      <w:marBottom w:val="0"/>
      <w:divBdr>
        <w:top w:val="none" w:sz="0" w:space="0" w:color="auto"/>
        <w:left w:val="none" w:sz="0" w:space="0" w:color="auto"/>
        <w:bottom w:val="none" w:sz="0" w:space="0" w:color="auto"/>
        <w:right w:val="none" w:sz="0" w:space="0" w:color="auto"/>
      </w:divBdr>
    </w:div>
    <w:div w:id="432209998">
      <w:bodyDiv w:val="1"/>
      <w:marLeft w:val="0"/>
      <w:marRight w:val="0"/>
      <w:marTop w:val="0"/>
      <w:marBottom w:val="0"/>
      <w:divBdr>
        <w:top w:val="none" w:sz="0" w:space="0" w:color="auto"/>
        <w:left w:val="none" w:sz="0" w:space="0" w:color="auto"/>
        <w:bottom w:val="none" w:sz="0" w:space="0" w:color="auto"/>
        <w:right w:val="none" w:sz="0" w:space="0" w:color="auto"/>
      </w:divBdr>
    </w:div>
    <w:div w:id="559562281">
      <w:bodyDiv w:val="1"/>
      <w:marLeft w:val="0"/>
      <w:marRight w:val="0"/>
      <w:marTop w:val="0"/>
      <w:marBottom w:val="0"/>
      <w:divBdr>
        <w:top w:val="none" w:sz="0" w:space="0" w:color="auto"/>
        <w:left w:val="none" w:sz="0" w:space="0" w:color="auto"/>
        <w:bottom w:val="none" w:sz="0" w:space="0" w:color="auto"/>
        <w:right w:val="none" w:sz="0" w:space="0" w:color="auto"/>
      </w:divBdr>
    </w:div>
    <w:div w:id="644285317">
      <w:bodyDiv w:val="1"/>
      <w:marLeft w:val="0"/>
      <w:marRight w:val="0"/>
      <w:marTop w:val="0"/>
      <w:marBottom w:val="0"/>
      <w:divBdr>
        <w:top w:val="none" w:sz="0" w:space="0" w:color="auto"/>
        <w:left w:val="none" w:sz="0" w:space="0" w:color="auto"/>
        <w:bottom w:val="none" w:sz="0" w:space="0" w:color="auto"/>
        <w:right w:val="none" w:sz="0" w:space="0" w:color="auto"/>
      </w:divBdr>
    </w:div>
    <w:div w:id="893589135">
      <w:bodyDiv w:val="1"/>
      <w:marLeft w:val="0"/>
      <w:marRight w:val="0"/>
      <w:marTop w:val="0"/>
      <w:marBottom w:val="0"/>
      <w:divBdr>
        <w:top w:val="none" w:sz="0" w:space="0" w:color="auto"/>
        <w:left w:val="none" w:sz="0" w:space="0" w:color="auto"/>
        <w:bottom w:val="none" w:sz="0" w:space="0" w:color="auto"/>
        <w:right w:val="none" w:sz="0" w:space="0" w:color="auto"/>
      </w:divBdr>
    </w:div>
    <w:div w:id="997924057">
      <w:bodyDiv w:val="1"/>
      <w:marLeft w:val="0"/>
      <w:marRight w:val="0"/>
      <w:marTop w:val="0"/>
      <w:marBottom w:val="0"/>
      <w:divBdr>
        <w:top w:val="none" w:sz="0" w:space="0" w:color="auto"/>
        <w:left w:val="none" w:sz="0" w:space="0" w:color="auto"/>
        <w:bottom w:val="none" w:sz="0" w:space="0" w:color="auto"/>
        <w:right w:val="none" w:sz="0" w:space="0" w:color="auto"/>
      </w:divBdr>
    </w:div>
    <w:div w:id="1090859271">
      <w:bodyDiv w:val="1"/>
      <w:marLeft w:val="0"/>
      <w:marRight w:val="0"/>
      <w:marTop w:val="0"/>
      <w:marBottom w:val="0"/>
      <w:divBdr>
        <w:top w:val="none" w:sz="0" w:space="0" w:color="auto"/>
        <w:left w:val="none" w:sz="0" w:space="0" w:color="auto"/>
        <w:bottom w:val="none" w:sz="0" w:space="0" w:color="auto"/>
        <w:right w:val="none" w:sz="0" w:space="0" w:color="auto"/>
      </w:divBdr>
    </w:div>
    <w:div w:id="1417751647">
      <w:bodyDiv w:val="1"/>
      <w:marLeft w:val="0"/>
      <w:marRight w:val="0"/>
      <w:marTop w:val="0"/>
      <w:marBottom w:val="0"/>
      <w:divBdr>
        <w:top w:val="none" w:sz="0" w:space="0" w:color="auto"/>
        <w:left w:val="none" w:sz="0" w:space="0" w:color="auto"/>
        <w:bottom w:val="none" w:sz="0" w:space="0" w:color="auto"/>
        <w:right w:val="none" w:sz="0" w:space="0" w:color="auto"/>
      </w:divBdr>
    </w:div>
    <w:div w:id="1450205168">
      <w:bodyDiv w:val="1"/>
      <w:marLeft w:val="0"/>
      <w:marRight w:val="0"/>
      <w:marTop w:val="0"/>
      <w:marBottom w:val="0"/>
      <w:divBdr>
        <w:top w:val="none" w:sz="0" w:space="0" w:color="auto"/>
        <w:left w:val="none" w:sz="0" w:space="0" w:color="auto"/>
        <w:bottom w:val="none" w:sz="0" w:space="0" w:color="auto"/>
        <w:right w:val="none" w:sz="0" w:space="0" w:color="auto"/>
      </w:divBdr>
      <w:divsChild>
        <w:div w:id="1341615163">
          <w:marLeft w:val="0"/>
          <w:marRight w:val="0"/>
          <w:marTop w:val="0"/>
          <w:marBottom w:val="0"/>
          <w:divBdr>
            <w:top w:val="none" w:sz="0" w:space="0" w:color="auto"/>
            <w:left w:val="none" w:sz="0" w:space="0" w:color="auto"/>
            <w:bottom w:val="none" w:sz="0" w:space="0" w:color="auto"/>
            <w:right w:val="none" w:sz="0" w:space="0" w:color="auto"/>
          </w:divBdr>
        </w:div>
        <w:div w:id="1148789318">
          <w:marLeft w:val="0"/>
          <w:marRight w:val="0"/>
          <w:marTop w:val="0"/>
          <w:marBottom w:val="0"/>
          <w:divBdr>
            <w:top w:val="none" w:sz="0" w:space="0" w:color="auto"/>
            <w:left w:val="none" w:sz="0" w:space="0" w:color="auto"/>
            <w:bottom w:val="none" w:sz="0" w:space="0" w:color="auto"/>
            <w:right w:val="none" w:sz="0" w:space="0" w:color="auto"/>
          </w:divBdr>
        </w:div>
      </w:divsChild>
    </w:div>
    <w:div w:id="1856336728">
      <w:bodyDiv w:val="1"/>
      <w:marLeft w:val="0"/>
      <w:marRight w:val="0"/>
      <w:marTop w:val="0"/>
      <w:marBottom w:val="0"/>
      <w:divBdr>
        <w:top w:val="none" w:sz="0" w:space="0" w:color="auto"/>
        <w:left w:val="none" w:sz="0" w:space="0" w:color="auto"/>
        <w:bottom w:val="none" w:sz="0" w:space="0" w:color="auto"/>
        <w:right w:val="none" w:sz="0" w:space="0" w:color="auto"/>
      </w:divBdr>
    </w:div>
    <w:div w:id="1903641725">
      <w:bodyDiv w:val="1"/>
      <w:marLeft w:val="0"/>
      <w:marRight w:val="0"/>
      <w:marTop w:val="0"/>
      <w:marBottom w:val="0"/>
      <w:divBdr>
        <w:top w:val="none" w:sz="0" w:space="0" w:color="auto"/>
        <w:left w:val="none" w:sz="0" w:space="0" w:color="auto"/>
        <w:bottom w:val="none" w:sz="0" w:space="0" w:color="auto"/>
        <w:right w:val="none" w:sz="0" w:space="0" w:color="auto"/>
      </w:divBdr>
    </w:div>
    <w:div w:id="1915041241">
      <w:bodyDiv w:val="1"/>
      <w:marLeft w:val="0"/>
      <w:marRight w:val="0"/>
      <w:marTop w:val="0"/>
      <w:marBottom w:val="0"/>
      <w:divBdr>
        <w:top w:val="none" w:sz="0" w:space="0" w:color="auto"/>
        <w:left w:val="none" w:sz="0" w:space="0" w:color="auto"/>
        <w:bottom w:val="none" w:sz="0" w:space="0" w:color="auto"/>
        <w:right w:val="none" w:sz="0" w:space="0" w:color="auto"/>
      </w:divBdr>
    </w:div>
    <w:div w:id="192664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1.jpeg"/><Relationship Id="rId34" Type="http://schemas.openxmlformats.org/officeDocument/2006/relationships/image" Target="media/image8.jpeg"/><Relationship Id="rId42" Type="http://schemas.openxmlformats.org/officeDocument/2006/relationships/header" Target="header14.xml"/><Relationship Id="rId47" Type="http://schemas.openxmlformats.org/officeDocument/2006/relationships/chart" Target="charts/chart2.xml"/><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6.jpeg"/><Relationship Id="rId68" Type="http://schemas.openxmlformats.org/officeDocument/2006/relationships/image" Target="media/image30.png"/><Relationship Id="rId76" Type="http://schemas.openxmlformats.org/officeDocument/2006/relationships/image" Target="media/image38.jpeg"/><Relationship Id="rId84" Type="http://schemas.openxmlformats.org/officeDocument/2006/relationships/header" Target="header17.xml"/><Relationship Id="rId89" Type="http://schemas.openxmlformats.org/officeDocument/2006/relationships/image" Target="media/image46.jpeg"/><Relationship Id="rId97"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6.jpeg"/><Relationship Id="rId37" Type="http://schemas.openxmlformats.org/officeDocument/2006/relationships/footer" Target="footer9.xml"/><Relationship Id="rId40" Type="http://schemas.openxmlformats.org/officeDocument/2006/relationships/image" Target="media/image10.jpeg"/><Relationship Id="rId45" Type="http://schemas.openxmlformats.org/officeDocument/2006/relationships/image" Target="media/image12.png"/><Relationship Id="rId53" Type="http://schemas.openxmlformats.org/officeDocument/2006/relationships/image" Target="media/image18.jpeg"/><Relationship Id="rId58" Type="http://schemas.openxmlformats.org/officeDocument/2006/relationships/image" Target="media/image21.jpeg"/><Relationship Id="rId66" Type="http://schemas.openxmlformats.org/officeDocument/2006/relationships/hyperlink" Target="http://prominfo.projekti.si/web" TargetMode="External"/><Relationship Id="rId74" Type="http://schemas.openxmlformats.org/officeDocument/2006/relationships/image" Target="media/image36.jpeg"/><Relationship Id="rId79" Type="http://schemas.openxmlformats.org/officeDocument/2006/relationships/image" Target="media/image41.jpeg"/><Relationship Id="rId87" Type="http://schemas.openxmlformats.org/officeDocument/2006/relationships/chart" Target="charts/chart6.xm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image" Target="media/image44.jpeg"/><Relationship Id="rId90" Type="http://schemas.openxmlformats.org/officeDocument/2006/relationships/chart" Target="charts/chart7.xml"/><Relationship Id="rId95" Type="http://schemas.openxmlformats.org/officeDocument/2006/relationships/image" Target="media/image51.jpe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footer" Target="footer7.xml"/><Relationship Id="rId30" Type="http://schemas.openxmlformats.org/officeDocument/2006/relationships/image" Target="media/image4.jpeg"/><Relationship Id="rId35" Type="http://schemas.openxmlformats.org/officeDocument/2006/relationships/header" Target="header10.xml"/><Relationship Id="rId43" Type="http://schemas.openxmlformats.org/officeDocument/2006/relationships/header" Target="header15.xml"/><Relationship Id="rId48" Type="http://schemas.openxmlformats.org/officeDocument/2006/relationships/image" Target="media/image13.jpeg"/><Relationship Id="rId56" Type="http://schemas.openxmlformats.org/officeDocument/2006/relationships/chart" Target="charts/chart3.xml"/><Relationship Id="rId64" Type="http://schemas.openxmlformats.org/officeDocument/2006/relationships/image" Target="media/image27.jpeg"/><Relationship Id="rId69" Type="http://schemas.openxmlformats.org/officeDocument/2006/relationships/image" Target="media/image31.png"/><Relationship Id="rId77" Type="http://schemas.openxmlformats.org/officeDocument/2006/relationships/image" Target="media/image39.jpeg"/><Relationship Id="rId100"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34.jpeg"/><Relationship Id="rId80" Type="http://schemas.openxmlformats.org/officeDocument/2006/relationships/image" Target="media/image42.jpeg"/><Relationship Id="rId85" Type="http://schemas.openxmlformats.org/officeDocument/2006/relationships/header" Target="header18.xml"/><Relationship Id="rId93" Type="http://schemas.openxmlformats.org/officeDocument/2006/relationships/image" Target="media/image49.jpeg"/><Relationship Id="rId98"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7.jpeg"/><Relationship Id="rId38" Type="http://schemas.openxmlformats.org/officeDocument/2006/relationships/header" Target="header12.xml"/><Relationship Id="rId46" Type="http://schemas.openxmlformats.org/officeDocument/2006/relationships/chart" Target="charts/chart1.xml"/><Relationship Id="rId59" Type="http://schemas.openxmlformats.org/officeDocument/2006/relationships/image" Target="media/image22.jpeg"/><Relationship Id="rId67" Type="http://schemas.openxmlformats.org/officeDocument/2006/relationships/image" Target="media/image29.jpeg"/><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image" Target="media/image19.jpeg"/><Relationship Id="rId62" Type="http://schemas.openxmlformats.org/officeDocument/2006/relationships/image" Target="media/image25.jpeg"/><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header" Target="header16.xml"/><Relationship Id="rId88" Type="http://schemas.openxmlformats.org/officeDocument/2006/relationships/image" Target="media/image45.jpeg"/><Relationship Id="rId91" Type="http://schemas.openxmlformats.org/officeDocument/2006/relationships/image" Target="media/image47.jpeg"/><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9.xml"/><Relationship Id="rId36" Type="http://schemas.openxmlformats.org/officeDocument/2006/relationships/header" Target="header11.xml"/><Relationship Id="rId49" Type="http://schemas.openxmlformats.org/officeDocument/2006/relationships/image" Target="media/image14.png"/><Relationship Id="rId57" Type="http://schemas.openxmlformats.org/officeDocument/2006/relationships/chart" Target="charts/chart4.xml"/><Relationship Id="rId10" Type="http://schemas.openxmlformats.org/officeDocument/2006/relationships/header" Target="header1.xml"/><Relationship Id="rId31" Type="http://schemas.openxmlformats.org/officeDocument/2006/relationships/image" Target="media/image5.jpeg"/><Relationship Id="rId44" Type="http://schemas.openxmlformats.org/officeDocument/2006/relationships/image" Target="media/image11.png"/><Relationship Id="rId52" Type="http://schemas.openxmlformats.org/officeDocument/2006/relationships/image" Target="media/image17.jpe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chart" Target="charts/chart5.xml"/><Relationship Id="rId94" Type="http://schemas.openxmlformats.org/officeDocument/2006/relationships/image" Target="media/image50.jpeg"/><Relationship Id="rId99" Type="http://schemas.openxmlformats.org/officeDocument/2006/relationships/header" Target="header2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mop@gov.si"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rsa\Desktop\OPH\Grafiko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rsa\Desktop\OPH\Grafikon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rsa\Desktop\OPH\Grafikon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rsa\Desktop\OPH\Grafikon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rsa\Desktop\OPH\Grafikon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X:\Ims\E_IMS\MOP_OP_2013_2018\Delovna_Gradiva_Zapisniki\Strate&#353;ke_Karte_MB2011_za_O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Št. prebivalcev obremenjenih s</a:t>
            </a:r>
            <a:r>
              <a:rPr lang="en-GB" sz="1000" baseline="0"/>
              <a:t> hrupom</a:t>
            </a:r>
            <a:endParaRPr lang="en-GB" sz="1000"/>
          </a:p>
        </c:rich>
      </c:tx>
      <c:overlay val="0"/>
      <c:spPr>
        <a:noFill/>
        <a:ln>
          <a:noFill/>
        </a:ln>
        <a:effectLst/>
      </c:spPr>
    </c:title>
    <c:autoTitleDeleted val="0"/>
    <c:plotArea>
      <c:layout/>
      <c:pieChart>
        <c:varyColors val="1"/>
        <c:ser>
          <c:idx val="2"/>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CAF-4B53-B822-FBA69F1FDB3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CAF-4B53-B822-FBA69F1FDB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CESTE!$O$17:$P$17</c:f>
              <c:strCache>
                <c:ptCount val="2"/>
                <c:pt idx="0">
                  <c:v>Ldvn≥55dB(A)</c:v>
                </c:pt>
                <c:pt idx="1">
                  <c:v>Lnoč≥50dB(A)</c:v>
                </c:pt>
              </c:strCache>
            </c:strRef>
          </c:cat>
          <c:val>
            <c:numRef>
              <c:f>CESTE!$L$20:$M$20</c:f>
              <c:numCache>
                <c:formatCode>General</c:formatCode>
                <c:ptCount val="2"/>
                <c:pt idx="0">
                  <c:v>146151</c:v>
                </c:pt>
                <c:pt idx="1">
                  <c:v>96351</c:v>
                </c:pt>
              </c:numCache>
            </c:numRef>
          </c:val>
          <c:extLst xmlns:c16r2="http://schemas.microsoft.com/office/drawing/2015/06/chart">
            <c:ext xmlns:c16="http://schemas.microsoft.com/office/drawing/2014/chart" uri="{C3380CC4-5D6E-409C-BE32-E72D297353CC}">
              <c16:uniqueId val="{00000004-FCAF-4B53-B822-FBA69F1FDB3F}"/>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6-FCAF-4B53-B822-FBA69F1FDB3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8-FCAF-4B53-B822-FBA69F1FDB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MOL!$M$16:$N$16</c:f>
              <c:strCache>
                <c:ptCount val="2"/>
                <c:pt idx="0">
                  <c:v>Ldvn≥55dB(A)</c:v>
                </c:pt>
                <c:pt idx="1">
                  <c:v>Lnoč≥50dB(A)</c:v>
                </c:pt>
              </c:strCache>
            </c:strRef>
          </c:cat>
          <c:val>
            <c:numRef>
              <c:f>MOL!$J$26:$K$26</c:f>
              <c:numCache>
                <c:formatCode>General</c:formatCode>
                <c:ptCount val="2"/>
                <c:pt idx="0">
                  <c:v>169479</c:v>
                </c:pt>
                <c:pt idx="1">
                  <c:v>112410</c:v>
                </c:pt>
              </c:numCache>
            </c:numRef>
          </c:val>
          <c:extLst xmlns:c16r2="http://schemas.microsoft.com/office/drawing/2015/06/chart">
            <c:ext xmlns:c16="http://schemas.microsoft.com/office/drawing/2014/chart" uri="{C3380CC4-5D6E-409C-BE32-E72D297353CC}">
              <c16:uniqueId val="{00000009-FCAF-4B53-B822-FBA69F1FDB3F}"/>
            </c:ext>
          </c:extLst>
        </c:ser>
        <c:ser>
          <c:idx val="0"/>
          <c:order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B-FCAF-4B53-B822-FBA69F1FDB3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D-FCAF-4B53-B822-FBA69F1FDB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MOM!$M$16:$N$16</c:f>
              <c:strCache>
                <c:ptCount val="2"/>
                <c:pt idx="0">
                  <c:v>Ldvn≥55dB(A)</c:v>
                </c:pt>
                <c:pt idx="1">
                  <c:v>Lnoč≥50dB(A)</c:v>
                </c:pt>
              </c:strCache>
            </c:strRef>
          </c:cat>
          <c:val>
            <c:numRef>
              <c:f>MOM!$J$26:$K$26</c:f>
              <c:numCache>
                <c:formatCode>General</c:formatCode>
                <c:ptCount val="2"/>
                <c:pt idx="0">
                  <c:v>61850</c:v>
                </c:pt>
                <c:pt idx="1">
                  <c:v>46089</c:v>
                </c:pt>
              </c:numCache>
            </c:numRef>
          </c:val>
          <c:extLst xmlns:c16r2="http://schemas.microsoft.com/office/drawing/2015/06/chart">
            <c:ext xmlns:c16="http://schemas.microsoft.com/office/drawing/2014/chart" uri="{C3380CC4-5D6E-409C-BE32-E72D297353CC}">
              <c16:uniqueId val="{0000000E-FCAF-4B53-B822-FBA69F1FDB3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Sheet1!$K$18</c:f>
              <c:strCache>
                <c:ptCount val="1"/>
                <c:pt idx="0">
                  <c:v>Glavne in regionalne ceste</c:v>
                </c:pt>
              </c:strCache>
            </c:strRef>
          </c:tx>
          <c:spPr>
            <a:solidFill>
              <a:schemeClr val="accent1"/>
            </a:solidFill>
            <a:ln>
              <a:noFill/>
            </a:ln>
            <a:effectLst/>
          </c:spPr>
          <c:invertIfNegative val="0"/>
          <c:cat>
            <c:strRef>
              <c:f>Sheet1!$O$17:$P$17</c:f>
              <c:strCache>
                <c:ptCount val="2"/>
                <c:pt idx="0">
                  <c:v>Ldvn≥55dB(A)</c:v>
                </c:pt>
                <c:pt idx="1">
                  <c:v>Lnoč≥50dB(A)</c:v>
                </c:pt>
              </c:strCache>
            </c:strRef>
          </c:cat>
          <c:val>
            <c:numRef>
              <c:f>Sheet1!$L$18:$M$18</c:f>
              <c:numCache>
                <c:formatCode>General</c:formatCode>
                <c:ptCount val="2"/>
                <c:pt idx="0">
                  <c:v>102473</c:v>
                </c:pt>
                <c:pt idx="1">
                  <c:v>71571</c:v>
                </c:pt>
              </c:numCache>
            </c:numRef>
          </c:val>
          <c:extLst xmlns:c16r2="http://schemas.microsoft.com/office/drawing/2015/06/chart">
            <c:ext xmlns:c16="http://schemas.microsoft.com/office/drawing/2014/chart" uri="{C3380CC4-5D6E-409C-BE32-E72D297353CC}">
              <c16:uniqueId val="{00000000-4B9D-4B1F-B25A-937F46B91244}"/>
            </c:ext>
          </c:extLst>
        </c:ser>
        <c:ser>
          <c:idx val="1"/>
          <c:order val="1"/>
          <c:tx>
            <c:strRef>
              <c:f>Sheet1!$K$19</c:f>
              <c:strCache>
                <c:ptCount val="1"/>
                <c:pt idx="0">
                  <c:v>AC in hitre ceste</c:v>
                </c:pt>
              </c:strCache>
            </c:strRef>
          </c:tx>
          <c:spPr>
            <a:solidFill>
              <a:schemeClr val="accent2"/>
            </a:solidFill>
            <a:ln>
              <a:noFill/>
            </a:ln>
            <a:effectLst/>
          </c:spPr>
          <c:invertIfNegative val="0"/>
          <c:cat>
            <c:strRef>
              <c:f>Sheet1!$O$17:$P$17</c:f>
              <c:strCache>
                <c:ptCount val="2"/>
                <c:pt idx="0">
                  <c:v>Ldvn≥55dB(A)</c:v>
                </c:pt>
                <c:pt idx="1">
                  <c:v>Lnoč≥50dB(A)</c:v>
                </c:pt>
              </c:strCache>
            </c:strRef>
          </c:cat>
          <c:val>
            <c:numRef>
              <c:f>Sheet1!$L$19:$M$19</c:f>
              <c:numCache>
                <c:formatCode>General</c:formatCode>
                <c:ptCount val="2"/>
                <c:pt idx="0">
                  <c:v>43678</c:v>
                </c:pt>
                <c:pt idx="1">
                  <c:v>24780</c:v>
                </c:pt>
              </c:numCache>
            </c:numRef>
          </c:val>
          <c:extLst xmlns:c16r2="http://schemas.microsoft.com/office/drawing/2015/06/chart">
            <c:ext xmlns:c16="http://schemas.microsoft.com/office/drawing/2014/chart" uri="{C3380CC4-5D6E-409C-BE32-E72D297353CC}">
              <c16:uniqueId val="{00000001-4B9D-4B1F-B25A-937F46B91244}"/>
            </c:ext>
          </c:extLst>
        </c:ser>
        <c:dLbls>
          <c:showLegendKey val="0"/>
          <c:showVal val="0"/>
          <c:showCatName val="0"/>
          <c:showSerName val="0"/>
          <c:showPercent val="0"/>
          <c:showBubbleSize val="0"/>
        </c:dLbls>
        <c:gapWidth val="219"/>
        <c:overlap val="-27"/>
        <c:axId val="100060544"/>
        <c:axId val="124064896"/>
      </c:barChart>
      <c:catAx>
        <c:axId val="10006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4064896"/>
        <c:crosses val="autoZero"/>
        <c:auto val="1"/>
        <c:lblAlgn val="ctr"/>
        <c:lblOffset val="100"/>
        <c:noMultiLvlLbl val="0"/>
      </c:catAx>
      <c:valAx>
        <c:axId val="12406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Št. obremenjenih preb.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006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Št. prebivalcev obremenjenih s</a:t>
            </a:r>
            <a:r>
              <a:rPr lang="en-GB" sz="1000" baseline="0"/>
              <a:t> hrupom</a:t>
            </a:r>
            <a:endParaRPr lang="en-GB" sz="1000"/>
          </a:p>
        </c:rich>
      </c:tx>
      <c:overlay val="0"/>
      <c:spPr>
        <a:noFill/>
        <a:ln>
          <a:noFill/>
        </a:ln>
        <a:effectLst/>
      </c:spPr>
    </c:title>
    <c:autoTitleDeleted val="0"/>
    <c:plotArea>
      <c:layout/>
      <c:pieChart>
        <c:varyColors val="1"/>
        <c:ser>
          <c:idx val="1"/>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CAC-4DB4-8330-2EE3C38F8B20}"/>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6CAC-4DB4-8330-2EE3C38F8B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MOL!$M$16:$N$16</c:f>
              <c:strCache>
                <c:ptCount val="2"/>
                <c:pt idx="0">
                  <c:v>Ldvn≥55dB(A)</c:v>
                </c:pt>
                <c:pt idx="1">
                  <c:v>Lnoč≥50dB(A)</c:v>
                </c:pt>
              </c:strCache>
            </c:strRef>
          </c:cat>
          <c:val>
            <c:numRef>
              <c:f>MOL!$J$26:$K$26</c:f>
              <c:numCache>
                <c:formatCode>General</c:formatCode>
                <c:ptCount val="2"/>
                <c:pt idx="0">
                  <c:v>169479</c:v>
                </c:pt>
                <c:pt idx="1">
                  <c:v>112410</c:v>
                </c:pt>
              </c:numCache>
            </c:numRef>
          </c:val>
          <c:extLst xmlns:c16r2="http://schemas.microsoft.com/office/drawing/2015/06/chart">
            <c:ext xmlns:c16="http://schemas.microsoft.com/office/drawing/2014/chart" uri="{C3380CC4-5D6E-409C-BE32-E72D297353CC}">
              <c16:uniqueId val="{00000004-6CAC-4DB4-8330-2EE3C38F8B20}"/>
            </c:ext>
          </c:extLst>
        </c:ser>
        <c:ser>
          <c:idx val="0"/>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6-6CAC-4DB4-8330-2EE3C38F8B20}"/>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8-6CAC-4DB4-8330-2EE3C38F8B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MOM!$M$16:$N$16</c:f>
              <c:strCache>
                <c:ptCount val="2"/>
                <c:pt idx="0">
                  <c:v>Ldvn≥55dB(A)</c:v>
                </c:pt>
                <c:pt idx="1">
                  <c:v>Lnoč≥50dB(A)</c:v>
                </c:pt>
              </c:strCache>
            </c:strRef>
          </c:cat>
          <c:val>
            <c:numRef>
              <c:f>MOM!$J$26:$K$26</c:f>
              <c:numCache>
                <c:formatCode>General</c:formatCode>
                <c:ptCount val="2"/>
                <c:pt idx="0">
                  <c:v>61850</c:v>
                </c:pt>
                <c:pt idx="1">
                  <c:v>46089</c:v>
                </c:pt>
              </c:numCache>
            </c:numRef>
          </c:val>
          <c:extLst xmlns:c16r2="http://schemas.microsoft.com/office/drawing/2015/06/chart">
            <c:ext xmlns:c16="http://schemas.microsoft.com/office/drawing/2014/chart" uri="{C3380CC4-5D6E-409C-BE32-E72D297353CC}">
              <c16:uniqueId val="{00000009-6CAC-4DB4-8330-2EE3C38F8B2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Sheet2!$I$24</c:f>
              <c:strCache>
                <c:ptCount val="1"/>
                <c:pt idx="0">
                  <c:v>Ceste</c:v>
                </c:pt>
              </c:strCache>
            </c:strRef>
          </c:tx>
          <c:spPr>
            <a:solidFill>
              <a:schemeClr val="accent1"/>
            </a:solidFill>
            <a:ln>
              <a:noFill/>
            </a:ln>
            <a:effectLst/>
          </c:spPr>
          <c:invertIfNegative val="0"/>
          <c:cat>
            <c:strRef>
              <c:f>Sheet1!$O$17:$P$17</c:f>
              <c:strCache>
                <c:ptCount val="2"/>
                <c:pt idx="0">
                  <c:v>Ldvn≥55dB(A)</c:v>
                </c:pt>
                <c:pt idx="1">
                  <c:v>Lnoč≥50dB(A)</c:v>
                </c:pt>
              </c:strCache>
            </c:strRef>
          </c:cat>
          <c:val>
            <c:numRef>
              <c:f>Sheet2!$J$24:$K$24</c:f>
              <c:numCache>
                <c:formatCode>General</c:formatCode>
                <c:ptCount val="2"/>
                <c:pt idx="0">
                  <c:v>147134</c:v>
                </c:pt>
                <c:pt idx="1">
                  <c:v>93381</c:v>
                </c:pt>
              </c:numCache>
            </c:numRef>
          </c:val>
          <c:extLst xmlns:c16r2="http://schemas.microsoft.com/office/drawing/2015/06/chart">
            <c:ext xmlns:c16="http://schemas.microsoft.com/office/drawing/2014/chart" uri="{C3380CC4-5D6E-409C-BE32-E72D297353CC}">
              <c16:uniqueId val="{00000000-C66A-49EE-9DE8-CECF5906FD39}"/>
            </c:ext>
          </c:extLst>
        </c:ser>
        <c:ser>
          <c:idx val="1"/>
          <c:order val="1"/>
          <c:tx>
            <c:strRef>
              <c:f>Sheet2!$I$25</c:f>
              <c:strCache>
                <c:ptCount val="1"/>
                <c:pt idx="0">
                  <c:v>Železnice</c:v>
                </c:pt>
              </c:strCache>
            </c:strRef>
          </c:tx>
          <c:spPr>
            <a:solidFill>
              <a:schemeClr val="accent2"/>
            </a:solidFill>
            <a:ln>
              <a:noFill/>
            </a:ln>
            <a:effectLst/>
          </c:spPr>
          <c:invertIfNegative val="0"/>
          <c:cat>
            <c:strRef>
              <c:f>Sheet1!$O$17:$P$17</c:f>
              <c:strCache>
                <c:ptCount val="2"/>
                <c:pt idx="0">
                  <c:v>Ldvn≥55dB(A)</c:v>
                </c:pt>
                <c:pt idx="1">
                  <c:v>Lnoč≥50dB(A)</c:v>
                </c:pt>
              </c:strCache>
            </c:strRef>
          </c:cat>
          <c:val>
            <c:numRef>
              <c:f>Sheet2!$J$25:$K$25</c:f>
              <c:numCache>
                <c:formatCode>General</c:formatCode>
                <c:ptCount val="2"/>
                <c:pt idx="0">
                  <c:v>22345</c:v>
                </c:pt>
                <c:pt idx="1">
                  <c:v>19029</c:v>
                </c:pt>
              </c:numCache>
            </c:numRef>
          </c:val>
          <c:extLst xmlns:c16r2="http://schemas.microsoft.com/office/drawing/2015/06/chart">
            <c:ext xmlns:c16="http://schemas.microsoft.com/office/drawing/2014/chart" uri="{C3380CC4-5D6E-409C-BE32-E72D297353CC}">
              <c16:uniqueId val="{00000001-C66A-49EE-9DE8-CECF5906FD39}"/>
            </c:ext>
          </c:extLst>
        </c:ser>
        <c:dLbls>
          <c:showLegendKey val="0"/>
          <c:showVal val="0"/>
          <c:showCatName val="0"/>
          <c:showSerName val="0"/>
          <c:showPercent val="0"/>
          <c:showBubbleSize val="0"/>
        </c:dLbls>
        <c:gapWidth val="219"/>
        <c:overlap val="-27"/>
        <c:axId val="138020736"/>
        <c:axId val="138022272"/>
      </c:barChart>
      <c:catAx>
        <c:axId val="13802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8022272"/>
        <c:crosses val="autoZero"/>
        <c:auto val="1"/>
        <c:lblAlgn val="ctr"/>
        <c:lblOffset val="100"/>
        <c:noMultiLvlLbl val="0"/>
      </c:catAx>
      <c:valAx>
        <c:axId val="138022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Št. obremenjenih preb.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802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Št. prebivalcev obremenjenih s</a:t>
            </a:r>
            <a:r>
              <a:rPr lang="en-GB" sz="1000" baseline="0"/>
              <a:t> hrupom</a:t>
            </a:r>
            <a:endParaRPr lang="en-GB" sz="1000"/>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A8-4A97-A880-F930B0868F80}"/>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39A8-4A97-A880-F930B0868F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MOM!$M$16:$N$16</c:f>
              <c:strCache>
                <c:ptCount val="2"/>
                <c:pt idx="0">
                  <c:v>Ldvn≥55dB(A)</c:v>
                </c:pt>
                <c:pt idx="1">
                  <c:v>Lnoč≥50dB(A)</c:v>
                </c:pt>
              </c:strCache>
            </c:strRef>
          </c:cat>
          <c:val>
            <c:numRef>
              <c:f>MOM!$J$26:$K$26</c:f>
              <c:numCache>
                <c:formatCode>General</c:formatCode>
                <c:ptCount val="2"/>
                <c:pt idx="0">
                  <c:v>61850</c:v>
                </c:pt>
                <c:pt idx="1">
                  <c:v>46089</c:v>
                </c:pt>
              </c:numCache>
            </c:numRef>
          </c:val>
          <c:extLst xmlns:c16r2="http://schemas.microsoft.com/office/drawing/2015/06/chart">
            <c:ext xmlns:c16="http://schemas.microsoft.com/office/drawing/2014/chart" uri="{C3380CC4-5D6E-409C-BE32-E72D297353CC}">
              <c16:uniqueId val="{00000004-39A8-4A97-A880-F930B0868F8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MOM!$I$24</c:f>
              <c:strCache>
                <c:ptCount val="1"/>
                <c:pt idx="0">
                  <c:v>Ceste</c:v>
                </c:pt>
              </c:strCache>
            </c:strRef>
          </c:tx>
          <c:spPr>
            <a:solidFill>
              <a:schemeClr val="accent1"/>
            </a:solidFill>
            <a:ln>
              <a:noFill/>
            </a:ln>
            <a:effectLst/>
          </c:spPr>
          <c:invertIfNegative val="0"/>
          <c:cat>
            <c:strRef>
              <c:f>CESTE!$O$17:$P$17</c:f>
              <c:strCache>
                <c:ptCount val="2"/>
                <c:pt idx="0">
                  <c:v>Ldvn≥55dB(A)</c:v>
                </c:pt>
                <c:pt idx="1">
                  <c:v>Lnoč≥50dB(A)</c:v>
                </c:pt>
              </c:strCache>
            </c:strRef>
          </c:cat>
          <c:val>
            <c:numRef>
              <c:f>MOM!$J$24:$K$24</c:f>
              <c:numCache>
                <c:formatCode>General</c:formatCode>
                <c:ptCount val="2"/>
                <c:pt idx="0">
                  <c:v>59575</c:v>
                </c:pt>
                <c:pt idx="1">
                  <c:v>44096</c:v>
                </c:pt>
              </c:numCache>
            </c:numRef>
          </c:val>
          <c:extLst xmlns:c16r2="http://schemas.microsoft.com/office/drawing/2015/06/chart">
            <c:ext xmlns:c16="http://schemas.microsoft.com/office/drawing/2014/chart" uri="{C3380CC4-5D6E-409C-BE32-E72D297353CC}">
              <c16:uniqueId val="{00000000-CFFA-4F6F-96F6-EEF0974B0A92}"/>
            </c:ext>
          </c:extLst>
        </c:ser>
        <c:ser>
          <c:idx val="1"/>
          <c:order val="1"/>
          <c:tx>
            <c:strRef>
              <c:f>MOM!$I$25</c:f>
              <c:strCache>
                <c:ptCount val="1"/>
                <c:pt idx="0">
                  <c:v>Železnice</c:v>
                </c:pt>
              </c:strCache>
            </c:strRef>
          </c:tx>
          <c:spPr>
            <a:solidFill>
              <a:schemeClr val="accent2"/>
            </a:solidFill>
            <a:ln>
              <a:noFill/>
            </a:ln>
            <a:effectLst/>
          </c:spPr>
          <c:invertIfNegative val="0"/>
          <c:cat>
            <c:strRef>
              <c:f>CESTE!$O$17:$P$17</c:f>
              <c:strCache>
                <c:ptCount val="2"/>
                <c:pt idx="0">
                  <c:v>Ldvn≥55dB(A)</c:v>
                </c:pt>
                <c:pt idx="1">
                  <c:v>Lnoč≥50dB(A)</c:v>
                </c:pt>
              </c:strCache>
            </c:strRef>
          </c:cat>
          <c:val>
            <c:numRef>
              <c:f>MOM!$J$25:$K$25</c:f>
              <c:numCache>
                <c:formatCode>General</c:formatCode>
                <c:ptCount val="2"/>
                <c:pt idx="0">
                  <c:v>2275</c:v>
                </c:pt>
                <c:pt idx="1">
                  <c:v>1993</c:v>
                </c:pt>
              </c:numCache>
            </c:numRef>
          </c:val>
          <c:extLst xmlns:c16r2="http://schemas.microsoft.com/office/drawing/2015/06/chart">
            <c:ext xmlns:c16="http://schemas.microsoft.com/office/drawing/2014/chart" uri="{C3380CC4-5D6E-409C-BE32-E72D297353CC}">
              <c16:uniqueId val="{00000001-CFFA-4F6F-96F6-EEF0974B0A92}"/>
            </c:ext>
          </c:extLst>
        </c:ser>
        <c:dLbls>
          <c:showLegendKey val="0"/>
          <c:showVal val="0"/>
          <c:showCatName val="0"/>
          <c:showSerName val="0"/>
          <c:showPercent val="0"/>
          <c:showBubbleSize val="0"/>
        </c:dLbls>
        <c:gapWidth val="219"/>
        <c:overlap val="-27"/>
        <c:axId val="138250112"/>
        <c:axId val="138251648"/>
      </c:barChart>
      <c:catAx>
        <c:axId val="13825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8251648"/>
        <c:crosses val="autoZero"/>
        <c:auto val="1"/>
        <c:lblAlgn val="ctr"/>
        <c:lblOffset val="100"/>
        <c:noMultiLvlLbl val="0"/>
      </c:catAx>
      <c:valAx>
        <c:axId val="13825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Št. obremenjenih preb.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825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'Preobremenjene-Primerjava'!$N$52</c:f>
              <c:strCache>
                <c:ptCount val="1"/>
                <c:pt idx="0">
                  <c:v>Stavbe 06</c:v>
                </c:pt>
              </c:strCache>
            </c:strRef>
          </c:tx>
          <c:invertIfNegative val="0"/>
          <c:cat>
            <c:strRef>
              <c:f>'Preobremenjene-Primerjava'!$M$57:$M$58</c:f>
              <c:strCache>
                <c:ptCount val="2"/>
                <c:pt idx="0">
                  <c:v>Ldvn, celotna </c:v>
                </c:pt>
                <c:pt idx="1">
                  <c:v>Lnoč, celotna</c:v>
                </c:pt>
              </c:strCache>
            </c:strRef>
          </c:cat>
          <c:val>
            <c:numRef>
              <c:f>'Preobremenjene-Primerjava'!$N$57:$N$58</c:f>
              <c:numCache>
                <c:formatCode>#,##0</c:formatCode>
                <c:ptCount val="2"/>
                <c:pt idx="0">
                  <c:v>904</c:v>
                </c:pt>
                <c:pt idx="1">
                  <c:v>1300</c:v>
                </c:pt>
              </c:numCache>
            </c:numRef>
          </c:val>
          <c:extLst xmlns:c16r2="http://schemas.microsoft.com/office/drawing/2015/06/chart">
            <c:ext xmlns:c16="http://schemas.microsoft.com/office/drawing/2014/chart" uri="{C3380CC4-5D6E-409C-BE32-E72D297353CC}">
              <c16:uniqueId val="{00000000-DFBB-45B4-84C1-CD266863128F}"/>
            </c:ext>
          </c:extLst>
        </c:ser>
        <c:ser>
          <c:idx val="1"/>
          <c:order val="1"/>
          <c:tx>
            <c:strRef>
              <c:f>'Preobremenjene-Primerjava'!$O$52</c:f>
              <c:strCache>
                <c:ptCount val="1"/>
                <c:pt idx="0">
                  <c:v>Stavbe 11</c:v>
                </c:pt>
              </c:strCache>
            </c:strRef>
          </c:tx>
          <c:invertIfNegative val="0"/>
          <c:cat>
            <c:strRef>
              <c:f>'Preobremenjene-Primerjava'!$M$57:$M$58</c:f>
              <c:strCache>
                <c:ptCount val="2"/>
                <c:pt idx="0">
                  <c:v>Ldvn, celotna </c:v>
                </c:pt>
                <c:pt idx="1">
                  <c:v>Lnoč, celotna</c:v>
                </c:pt>
              </c:strCache>
            </c:strRef>
          </c:cat>
          <c:val>
            <c:numRef>
              <c:f>'Preobremenjene-Primerjava'!$O$57:$O$58</c:f>
              <c:numCache>
                <c:formatCode>#,##0</c:formatCode>
                <c:ptCount val="2"/>
                <c:pt idx="0">
                  <c:v>441</c:v>
                </c:pt>
                <c:pt idx="1">
                  <c:v>617</c:v>
                </c:pt>
              </c:numCache>
            </c:numRef>
          </c:val>
          <c:extLst xmlns:c16r2="http://schemas.microsoft.com/office/drawing/2015/06/chart">
            <c:ext xmlns:c16="http://schemas.microsoft.com/office/drawing/2014/chart" uri="{C3380CC4-5D6E-409C-BE32-E72D297353CC}">
              <c16:uniqueId val="{00000001-DFBB-45B4-84C1-CD266863128F}"/>
            </c:ext>
          </c:extLst>
        </c:ser>
        <c:ser>
          <c:idx val="2"/>
          <c:order val="2"/>
          <c:tx>
            <c:strRef>
              <c:f>'Preobremenjene-Primerjava'!$P$52</c:f>
              <c:strCache>
                <c:ptCount val="1"/>
                <c:pt idx="0">
                  <c:v>Preb. 06</c:v>
                </c:pt>
              </c:strCache>
            </c:strRef>
          </c:tx>
          <c:invertIfNegative val="0"/>
          <c:cat>
            <c:strRef>
              <c:f>'Preobremenjene-Primerjava'!$M$57:$M$58</c:f>
              <c:strCache>
                <c:ptCount val="2"/>
                <c:pt idx="0">
                  <c:v>Ldvn, celotna </c:v>
                </c:pt>
                <c:pt idx="1">
                  <c:v>Lnoč, celotna</c:v>
                </c:pt>
              </c:strCache>
            </c:strRef>
          </c:cat>
          <c:val>
            <c:numRef>
              <c:f>'Preobremenjene-Primerjava'!$P$57:$P$58</c:f>
              <c:numCache>
                <c:formatCode>#,##0</c:formatCode>
                <c:ptCount val="2"/>
                <c:pt idx="0">
                  <c:v>12497</c:v>
                </c:pt>
                <c:pt idx="1">
                  <c:v>17033</c:v>
                </c:pt>
              </c:numCache>
            </c:numRef>
          </c:val>
          <c:extLst xmlns:c16r2="http://schemas.microsoft.com/office/drawing/2015/06/chart">
            <c:ext xmlns:c16="http://schemas.microsoft.com/office/drawing/2014/chart" uri="{C3380CC4-5D6E-409C-BE32-E72D297353CC}">
              <c16:uniqueId val="{00000002-DFBB-45B4-84C1-CD266863128F}"/>
            </c:ext>
          </c:extLst>
        </c:ser>
        <c:ser>
          <c:idx val="3"/>
          <c:order val="3"/>
          <c:tx>
            <c:strRef>
              <c:f>'Preobremenjene-Primerjava'!$Q$52</c:f>
              <c:strCache>
                <c:ptCount val="1"/>
                <c:pt idx="0">
                  <c:v>Preb. 11</c:v>
                </c:pt>
              </c:strCache>
            </c:strRef>
          </c:tx>
          <c:invertIfNegative val="0"/>
          <c:cat>
            <c:strRef>
              <c:f>'Preobremenjene-Primerjava'!$M$57:$M$58</c:f>
              <c:strCache>
                <c:ptCount val="2"/>
                <c:pt idx="0">
                  <c:v>Ldvn, celotna </c:v>
                </c:pt>
                <c:pt idx="1">
                  <c:v>Lnoč, celotna</c:v>
                </c:pt>
              </c:strCache>
            </c:strRef>
          </c:cat>
          <c:val>
            <c:numRef>
              <c:f>'Preobremenjene-Primerjava'!$Q$57:$Q$58</c:f>
              <c:numCache>
                <c:formatCode>#,##0</c:formatCode>
                <c:ptCount val="2"/>
                <c:pt idx="0">
                  <c:v>5078</c:v>
                </c:pt>
                <c:pt idx="1">
                  <c:v>7940</c:v>
                </c:pt>
              </c:numCache>
            </c:numRef>
          </c:val>
          <c:extLst xmlns:c16r2="http://schemas.microsoft.com/office/drawing/2015/06/chart">
            <c:ext xmlns:c16="http://schemas.microsoft.com/office/drawing/2014/chart" uri="{C3380CC4-5D6E-409C-BE32-E72D297353CC}">
              <c16:uniqueId val="{00000003-DFBB-45B4-84C1-CD266863128F}"/>
            </c:ext>
          </c:extLst>
        </c:ser>
        <c:dLbls>
          <c:showLegendKey val="0"/>
          <c:showVal val="0"/>
          <c:showCatName val="0"/>
          <c:showSerName val="0"/>
          <c:showPercent val="0"/>
          <c:showBubbleSize val="0"/>
        </c:dLbls>
        <c:gapWidth val="150"/>
        <c:axId val="138415488"/>
        <c:axId val="138421376"/>
      </c:barChart>
      <c:catAx>
        <c:axId val="138415488"/>
        <c:scaling>
          <c:orientation val="minMax"/>
        </c:scaling>
        <c:delete val="0"/>
        <c:axPos val="b"/>
        <c:numFmt formatCode="General" sourceLinked="0"/>
        <c:majorTickMark val="none"/>
        <c:minorTickMark val="none"/>
        <c:tickLblPos val="nextTo"/>
        <c:crossAx val="138421376"/>
        <c:crosses val="autoZero"/>
        <c:auto val="1"/>
        <c:lblAlgn val="ctr"/>
        <c:lblOffset val="100"/>
        <c:noMultiLvlLbl val="0"/>
      </c:catAx>
      <c:valAx>
        <c:axId val="138421376"/>
        <c:scaling>
          <c:orientation val="minMax"/>
        </c:scaling>
        <c:delete val="0"/>
        <c:axPos val="l"/>
        <c:majorGridlines/>
        <c:numFmt formatCode="#,##0" sourceLinked="1"/>
        <c:majorTickMark val="none"/>
        <c:minorTickMark val="none"/>
        <c:tickLblPos val="nextTo"/>
        <c:crossAx val="1384154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9C236-8F78-4C06-9459-C9E89D199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45287</Words>
  <Characters>258138</Characters>
  <Application>Microsoft Office Word</Application>
  <DocSecurity>0</DocSecurity>
  <Lines>2151</Lines>
  <Paragraphs>605</Paragraphs>
  <ScaleCrop>false</ScaleCrop>
  <Company/>
  <LinksUpToDate>false</LinksUpToDate>
  <CharactersWithSpaces>302820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2017-11-17T10:31:00Z</dcterms:created>
  <dcterms:modified xsi:type="dcterms:W3CDTF">2017-11-17T10:32:00Z</dcterms:modified>
</cp:coreProperties>
</file>