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D1D" w:rsidRPr="00FE16C7" w:rsidRDefault="00C57D1D" w:rsidP="00C57D1D">
      <w:pPr>
        <w:rPr>
          <w:rFonts w:cs="Arial"/>
          <w:noProof/>
          <w:szCs w:val="22"/>
        </w:rPr>
      </w:pPr>
      <w:r w:rsidRPr="00FE16C7">
        <w:rPr>
          <w:rFonts w:cs="Arial"/>
          <w:b/>
          <w:noProof/>
          <w:szCs w:val="22"/>
          <w:u w:val="single"/>
        </w:rPr>
        <w:t xml:space="preserve">Ime predpisa: </w:t>
      </w:r>
    </w:p>
    <w:p w:rsidR="00C57D1D" w:rsidRPr="002C38F7" w:rsidRDefault="00C57D1D" w:rsidP="00C57D1D">
      <w:pPr>
        <w:rPr>
          <w:rFonts w:cs="Arial"/>
          <w:b/>
          <w:noProof/>
          <w:szCs w:val="20"/>
          <w:lang w:val="sl-SI"/>
        </w:rPr>
      </w:pPr>
      <w:bookmarkStart w:id="0" w:name="_GoBack"/>
      <w:r w:rsidRPr="002C38F7">
        <w:rPr>
          <w:rFonts w:cs="Arial"/>
          <w:noProof/>
          <w:szCs w:val="20"/>
          <w:lang w:val="sl-SI"/>
        </w:rPr>
        <w:t>Odlok o ukrepu  odvzema osebkov vrst rjavega medveda (</w:t>
      </w:r>
      <w:r w:rsidRPr="002C38F7">
        <w:rPr>
          <w:rFonts w:cs="Arial"/>
          <w:i/>
          <w:noProof/>
          <w:szCs w:val="20"/>
          <w:lang w:val="sl-SI"/>
        </w:rPr>
        <w:t>Ursus arctos</w:t>
      </w:r>
      <w:r w:rsidRPr="002C38F7">
        <w:rPr>
          <w:rFonts w:cs="Arial"/>
          <w:noProof/>
          <w:szCs w:val="20"/>
          <w:lang w:val="sl-SI"/>
        </w:rPr>
        <w:t>) in volka (</w:t>
      </w:r>
      <w:r w:rsidRPr="002C38F7">
        <w:rPr>
          <w:rFonts w:cs="Arial"/>
          <w:i/>
          <w:noProof/>
          <w:szCs w:val="20"/>
          <w:lang w:val="sl-SI"/>
        </w:rPr>
        <w:t>Canis lupus</w:t>
      </w:r>
      <w:r w:rsidRPr="002C38F7">
        <w:rPr>
          <w:rFonts w:cs="Arial"/>
          <w:noProof/>
          <w:szCs w:val="20"/>
          <w:lang w:val="sl-SI"/>
        </w:rPr>
        <w:t>) iz narave v obdobju od 1. oktobra 2018  do 30. septembra 2019</w:t>
      </w:r>
    </w:p>
    <w:bookmarkEnd w:id="0"/>
    <w:p w:rsidR="00C57D1D" w:rsidRPr="00FE16C7" w:rsidRDefault="00C57D1D" w:rsidP="00C57D1D">
      <w:pPr>
        <w:rPr>
          <w:rFonts w:cs="Arial"/>
          <w:b/>
          <w:szCs w:val="20"/>
          <w:lang w:val="sl-SI"/>
        </w:rPr>
      </w:pPr>
    </w:p>
    <w:p w:rsidR="00C57D1D" w:rsidRPr="00FE16C7" w:rsidRDefault="00C57D1D" w:rsidP="00C57D1D">
      <w:pPr>
        <w:rPr>
          <w:rFonts w:cs="Arial"/>
          <w:b/>
          <w:noProof/>
          <w:szCs w:val="22"/>
          <w:u w:val="single"/>
        </w:rPr>
      </w:pPr>
      <w:r w:rsidRPr="00FE16C7">
        <w:rPr>
          <w:rFonts w:cs="Arial"/>
          <w:b/>
          <w:noProof/>
          <w:szCs w:val="22"/>
          <w:u w:val="single"/>
        </w:rPr>
        <w:t xml:space="preserve">Št. zadeve: </w:t>
      </w:r>
    </w:p>
    <w:p w:rsidR="00C57D1D" w:rsidRPr="00FE16C7" w:rsidRDefault="00C57D1D" w:rsidP="00C57D1D">
      <w:pPr>
        <w:rPr>
          <w:rFonts w:cs="Arial"/>
          <w:noProof/>
          <w:szCs w:val="22"/>
        </w:rPr>
      </w:pPr>
      <w:r w:rsidRPr="00FE16C7">
        <w:rPr>
          <w:rFonts w:cs="Arial"/>
          <w:noProof/>
          <w:szCs w:val="22"/>
        </w:rPr>
        <w:t>007-188/2018</w:t>
      </w:r>
    </w:p>
    <w:p w:rsidR="00C57D1D" w:rsidRPr="00FE16C7" w:rsidRDefault="00C57D1D" w:rsidP="00C57D1D">
      <w:pPr>
        <w:rPr>
          <w:rFonts w:cs="Arial"/>
          <w:b/>
          <w:noProof/>
          <w:szCs w:val="22"/>
        </w:rPr>
      </w:pPr>
    </w:p>
    <w:p w:rsidR="00C57D1D" w:rsidRPr="00FE16C7" w:rsidRDefault="00C57D1D" w:rsidP="00C57D1D">
      <w:pPr>
        <w:rPr>
          <w:rFonts w:cs="Arial"/>
          <w:b/>
          <w:noProof/>
          <w:szCs w:val="22"/>
          <w:u w:val="single"/>
        </w:rPr>
      </w:pPr>
      <w:r w:rsidRPr="00FE16C7">
        <w:rPr>
          <w:rFonts w:cs="Arial"/>
          <w:b/>
          <w:noProof/>
          <w:szCs w:val="22"/>
          <w:u w:val="single"/>
        </w:rPr>
        <w:t xml:space="preserve">Datum objave: </w:t>
      </w:r>
    </w:p>
    <w:p w:rsidR="00C57D1D" w:rsidRPr="00FE16C7" w:rsidRDefault="002C38F7" w:rsidP="00C57D1D">
      <w:pPr>
        <w:rPr>
          <w:rFonts w:cs="Arial"/>
          <w:noProof/>
          <w:szCs w:val="22"/>
        </w:rPr>
      </w:pPr>
      <w:r>
        <w:rPr>
          <w:rFonts w:cs="Arial"/>
          <w:noProof/>
          <w:szCs w:val="22"/>
        </w:rPr>
        <w:t>28. 6. 2018</w:t>
      </w:r>
    </w:p>
    <w:p w:rsidR="00C57D1D" w:rsidRPr="00FE16C7" w:rsidRDefault="00C57D1D" w:rsidP="00C57D1D">
      <w:pPr>
        <w:rPr>
          <w:rFonts w:cs="Arial"/>
          <w:b/>
          <w:noProof/>
          <w:szCs w:val="22"/>
          <w:u w:val="single"/>
        </w:rPr>
      </w:pPr>
    </w:p>
    <w:p w:rsidR="00C57D1D" w:rsidRPr="00F46EB7" w:rsidRDefault="00C57D1D" w:rsidP="00C57D1D">
      <w:pPr>
        <w:rPr>
          <w:rFonts w:cs="Arial"/>
          <w:b/>
          <w:noProof/>
          <w:szCs w:val="22"/>
          <w:u w:val="single"/>
          <w:lang w:val="en-GB"/>
        </w:rPr>
      </w:pPr>
      <w:r w:rsidRPr="00F46EB7">
        <w:rPr>
          <w:rFonts w:cs="Arial"/>
          <w:b/>
          <w:noProof/>
          <w:szCs w:val="22"/>
          <w:u w:val="single"/>
          <w:lang w:val="en-GB"/>
        </w:rPr>
        <w:t xml:space="preserve">Rok za sprejem mnenj in pripomb: </w:t>
      </w:r>
    </w:p>
    <w:p w:rsidR="00C57D1D" w:rsidRPr="00FE16C7" w:rsidRDefault="002C38F7" w:rsidP="00C57D1D">
      <w:pPr>
        <w:rPr>
          <w:rFonts w:cs="Arial"/>
          <w:noProof/>
          <w:szCs w:val="22"/>
          <w:lang w:val="de-DE"/>
        </w:rPr>
      </w:pPr>
      <w:r>
        <w:rPr>
          <w:rFonts w:cs="Arial"/>
          <w:noProof/>
          <w:szCs w:val="22"/>
          <w:lang w:val="de-DE"/>
        </w:rPr>
        <w:t>30. 7. 2018</w:t>
      </w:r>
    </w:p>
    <w:p w:rsidR="00C57D1D" w:rsidRPr="00FE16C7" w:rsidRDefault="00C57D1D" w:rsidP="00C57D1D">
      <w:pPr>
        <w:rPr>
          <w:rFonts w:cs="Arial"/>
          <w:b/>
          <w:noProof/>
          <w:szCs w:val="22"/>
          <w:lang w:val="de-DE"/>
        </w:rPr>
      </w:pPr>
    </w:p>
    <w:p w:rsidR="00C57D1D" w:rsidRPr="00FE16C7" w:rsidRDefault="00C57D1D" w:rsidP="00C57D1D">
      <w:pPr>
        <w:rPr>
          <w:rFonts w:cs="Arial"/>
          <w:b/>
          <w:noProof/>
          <w:szCs w:val="22"/>
          <w:u w:val="single"/>
          <w:lang w:val="de-DE"/>
        </w:rPr>
      </w:pPr>
      <w:r w:rsidRPr="00FE16C7">
        <w:rPr>
          <w:rFonts w:cs="Arial"/>
          <w:b/>
          <w:noProof/>
          <w:szCs w:val="22"/>
          <w:u w:val="single"/>
          <w:lang w:val="de-DE"/>
        </w:rPr>
        <w:t>Ime odgovorne osebe in e-naslov:</w:t>
      </w:r>
    </w:p>
    <w:p w:rsidR="00C57D1D" w:rsidRPr="00FE16C7" w:rsidRDefault="00C57D1D" w:rsidP="00C57D1D">
      <w:pPr>
        <w:rPr>
          <w:rFonts w:cs="Arial"/>
          <w:noProof/>
          <w:szCs w:val="22"/>
        </w:rPr>
      </w:pPr>
      <w:r w:rsidRPr="00FE16C7">
        <w:rPr>
          <w:rFonts w:cs="Arial"/>
          <w:noProof/>
          <w:szCs w:val="22"/>
        </w:rPr>
        <w:t xml:space="preserve">Alojz Marn, </w:t>
      </w:r>
      <w:hyperlink r:id="rId7" w:history="1">
        <w:r w:rsidRPr="00FE16C7">
          <w:rPr>
            <w:rFonts w:cs="Arial"/>
            <w:noProof/>
            <w:color w:val="0000FF"/>
            <w:szCs w:val="22"/>
            <w:u w:val="single"/>
          </w:rPr>
          <w:t>gp.mop@gov.si</w:t>
        </w:r>
      </w:hyperlink>
    </w:p>
    <w:p w:rsidR="00C57D1D" w:rsidRPr="00FE16C7" w:rsidRDefault="00C57D1D" w:rsidP="00C57D1D">
      <w:pPr>
        <w:rPr>
          <w:rFonts w:cs="Arial"/>
          <w:noProof/>
          <w:szCs w:val="22"/>
        </w:rPr>
      </w:pPr>
    </w:p>
    <w:p w:rsidR="00C57D1D" w:rsidRPr="00FE16C7" w:rsidRDefault="00C57D1D" w:rsidP="00C57D1D">
      <w:pPr>
        <w:rPr>
          <w:rFonts w:cs="Arial"/>
          <w:b/>
          <w:noProof/>
          <w:szCs w:val="22"/>
          <w:u w:val="single"/>
        </w:rPr>
      </w:pPr>
    </w:p>
    <w:p w:rsidR="00C57D1D" w:rsidRPr="00FE16C7" w:rsidRDefault="00C57D1D" w:rsidP="00C57D1D">
      <w:pPr>
        <w:rPr>
          <w:rFonts w:cs="Arial"/>
          <w:noProof/>
          <w:szCs w:val="22"/>
        </w:rPr>
      </w:pPr>
    </w:p>
    <w:p w:rsidR="00C57D1D" w:rsidRPr="00FE16C7" w:rsidRDefault="00C57D1D" w:rsidP="00C57D1D">
      <w:pPr>
        <w:rPr>
          <w:rFonts w:cs="Arial"/>
          <w:noProof/>
          <w:szCs w:val="22"/>
        </w:rPr>
      </w:pPr>
    </w:p>
    <w:p w:rsidR="00C57D1D" w:rsidRPr="00FE16C7" w:rsidRDefault="00C57D1D" w:rsidP="00C57D1D">
      <w:pPr>
        <w:rPr>
          <w:rFonts w:cs="Arial"/>
          <w:noProof/>
          <w:szCs w:val="22"/>
        </w:rPr>
      </w:pPr>
    </w:p>
    <w:p w:rsidR="00C57D1D" w:rsidRPr="00FE16C7" w:rsidRDefault="00C57D1D" w:rsidP="00C57D1D">
      <w:pPr>
        <w:rPr>
          <w:rFonts w:cs="Arial"/>
          <w:noProof/>
          <w:szCs w:val="22"/>
        </w:rPr>
      </w:pPr>
    </w:p>
    <w:p w:rsidR="00C57D1D" w:rsidRPr="00FE16C7" w:rsidRDefault="00C57D1D" w:rsidP="00C57D1D">
      <w:pPr>
        <w:rPr>
          <w:rFonts w:cs="Arial"/>
          <w:noProof/>
          <w:szCs w:val="22"/>
        </w:rPr>
      </w:pPr>
    </w:p>
    <w:p w:rsidR="00C57D1D" w:rsidRPr="00FE16C7" w:rsidRDefault="00C57D1D" w:rsidP="00C57D1D">
      <w:pPr>
        <w:rPr>
          <w:rFonts w:cs="Arial"/>
          <w:noProof/>
          <w:szCs w:val="22"/>
        </w:rPr>
      </w:pPr>
    </w:p>
    <w:p w:rsidR="00C57D1D" w:rsidRPr="00FE16C7" w:rsidRDefault="00C57D1D" w:rsidP="00C57D1D">
      <w:pPr>
        <w:rPr>
          <w:rFonts w:cs="Arial"/>
          <w:noProof/>
          <w:szCs w:val="22"/>
        </w:rPr>
      </w:pPr>
    </w:p>
    <w:p w:rsidR="00C57D1D" w:rsidRPr="00FE16C7" w:rsidRDefault="00C57D1D" w:rsidP="00C57D1D">
      <w:pPr>
        <w:rPr>
          <w:rFonts w:cs="Arial"/>
          <w:noProof/>
          <w:szCs w:val="22"/>
        </w:rPr>
      </w:pPr>
    </w:p>
    <w:p w:rsidR="00C57D1D" w:rsidRPr="00FE16C7" w:rsidRDefault="00C57D1D" w:rsidP="00C57D1D">
      <w:pPr>
        <w:rPr>
          <w:rFonts w:cs="Arial"/>
          <w:noProof/>
          <w:szCs w:val="22"/>
        </w:rPr>
      </w:pPr>
    </w:p>
    <w:p w:rsidR="00C57D1D" w:rsidRPr="00FE16C7" w:rsidRDefault="00C57D1D" w:rsidP="00C57D1D">
      <w:pPr>
        <w:rPr>
          <w:rFonts w:cs="Arial"/>
          <w:noProof/>
          <w:szCs w:val="22"/>
        </w:rPr>
      </w:pPr>
    </w:p>
    <w:p w:rsidR="00C57D1D" w:rsidRPr="00FE16C7" w:rsidRDefault="00C57D1D" w:rsidP="00C57D1D">
      <w:pPr>
        <w:rPr>
          <w:rFonts w:cs="Arial"/>
          <w:noProof/>
          <w:szCs w:val="22"/>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AA7F93" w:rsidRDefault="00AA7F93">
      <w:pPr>
        <w:spacing w:after="200" w:line="276" w:lineRule="auto"/>
        <w:rPr>
          <w:rFonts w:eastAsia="Calibri" w:cs="Arial"/>
          <w:szCs w:val="20"/>
          <w:lang w:val="sl-SI"/>
        </w:rPr>
      </w:pPr>
      <w:r>
        <w:rPr>
          <w:rFonts w:eastAsia="Calibri" w:cs="Arial"/>
          <w:szCs w:val="20"/>
          <w:lang w:val="sl-SI"/>
        </w:rPr>
        <w:br w:type="page"/>
      </w:r>
    </w:p>
    <w:p w:rsidR="00AA7F93" w:rsidRPr="0096200F" w:rsidRDefault="00AA7F93" w:rsidP="00AA7F93">
      <w:pPr>
        <w:suppressAutoHyphens/>
        <w:spacing w:line="240" w:lineRule="auto"/>
        <w:jc w:val="center"/>
        <w:rPr>
          <w:rFonts w:cs="Arial"/>
          <w:b/>
          <w:noProof/>
          <w:szCs w:val="20"/>
          <w:lang w:val="sl-SI" w:eastAsia="sl-SI"/>
        </w:rPr>
      </w:pPr>
      <w:r w:rsidRPr="0096200F">
        <w:rPr>
          <w:rFonts w:cs="Arial"/>
          <w:b/>
          <w:noProof/>
          <w:szCs w:val="20"/>
          <w:lang w:val="sl-SI" w:eastAsia="sl-SI"/>
        </w:rPr>
        <w:lastRenderedPageBreak/>
        <w:t>Obrazložitev</w:t>
      </w:r>
    </w:p>
    <w:p w:rsidR="00AA7F93" w:rsidRPr="0096200F" w:rsidRDefault="00AA7F93" w:rsidP="00AA7F93">
      <w:pPr>
        <w:suppressAutoHyphens/>
        <w:spacing w:line="240" w:lineRule="auto"/>
        <w:jc w:val="center"/>
        <w:rPr>
          <w:rFonts w:cs="Arial"/>
          <w:b/>
          <w:noProof/>
          <w:szCs w:val="20"/>
          <w:lang w:val="sl-SI" w:eastAsia="sl-SI"/>
        </w:rPr>
      </w:pPr>
      <w:r w:rsidRPr="0096200F">
        <w:rPr>
          <w:rFonts w:cs="Arial"/>
          <w:b/>
          <w:noProof/>
          <w:szCs w:val="20"/>
          <w:lang w:val="sl-SI" w:eastAsia="sl-SI"/>
        </w:rPr>
        <w:t>Odloka o  ukrepu odvzema osebkov vrste rjavega medveda (</w:t>
      </w:r>
      <w:r w:rsidRPr="0096200F">
        <w:rPr>
          <w:rFonts w:cs="Arial"/>
          <w:b/>
          <w:i/>
          <w:noProof/>
          <w:szCs w:val="20"/>
          <w:lang w:val="sl-SI" w:eastAsia="sl-SI"/>
        </w:rPr>
        <w:t>Ursus arctos</w:t>
      </w:r>
      <w:r w:rsidRPr="0096200F">
        <w:rPr>
          <w:rFonts w:cs="Arial"/>
          <w:b/>
          <w:noProof/>
          <w:szCs w:val="20"/>
          <w:lang w:val="sl-SI" w:eastAsia="sl-SI"/>
        </w:rPr>
        <w:t>) in volka (</w:t>
      </w:r>
      <w:r w:rsidRPr="0096200F">
        <w:rPr>
          <w:rFonts w:cs="Arial"/>
          <w:b/>
          <w:i/>
          <w:noProof/>
          <w:szCs w:val="20"/>
          <w:lang w:val="sl-SI" w:eastAsia="sl-SI"/>
        </w:rPr>
        <w:t>Canis lupus</w:t>
      </w:r>
      <w:r w:rsidRPr="0096200F">
        <w:rPr>
          <w:rFonts w:cs="Arial"/>
          <w:b/>
          <w:noProof/>
          <w:szCs w:val="20"/>
          <w:lang w:val="sl-SI" w:eastAsia="sl-SI"/>
        </w:rPr>
        <w:t xml:space="preserve">) iz narave v </w:t>
      </w:r>
      <w:r w:rsidRPr="0096200F">
        <w:rPr>
          <w:rFonts w:cs="Arial"/>
          <w:b/>
          <w:szCs w:val="20"/>
          <w:lang w:val="sl-SI"/>
        </w:rPr>
        <w:t>obdobju od 1. oktobra 2018 do 30. septembra 2019</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Poseganje v populacije zavarovanih živalskih vrst je treba obravnavati celovito, kar zlasti velja za velike zveri (rjavi medved, volk, ris), saj gre za populacije, ki živijo na obsežnih območjih pretežno kulturne krajine.  Ob sobivanju ljudi in zveri prihaja tudi do različnih konfliktnih situacij, ki lahko privedejo do vznemirjanja, ogrožanja varnosti  ljudi in tudi do nastanka večjih škod na premoženju ali celo telesnih poškodb.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Velikosti populacije in naravne razširjenosti velikih zveri ne omejujejo samo naravne danosti (ustrezen življenjski prostor, razpoložljiva hrana), ampak zlasti družbena sprejemljivost ljudi, ki živijo na območju velikih zveri.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Osrednja cilja upravljanja velikih zveri v Sloveniji sta ohranjanje populacije v ugodnem stanju in hkrati zagotavljanje ustrezne ravni sobivanja. Pristopi k temu so opredeljeni v strateških dokumentih in so večplastni: npr. zagotavljanje preventivnih ukrepov za rejce, odškodninski sistem, možnost intervencije v nujnih primerih (intervencijska skupina), preprečevanje nastajanja konfliktov z ozaveščanjem in posebnimi ukrepi.</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Kljub temu so potrebni neposredni posegi v populacijo iz razlogov, ki so opredeljeni v prvem odstavku 7. člena Uredbe </w:t>
      </w:r>
      <w:r w:rsidRPr="0096200F">
        <w:rPr>
          <w:rFonts w:cs="Arial"/>
          <w:noProof/>
          <w:szCs w:val="20"/>
          <w:lang w:val="sl-SI" w:eastAsia="ar-SA"/>
        </w:rPr>
        <w:t xml:space="preserve">o zavarovanih prosto živečih živalskih vrstah (Uradni list RS, št. 46/04, 109/04, 84/05, 115/07, 96/08, 36/09, 102/11, 15/14 in 64/16 - </w:t>
      </w:r>
      <w:r w:rsidRPr="0096200F">
        <w:rPr>
          <w:rFonts w:cs="Arial"/>
          <w:noProof/>
          <w:szCs w:val="20"/>
          <w:lang w:val="sl-SI" w:eastAsia="sl-SI"/>
        </w:rPr>
        <w:t>v nadaljnjem besedilu: Uredba).</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Kadar gre za preprečitev resne škode (vključno ponavljajoče škode) ali zagotavljanje zdravja in varnosti ljudi se na podlagi strokovnega mnenja za konkretni primer in konkretni osebek izda posamični akt za izjemni odstrel.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Odlok ne odpravlja možnosti odstrela po posamičnem aktu, ampak ureja možnost za primere, ko je številčnost osebkov v populaciji visoka, ko se populacija številčno veča ali/in prostorsko širi in se bliža zgornjemu pragu družbene sprejemljivosti, ali za primere, ko ni mogoče izdati odločbe za konkretni osebek (npr. kadar bi znatno škodo povzročil volčji trop in ne posamezni volk, v večini primerov niso izkazani pogoji za individualni odstrel, kot je povzročena znatna škoda ali ogrožanje zdravja in varnosti ljudi). Za te primere je predvidena v prvem odstavku 7. člena Uredbe možnost 'selektivnega in omejenega odvzema živali iz narave pod strogo nadzorovanimi pogoji in omejenem številu.' Ta ukrep torej ni prvenstveno namenjen zmanjševanju škode, ampak predvsem vzdrževanju družbene sprejemljivosti in dopolnjuje vse ostale ukrepe.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Izvajanje takšne izjeme je zelo kompleksno in je ni mogoče urediti s posamičnim aktom, ampak s splošnim pravnim aktom (predpisom), ker je treba pri odvzemu upoštevati celotno populacijo v Sloveniji in tudi širše (volkovi v Sloveniji so del Dinarsko-Balkanske populacije volkov), kakor tudi predvideti posledice, ki bi lahko izhajale iz drugih, nepredvidljivih, vzrokov smrtnosti.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Zato je smiselno in potrebno, da se celoten okvir odvzema velikih zveri ureja z odlokom Vlade, torej s splošnim pravnim aktom, ki učinkuje </w:t>
      </w:r>
      <w:r w:rsidRPr="0096200F">
        <w:rPr>
          <w:rFonts w:cs="Arial"/>
          <w:i/>
          <w:noProof/>
          <w:szCs w:val="20"/>
          <w:lang w:val="sl-SI" w:eastAsia="sl-SI"/>
        </w:rPr>
        <w:t>erga omnes</w:t>
      </w:r>
      <w:r w:rsidRPr="0096200F">
        <w:rPr>
          <w:rFonts w:cs="Arial"/>
          <w:noProof/>
          <w:szCs w:val="20"/>
          <w:lang w:val="sl-SI" w:eastAsia="sl-SI"/>
        </w:rPr>
        <w:t xml:space="preserve"> in ureja splošna pravila ravnanja in ukrepe na enovit način na ravni celotne države. Gre torej za ukrepe, ki imajo splošen pomen in jih Vlada ureja z odlokom, ki je sprejet na podlagi uredbe (tretji odstavek 21. člena  Zakona o Vladi Republike Slovenije; Uradni list RS, št. </w:t>
      </w:r>
      <w:hyperlink r:id="rId8" w:tgtFrame="_blank" w:tooltip="Zakon o Vladi Republike Slovenije (uradno prečiščeno besedilo)" w:history="1">
        <w:r w:rsidRPr="0096200F">
          <w:rPr>
            <w:rFonts w:cs="Arial"/>
            <w:noProof/>
            <w:szCs w:val="20"/>
            <w:lang w:val="sl-SI" w:eastAsia="sl-SI"/>
          </w:rPr>
          <w:t>24/05</w:t>
        </w:r>
      </w:hyperlink>
      <w:r w:rsidRPr="0096200F">
        <w:rPr>
          <w:rFonts w:cs="Arial"/>
          <w:noProof/>
          <w:szCs w:val="20"/>
          <w:lang w:val="sl-SI" w:eastAsia="sl-SI"/>
        </w:rPr>
        <w:t xml:space="preserve"> – uradno prečiščeno besedilo, </w:t>
      </w:r>
      <w:hyperlink r:id="rId9" w:tgtFrame="_blank" w:tooltip="Zakon o dopolnitvi Zakona o Vladi Republike Slovenije" w:history="1">
        <w:r w:rsidRPr="0096200F">
          <w:rPr>
            <w:rFonts w:cs="Arial"/>
            <w:noProof/>
            <w:szCs w:val="20"/>
            <w:lang w:val="sl-SI" w:eastAsia="sl-SI"/>
          </w:rPr>
          <w:t>109/08</w:t>
        </w:r>
      </w:hyperlink>
      <w:r w:rsidRPr="0096200F">
        <w:rPr>
          <w:rFonts w:cs="Arial"/>
          <w:noProof/>
          <w:szCs w:val="20"/>
          <w:lang w:val="sl-SI" w:eastAsia="sl-SI"/>
        </w:rPr>
        <w:t xml:space="preserve">, </w:t>
      </w:r>
      <w:hyperlink r:id="rId10" w:tgtFrame="_blank" w:tooltip="Zakon o upravljanju kapitalskih naložb Republike Slovenije" w:history="1">
        <w:r w:rsidRPr="0096200F">
          <w:rPr>
            <w:rFonts w:cs="Arial"/>
            <w:noProof/>
            <w:szCs w:val="20"/>
            <w:lang w:val="sl-SI" w:eastAsia="sl-SI"/>
          </w:rPr>
          <w:t>38/10</w:t>
        </w:r>
      </w:hyperlink>
      <w:r w:rsidRPr="0096200F">
        <w:rPr>
          <w:rFonts w:cs="Arial"/>
          <w:noProof/>
          <w:szCs w:val="20"/>
          <w:lang w:val="sl-SI" w:eastAsia="sl-SI"/>
        </w:rPr>
        <w:t xml:space="preserve"> – ZUKN, </w:t>
      </w:r>
      <w:hyperlink r:id="rId11" w:tgtFrame="_blank" w:tooltip="Zakon o spremembah in dopolnitvah Zakona o Vladi Republike Slovenije" w:history="1">
        <w:r w:rsidRPr="0096200F">
          <w:rPr>
            <w:rFonts w:cs="Arial"/>
            <w:noProof/>
            <w:szCs w:val="20"/>
            <w:lang w:val="sl-SI" w:eastAsia="sl-SI"/>
          </w:rPr>
          <w:t>8/12</w:t>
        </w:r>
      </w:hyperlink>
      <w:r w:rsidRPr="0096200F">
        <w:rPr>
          <w:rFonts w:cs="Arial"/>
          <w:noProof/>
          <w:szCs w:val="20"/>
          <w:lang w:val="sl-SI" w:eastAsia="sl-SI"/>
        </w:rPr>
        <w:t xml:space="preserve">, </w:t>
      </w:r>
      <w:hyperlink r:id="rId12" w:tgtFrame="_blank" w:tooltip="Zakon o spremembah in dopolnitvah Zakona o Vladi Republike Slovenije" w:history="1">
        <w:r w:rsidRPr="0096200F">
          <w:rPr>
            <w:rFonts w:cs="Arial"/>
            <w:noProof/>
            <w:szCs w:val="20"/>
            <w:lang w:val="sl-SI" w:eastAsia="sl-SI"/>
          </w:rPr>
          <w:t>21/13</w:t>
        </w:r>
      </w:hyperlink>
      <w:r w:rsidRPr="0096200F">
        <w:rPr>
          <w:rFonts w:cs="Arial"/>
          <w:noProof/>
          <w:szCs w:val="20"/>
          <w:lang w:val="sl-SI" w:eastAsia="sl-SI"/>
        </w:rPr>
        <w:t xml:space="preserve">, </w:t>
      </w:r>
      <w:hyperlink r:id="rId13" w:tgtFrame="_blank" w:tooltip="Zakon o spremembah in dopolnitvah Zakona o državni upravi" w:history="1">
        <w:r w:rsidRPr="0096200F">
          <w:rPr>
            <w:rFonts w:cs="Arial"/>
            <w:noProof/>
            <w:szCs w:val="20"/>
            <w:lang w:val="sl-SI" w:eastAsia="sl-SI"/>
          </w:rPr>
          <w:t>47/13</w:t>
        </w:r>
      </w:hyperlink>
      <w:r w:rsidRPr="0096200F">
        <w:rPr>
          <w:rFonts w:cs="Arial"/>
          <w:noProof/>
          <w:szCs w:val="20"/>
          <w:lang w:val="sl-SI" w:eastAsia="sl-SI"/>
        </w:rPr>
        <w:t xml:space="preserve"> – ZDU-1G in </w:t>
      </w:r>
      <w:hyperlink r:id="rId14" w:tgtFrame="_blank" w:tooltip="Zakon o spremembah in dopolnitvah Zakona o Vladi Republike Slovenije" w:history="1">
        <w:r w:rsidRPr="0096200F">
          <w:rPr>
            <w:rFonts w:cs="Arial"/>
            <w:noProof/>
            <w:szCs w:val="20"/>
            <w:lang w:val="sl-SI" w:eastAsia="sl-SI"/>
          </w:rPr>
          <w:t>65/14</w:t>
        </w:r>
      </w:hyperlink>
      <w:r w:rsidRPr="0096200F">
        <w:rPr>
          <w:rFonts w:cs="Arial"/>
          <w:noProof/>
          <w:szCs w:val="20"/>
          <w:lang w:val="sl-SI" w:eastAsia="sl-SI"/>
        </w:rPr>
        <w:t>).</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Le na ta način je možno posegati v populacijo celovito, hkrati pa tudi selektivno (časovna in krajevna opredelitev, starostna struktura, težnostna kategorija) in omejeno (prostorska razporeditev glede na gostoto pojavljanja osebkov in konfliktov) ter upoštevati tudi druge vzroke smrtnosti.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Z odlokom se namreč opredeljuje načrtovani odvzem, ki vključuje vse oblike smrtnosti: izjemni odstrel, načrtovani odstrel, pogini, povozi… Višina odvzema se opredeli za vsako načrtovalsko obdobje na podlagi podatkov spremljanja stanja tako, da je izpolnjen pogoj, da takšna višina odvzema ne škoduje ohranitvi ugodnega stanja populacije.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Odlok torej določa naravovarstveno varen okvir odvzema, pri izvajanju pa se po določenih pravilih prilagaja tistim oblikam smrtnosti, na katere nimamo vpliva, so pa pomembne za ohranjanje ugodnega stanja. To pomeni, da se morebitne večje naravne izgube odrazijo v zmanjšanem odstrelu na določenem območju.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Izvajanje te izjeme je treba zelo natančno formalno opredeliti, da se ne dopusti dvomov pri izvedbi na terenu. S tem je izpolnjena tudi zahteva 'pod strogo nadzorovanimi pogoji' iz Uredbe.</w:t>
      </w:r>
    </w:p>
    <w:p w:rsidR="00AA7F93" w:rsidRPr="0096200F" w:rsidRDefault="00AA7F93" w:rsidP="00AA7F93">
      <w:pPr>
        <w:suppressAutoHyphens/>
        <w:spacing w:line="240" w:lineRule="auto"/>
        <w:jc w:val="both"/>
        <w:rPr>
          <w:rFonts w:cs="Arial"/>
          <w:b/>
          <w:noProof/>
          <w:szCs w:val="20"/>
          <w:u w:val="single"/>
          <w:lang w:val="sl-SI" w:eastAsia="sl-SI"/>
        </w:rPr>
      </w:pPr>
    </w:p>
    <w:p w:rsidR="00AA7F93" w:rsidRPr="0096200F" w:rsidRDefault="00AA7F93" w:rsidP="00AA7F93">
      <w:pPr>
        <w:suppressAutoHyphens/>
        <w:spacing w:line="240" w:lineRule="auto"/>
        <w:jc w:val="both"/>
        <w:rPr>
          <w:rFonts w:cs="Arial"/>
          <w:b/>
          <w:noProof/>
          <w:szCs w:val="20"/>
          <w:u w:val="single"/>
          <w:lang w:val="sl-SI" w:eastAsia="sl-SI"/>
        </w:rPr>
      </w:pPr>
      <w:r w:rsidRPr="0096200F">
        <w:rPr>
          <w:rFonts w:cs="Arial"/>
          <w:b/>
          <w:noProof/>
          <w:szCs w:val="20"/>
          <w:u w:val="single"/>
          <w:lang w:val="sl-SI" w:eastAsia="sl-SI"/>
        </w:rPr>
        <w:t>Pravna podlaga</w:t>
      </w:r>
    </w:p>
    <w:p w:rsidR="00AA7F93" w:rsidRPr="0096200F" w:rsidRDefault="00AA7F93" w:rsidP="00AA7F93">
      <w:pPr>
        <w:suppressAutoHyphens/>
        <w:spacing w:line="240" w:lineRule="auto"/>
        <w:jc w:val="both"/>
        <w:rPr>
          <w:rFonts w:cs="Arial"/>
          <w:b/>
          <w:noProof/>
          <w:szCs w:val="20"/>
          <w:u w:val="single"/>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Po Direktivi Sveta 92/43/EGS z dne 21. maja 1992 o ohranjanju naravnih habitatov ter prosto živečih živalskih in rastlinskih vrst (UL L št. 206 z dne 22. 7. 1992, str. 7), zadnjič spremenjeni z Direktivo </w:t>
      </w:r>
      <w:r w:rsidRPr="0096200F">
        <w:rPr>
          <w:rFonts w:cs="Arial"/>
          <w:noProof/>
          <w:szCs w:val="20"/>
          <w:lang w:val="sl-SI" w:eastAsia="sl-SI"/>
        </w:rPr>
        <w:lastRenderedPageBreak/>
        <w:t>Sveta 2013/17/EU z dne 13. maja 2013 o prilagoditvi nekaterih direktiv na področju okolja zaradi pristopa Republike Hrvaške (UL L št. 158 z dne 10. 6. 2013, str. 193), (v nadaljnjem besedilu: Direktiva o habitatih), odvzem zavarovanih živalskih vrst iz narave ni dovoljen. Velike zveri (rjavi medved, volk in ris) sodijo med zavarovane vrste z Uredbo.</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Direktiva o habitatih v  16. členu določa izjeme, ki dopuščajo poseganje v populacijo, če ni druge zadovoljive možnosti in če odstopanje od popolnega zavarovanja ne škoduje vzdrževanju ugodnega stanja ohranjenosti populacij. Te izjeme so prenesene v slovenski pravni red s 7. členom Uredbe.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Ena od izjem je tudi možnost »selektivnega in omejenega odvzema živali iz narave pod strogo nadzorovanimi pogoji in v omejenem številu«.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Obseg in pogoje za uveljavljanje in izvajanje te izjeme (selektivnost, omejenost, nadzorovan odvzem) določa odlok Vlade na podlagi 7.a členu Uredbe z odloki za določeno obdobje. Dne 30. septembra 2018 bo prenehal veljati Odlok o ukrepu odvzema osebkov vrst rjavega medveda (Ursus arctos) in volka (Canis lupus) iz narave za leto 2018, zato predlagamo </w:t>
      </w:r>
      <w:r w:rsidRPr="0096200F">
        <w:rPr>
          <w:rFonts w:cs="Arial"/>
          <w:szCs w:val="20"/>
          <w:lang w:val="sl-SI" w:eastAsia="sl-SI"/>
        </w:rPr>
        <w:t>Odlok o ukrepu odvzema osebkov vrst rjavega medveda (</w:t>
      </w:r>
      <w:proofErr w:type="spellStart"/>
      <w:r w:rsidRPr="0096200F">
        <w:rPr>
          <w:rFonts w:cs="Arial"/>
          <w:i/>
          <w:szCs w:val="20"/>
          <w:lang w:val="sl-SI" w:eastAsia="sl-SI"/>
        </w:rPr>
        <w:t>Ursus</w:t>
      </w:r>
      <w:proofErr w:type="spellEnd"/>
      <w:r w:rsidRPr="0096200F">
        <w:rPr>
          <w:rFonts w:cs="Arial"/>
          <w:i/>
          <w:szCs w:val="20"/>
          <w:lang w:val="sl-SI" w:eastAsia="sl-SI"/>
        </w:rPr>
        <w:t xml:space="preserve"> </w:t>
      </w:r>
      <w:proofErr w:type="spellStart"/>
      <w:r w:rsidRPr="0096200F">
        <w:rPr>
          <w:rFonts w:cs="Arial"/>
          <w:i/>
          <w:szCs w:val="20"/>
          <w:lang w:val="sl-SI" w:eastAsia="sl-SI"/>
        </w:rPr>
        <w:t>arctos</w:t>
      </w:r>
      <w:proofErr w:type="spellEnd"/>
      <w:r w:rsidRPr="0096200F">
        <w:rPr>
          <w:rFonts w:cs="Arial"/>
          <w:szCs w:val="20"/>
          <w:lang w:val="sl-SI" w:eastAsia="sl-SI"/>
        </w:rPr>
        <w:t>) in volka (</w:t>
      </w:r>
      <w:proofErr w:type="spellStart"/>
      <w:r w:rsidRPr="0096200F">
        <w:rPr>
          <w:rFonts w:cs="Arial"/>
          <w:i/>
          <w:szCs w:val="20"/>
          <w:lang w:val="sl-SI" w:eastAsia="sl-SI"/>
        </w:rPr>
        <w:t>Canis</w:t>
      </w:r>
      <w:proofErr w:type="spellEnd"/>
      <w:r w:rsidRPr="0096200F">
        <w:rPr>
          <w:rFonts w:cs="Arial"/>
          <w:i/>
          <w:szCs w:val="20"/>
          <w:lang w:val="sl-SI" w:eastAsia="sl-SI"/>
        </w:rPr>
        <w:t xml:space="preserve"> </w:t>
      </w:r>
      <w:proofErr w:type="spellStart"/>
      <w:r w:rsidRPr="0096200F">
        <w:rPr>
          <w:rFonts w:cs="Arial"/>
          <w:i/>
          <w:szCs w:val="20"/>
          <w:lang w:val="sl-SI" w:eastAsia="sl-SI"/>
        </w:rPr>
        <w:t>lupus</w:t>
      </w:r>
      <w:proofErr w:type="spellEnd"/>
      <w:r w:rsidRPr="0096200F">
        <w:rPr>
          <w:rFonts w:cs="Arial"/>
          <w:szCs w:val="20"/>
          <w:lang w:val="sl-SI" w:eastAsia="sl-SI"/>
        </w:rPr>
        <w:t xml:space="preserve">) iz narave za obdobje od 1. 10. 2018 </w:t>
      </w:r>
      <w:r w:rsidRPr="0096200F">
        <w:rPr>
          <w:rFonts w:cs="Arial"/>
          <w:sz w:val="18"/>
          <w:szCs w:val="20"/>
          <w:lang w:val="sl-SI" w:eastAsia="sl-SI"/>
        </w:rPr>
        <w:t>do</w:t>
      </w:r>
      <w:r w:rsidRPr="0096200F">
        <w:rPr>
          <w:rFonts w:cs="Arial"/>
          <w:szCs w:val="20"/>
          <w:lang w:val="sl-SI" w:eastAsia="sl-SI"/>
        </w:rPr>
        <w:t xml:space="preserve"> 30.  septembra 2019 </w:t>
      </w:r>
      <w:r w:rsidRPr="0096200F">
        <w:rPr>
          <w:rFonts w:cs="Arial"/>
          <w:noProof/>
          <w:szCs w:val="20"/>
          <w:lang w:val="sl-SI" w:eastAsia="sl-SI"/>
        </w:rPr>
        <w:t>(v nadaljnjem besedilu: Odlok).</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Odlok mora biti skladen s sprejetimi strategijami, akcijskimi načrti ali drugimi programskimi dokumenti za zagotavljanje ugodnega stanja zadevnih zavarovanih živalskih vrst.</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Za zagotavljanje ugodnega stanja medveda je Vlada Republike Slovenije sprejela Strategijo upravljanja z rjavim medvedom (</w:t>
      </w:r>
      <w:r w:rsidRPr="0096200F">
        <w:rPr>
          <w:rFonts w:cs="Arial"/>
          <w:i/>
          <w:noProof/>
          <w:szCs w:val="20"/>
          <w:lang w:val="sl-SI" w:eastAsia="sl-SI"/>
        </w:rPr>
        <w:t>Ursus arctos</w:t>
      </w:r>
      <w:r w:rsidRPr="0096200F">
        <w:rPr>
          <w:rFonts w:cs="Arial"/>
          <w:noProof/>
          <w:szCs w:val="20"/>
          <w:lang w:val="sl-SI" w:eastAsia="sl-SI"/>
        </w:rPr>
        <w:t>) v Sloveniji (sklep Vlade RS št. 322-07/2001-2 z dne 24. 1. 2002, v nadaljevanju: Strategija za medveda). Strategija za medveda določa cilje, usmeritve in ukrepe zagotavljanja ugodnega stanja medveda in ukrepe, ki omogočajo sožitje človeka z medvedom.</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Za zagotavljanje ugodnega stanja volka je Vlada Republike Slovenije sprejela Strategijo ohranjanja volka (</w:t>
      </w:r>
      <w:r w:rsidRPr="0096200F">
        <w:rPr>
          <w:rFonts w:cs="Arial"/>
          <w:i/>
          <w:noProof/>
          <w:szCs w:val="20"/>
          <w:lang w:val="sl-SI" w:eastAsia="sl-SI"/>
        </w:rPr>
        <w:t>Canis lupus</w:t>
      </w:r>
      <w:r w:rsidRPr="0096200F">
        <w:rPr>
          <w:rFonts w:cs="Arial"/>
          <w:noProof/>
          <w:szCs w:val="20"/>
          <w:lang w:val="sl-SI" w:eastAsia="sl-SI"/>
        </w:rPr>
        <w:t>) v Sloveniji in trajnostnega upravljanja z njim (sklep Vlade RS št. 35602-1/2009/4 z dne 24. 9. 2009, v nadaljevanju: Strategija za volka) in Akcijski načrt za upravljanje populacije volka (</w:t>
      </w:r>
      <w:r w:rsidRPr="0096200F">
        <w:rPr>
          <w:rFonts w:cs="Arial"/>
          <w:i/>
          <w:noProof/>
          <w:szCs w:val="20"/>
          <w:lang w:val="sl-SI" w:eastAsia="sl-SI"/>
        </w:rPr>
        <w:t>Canis lupus</w:t>
      </w:r>
      <w:r w:rsidRPr="0096200F">
        <w:rPr>
          <w:rFonts w:cs="Arial"/>
          <w:noProof/>
          <w:szCs w:val="20"/>
          <w:lang w:val="sl-SI" w:eastAsia="sl-SI"/>
        </w:rPr>
        <w:t>) v Sloveniji za obdobje 2013 – 2017 (sklep Vlade RS št. 00728-7/2013/4 z dne 6. 2. 2013, spremembe in dopolnitve - sklep Vlade RS št. 35600-1/2015/7 z dne 12. 3. 2015; v nadaljevanju: Akcijski načrt za volka). V Strategiji za volka je podana analiza ogroženosti in obstoječih ohranitvenih ukrepov ter cilji in smernice za ohranjanje in trajnostno upravljanje populacije volka v Sloveniji za zagotavljanje ugodnega stanja ohranjenosti in sobivanja človeka z volkom. V Akcijskem načrtu za volka so podani  konkretni ukrepi.</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b/>
          <w:noProof/>
          <w:szCs w:val="20"/>
          <w:u w:val="single"/>
          <w:lang w:val="sl-SI" w:eastAsia="sl-SI"/>
        </w:rPr>
      </w:pPr>
      <w:r w:rsidRPr="0096200F">
        <w:rPr>
          <w:rFonts w:cs="Arial"/>
          <w:b/>
          <w:noProof/>
          <w:szCs w:val="20"/>
          <w:u w:val="single"/>
          <w:lang w:val="sl-SI" w:eastAsia="sl-SI"/>
        </w:rPr>
        <w:t>Vsebina Odloka</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Z Odlokom je določen obseg selektivnega in omejenega odvzema medveda in volka iz narave, vključno z določenimi pogoji, torej natančneje opredeljuje izvedbo izjeme odvzema iz narave na podlagi sedme alineje prvega odstavka 7 člena Uredbe.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Obseg predvidenega odvzema (skupni seštevek osebkov odvzetih iz narave zaradi odstrela, izjemnega odstrela, odlova, povoza ali drugih izgub) je določen tako, da ne ogroža ugodnega stanja populacije.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Načrtovalsko obdobje traja </w:t>
      </w:r>
      <w:r w:rsidRPr="0096200F">
        <w:t>od 1. 10. 2018 do 30. </w:t>
      </w:r>
      <w:proofErr w:type="spellStart"/>
      <w:r w:rsidRPr="0096200F">
        <w:t>septembra</w:t>
      </w:r>
      <w:proofErr w:type="spellEnd"/>
      <w:r w:rsidRPr="0096200F">
        <w:t xml:space="preserve"> 2019.</w:t>
      </w:r>
      <w:r w:rsidRPr="0096200F">
        <w:rPr>
          <w:rFonts w:cs="Arial"/>
          <w:noProof/>
          <w:szCs w:val="20"/>
          <w:lang w:val="sl-SI" w:eastAsia="sl-SI"/>
        </w:rPr>
        <w:t xml:space="preserve">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Z Odlokom predviden odvzem  za medveda:</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Predviden odvzem osebkov rjavega medveda v načrtovalskem obdobju je 200. V tem številu je zajeto: odstrel - 175 osebkov, predvidene izgube – 25 osebkov, ter možnost za odstrel 3 osebkov v  območju izjemne prisotnosti in 2 osebka v prehodnem območju. V območju izjemne prisotnosti in v prehodnem območju se odstrel izvede zgolj in le ob ponavljajočih se konfliktnih dogodkih.</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Z Odlokom predviden odvzem za volka:</w:t>
      </w:r>
    </w:p>
    <w:p w:rsidR="00AA7F93" w:rsidRPr="0096200F" w:rsidRDefault="00AA7F93" w:rsidP="00AA7F93">
      <w:pPr>
        <w:widowControl w:val="0"/>
        <w:tabs>
          <w:tab w:val="left" w:pos="567"/>
          <w:tab w:val="left" w:pos="2268"/>
          <w:tab w:val="left" w:pos="2835"/>
          <w:tab w:val="left" w:pos="6237"/>
        </w:tabs>
        <w:suppressAutoHyphens/>
        <w:overflowPunct w:val="0"/>
        <w:autoSpaceDE w:val="0"/>
        <w:spacing w:line="240" w:lineRule="auto"/>
        <w:jc w:val="both"/>
        <w:textAlignment w:val="baseline"/>
        <w:rPr>
          <w:rFonts w:cs="Arial"/>
          <w:noProof/>
          <w:szCs w:val="20"/>
          <w:lang w:val="sl-SI" w:eastAsia="sl-SI"/>
        </w:rPr>
      </w:pPr>
      <w:r w:rsidRPr="0096200F">
        <w:rPr>
          <w:rFonts w:cs="Arial"/>
          <w:noProof/>
          <w:szCs w:val="20"/>
          <w:lang w:val="sl-SI" w:eastAsia="sl-SI"/>
        </w:rPr>
        <w:t>Predviden odvz</w:t>
      </w:r>
      <w:r w:rsidR="007532A3">
        <w:rPr>
          <w:rFonts w:cs="Arial"/>
          <w:noProof/>
          <w:szCs w:val="20"/>
          <w:lang w:val="sl-SI" w:eastAsia="sl-SI"/>
        </w:rPr>
        <w:t>em v načrtovalskem obdobju je 11</w:t>
      </w:r>
      <w:r w:rsidRPr="0096200F">
        <w:rPr>
          <w:rFonts w:cs="Arial"/>
          <w:noProof/>
          <w:szCs w:val="20"/>
          <w:lang w:val="sl-SI" w:eastAsia="sl-SI"/>
        </w:rPr>
        <w:t xml:space="preserve"> volkov. Odstrel volka (</w:t>
      </w:r>
      <w:r w:rsidRPr="0096200F">
        <w:rPr>
          <w:rFonts w:cs="Arial"/>
          <w:i/>
          <w:noProof/>
          <w:szCs w:val="20"/>
          <w:lang w:val="sl-SI" w:eastAsia="sl-SI"/>
        </w:rPr>
        <w:t>Canis lupus</w:t>
      </w:r>
      <w:r w:rsidRPr="0096200F">
        <w:rPr>
          <w:rFonts w:cs="Arial"/>
          <w:noProof/>
          <w:szCs w:val="20"/>
          <w:lang w:val="sl-SI" w:eastAsia="sl-SI"/>
        </w:rPr>
        <w:t>) se izvaja v obdobju od sprejema predpisa do 31. januarja 2019 in od 1. do 30. septembra 2019 ob upoštevanju v prilogi 2 določenega obsega in prostorske razporeditve glede na pojavljanje drugih oblik smrtnosti (npr. pogin, povoz…). Odstrel volkov se prednostno izvede tam, kjer je največ primerov škodnih dogodkov. Na območju lovišč s posebnim namenom se odstrel ne izvaja.</w:t>
      </w:r>
    </w:p>
    <w:p w:rsidR="00AA7F93" w:rsidRPr="0096200F" w:rsidRDefault="00AA7F93" w:rsidP="00AA7F93">
      <w:pPr>
        <w:suppressAutoHyphens/>
        <w:spacing w:line="240" w:lineRule="auto"/>
        <w:jc w:val="both"/>
        <w:rPr>
          <w:rFonts w:cs="Arial"/>
          <w:noProof/>
          <w:szCs w:val="20"/>
          <w:lang w:val="sl-SI" w:eastAsia="sl-SI"/>
        </w:rPr>
      </w:pPr>
      <w:r w:rsidRPr="0096200F">
        <w:rPr>
          <w:rFonts w:eastAsia="Calibri" w:cs="Arial"/>
          <w:szCs w:val="20"/>
          <w:lang w:val="sl-SI" w:eastAsia="sl-SI"/>
        </w:rPr>
        <w:t xml:space="preserve">Tri volkove, predvidene za odvzem (eden v Kočevsko-Belokranjskem, eden v Primorskem in eden v Notranjskem LUO), </w:t>
      </w:r>
      <w:r w:rsidRPr="0096200F">
        <w:rPr>
          <w:rFonts w:cs="Arial"/>
          <w:noProof/>
          <w:szCs w:val="20"/>
          <w:lang w:val="sl-SI" w:eastAsia="sl-SI"/>
        </w:rPr>
        <w:t>lahko upravljavci lovišč odstrelijo šele v mesecu septembru 2018, v kolikor medtem predviden odvzem na teh območjih ni izpolnjen.</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V primeru, da odvzem odraslih osebkov (v starosti dveh let in več) doseže mejo 40 %  celotnega načrtovanega odvzema, se z odstrelom volka takoj preneha. </w:t>
      </w:r>
    </w:p>
    <w:p w:rsidR="002C38F7" w:rsidRDefault="002C38F7" w:rsidP="00AA7F93">
      <w:pPr>
        <w:suppressAutoHyphens/>
        <w:spacing w:line="240" w:lineRule="auto"/>
        <w:jc w:val="both"/>
        <w:rPr>
          <w:rFonts w:cs="Arial"/>
          <w:noProof/>
          <w:szCs w:val="20"/>
          <w:lang w:val="sl-SI" w:eastAsia="sl-SI"/>
        </w:rPr>
      </w:pPr>
    </w:p>
    <w:p w:rsidR="002C38F7" w:rsidRDefault="002C38F7" w:rsidP="00AA7F93">
      <w:pPr>
        <w:suppressAutoHyphens/>
        <w:spacing w:line="240" w:lineRule="auto"/>
        <w:jc w:val="both"/>
        <w:rPr>
          <w:rFonts w:cs="Arial"/>
          <w:noProof/>
          <w:szCs w:val="20"/>
          <w:lang w:val="sl-SI" w:eastAsia="sl-SI"/>
        </w:rPr>
      </w:pPr>
    </w:p>
    <w:p w:rsidR="002C38F7" w:rsidRDefault="002C38F7" w:rsidP="00AA7F93">
      <w:pPr>
        <w:suppressAutoHyphens/>
        <w:spacing w:line="240" w:lineRule="auto"/>
        <w:jc w:val="both"/>
        <w:rPr>
          <w:rFonts w:cs="Arial"/>
          <w:noProof/>
          <w:szCs w:val="20"/>
          <w:lang w:val="sl-SI" w:eastAsia="sl-SI"/>
        </w:rPr>
      </w:pPr>
    </w:p>
    <w:p w:rsidR="002C38F7" w:rsidRPr="0096200F" w:rsidRDefault="002C38F7"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b/>
          <w:noProof/>
          <w:szCs w:val="20"/>
          <w:u w:val="single"/>
          <w:lang w:val="sl-SI" w:eastAsia="sl-SI"/>
        </w:rPr>
      </w:pPr>
      <w:r w:rsidRPr="0096200F">
        <w:rPr>
          <w:rFonts w:cs="Arial"/>
          <w:b/>
          <w:noProof/>
          <w:szCs w:val="20"/>
          <w:u w:val="single"/>
          <w:lang w:val="sl-SI" w:eastAsia="sl-SI"/>
        </w:rPr>
        <w:lastRenderedPageBreak/>
        <w:t>Strokovne osnove</w:t>
      </w:r>
    </w:p>
    <w:p w:rsidR="00AA7F93" w:rsidRPr="0096200F" w:rsidRDefault="00AA7F93" w:rsidP="00AA7F93">
      <w:pPr>
        <w:suppressAutoHyphens/>
        <w:spacing w:line="240" w:lineRule="auto"/>
        <w:jc w:val="both"/>
        <w:rPr>
          <w:rFonts w:cs="Arial"/>
          <w:b/>
          <w:noProof/>
          <w:szCs w:val="20"/>
          <w:u w:val="single"/>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Odlok temelji na Strokovnem mnenju ZGS za odvzem velikih zveri  iz narave v obdobju od 1. 10. 2018 do 30. 9. 2019 (v nadaljevanju: Strokovno mnenje) in Pisnem stališču Zavoda Republike Slovenije za varstvo narave (v nadaljevanju: ZRSVN) k temu mnenju (v nadaljevanju: Pisno stališče). Navedena gradiva so objavljena na spletni strani Ministrstva za okolje in prostor na naslovu:</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http://www.mop.gov.si/si/delovna_podrocja/narava/velike_zveri/ v rubriki Strokovna gradiva.</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Pri izdelavi Strokovnega mnenja za odstrel velikih zveri v načrtovalskem obdobju 2018/19 je ZGS upošteval zlasti:</w:t>
      </w:r>
    </w:p>
    <w:p w:rsidR="00AA7F93" w:rsidRPr="0096200F" w:rsidRDefault="00AA7F93" w:rsidP="00AA7F93">
      <w:pPr>
        <w:numPr>
          <w:ilvl w:val="0"/>
          <w:numId w:val="8"/>
        </w:numPr>
        <w:suppressAutoHyphens/>
        <w:spacing w:line="240" w:lineRule="auto"/>
        <w:jc w:val="both"/>
        <w:rPr>
          <w:rFonts w:cs="Arial"/>
          <w:noProof/>
          <w:szCs w:val="20"/>
          <w:lang w:val="sl-SI" w:eastAsia="sl-SI"/>
        </w:rPr>
      </w:pPr>
      <w:r w:rsidRPr="0096200F">
        <w:rPr>
          <w:rFonts w:cs="Arial"/>
          <w:noProof/>
          <w:szCs w:val="20"/>
          <w:lang w:val="sl-SI" w:eastAsia="sl-SI"/>
        </w:rPr>
        <w:t>analizo odvzema velikih zveri (odstrel, izredni odstrel, izgube) v več kot 20–letnem obdobju vodenja osrednjega registra odvzema velikih zveri v Sloveniji (od leta 1995 dalje) in analizo odvzema velikih zveri v zadnjem načrtovalskem obdobju,</w:t>
      </w:r>
    </w:p>
    <w:p w:rsidR="00AA7F93" w:rsidRPr="0096200F" w:rsidRDefault="00AA7F93" w:rsidP="00AA7F93">
      <w:pPr>
        <w:numPr>
          <w:ilvl w:val="0"/>
          <w:numId w:val="8"/>
        </w:numPr>
        <w:suppressAutoHyphens/>
        <w:spacing w:line="240" w:lineRule="auto"/>
        <w:jc w:val="both"/>
        <w:rPr>
          <w:rFonts w:cs="Arial"/>
          <w:noProof/>
          <w:szCs w:val="20"/>
          <w:lang w:val="sl-SI" w:eastAsia="sl-SI"/>
        </w:rPr>
      </w:pPr>
      <w:r w:rsidRPr="0096200F">
        <w:rPr>
          <w:rFonts w:cs="Arial"/>
          <w:noProof/>
          <w:szCs w:val="20"/>
          <w:lang w:val="sl-SI" w:eastAsia="sl-SI"/>
        </w:rPr>
        <w:t>trend in analizo ugotovljenih škod zaradi velikih zveri,</w:t>
      </w:r>
    </w:p>
    <w:p w:rsidR="00AA7F93" w:rsidRPr="0096200F" w:rsidRDefault="00AA7F93" w:rsidP="00AA7F93">
      <w:pPr>
        <w:numPr>
          <w:ilvl w:val="0"/>
          <w:numId w:val="8"/>
        </w:numPr>
        <w:suppressAutoHyphens/>
        <w:spacing w:line="240" w:lineRule="auto"/>
        <w:jc w:val="both"/>
        <w:rPr>
          <w:rFonts w:cs="Arial"/>
          <w:noProof/>
          <w:szCs w:val="20"/>
          <w:lang w:val="sl-SI" w:eastAsia="sl-SI"/>
        </w:rPr>
      </w:pPr>
      <w:r w:rsidRPr="0096200F">
        <w:rPr>
          <w:rFonts w:cs="Arial"/>
          <w:noProof/>
          <w:szCs w:val="20"/>
          <w:lang w:val="sl-SI" w:eastAsia="sl-SI"/>
        </w:rPr>
        <w:t>trend konfliktnih dogodkov z medvedi, ki jih beleži intervencijska skupina,</w:t>
      </w:r>
    </w:p>
    <w:p w:rsidR="00AA7F93" w:rsidRPr="0096200F" w:rsidRDefault="00AA7F93" w:rsidP="00AA7F93">
      <w:pPr>
        <w:numPr>
          <w:ilvl w:val="0"/>
          <w:numId w:val="8"/>
        </w:numPr>
        <w:suppressAutoHyphens/>
        <w:spacing w:line="240" w:lineRule="auto"/>
        <w:jc w:val="both"/>
        <w:rPr>
          <w:rFonts w:cs="Arial"/>
          <w:noProof/>
          <w:szCs w:val="20"/>
          <w:lang w:val="sl-SI" w:eastAsia="sl-SI"/>
        </w:rPr>
      </w:pPr>
      <w:r w:rsidRPr="0096200F">
        <w:rPr>
          <w:rFonts w:cs="Arial"/>
          <w:noProof/>
          <w:szCs w:val="20"/>
          <w:lang w:val="sl-SI" w:eastAsia="sl-SI"/>
        </w:rPr>
        <w:t>podatke o štetju rjavega medveda na mreži stalnih števnih mest, ki jih izvajajo upravljavci lovišč (LD) in lovišč s posebnim namenom po dogovoru Zavoda za gozdove Slovenije, Lovske zveze Slovenije ter OZUL ,</w:t>
      </w:r>
    </w:p>
    <w:p w:rsidR="00AA7F93" w:rsidRPr="0096200F" w:rsidRDefault="00AA7F93" w:rsidP="00AA7F93">
      <w:pPr>
        <w:numPr>
          <w:ilvl w:val="0"/>
          <w:numId w:val="8"/>
        </w:numPr>
        <w:suppressAutoHyphens/>
        <w:spacing w:line="240" w:lineRule="auto"/>
        <w:jc w:val="both"/>
        <w:rPr>
          <w:rFonts w:cs="Arial"/>
          <w:noProof/>
          <w:szCs w:val="20"/>
          <w:lang w:val="sl-SI" w:eastAsia="sl-SI"/>
        </w:rPr>
      </w:pPr>
      <w:r w:rsidRPr="0096200F">
        <w:rPr>
          <w:rFonts w:cs="Arial"/>
          <w:noProof/>
          <w:szCs w:val="20"/>
          <w:lang w:val="sl-SI" w:eastAsia="sl-SI"/>
        </w:rPr>
        <w:t>dnevni monitoring velikih zveri v loviščih s posebnim namenom Jelen, Medved in Žitna gora, Snežnik - Kočevska Reka ter Ljubljanski vrh - LPN delujejo v sestavi ZGS,</w:t>
      </w:r>
    </w:p>
    <w:p w:rsidR="00AA7F93" w:rsidRPr="0096200F" w:rsidRDefault="00AA7F93" w:rsidP="00AA7F93">
      <w:pPr>
        <w:numPr>
          <w:ilvl w:val="0"/>
          <w:numId w:val="8"/>
        </w:numPr>
        <w:suppressAutoHyphens/>
        <w:spacing w:line="240" w:lineRule="auto"/>
        <w:jc w:val="both"/>
        <w:rPr>
          <w:rFonts w:cs="Arial"/>
          <w:noProof/>
          <w:szCs w:val="20"/>
          <w:lang w:val="sl-SI" w:eastAsia="sl-SI"/>
        </w:rPr>
      </w:pPr>
      <w:r w:rsidRPr="0096200F">
        <w:rPr>
          <w:rFonts w:cs="Arial"/>
          <w:noProof/>
          <w:szCs w:val="20"/>
          <w:lang w:val="sl-SI" w:eastAsia="sl-SI"/>
        </w:rPr>
        <w:t>rezultate znanstveno-raziskovalnih projektov, ki obravnavajo medveda in volka (npr. SloWolf, WolfAlps, DinAlp Bear…),</w:t>
      </w:r>
    </w:p>
    <w:p w:rsidR="00AA7F93" w:rsidRPr="0096200F" w:rsidRDefault="00AA7F93" w:rsidP="00AA7F93">
      <w:pPr>
        <w:numPr>
          <w:ilvl w:val="0"/>
          <w:numId w:val="8"/>
        </w:numPr>
        <w:suppressAutoHyphens/>
        <w:spacing w:line="240" w:lineRule="auto"/>
        <w:jc w:val="both"/>
        <w:rPr>
          <w:rFonts w:cs="Arial"/>
          <w:noProof/>
          <w:szCs w:val="20"/>
          <w:lang w:val="sl-SI" w:eastAsia="sl-SI"/>
        </w:rPr>
      </w:pPr>
      <w:r w:rsidRPr="0096200F">
        <w:rPr>
          <w:rFonts w:cs="Arial"/>
          <w:noProof/>
          <w:szCs w:val="20"/>
          <w:lang w:val="sl-SI" w:eastAsia="sl-SI"/>
        </w:rPr>
        <w:t xml:space="preserve">rezultate projekta »Spremljanje varstvenega stanja volkov v Sloveniji« v zadnjih dveh sezonah,     </w:t>
      </w:r>
    </w:p>
    <w:p w:rsidR="00AA7F93" w:rsidRPr="0096200F" w:rsidRDefault="00AA7F93" w:rsidP="00AA7F93">
      <w:pPr>
        <w:numPr>
          <w:ilvl w:val="0"/>
          <w:numId w:val="8"/>
        </w:numPr>
        <w:suppressAutoHyphens/>
        <w:spacing w:line="240" w:lineRule="auto"/>
        <w:jc w:val="both"/>
        <w:rPr>
          <w:rFonts w:cs="Arial"/>
          <w:noProof/>
          <w:szCs w:val="20"/>
          <w:lang w:val="sl-SI" w:eastAsia="sl-SI"/>
        </w:rPr>
      </w:pPr>
      <w:r w:rsidRPr="0096200F">
        <w:rPr>
          <w:rFonts w:cs="Arial"/>
          <w:noProof/>
          <w:szCs w:val="20"/>
          <w:lang w:val="sl-SI" w:eastAsia="sl-SI"/>
        </w:rPr>
        <w:t>podatke drugih državnih organov, javnih služb in institucij, ki zadevajo upravljanje z velikimi zvermi,</w:t>
      </w:r>
    </w:p>
    <w:p w:rsidR="00AA7F93" w:rsidRPr="0096200F" w:rsidRDefault="00AA7F93" w:rsidP="00AA7F93">
      <w:pPr>
        <w:numPr>
          <w:ilvl w:val="0"/>
          <w:numId w:val="8"/>
        </w:numPr>
        <w:suppressAutoHyphens/>
        <w:spacing w:line="240" w:lineRule="auto"/>
        <w:jc w:val="both"/>
        <w:rPr>
          <w:rFonts w:cs="Arial"/>
          <w:noProof/>
          <w:szCs w:val="20"/>
          <w:lang w:val="sl-SI" w:eastAsia="sl-SI"/>
        </w:rPr>
      </w:pPr>
      <w:r w:rsidRPr="0096200F">
        <w:rPr>
          <w:rFonts w:cs="Arial"/>
          <w:noProof/>
          <w:szCs w:val="20"/>
          <w:lang w:val="sl-SI" w:eastAsia="sl-SI"/>
        </w:rPr>
        <w:t>pridobljene podatke iz Republike Hrvaške o stanju in upravljanju z velikimi zvermi na  njenem ozemlju,</w:t>
      </w:r>
    </w:p>
    <w:p w:rsidR="00AA7F93" w:rsidRPr="0096200F" w:rsidRDefault="00AA7F93" w:rsidP="00AA7F93">
      <w:pPr>
        <w:numPr>
          <w:ilvl w:val="0"/>
          <w:numId w:val="8"/>
        </w:numPr>
        <w:suppressAutoHyphens/>
        <w:spacing w:line="240" w:lineRule="auto"/>
        <w:jc w:val="both"/>
        <w:rPr>
          <w:rFonts w:cs="Arial"/>
          <w:noProof/>
          <w:szCs w:val="20"/>
          <w:lang w:val="sl-SI" w:eastAsia="sl-SI"/>
        </w:rPr>
      </w:pPr>
      <w:r w:rsidRPr="0096200F">
        <w:rPr>
          <w:rFonts w:cs="Arial"/>
          <w:noProof/>
          <w:szCs w:val="20"/>
          <w:lang w:val="sl-SI" w:eastAsia="sl-SI"/>
        </w:rPr>
        <w:t>mednarodna izhodišča ter smernice za upravljanje z velikimi zvermi (npr. Smernice Evropske komisije za upravljanje velikih zveri na ravni populacij),</w:t>
      </w:r>
    </w:p>
    <w:p w:rsidR="00AA7F93" w:rsidRPr="0096200F" w:rsidRDefault="00AA7F93" w:rsidP="00AA7F93">
      <w:pPr>
        <w:numPr>
          <w:ilvl w:val="0"/>
          <w:numId w:val="8"/>
        </w:numPr>
        <w:suppressAutoHyphens/>
        <w:spacing w:line="240" w:lineRule="auto"/>
        <w:jc w:val="both"/>
        <w:rPr>
          <w:rFonts w:cs="Arial"/>
          <w:noProof/>
          <w:szCs w:val="20"/>
          <w:lang w:val="sl-SI" w:eastAsia="sl-SI"/>
        </w:rPr>
      </w:pPr>
      <w:r w:rsidRPr="0096200F">
        <w:rPr>
          <w:rFonts w:cs="Arial"/>
          <w:noProof/>
          <w:szCs w:val="20"/>
          <w:lang w:val="sl-SI" w:eastAsia="sl-SI"/>
        </w:rPr>
        <w:t>teoretične osnove in praktične izkušnje, ki so si jih v preteklih letih delovanja Zavoda za gozdove Slovenije pridobili strokovnjaki na področju dela s prosto živečimi živalskimi vrstami.</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Pri pripravi strokovnega predloga za odvzem ZGS upošteva tudi morebitna odstopanja med načrtovanim in dejanskim odvzemom v preteklem načrtovalskem obdobju. Dokončna uskladitev se opravi še ob upoštevanju podatkov o odvzemu v času med oddajo strokovnega predloga in zaključkom načrtovalnega obdobja. </w:t>
      </w:r>
    </w:p>
    <w:p w:rsidR="00AA7F93" w:rsidRPr="0096200F" w:rsidRDefault="00AA7F93" w:rsidP="00AA7F93">
      <w:pPr>
        <w:suppressAutoHyphens/>
        <w:spacing w:line="240" w:lineRule="auto"/>
        <w:jc w:val="both"/>
        <w:rPr>
          <w:rFonts w:cs="Arial"/>
          <w:b/>
          <w:noProof/>
          <w:szCs w:val="20"/>
          <w:u w:val="single"/>
          <w:lang w:val="sl-SI" w:eastAsia="sl-SI"/>
        </w:rPr>
      </w:pPr>
      <w:r w:rsidRPr="0096200F">
        <w:rPr>
          <w:rFonts w:cs="Arial"/>
          <w:noProof/>
          <w:szCs w:val="20"/>
          <w:lang w:val="sl-SI" w:eastAsia="sl-SI"/>
        </w:rPr>
        <w:t>Predlog za odvzem je obravnavala tudi Strokovna komisija za upravljanje z velikimi zvermi</w:t>
      </w:r>
      <w:r w:rsidR="004C2D51">
        <w:rPr>
          <w:rFonts w:cs="Arial"/>
          <w:noProof/>
          <w:szCs w:val="20"/>
          <w:lang w:val="sl-SI" w:eastAsia="sl-SI"/>
        </w:rPr>
        <w:t xml:space="preserve"> dne 18. 6. 2018</w:t>
      </w:r>
      <w:r w:rsidRPr="0096200F">
        <w:rPr>
          <w:rFonts w:cs="Arial"/>
          <w:noProof/>
          <w:szCs w:val="20"/>
          <w:lang w:val="sl-SI" w:eastAsia="sl-SI"/>
        </w:rPr>
        <w:t xml:space="preserve">. </w:t>
      </w:r>
    </w:p>
    <w:p w:rsidR="00AA7F93" w:rsidRPr="0096200F" w:rsidRDefault="00AA7F93" w:rsidP="00AA7F93">
      <w:pPr>
        <w:suppressAutoHyphens/>
        <w:spacing w:line="240" w:lineRule="auto"/>
        <w:jc w:val="both"/>
        <w:rPr>
          <w:rFonts w:cs="Arial"/>
          <w:b/>
          <w:noProof/>
          <w:szCs w:val="20"/>
          <w:u w:val="single"/>
          <w:lang w:val="sl-SI" w:eastAsia="sl-SI"/>
        </w:rPr>
      </w:pPr>
    </w:p>
    <w:p w:rsidR="00AA7F93" w:rsidRPr="0096200F" w:rsidRDefault="00AA7F93" w:rsidP="00AA7F93">
      <w:pPr>
        <w:suppressAutoHyphens/>
        <w:spacing w:line="240" w:lineRule="auto"/>
        <w:jc w:val="both"/>
        <w:rPr>
          <w:rFonts w:cs="Arial"/>
          <w:b/>
          <w:noProof/>
          <w:szCs w:val="20"/>
          <w:u w:val="single"/>
          <w:lang w:val="sl-SI" w:eastAsia="sl-SI"/>
        </w:rPr>
      </w:pPr>
      <w:r w:rsidRPr="0096200F">
        <w:rPr>
          <w:rFonts w:cs="Arial"/>
          <w:b/>
          <w:noProof/>
          <w:szCs w:val="20"/>
          <w:u w:val="single"/>
          <w:lang w:val="sl-SI" w:eastAsia="sl-SI"/>
        </w:rPr>
        <w:t>Izpolnjevanje pogojev (splošno)</w:t>
      </w:r>
    </w:p>
    <w:p w:rsidR="00AA7F93" w:rsidRPr="0096200F" w:rsidRDefault="00AA7F93" w:rsidP="00AA7F93">
      <w:pPr>
        <w:suppressAutoHyphens/>
        <w:spacing w:line="240" w:lineRule="auto"/>
        <w:jc w:val="both"/>
        <w:rPr>
          <w:rFonts w:cs="Arial"/>
          <w:b/>
          <w:noProof/>
          <w:szCs w:val="20"/>
          <w:u w:val="single"/>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Za poseganje v populacijo zavarovane vrste iz 7. člena Uredbe morajo biti izpolnjeni  trije pogoji:</w:t>
      </w:r>
    </w:p>
    <w:p w:rsidR="00AA7F93" w:rsidRPr="0096200F" w:rsidRDefault="00AA7F93" w:rsidP="00AA7F93">
      <w:pPr>
        <w:numPr>
          <w:ilvl w:val="0"/>
          <w:numId w:val="4"/>
        </w:numPr>
        <w:suppressAutoHyphens/>
        <w:spacing w:line="240" w:lineRule="auto"/>
        <w:jc w:val="both"/>
        <w:rPr>
          <w:rFonts w:cs="Arial"/>
          <w:noProof/>
          <w:szCs w:val="20"/>
          <w:lang w:val="sl-SI" w:eastAsia="sl-SI"/>
        </w:rPr>
      </w:pPr>
      <w:r w:rsidRPr="0096200F">
        <w:rPr>
          <w:rFonts w:cs="Arial"/>
          <w:noProof/>
          <w:szCs w:val="20"/>
          <w:lang w:val="sl-SI" w:eastAsia="sl-SI"/>
        </w:rPr>
        <w:t>vsaj eden od razlogov iz prvega odstavka 7. člena Uredbe (test 1);</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Razlogi za poseganje v populacijo zavarovane vrste so opredeljeni v Direktivi o habitatih in preneseni v 7. člen Uredbe:</w:t>
      </w:r>
    </w:p>
    <w:p w:rsidR="00AA7F93" w:rsidRPr="0096200F" w:rsidRDefault="00AA7F93" w:rsidP="00AA7F93">
      <w:pPr>
        <w:numPr>
          <w:ilvl w:val="0"/>
          <w:numId w:val="7"/>
        </w:numPr>
        <w:suppressAutoHyphens/>
        <w:spacing w:line="240" w:lineRule="auto"/>
        <w:jc w:val="both"/>
        <w:rPr>
          <w:rFonts w:cs="Arial"/>
          <w:noProof/>
          <w:szCs w:val="20"/>
          <w:lang w:val="sl-SI" w:eastAsia="sl-SI"/>
        </w:rPr>
      </w:pPr>
      <w:r w:rsidRPr="0096200F">
        <w:rPr>
          <w:rFonts w:cs="Arial"/>
          <w:noProof/>
          <w:szCs w:val="20"/>
          <w:lang w:val="sl-SI" w:eastAsia="sl-SI"/>
        </w:rPr>
        <w:t>zagotavljanja koristi varstva živalskih in rastlinskih vrst in ohranjanja habitatnih tipov,</w:t>
      </w:r>
    </w:p>
    <w:p w:rsidR="00AA7F93" w:rsidRPr="0096200F" w:rsidRDefault="00AA7F93" w:rsidP="00AA7F93">
      <w:pPr>
        <w:numPr>
          <w:ilvl w:val="0"/>
          <w:numId w:val="7"/>
        </w:numPr>
        <w:suppressAutoHyphens/>
        <w:spacing w:line="240" w:lineRule="auto"/>
        <w:jc w:val="both"/>
        <w:rPr>
          <w:rFonts w:cs="Arial"/>
          <w:noProof/>
          <w:szCs w:val="20"/>
          <w:lang w:val="sl-SI" w:eastAsia="sl-SI"/>
        </w:rPr>
      </w:pPr>
      <w:r w:rsidRPr="0096200F">
        <w:rPr>
          <w:rFonts w:cs="Arial"/>
          <w:noProof/>
          <w:szCs w:val="20"/>
          <w:lang w:val="sl-SI" w:eastAsia="sl-SI"/>
        </w:rPr>
        <w:t>preprečitve resne škode, zlasti na posevkih, živini, gozdovih, ribiških območjih in vodi ter drugem premoženju,</w:t>
      </w:r>
    </w:p>
    <w:p w:rsidR="00AA7F93" w:rsidRPr="0096200F" w:rsidRDefault="00AA7F93" w:rsidP="00AA7F93">
      <w:pPr>
        <w:numPr>
          <w:ilvl w:val="0"/>
          <w:numId w:val="7"/>
        </w:numPr>
        <w:suppressAutoHyphens/>
        <w:spacing w:line="240" w:lineRule="auto"/>
        <w:jc w:val="both"/>
        <w:rPr>
          <w:rFonts w:cs="Arial"/>
          <w:noProof/>
          <w:szCs w:val="20"/>
          <w:lang w:val="sl-SI" w:eastAsia="sl-SI"/>
        </w:rPr>
      </w:pPr>
      <w:r w:rsidRPr="0096200F">
        <w:rPr>
          <w:rFonts w:cs="Arial"/>
          <w:noProof/>
          <w:szCs w:val="20"/>
          <w:lang w:val="sl-SI" w:eastAsia="sl-SI"/>
        </w:rPr>
        <w:t>zagotavljanja zdravja in varnosti ljudi, vključno z zračno varnostjo, ali zaradi drugih nujnih razlogov prevladovanja javne koristi, ki je lahko tudi socialna ali gospodarska, in zaradi koristnih posledic bistvenega pomena za okolje,</w:t>
      </w:r>
    </w:p>
    <w:p w:rsidR="00AA7F93" w:rsidRPr="0096200F" w:rsidRDefault="00AA7F93" w:rsidP="00AA7F93">
      <w:pPr>
        <w:numPr>
          <w:ilvl w:val="0"/>
          <w:numId w:val="7"/>
        </w:numPr>
        <w:suppressAutoHyphens/>
        <w:spacing w:line="240" w:lineRule="auto"/>
        <w:jc w:val="both"/>
        <w:rPr>
          <w:rFonts w:cs="Arial"/>
          <w:noProof/>
          <w:szCs w:val="20"/>
          <w:lang w:val="sl-SI" w:eastAsia="sl-SI"/>
        </w:rPr>
      </w:pPr>
      <w:r w:rsidRPr="0096200F">
        <w:rPr>
          <w:rFonts w:cs="Arial"/>
          <w:noProof/>
          <w:szCs w:val="20"/>
          <w:lang w:val="sl-SI" w:eastAsia="sl-SI"/>
        </w:rPr>
        <w:t>doseljevanja ali ponovnega naseljevanja živali, vključno z gojenjem za namene doseljevanja ali ponovnega naseljevanja,</w:t>
      </w:r>
    </w:p>
    <w:p w:rsidR="00AA7F93" w:rsidRPr="0096200F" w:rsidRDefault="00AA7F93" w:rsidP="00AA7F93">
      <w:pPr>
        <w:numPr>
          <w:ilvl w:val="0"/>
          <w:numId w:val="7"/>
        </w:numPr>
        <w:suppressAutoHyphens/>
        <w:spacing w:line="240" w:lineRule="auto"/>
        <w:jc w:val="both"/>
        <w:rPr>
          <w:rFonts w:cs="Arial"/>
          <w:noProof/>
          <w:szCs w:val="20"/>
          <w:lang w:val="sl-SI" w:eastAsia="sl-SI"/>
        </w:rPr>
      </w:pPr>
      <w:r w:rsidRPr="0096200F">
        <w:rPr>
          <w:rFonts w:cs="Arial"/>
          <w:noProof/>
          <w:szCs w:val="20"/>
          <w:lang w:val="sl-SI" w:eastAsia="sl-SI"/>
        </w:rPr>
        <w:t>selektivnega in omejenega ujetja, opremljanja z oznakami ter oddajniki ali posega, ki lahko povzroči poškodovanje, ali odvzema živali za namene raziskovanja,</w:t>
      </w:r>
    </w:p>
    <w:p w:rsidR="00AA7F93" w:rsidRPr="0096200F" w:rsidRDefault="00AA7F93" w:rsidP="00AA7F93">
      <w:pPr>
        <w:numPr>
          <w:ilvl w:val="0"/>
          <w:numId w:val="7"/>
        </w:numPr>
        <w:suppressAutoHyphens/>
        <w:spacing w:line="240" w:lineRule="auto"/>
        <w:jc w:val="both"/>
        <w:rPr>
          <w:rFonts w:cs="Arial"/>
          <w:noProof/>
          <w:szCs w:val="20"/>
          <w:lang w:val="sl-SI" w:eastAsia="sl-SI"/>
        </w:rPr>
      </w:pPr>
      <w:r w:rsidRPr="0096200F">
        <w:rPr>
          <w:rFonts w:cs="Arial"/>
          <w:noProof/>
          <w:szCs w:val="20"/>
          <w:lang w:val="sl-SI" w:eastAsia="sl-SI"/>
        </w:rPr>
        <w:t>selektivnega in omejenega ujetja ali odvzema živali za namene izobraževanja, ali</w:t>
      </w:r>
    </w:p>
    <w:p w:rsidR="00AA7F93" w:rsidRPr="0096200F" w:rsidRDefault="00AA7F93" w:rsidP="00AA7F93">
      <w:pPr>
        <w:numPr>
          <w:ilvl w:val="0"/>
          <w:numId w:val="7"/>
        </w:numPr>
        <w:suppressAutoHyphens/>
        <w:spacing w:line="240" w:lineRule="auto"/>
        <w:jc w:val="both"/>
        <w:rPr>
          <w:rFonts w:cs="Arial"/>
          <w:noProof/>
          <w:szCs w:val="20"/>
          <w:lang w:val="sl-SI" w:eastAsia="sl-SI"/>
        </w:rPr>
      </w:pPr>
      <w:r w:rsidRPr="0096200F">
        <w:rPr>
          <w:rFonts w:cs="Arial"/>
          <w:noProof/>
          <w:szCs w:val="20"/>
          <w:lang w:val="sl-SI" w:eastAsia="sl-SI"/>
        </w:rPr>
        <w:t>selektivnega in omejenega odvzema živali iz narave pod strogo nadzorovanimi pogoji in v omejenem številu.</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Z Odlokom urejamo pogoje za izvajanje zadnje alineje. Ta razlog praviloma ne sme biti edini ukrep za vzdrževanje ugodnega stanja, ampak le takrat, kadar je to nujno potrebno in povezano z drugimi </w:t>
      </w:r>
      <w:r w:rsidRPr="0096200F">
        <w:rPr>
          <w:rFonts w:cs="Arial"/>
          <w:noProof/>
          <w:szCs w:val="20"/>
          <w:lang w:val="sl-SI" w:eastAsia="sl-SI"/>
        </w:rPr>
        <w:lastRenderedPageBreak/>
        <w:t xml:space="preserve">ukrepi. V tem primeru je še posebej pomemben naslednji pogoj, torej, da ni druge zadovoljive možnosti. </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numPr>
          <w:ilvl w:val="0"/>
          <w:numId w:val="4"/>
        </w:numPr>
        <w:suppressAutoHyphens/>
        <w:spacing w:line="240" w:lineRule="auto"/>
        <w:jc w:val="both"/>
        <w:rPr>
          <w:rFonts w:cs="Arial"/>
          <w:noProof/>
          <w:szCs w:val="20"/>
          <w:lang w:val="sl-SI" w:eastAsia="sl-SI"/>
        </w:rPr>
      </w:pPr>
      <w:r w:rsidRPr="0096200F">
        <w:rPr>
          <w:rFonts w:cs="Arial"/>
          <w:noProof/>
          <w:szCs w:val="20"/>
          <w:lang w:val="sl-SI" w:eastAsia="sl-SI"/>
        </w:rPr>
        <w:t>da »ni druge zadovoljive možnosti« (test 2);</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Upravljanje z velikimi zvermi je zaradi biološke zahtevnosti in družbene pomembnosti zelo kompleksno, zato vključuje različne sklope ukrepov, kot so na primer: preventivni ukrepi za preprečevanje škod, odškodninski sistem, uravnavanje krmljenja, intervencijska skupina, ozaveščanje…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V zadnjih letih je bilo na teh področjih več pozitivnih premikov (sofinanciranje zaščitnih ograj, uvedba možnosti za plačilo dodatnega dela zaradi zaščitnih ukrepov, urejanje komunalnih odpadkov v naseljih na območju velikih zveri…).</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Vsi ti ukrepi so prvenstveno usmerjeni na ohranjanje in izboljševanje sobivanja ljudi z velikimi zvermi, nimajo pa bistvenega vpliva na velikost populacije in njeno dinamiko.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Kljub temu, da se je število letnih škodnih primerov po letu 2010 zmanjšalo, je med lokalnimi skupnostmi, rejci in nekaterimi predstavniki kmetijske stroke še vedno veliko nezadovoljstvo glede velikosti populacije velikih zveri.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Odbor za kmetijstvo, gozdarstvo in prehrano pri Državnem zboru </w:t>
      </w:r>
      <w:r>
        <w:rPr>
          <w:rFonts w:cs="Arial"/>
          <w:noProof/>
          <w:szCs w:val="20"/>
          <w:lang w:val="sl-SI" w:eastAsia="sl-SI"/>
        </w:rPr>
        <w:t xml:space="preserve">v letu 2018 nadaljeval aktivnosti iz let 2016 in 2017 </w:t>
      </w:r>
      <w:r w:rsidR="003E3FAE">
        <w:rPr>
          <w:rFonts w:cs="Arial"/>
          <w:noProof/>
          <w:szCs w:val="20"/>
          <w:lang w:val="sl-SI" w:eastAsia="sl-SI"/>
        </w:rPr>
        <w:t>in pozival Vlado RS ter pristojna ministrstva,da upravljanje z velikimi zvermi</w:t>
      </w:r>
      <w:r w:rsidRPr="0096200F">
        <w:rPr>
          <w:rFonts w:cs="Arial"/>
          <w:noProof/>
          <w:szCs w:val="20"/>
          <w:lang w:val="sl-SI" w:eastAsia="sl-SI"/>
        </w:rPr>
        <w:t xml:space="preserve"> </w:t>
      </w:r>
      <w:r w:rsidR="003E3FAE">
        <w:rPr>
          <w:rFonts w:cs="Arial"/>
          <w:noProof/>
          <w:szCs w:val="20"/>
          <w:lang w:val="sl-SI" w:eastAsia="sl-SI"/>
        </w:rPr>
        <w:t>temeljiti</w:t>
      </w:r>
      <w:r w:rsidRPr="0096200F">
        <w:rPr>
          <w:rFonts w:cs="Arial"/>
          <w:noProof/>
          <w:szCs w:val="20"/>
          <w:lang w:val="sl-SI" w:eastAsia="sl-SI"/>
        </w:rPr>
        <w:t xml:space="preserve"> na rezultatih posvetovanj o sobivanju ljudi in divjadi v skladu z veljavno zakonodajo, da morajo biri spremembe izvedene preudarno in temelječe na strokovnih osnovah, ter da se pri ukrepih upoštevajo lokalne specifike, organizacije in institucije.</w:t>
      </w:r>
    </w:p>
    <w:p w:rsidR="00AA7F93" w:rsidRDefault="003E3FAE" w:rsidP="003E3FAE">
      <w:pPr>
        <w:autoSpaceDE w:val="0"/>
        <w:autoSpaceDN w:val="0"/>
        <w:adjustRightInd w:val="0"/>
        <w:spacing w:line="240" w:lineRule="auto"/>
        <w:jc w:val="both"/>
        <w:rPr>
          <w:rFonts w:cs="Arial"/>
          <w:noProof/>
          <w:szCs w:val="20"/>
          <w:lang w:val="sl-SI" w:eastAsia="sl-SI"/>
        </w:rPr>
      </w:pPr>
      <w:r>
        <w:rPr>
          <w:rFonts w:cs="Arial"/>
          <w:noProof/>
          <w:szCs w:val="20"/>
          <w:lang w:val="sl-SI" w:eastAsia="sl-SI"/>
        </w:rPr>
        <w:t xml:space="preserve">Ministrstvo za kmetijstvo in gozdarstvo je na te pobude ustanovilo tudi delovno skupino, ki jo sestavljajo predstavniki ministrstev in deležnikov. </w:t>
      </w:r>
    </w:p>
    <w:p w:rsidR="003E3FAE" w:rsidRPr="003E3FAE" w:rsidRDefault="003E3FAE" w:rsidP="003E3FAE">
      <w:pPr>
        <w:autoSpaceDE w:val="0"/>
        <w:autoSpaceDN w:val="0"/>
        <w:adjustRightInd w:val="0"/>
        <w:spacing w:line="240" w:lineRule="auto"/>
        <w:jc w:val="both"/>
        <w:rPr>
          <w:rFonts w:cs="Arial"/>
          <w:noProof/>
          <w:szCs w:val="20"/>
          <w:lang w:val="sl-SI" w:eastAsia="sl-SI"/>
        </w:rPr>
      </w:pPr>
      <w:r>
        <w:rPr>
          <w:rFonts w:cs="Arial"/>
          <w:noProof/>
          <w:szCs w:val="20"/>
          <w:lang w:val="sl-SI" w:eastAsia="sl-SI"/>
        </w:rPr>
        <w:t xml:space="preserve">Kmetijsko gozdarska zbornica in Državni svet sta 18. 4. 2018 organizirala posvet z naslovom </w:t>
      </w:r>
      <w:r w:rsidRPr="003E3FAE">
        <w:rPr>
          <w:rFonts w:cs="Arial"/>
          <w:noProof/>
          <w:szCs w:val="20"/>
          <w:lang w:val="sl-SI" w:eastAsia="sl-SI"/>
        </w:rPr>
        <w:t>Upravljanj</w:t>
      </w:r>
      <w:r>
        <w:rPr>
          <w:rFonts w:cs="Arial"/>
          <w:noProof/>
          <w:szCs w:val="20"/>
          <w:lang w:val="sl-SI" w:eastAsia="sl-SI"/>
        </w:rPr>
        <w:t>e z velikimi zvermi v prihodnje, na katerih so bili sprejeti naslednji zaključki:</w:t>
      </w:r>
    </w:p>
    <w:p w:rsidR="003E3FAE" w:rsidRPr="003E3FAE" w:rsidRDefault="003E3FAE" w:rsidP="003E3FAE">
      <w:pPr>
        <w:autoSpaceDE w:val="0"/>
        <w:autoSpaceDN w:val="0"/>
        <w:adjustRightInd w:val="0"/>
        <w:spacing w:line="240" w:lineRule="auto"/>
        <w:jc w:val="both"/>
        <w:rPr>
          <w:rFonts w:cs="Arial"/>
          <w:noProof/>
          <w:szCs w:val="20"/>
          <w:lang w:val="sl-SI" w:eastAsia="sl-SI"/>
        </w:rPr>
      </w:pPr>
      <w:r w:rsidRPr="003E3FAE">
        <w:rPr>
          <w:rFonts w:cs="Arial"/>
          <w:noProof/>
          <w:szCs w:val="20"/>
          <w:lang w:val="sl-SI" w:eastAsia="sl-SI"/>
        </w:rPr>
        <w:t>1.</w:t>
      </w:r>
      <w:r w:rsidRPr="003E3FAE">
        <w:rPr>
          <w:rFonts w:cs="Arial"/>
          <w:noProof/>
          <w:szCs w:val="20"/>
          <w:lang w:val="sl-SI" w:eastAsia="sl-SI"/>
        </w:rPr>
        <w:tab/>
        <w:t xml:space="preserve">Ob sodelovanju vseh deležnikov je treba določiti takšno številčnost zveri, ki bo omogočala vzdržno sobivanje na območjih pojavljanja ter še zagotavljala ohranjanje kmetijske dejavnosti.  </w:t>
      </w:r>
    </w:p>
    <w:p w:rsidR="003E3FAE" w:rsidRPr="003E3FAE" w:rsidRDefault="003E3FAE" w:rsidP="003E3FAE">
      <w:pPr>
        <w:autoSpaceDE w:val="0"/>
        <w:autoSpaceDN w:val="0"/>
        <w:adjustRightInd w:val="0"/>
        <w:spacing w:line="240" w:lineRule="auto"/>
        <w:jc w:val="both"/>
        <w:rPr>
          <w:rFonts w:cs="Arial"/>
          <w:noProof/>
          <w:szCs w:val="20"/>
          <w:lang w:val="sl-SI" w:eastAsia="sl-SI"/>
        </w:rPr>
      </w:pPr>
      <w:r w:rsidRPr="003E3FAE">
        <w:rPr>
          <w:rFonts w:cs="Arial"/>
          <w:noProof/>
          <w:szCs w:val="20"/>
          <w:lang w:val="sl-SI" w:eastAsia="sl-SI"/>
        </w:rPr>
        <w:t>2.</w:t>
      </w:r>
      <w:r w:rsidRPr="003E3FAE">
        <w:rPr>
          <w:rFonts w:cs="Arial"/>
          <w:noProof/>
          <w:szCs w:val="20"/>
          <w:lang w:val="sl-SI" w:eastAsia="sl-SI"/>
        </w:rPr>
        <w:tab/>
        <w:t>Pripraviti je treba takšne Strategije upravljanja z velikimi zvermi, ki bodo podlaga za ukrepe, ki bodo omogočali kmetovanje tudi na območjih pojavljanja brez večjega vpliva zveri in brez večjih dodatnih stroškov.</w:t>
      </w:r>
    </w:p>
    <w:p w:rsidR="003E3FAE" w:rsidRPr="003E3FAE" w:rsidRDefault="003E3FAE" w:rsidP="003E3FAE">
      <w:pPr>
        <w:autoSpaceDE w:val="0"/>
        <w:autoSpaceDN w:val="0"/>
        <w:adjustRightInd w:val="0"/>
        <w:spacing w:line="240" w:lineRule="auto"/>
        <w:jc w:val="both"/>
        <w:rPr>
          <w:rFonts w:cs="Arial"/>
          <w:noProof/>
          <w:szCs w:val="20"/>
          <w:lang w:val="sl-SI" w:eastAsia="sl-SI"/>
        </w:rPr>
      </w:pPr>
      <w:r w:rsidRPr="003E3FAE">
        <w:rPr>
          <w:rFonts w:cs="Arial"/>
          <w:noProof/>
          <w:szCs w:val="20"/>
          <w:lang w:val="sl-SI" w:eastAsia="sl-SI"/>
        </w:rPr>
        <w:t>3.</w:t>
      </w:r>
      <w:r w:rsidRPr="003E3FAE">
        <w:rPr>
          <w:rFonts w:cs="Arial"/>
          <w:noProof/>
          <w:szCs w:val="20"/>
          <w:lang w:val="sl-SI" w:eastAsia="sl-SI"/>
        </w:rPr>
        <w:tab/>
        <w:t xml:space="preserve">Dolgoročno je treba določiti vzdržno številčnost in prostorsko razširjenost zveri ter pripraviti dolgoročne strateške dokumente kot podlago za upravljanje z velikimi zvermi. </w:t>
      </w:r>
    </w:p>
    <w:p w:rsidR="003E3FAE" w:rsidRPr="003E3FAE" w:rsidRDefault="003E3FAE" w:rsidP="003E3FAE">
      <w:pPr>
        <w:autoSpaceDE w:val="0"/>
        <w:autoSpaceDN w:val="0"/>
        <w:adjustRightInd w:val="0"/>
        <w:spacing w:line="240" w:lineRule="auto"/>
        <w:jc w:val="both"/>
        <w:rPr>
          <w:rFonts w:cs="Arial"/>
          <w:noProof/>
          <w:szCs w:val="20"/>
          <w:lang w:val="sl-SI" w:eastAsia="sl-SI"/>
        </w:rPr>
      </w:pPr>
      <w:r w:rsidRPr="003E3FAE">
        <w:rPr>
          <w:rFonts w:cs="Arial"/>
          <w:noProof/>
          <w:szCs w:val="20"/>
          <w:lang w:val="sl-SI" w:eastAsia="sl-SI"/>
        </w:rPr>
        <w:t>4.</w:t>
      </w:r>
      <w:r w:rsidRPr="003E3FAE">
        <w:rPr>
          <w:rFonts w:cs="Arial"/>
          <w:noProof/>
          <w:szCs w:val="20"/>
          <w:lang w:val="sl-SI" w:eastAsia="sl-SI"/>
        </w:rPr>
        <w:tab/>
        <w:t xml:space="preserve">Na podlagi predstavljenih podatkov Zavoda za Gozdove Slovenije se predlaga, da se začne z intenzivnejšimi posegi v populacijo medveda in volka z namenom preprečitve nadaljnjega večanja in širjenja populacije oz. njenega bistvenega zmanjšanja.   </w:t>
      </w:r>
    </w:p>
    <w:p w:rsidR="003E3FAE" w:rsidRPr="0096200F" w:rsidRDefault="003E3FAE" w:rsidP="003E3FAE">
      <w:pPr>
        <w:autoSpaceDE w:val="0"/>
        <w:autoSpaceDN w:val="0"/>
        <w:adjustRightInd w:val="0"/>
        <w:spacing w:line="240" w:lineRule="auto"/>
        <w:jc w:val="both"/>
        <w:rPr>
          <w:rFonts w:cs="Arial"/>
          <w:noProof/>
          <w:szCs w:val="20"/>
          <w:lang w:val="sl-SI" w:eastAsia="sl-SI"/>
        </w:rPr>
      </w:pPr>
      <w:r w:rsidRPr="003E3FAE">
        <w:rPr>
          <w:rFonts w:cs="Arial"/>
          <w:noProof/>
          <w:szCs w:val="20"/>
          <w:lang w:val="sl-SI" w:eastAsia="sl-SI"/>
        </w:rPr>
        <w:t>5.</w:t>
      </w:r>
      <w:r w:rsidRPr="003E3FAE">
        <w:rPr>
          <w:rFonts w:cs="Arial"/>
          <w:noProof/>
          <w:szCs w:val="20"/>
          <w:lang w:val="sl-SI" w:eastAsia="sl-SI"/>
        </w:rPr>
        <w:tab/>
        <w:t>Rejcem, ki živijo na območju pojavljanja zveri, je treba v celoti zagotoviti vso nadstandardno zaščito za ljudi, živali in drugo premoženje.</w:t>
      </w:r>
    </w:p>
    <w:p w:rsidR="00AA7F93" w:rsidRPr="0096200F" w:rsidRDefault="00AA7F93" w:rsidP="00AA7F93">
      <w:pPr>
        <w:autoSpaceDE w:val="0"/>
        <w:autoSpaceDN w:val="0"/>
        <w:adjustRightInd w:val="0"/>
        <w:spacing w:line="240" w:lineRule="auto"/>
        <w:jc w:val="both"/>
        <w:rPr>
          <w:rFonts w:cs="Arial"/>
          <w:szCs w:val="20"/>
          <w:lang w:val="sl-SI" w:eastAsia="sl-SI"/>
        </w:rPr>
      </w:pPr>
      <w:r w:rsidRPr="0096200F">
        <w:rPr>
          <w:rFonts w:cs="Arial"/>
          <w:szCs w:val="20"/>
          <w:lang w:val="sl-SI" w:eastAsia="sl-SI"/>
        </w:rPr>
        <w:t>Kmetijsko gozdarska zbornica Slovenije je opozorila predvsem na veliko številčnost medvedov in na širjenje zveri na območja, kjer jih prej ni bilo, zaradi česar naj bi se opuščala planinska paša in zaraščale planine. Prav  tako so opozorili, da je izredni odstrel zaradi dolgega postopka neučinkovit. Pri škoda so izpostavili problem nepriznavanja posrednih škod, neprimernih odškodnin ter zamud pri izplačilih. Med drugim so podali naslednje predloge:</w:t>
      </w:r>
    </w:p>
    <w:p w:rsidR="00AA7F93" w:rsidRPr="0096200F" w:rsidRDefault="00AA7F93" w:rsidP="00AA7F93">
      <w:pPr>
        <w:numPr>
          <w:ilvl w:val="0"/>
          <w:numId w:val="7"/>
        </w:numPr>
        <w:autoSpaceDE w:val="0"/>
        <w:autoSpaceDN w:val="0"/>
        <w:adjustRightInd w:val="0"/>
        <w:spacing w:line="240" w:lineRule="auto"/>
        <w:jc w:val="both"/>
        <w:rPr>
          <w:rFonts w:cs="Arial"/>
          <w:noProof/>
          <w:szCs w:val="20"/>
          <w:lang w:val="sl-SI" w:eastAsia="sl-SI"/>
        </w:rPr>
      </w:pPr>
      <w:r w:rsidRPr="0096200F">
        <w:rPr>
          <w:rFonts w:cs="Arial"/>
          <w:szCs w:val="20"/>
          <w:lang w:val="sl-SI" w:eastAsia="sl-SI"/>
        </w:rPr>
        <w:t>zmanjšati populacijo medvedov;</w:t>
      </w:r>
    </w:p>
    <w:p w:rsidR="00AA7F93" w:rsidRPr="0096200F" w:rsidRDefault="00AA7F93" w:rsidP="00AA7F93">
      <w:pPr>
        <w:numPr>
          <w:ilvl w:val="0"/>
          <w:numId w:val="7"/>
        </w:numPr>
        <w:autoSpaceDE w:val="0"/>
        <w:autoSpaceDN w:val="0"/>
        <w:adjustRightInd w:val="0"/>
        <w:spacing w:line="240" w:lineRule="auto"/>
        <w:jc w:val="both"/>
        <w:rPr>
          <w:rFonts w:cs="Arial"/>
          <w:noProof/>
          <w:szCs w:val="20"/>
          <w:lang w:val="sl-SI" w:eastAsia="sl-SI"/>
        </w:rPr>
      </w:pPr>
      <w:r w:rsidRPr="0096200F">
        <w:rPr>
          <w:rFonts w:cs="Arial"/>
          <w:szCs w:val="20"/>
          <w:lang w:val="sl-SI" w:eastAsia="sl-SI"/>
        </w:rPr>
        <w:t>določiti območja stalne prisotnosti medveda, izven teh območij medvede ob stalni prisotnosti odvzeti;</w:t>
      </w:r>
    </w:p>
    <w:p w:rsidR="00AA7F93" w:rsidRPr="0096200F" w:rsidRDefault="00AA7F93" w:rsidP="00AA7F93">
      <w:pPr>
        <w:numPr>
          <w:ilvl w:val="0"/>
          <w:numId w:val="7"/>
        </w:numPr>
        <w:autoSpaceDE w:val="0"/>
        <w:autoSpaceDN w:val="0"/>
        <w:adjustRightInd w:val="0"/>
        <w:spacing w:line="240" w:lineRule="auto"/>
        <w:jc w:val="both"/>
        <w:rPr>
          <w:rFonts w:cs="Arial"/>
          <w:noProof/>
          <w:szCs w:val="20"/>
          <w:lang w:val="sl-SI" w:eastAsia="sl-SI"/>
        </w:rPr>
      </w:pPr>
      <w:r w:rsidRPr="0096200F">
        <w:rPr>
          <w:rFonts w:cs="Arial"/>
          <w:szCs w:val="20"/>
          <w:lang w:val="sl-SI" w:eastAsia="sl-SI"/>
        </w:rPr>
        <w:t>preprečiti širjenja volka in medveda na nova območja;</w:t>
      </w:r>
    </w:p>
    <w:p w:rsidR="00AA7F93" w:rsidRPr="0096200F" w:rsidRDefault="00AA7F93" w:rsidP="00AA7F93">
      <w:pPr>
        <w:numPr>
          <w:ilvl w:val="0"/>
          <w:numId w:val="7"/>
        </w:numPr>
        <w:autoSpaceDE w:val="0"/>
        <w:autoSpaceDN w:val="0"/>
        <w:adjustRightInd w:val="0"/>
        <w:spacing w:line="240" w:lineRule="auto"/>
        <w:jc w:val="both"/>
        <w:rPr>
          <w:rFonts w:cs="Arial"/>
          <w:noProof/>
          <w:szCs w:val="20"/>
          <w:lang w:val="sl-SI" w:eastAsia="sl-SI"/>
        </w:rPr>
      </w:pPr>
      <w:r w:rsidRPr="0096200F">
        <w:rPr>
          <w:rFonts w:cs="Arial"/>
          <w:szCs w:val="20"/>
          <w:lang w:val="sl-SI" w:eastAsia="sl-SI"/>
        </w:rPr>
        <w:t>ponovno naj se uvedejo mrhovišča;</w:t>
      </w:r>
    </w:p>
    <w:p w:rsidR="00AA7F93" w:rsidRPr="0096200F" w:rsidRDefault="00AA7F93" w:rsidP="00AA7F93">
      <w:pPr>
        <w:numPr>
          <w:ilvl w:val="0"/>
          <w:numId w:val="7"/>
        </w:numPr>
        <w:autoSpaceDE w:val="0"/>
        <w:autoSpaceDN w:val="0"/>
        <w:adjustRightInd w:val="0"/>
        <w:spacing w:line="240" w:lineRule="auto"/>
        <w:jc w:val="both"/>
        <w:rPr>
          <w:rFonts w:cs="Arial"/>
          <w:noProof/>
          <w:szCs w:val="20"/>
          <w:lang w:val="sl-SI" w:eastAsia="sl-SI"/>
        </w:rPr>
      </w:pPr>
      <w:r w:rsidRPr="0096200F">
        <w:rPr>
          <w:rFonts w:cs="Arial"/>
          <w:szCs w:val="20"/>
          <w:lang w:val="sl-SI" w:eastAsia="sl-SI"/>
        </w:rPr>
        <w:t>zagotoviti redno izplačilo odškodnin;</w:t>
      </w:r>
    </w:p>
    <w:p w:rsidR="00AA7F93" w:rsidRPr="0096200F" w:rsidRDefault="00AA7F93" w:rsidP="00AA7F93">
      <w:pPr>
        <w:numPr>
          <w:ilvl w:val="0"/>
          <w:numId w:val="7"/>
        </w:numPr>
        <w:autoSpaceDE w:val="0"/>
        <w:autoSpaceDN w:val="0"/>
        <w:adjustRightInd w:val="0"/>
        <w:spacing w:line="240" w:lineRule="auto"/>
        <w:jc w:val="both"/>
        <w:rPr>
          <w:rFonts w:cs="Arial"/>
          <w:noProof/>
          <w:szCs w:val="20"/>
          <w:lang w:val="sl-SI" w:eastAsia="sl-SI"/>
        </w:rPr>
      </w:pPr>
      <w:r w:rsidRPr="0096200F">
        <w:rPr>
          <w:rFonts w:cs="Arial"/>
          <w:szCs w:val="20"/>
          <w:lang w:val="sl-SI" w:eastAsia="sl-SI"/>
        </w:rPr>
        <w:t>odškodnine naj bodo realne, prizna naj se tudi posredna škoda;</w:t>
      </w:r>
    </w:p>
    <w:p w:rsidR="00AA7F93" w:rsidRPr="0096200F" w:rsidRDefault="00AA7F93" w:rsidP="00AA7F93">
      <w:pPr>
        <w:numPr>
          <w:ilvl w:val="0"/>
          <w:numId w:val="7"/>
        </w:numPr>
        <w:autoSpaceDE w:val="0"/>
        <w:autoSpaceDN w:val="0"/>
        <w:adjustRightInd w:val="0"/>
        <w:spacing w:line="240" w:lineRule="auto"/>
        <w:jc w:val="both"/>
        <w:rPr>
          <w:rFonts w:cs="Arial"/>
          <w:noProof/>
          <w:szCs w:val="20"/>
          <w:lang w:val="sl-SI" w:eastAsia="sl-SI"/>
        </w:rPr>
      </w:pPr>
      <w:r w:rsidRPr="0096200F">
        <w:rPr>
          <w:rFonts w:cs="Arial"/>
          <w:szCs w:val="20"/>
          <w:lang w:val="sl-SI" w:eastAsia="sl-SI"/>
        </w:rPr>
        <w:t>uvede naj se poseben postopek za izredni odstrel, ki bo hiter in učinkovit, kjer pritožba ne zadrži izvršitve.</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Splošno stališče KGZS glede medvedov in volkov je, da populaciji nista usklajeni s socialno nosilno kapaciteto okolja. Populaciji sta preštevilčni, konfliktni in ju je treba zmanjšati na raven, ki bo omogočala strpno sobivanje z ljudmi, ki bo omogočala tudi čim manj konfliktov pri opravljanju dejavnosti na območju pojavljanja.</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Če se populacija zaradi ugodnih naravnih razmer številčno veča in širi ter dosega zgornjo mejo družbene sprejemljivosti, potem ostaja edina zadovoljiva možnost aktivno poseganje v populacijo z odstrelom. Območje, primerno za velike zveri, je v Sloveniji poseljeno, poleg tega ta prostor nudi </w:t>
      </w:r>
      <w:r w:rsidRPr="0096200F">
        <w:rPr>
          <w:rFonts w:cs="Arial"/>
          <w:noProof/>
          <w:szCs w:val="20"/>
          <w:lang w:val="sl-SI" w:eastAsia="sl-SI"/>
        </w:rPr>
        <w:lastRenderedPageBreak/>
        <w:t>zverem tudi možnost prehranjevanja, zato uravnavanje populacije ni mogoče v celoti prepustiti naravnim zakonitostim.</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Druge možnosti za zmanjševanje populacije, ki se omenjajo v javnosti, kot so odlov in preselitev, kastracija, kontracepcija in podobno, niso primerne.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Ker so posledice odstrela nepovratne, s pogoji, omejitvami in selektivnostjo preprečujemo nastanek nepopravljive škode, to je ogrožanja ugodnega stanja ohranjenosti. </w:t>
      </w:r>
    </w:p>
    <w:p w:rsidR="00AA7F93" w:rsidRPr="0096200F" w:rsidRDefault="00AA7F93" w:rsidP="00AA7F93">
      <w:pPr>
        <w:rPr>
          <w:noProof/>
          <w:lang w:val="sl-SI" w:eastAsia="sl-SI"/>
        </w:rPr>
      </w:pPr>
    </w:p>
    <w:p w:rsidR="00AA7F93" w:rsidRPr="0096200F" w:rsidRDefault="00AA7F93" w:rsidP="00AA7F93">
      <w:pPr>
        <w:numPr>
          <w:ilvl w:val="0"/>
          <w:numId w:val="4"/>
        </w:numPr>
        <w:suppressAutoHyphens/>
        <w:spacing w:line="240" w:lineRule="auto"/>
        <w:jc w:val="both"/>
        <w:rPr>
          <w:rFonts w:cs="Arial"/>
          <w:noProof/>
          <w:szCs w:val="20"/>
          <w:lang w:val="sl-SI" w:eastAsia="sl-SI"/>
        </w:rPr>
      </w:pPr>
      <w:r w:rsidRPr="0096200F">
        <w:rPr>
          <w:rFonts w:cs="Arial"/>
          <w:noProof/>
          <w:szCs w:val="20"/>
          <w:lang w:val="sl-SI" w:eastAsia="sl-SI"/>
        </w:rPr>
        <w:t>da »ravnanja ne škodujejo ohranitvi ugodnega stanja populacije« (test 3).</w:t>
      </w:r>
    </w:p>
    <w:p w:rsidR="00AA7F93" w:rsidRPr="0096200F" w:rsidRDefault="00AA7F93" w:rsidP="00AA7F93">
      <w:pPr>
        <w:suppressAutoHyphens/>
        <w:spacing w:line="240" w:lineRule="auto"/>
        <w:jc w:val="both"/>
        <w:rPr>
          <w:rFonts w:cs="Arial"/>
          <w:noProof/>
          <w:szCs w:val="20"/>
          <w:lang w:val="sl-SI" w:eastAsia="sl-SI"/>
        </w:rPr>
      </w:pPr>
      <w:r w:rsidRPr="0096200F">
        <w:rPr>
          <w:rFonts w:eastAsia="Calibri" w:cs="Arial"/>
          <w:noProof/>
          <w:szCs w:val="20"/>
          <w:lang w:val="sl-SI" w:eastAsia="sl-SI"/>
        </w:rPr>
        <w:t>To je izključujoči pogoj. Če ravnanja škodujejo ohranitvi ugodnega stanja populacije, potem aktivno poseganje v populacijo ni možno.</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Po 1. členu Direktive o habitatih se šteje, da je stanje ohranjenosti "ugodno":</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 če podatki o populacijski dinamiki te vrste kažejo, da se sama dolgoročno ohranja kot preživetja sposobna sestavina svojih naravnih habitatov,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če se naravno območje razširjenosti vrste niti ne zmanjšuje niti se v predvidljivi prihodnosti verjetno ne bo zmanjšalo in,</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če obstaja in bo verjetno še naprej obstajal dovolj velik habitat za dolgoročno ohranitev njenih populacij.</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V nadaljevanju dodatno utemeljujemo razloge za posamezno vrsto. Odločitve temeljijo na podatkih spremljanja stanja v Strokovnem predlogu. Številčne podatke je moč preizkusiti z metodami stroke (metode spremljanja stanja, kakovost in zanesljivost podatkov, uporaba statističnih metod…), ki morajo zagotoviti ob primerni metodi smiselno ponovljiv rezultat, interpretacijo teh podatkov pa je moč preizkusiti s kvalificiranim strokovnim mnenjem eksperta s področja poznavanja biologije in ekologije velikih zveri. </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b/>
          <w:noProof/>
          <w:szCs w:val="20"/>
          <w:u w:val="single"/>
          <w:lang w:val="sl-SI" w:eastAsia="sl-SI"/>
        </w:rPr>
      </w:pPr>
      <w:r w:rsidRPr="0096200F">
        <w:rPr>
          <w:rFonts w:cs="Arial"/>
          <w:b/>
          <w:noProof/>
          <w:szCs w:val="20"/>
          <w:u w:val="single"/>
          <w:lang w:val="sl-SI" w:eastAsia="sl-SI"/>
        </w:rPr>
        <w:t>Zagotavljanje selektivnega in omejenega odvzema iz narave pod strogo nadzorovanimi pogoji</w:t>
      </w:r>
    </w:p>
    <w:p w:rsidR="00AA7F93" w:rsidRPr="0096200F" w:rsidRDefault="00AA7F93" w:rsidP="00AA7F93">
      <w:pPr>
        <w:suppressAutoHyphens/>
        <w:spacing w:line="240" w:lineRule="auto"/>
        <w:jc w:val="both"/>
        <w:rPr>
          <w:rFonts w:cs="Arial"/>
          <w:b/>
          <w:noProof/>
          <w:szCs w:val="20"/>
          <w:u w:val="single"/>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Za izpolnitev pogoja iz sedme alineje prvega odstavka 7 člena Uredbe je treba zagotoviti selektiven ter omejen odvzem pod strogo nadzorovanimi pogoji. To je zagotovljeno z naslednjim:</w:t>
      </w:r>
    </w:p>
    <w:p w:rsidR="00AA7F93" w:rsidRPr="0096200F" w:rsidRDefault="00AA7F93" w:rsidP="00AA7F93">
      <w:pPr>
        <w:suppressAutoHyphens/>
        <w:spacing w:line="240" w:lineRule="auto"/>
        <w:jc w:val="both"/>
        <w:rPr>
          <w:rFonts w:cs="Arial"/>
          <w:i/>
          <w:noProof/>
          <w:szCs w:val="20"/>
          <w:lang w:val="sl-SI" w:eastAsia="sl-SI"/>
        </w:rPr>
      </w:pPr>
    </w:p>
    <w:p w:rsidR="00AA7F93" w:rsidRPr="0096200F" w:rsidRDefault="00AA7F93" w:rsidP="00AA7F93">
      <w:pPr>
        <w:suppressAutoHyphens/>
        <w:spacing w:line="240" w:lineRule="auto"/>
        <w:jc w:val="both"/>
        <w:rPr>
          <w:rFonts w:cs="Arial"/>
          <w:i/>
          <w:noProof/>
          <w:szCs w:val="20"/>
          <w:lang w:val="sl-SI" w:eastAsia="sl-SI"/>
        </w:rPr>
      </w:pPr>
      <w:r w:rsidRPr="0096200F">
        <w:rPr>
          <w:rFonts w:cs="Arial"/>
          <w:i/>
          <w:noProof/>
          <w:szCs w:val="20"/>
          <w:lang w:val="sl-SI" w:eastAsia="sl-SI"/>
        </w:rPr>
        <w:t>Selektivnost odvzema:</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Odstrel sodi med selektivne oblike odvzema v primerjavi z drugimi metodami, kot so zastrupitev ali uporaba pasti, saj je tarčno usmerjen na določeno živalsko vrsto.</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Poleg tega je pri medvedu možno usmerjati odstrel na mlajše osebke (načrtovanje po težnostni strukturi skladno s Strategijo rjavega medveda), kakor se tudi izogibati usmrtitvam samic, ki vodijo mladiče. </w:t>
      </w:r>
    </w:p>
    <w:p w:rsidR="00AA7F93" w:rsidRPr="0096200F" w:rsidRDefault="00AA7F93" w:rsidP="00AA7F93">
      <w:pPr>
        <w:suppressAutoHyphens/>
        <w:spacing w:line="240" w:lineRule="auto"/>
        <w:jc w:val="both"/>
        <w:rPr>
          <w:rFonts w:cs="Arial"/>
          <w:i/>
          <w:noProof/>
          <w:szCs w:val="20"/>
          <w:lang w:val="sl-SI" w:eastAsia="sl-SI"/>
        </w:rPr>
      </w:pPr>
    </w:p>
    <w:p w:rsidR="00AA7F93" w:rsidRPr="0096200F" w:rsidRDefault="00AA7F93" w:rsidP="00AA7F93">
      <w:pPr>
        <w:suppressAutoHyphens/>
        <w:spacing w:line="240" w:lineRule="auto"/>
        <w:jc w:val="both"/>
        <w:rPr>
          <w:rFonts w:cs="Arial"/>
          <w:i/>
          <w:noProof/>
          <w:szCs w:val="20"/>
          <w:lang w:val="sl-SI" w:eastAsia="sl-SI"/>
        </w:rPr>
      </w:pPr>
      <w:r w:rsidRPr="0096200F">
        <w:rPr>
          <w:rFonts w:cs="Arial"/>
          <w:i/>
          <w:noProof/>
          <w:szCs w:val="20"/>
          <w:lang w:val="sl-SI" w:eastAsia="sl-SI"/>
        </w:rPr>
        <w:t>Omejitev odvzema:</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Odlok opredeljuje najprej obseg predvidenega odvzema (torej vse oblike smrtnosti in ne samo odstrel) za posamezno načrtovalsko obdobje, ki je določen na podlagi strokovnih podatkov tako, da nima negativnega vpliva na ugodno stanje ohranjenosti populacije posamezne vrste.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Znotraj predlaganega odvzema je z Odlokom podrobno določena prostorska omejitev, ki zagotavlja, da na posameznem območju razširjenosti medveda/volka v Sloveniji ne bi prišlo do prekomernega odvzema. V okviru načrtovanega odvzema je kvota razdeljena po LUO, v katerih se načrtuje odstrel živali lovnih vrst (divjadi), kakor tudi zavarovanih vrst.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Z Odlokom so določene tudi časovne omejitve, ki prepovedujejo odstrel v obdobju, ki je najbolj kritično za razmnoževanje posamezne vrste.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Specifični pogoji za posamezno vrsto še dodatno omejujejo odstrel. Pri volku so pomembne omejitve za ohranjanje socialne strukture (npr.: zaključek odstrela, po določeni smrtnosti odraslih osebkov, v loviščih s posebnim namenom ni odstrela).</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i/>
          <w:noProof/>
          <w:szCs w:val="20"/>
          <w:lang w:val="sl-SI" w:eastAsia="sl-SI"/>
        </w:rPr>
      </w:pPr>
      <w:r w:rsidRPr="0096200F">
        <w:rPr>
          <w:rFonts w:cs="Arial"/>
          <w:i/>
          <w:noProof/>
          <w:szCs w:val="20"/>
          <w:lang w:val="sl-SI" w:eastAsia="sl-SI"/>
        </w:rPr>
        <w:t>Odstrel pod strogo nadzorovanimi pogoji:</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Vsak odstrel (obseg in pogoji) velikih zveri je torej natančno določen s predpisi s področja ohranjanja narave. Odstrel lahko izvajajo izključno samo upravljalci lovišč in na način, ki ga določajo predpisi, ki urejajo lovstvo.</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V Sloveniji je nadzor nad odstrelom natančno urejen in je preverljiv z materialnimi dokazi. Uplenitelj oziroma upravljavec lovišča, v katerem je odstrel izvršen, mora to nemudoma javiti pristojni območni enoti ZGS, ki je javni zavod z javnimi pooblastili. Ta poskrbi, da se odstrel zabeleži v uradni register odvzema velikih zveri v Sloveniji in v primeru izpolnjene kvote v dotičnem LUO takoj obvesti ostale upravljavce lovišč in s tem prepreči prekoračitev kvote. V primeru, da sta sočasno odvzeta dva osebka </w:t>
      </w:r>
      <w:r w:rsidRPr="0096200F">
        <w:rPr>
          <w:rFonts w:cs="Arial"/>
          <w:noProof/>
          <w:szCs w:val="20"/>
          <w:lang w:val="sl-SI" w:eastAsia="sl-SI"/>
        </w:rPr>
        <w:lastRenderedPageBreak/>
        <w:t>in to pomeni prekoračitev dovoljene kvote, se to upošteva pri načrtovanju odvzema v naslednjem upravljavskem obdobju. V primeru odvzema (odstrel ali izguba) pristojni vodja odseka za gozdne živali in lovstvo na ZGS opravi strokovne meritve mrtvega osebka, odvzame genetske vzorce in zob za določitev starosti živali ter ugotovi okoliščine odvzema. Truplo se nato pošlje še na pregled na Veterinarsko fakulteto UL, kjer potrdijo/ugotovijo vzrok smrti in njegovo zdravstveno stanje. V primeru, da gre za nepravilnosti pri izvedenem odstrelu, ZGS obvesti pristojne inšpekcijske službe.</w:t>
      </w:r>
    </w:p>
    <w:p w:rsidR="00AA7F93" w:rsidRPr="0096200F" w:rsidRDefault="00AA7F93" w:rsidP="00AA7F93">
      <w:pPr>
        <w:suppressAutoHyphens/>
        <w:spacing w:line="240" w:lineRule="auto"/>
        <w:jc w:val="both"/>
        <w:rPr>
          <w:rFonts w:cs="Arial"/>
          <w:b/>
          <w:noProof/>
          <w:szCs w:val="20"/>
          <w:lang w:val="sl-SI" w:eastAsia="sl-SI"/>
        </w:rPr>
      </w:pPr>
    </w:p>
    <w:p w:rsidR="00AA7F93" w:rsidRPr="0096200F" w:rsidRDefault="00AA7F93" w:rsidP="00AA7F93">
      <w:pPr>
        <w:suppressAutoHyphens/>
        <w:spacing w:line="240" w:lineRule="auto"/>
        <w:jc w:val="both"/>
        <w:rPr>
          <w:rFonts w:cs="Arial"/>
          <w:b/>
          <w:noProof/>
          <w:szCs w:val="20"/>
          <w:lang w:val="sl-SI" w:eastAsia="sl-SI"/>
        </w:rPr>
      </w:pPr>
      <w:r w:rsidRPr="0096200F">
        <w:rPr>
          <w:rFonts w:cs="Arial"/>
          <w:b/>
          <w:noProof/>
          <w:szCs w:val="20"/>
          <w:lang w:val="sl-SI" w:eastAsia="sl-SI"/>
        </w:rPr>
        <w:t>Izpolnjevanje pogojev - rjavi medved</w:t>
      </w:r>
    </w:p>
    <w:p w:rsidR="00AA7F93" w:rsidRPr="0096200F" w:rsidRDefault="00AA7F93" w:rsidP="00AA7F93">
      <w:pPr>
        <w:suppressAutoHyphens/>
        <w:spacing w:line="240" w:lineRule="auto"/>
        <w:jc w:val="both"/>
        <w:rPr>
          <w:rFonts w:cs="Arial"/>
          <w:b/>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Izpolnjevanje pogojev za poseganje v populacijo:</w:t>
      </w:r>
    </w:p>
    <w:p w:rsidR="00AA7F93" w:rsidRPr="0096200F" w:rsidRDefault="00AA7F93" w:rsidP="00AA7F93">
      <w:pPr>
        <w:numPr>
          <w:ilvl w:val="0"/>
          <w:numId w:val="5"/>
        </w:numPr>
        <w:suppressAutoHyphens/>
        <w:spacing w:line="240" w:lineRule="auto"/>
        <w:jc w:val="both"/>
        <w:rPr>
          <w:rFonts w:cs="Arial"/>
          <w:noProof/>
          <w:szCs w:val="20"/>
          <w:lang w:val="sl-SI" w:eastAsia="sl-SI"/>
        </w:rPr>
      </w:pPr>
      <w:r w:rsidRPr="0096200F">
        <w:rPr>
          <w:rFonts w:cs="Arial"/>
          <w:noProof/>
          <w:szCs w:val="20"/>
          <w:lang w:val="sl-SI" w:eastAsia="sl-SI"/>
        </w:rPr>
        <w:t>vsaj eden od razlogov iz prvega odstavka 7. člena Uredbe;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Odlok ureja izvajanje sedme alineje prvega odstavka 7. člena Uredbe: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»selektivnega in omejenega odvzema živali iz narave pod strogo nadzorovanimi pogoji in v omejenem številu«.</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Podatki štetja na mreži stalnih števnih mest kažejo, da je trend povprečnega števila opaženih živali na stalno števno mesto v splošnem rahlo naraščajoč. Podatki o številčnosti na podlagi genetski raziskav konec leta 2015 kažejo naraščanje populacije (+ 33 % v 8 letih), modeli pa strmo rast v zadnjih dveh letih, deloma tudi zaradi izpada jesenskega odstrela in posledično večjega števila preživelih zarodkov. Ocena prirastka za leto 2019 na osnovi modeliranja je 200 osebkov in je osnova za določitev obsega odvzema</w:t>
      </w:r>
      <w:r w:rsidRPr="0096200F">
        <w:rPr>
          <w:rStyle w:val="Sprotnaopomba-sklic"/>
          <w:rFonts w:cs="Arial"/>
          <w:noProof/>
          <w:szCs w:val="20"/>
          <w:lang w:val="sl-SI" w:eastAsia="sl-SI"/>
        </w:rPr>
        <w:footnoteReference w:id="1"/>
      </w:r>
      <w:r w:rsidRPr="0096200F">
        <w:rPr>
          <w:rFonts w:cs="Arial"/>
          <w:noProof/>
          <w:szCs w:val="20"/>
          <w:lang w:val="sl-SI" w:eastAsia="sl-SI"/>
        </w:rPr>
        <w:t>.</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Naravne razmere za rjavega medveda so v Sloveniji ugodne, ker ima na voljo primeren življenjski prostor, zlasti pa dovolj hrane, bodisi v naravi ali pa v bližini človekovih bivališč. Nihanje števila škodnih dogodkov je značilno povezano s količino obroda v gozdovih, saj medvedi prvenstveno iščejo hrano v naravi. Glede na to, je bil v letu 2017 slabo obrod, je posledično narastlo tudi število zabeleženih stikov z medvedi in več škodnih dogodkov, kar je se je odrazilo tudi na odzivu javnosti.</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S preventivnimi ukrepi lahko zmanjšamo število škodnih dogodkov na premoženju, ne vplivamo pa s tem na velikost populacije.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Odzivi v medijih, opozorila županov iz nekaterih občin osrednjega območja rjavega medveda in različne peticije kažejo, da je meja družbene sprejemljivosti za rjavega medveda dosežena in v kulturni krajini ni mogoče dopustiti naravnega uravnavanja populacije. To potrjuje tudi anketa javnega mnenja, ki so jo v okviru projekta DinalpBear izvedli v Sloveniji leta 2015</w:t>
      </w:r>
      <w:r w:rsidRPr="0096200F">
        <w:rPr>
          <w:rFonts w:cs="Arial"/>
          <w:noProof/>
          <w:szCs w:val="20"/>
          <w:vertAlign w:val="superscript"/>
          <w:lang w:val="sl-SI" w:eastAsia="sl-SI"/>
        </w:rPr>
        <w:footnoteReference w:id="2"/>
      </w:r>
      <w:r w:rsidRPr="0096200F">
        <w:rPr>
          <w:rFonts w:cs="Arial"/>
          <w:noProof/>
          <w:szCs w:val="20"/>
          <w:lang w:val="sl-SI" w:eastAsia="sl-SI"/>
        </w:rPr>
        <w:t xml:space="preserve">.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Tudi Zavod RS za varstvo narave v pisnem stališču navaja, da je odstrel mogoč, ker je sprejemljiv zaradi selektivnega in omejenega odvzema živali iz narave pod strogo nadzorovanimi pogoji in v omejenem številu, ki zagotavlja ohranjanje družbene sprejemljivosti medveda, zmanjševanje škod ter zdravje in varnost ljudi</w:t>
      </w:r>
    </w:p>
    <w:p w:rsidR="00AA7F93" w:rsidRPr="0096200F" w:rsidRDefault="00AA7F93" w:rsidP="00AA7F93">
      <w:pPr>
        <w:numPr>
          <w:ilvl w:val="0"/>
          <w:numId w:val="5"/>
        </w:numPr>
        <w:suppressAutoHyphens/>
        <w:spacing w:line="240" w:lineRule="auto"/>
        <w:jc w:val="both"/>
        <w:rPr>
          <w:rFonts w:cs="Arial"/>
          <w:noProof/>
          <w:szCs w:val="20"/>
          <w:lang w:val="sl-SI" w:eastAsia="sl-SI"/>
        </w:rPr>
      </w:pPr>
      <w:r w:rsidRPr="0096200F">
        <w:rPr>
          <w:rFonts w:cs="Arial"/>
          <w:noProof/>
          <w:szCs w:val="20"/>
          <w:lang w:val="sl-SI" w:eastAsia="sl-SI"/>
        </w:rPr>
        <w:t>da »ni druge zadovoljive možnosti«;</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Pri upravljanju populacije medveda se izvaja več ukrepov iz Strategije za medveda.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Bistven premik je na področju preventivnih ukrepov za preprečevanje škode na premoženju. Iz projektnih sredstev in s sofinanciranjem Ministrstva za okolje in prostor so bile dane možnosti za izvedbo dodatnih načinov zaščite.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V začetku leta 2015 je Evropska komisija potrdila nov Program razvoja podeželja (PRP) za obdobje 2014 – 2020, ki ga je pripravilo Ministrstvo za kmetijstvo, gozdarstvo in prehrano. Med ukrepe kmetijsko okoljsko podnebnih plačil (KOPOP) so na novo uvrščeni tudi trije ukrepi, namenjeni spodbujanju varovanja pašnih živali pred napadi velikih zveri. Omenjeni ukrepi so: varovanje črede z visokimi premičnimi varovalnimi elektromrežami, varovanje črede s pastirskimi psi in varovanje črede ob prisotnosti pastirja na območjih pojavljanja volka in medveda. Prek naštetih ukrepov je možno pridobiti finančna sredstva za dodatno delo, ki ga imajo rejci zaradi varovanja pašnih živali pred napadi velikih zveri, ne pa tudi za sam nakup varovalnih sredstev (npr. elektromrež).</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lastRenderedPageBreak/>
        <w:t>Preliminarne raziskave</w:t>
      </w:r>
      <w:r w:rsidRPr="0096200F">
        <w:rPr>
          <w:rFonts w:cs="Arial"/>
          <w:noProof/>
          <w:szCs w:val="20"/>
          <w:vertAlign w:val="superscript"/>
          <w:lang w:val="sl-SI" w:eastAsia="sl-SI"/>
        </w:rPr>
        <w:footnoteReference w:id="3"/>
      </w:r>
      <w:r w:rsidRPr="0096200F">
        <w:rPr>
          <w:rFonts w:cs="Arial"/>
          <w:noProof/>
          <w:szCs w:val="20"/>
          <w:lang w:val="sl-SI" w:eastAsia="sl-SI"/>
        </w:rPr>
        <w:t xml:space="preserve"> kažejo, da uvajanje odvračalnih krmišč praviloma ni uspešen ukrep za zmanjševanje konfliktov, predvsem zaradi poseljenosti in velike mobilnosti medveda. Smiseln je le, če je izveden premišljeno, s časovno in prostorsko opredelitvijo, ki upošteva prehranske okoliščine lokalne populacije medveda v konkretnem okolju.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Poseben problem je navajanje medvedov na bližino človekovih bivališč in s tem povečana možnost neposrednih konfliktov.</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Eden glavnih ciljev projekta »Celovito upravljanje in varstvo rjavega medveda Severnih Dinaridih in Alpah« (Life DinAlp Bear) je iskanje rešitev za blaženje konfliktov med ljudmi in medvedi ter spodbujanje sobivanja z medvedi. Med dejavnostmi so na primer:  rešitve za preprečevanje dostopa medvedov do hrane antropogenega izvora (izdelava in postavitev medvedovarnih zabojnikov za smeti in kompostnikov), vzpostavljanje dodatne zaščite za rejce in čebelarje, uvajanje varovanja s pastirskimi psi, zmanjševanje smrtnosti medvedov v prometu (postavitev elektroograj ob avtocestah, postavitev odvračalnih in opozorilnih sistemov na mestih najpogostejših prehajanj medvedov čez prometnice), ozaveščanje širše javnosti, predvsem pa ključnih interesnih skupin (rejci pašnih živali, čebelarji, lovci).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Med druge možnosti sodi tudi izplačevanje odškodnine pri nastalih škodah. V zadnjem letu je bilo manj škodnih dogodkov, deloma zaradi dobrega obroda, kakor tudi preventivnih ukrepov.</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Pomembno je tudi delo Skupine za hitro ukrepanje v primeru ogrožanja življenja ljudi in premoženja po velikih zvereh – intervencijske skupine. Skupina se v primerih konfliktov z medvedi (in drugima dvema vrstama velikih zveri) odziva na intervencijsko številko 112 ali 113 – Operativno komunikacijskega centra in Policije, pogosto pa tudi na podlagi neposrednih klicev občanov ali pristojnih državnih organov.</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Intervencijska skupina pri svojem delu v okviru zakonskih in strokovnih pooblastil uporablja kot metode neposrednega reševanja težav z medvedi odlov živih živali, plašenje s tehničnimi sredstvi in gumijastimi izstrelki ter usmrtitev živali s strelnim orožjem. Skupina prizadetim, skladno z možnostmi, lahko nudi tudi kemične repelente in tehnično zaščito za odvračanje medvedov ter opravlja številne razgovore z občani ter jih pomirja že s prihodi na kraj dogodka. Večino situacij je reševala s pogovori z občani in pristojnimi službami, v nekaj primerih je tudi posredovala pri izjemnem odstrelu.</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Z vsemi temi ukrepi ne vplivamo na velikost populacije,  tudi morebitne preselitve ne prispevajo k zmanjševanju populacije, poleg tega so vštete v odvzem. Drugi posegi v populacijo, kot so na primer kastracije ali kontracepcije, niso dovoljeni po zakonodaji s področja varstva narave ali področja zaščite živali. Intervencijska skupina je večkrat uporabila za medvede v bližini naselij metodo ulova in preselitve. Izkušnje so pokazale, da so se preseljeni medvedi redno vračali, zato ta metoda za reševanje problematike habituiranih medvedov ni učinkovita.</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Pomembno vlogo za populacijsko dinamiko rjavega medveda v Sloveniji ima tudi prehranska osnova, tako količina obroda v gozdu, kot tudi krmljenje divjadi, razpoložljivost odpadkov in hrane v bližini naselij. Mnenja javnosti in stroke so zlasti glede krmljenja divjadi deljena, zato so za opredelitev tovrstnih ukrepov potrebne predhodno opravljene raziskave. V sklopu projekta DinalpBear se že proučujejo vplivi krmljenja na populacijo. Pričakuje se, da bodo rezultati opredelili ustrezne ukrepe, ki se jih bo upoštevalo pri uravnavanju številčnosti.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Podobno velja tudi za prilagajanje glede razpoložljive plenske hrane za velike zveri, kar je neposredno povezano z načrtovanjem odstrela divjadi. </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numPr>
          <w:ilvl w:val="0"/>
          <w:numId w:val="5"/>
        </w:numPr>
        <w:suppressAutoHyphens/>
        <w:spacing w:line="240" w:lineRule="auto"/>
        <w:jc w:val="both"/>
        <w:rPr>
          <w:rFonts w:cs="Arial"/>
          <w:noProof/>
          <w:szCs w:val="20"/>
          <w:lang w:val="sl-SI" w:eastAsia="sl-SI"/>
        </w:rPr>
      </w:pPr>
      <w:r w:rsidRPr="0096200F">
        <w:rPr>
          <w:rFonts w:cs="Arial"/>
          <w:noProof/>
          <w:szCs w:val="20"/>
          <w:lang w:val="sl-SI" w:eastAsia="sl-SI"/>
        </w:rPr>
        <w:t>da »ravnanja ne škodujejo ohranitvi ugodnega stanja populacije«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Glede na Strokovno mnenje in podatke o številčnosti populacije je stanje ohranjenosti rjavega medveda v alpski in kontinentalni regiji ugodno:</w:t>
      </w:r>
    </w:p>
    <w:p w:rsidR="00AA7F93" w:rsidRPr="0096200F" w:rsidRDefault="00AA7F93" w:rsidP="00AA7F93">
      <w:pPr>
        <w:numPr>
          <w:ilvl w:val="0"/>
          <w:numId w:val="9"/>
        </w:numPr>
        <w:suppressAutoHyphens/>
        <w:spacing w:line="240" w:lineRule="auto"/>
        <w:jc w:val="both"/>
        <w:rPr>
          <w:rFonts w:cs="Arial"/>
          <w:noProof/>
          <w:szCs w:val="20"/>
          <w:lang w:val="sl-SI" w:eastAsia="sl-SI"/>
        </w:rPr>
      </w:pPr>
      <w:r w:rsidRPr="0096200F">
        <w:rPr>
          <w:rFonts w:cs="Arial"/>
          <w:noProof/>
          <w:szCs w:val="20"/>
          <w:lang w:val="sl-SI" w:eastAsia="sl-SI"/>
        </w:rPr>
        <w:t xml:space="preserve">Podatki o populacijski dinamiki medveda kažejo, da se sama dolgoročno ohranja kot preživetja sposobna sestavina svojih naravnih habitatov. Smernice Evropske komisije (Guidelines for Population Level Management Plans for Large Carnivores, Large Carnivore Initiative for Europe, 20. 5. 2008) opredeljujejo obravnavanje vrst na ravni celotnih populacij in ne zgolj na ravni posamezne države. Medvedi v Sloveniji predstavljajo robni del Dinarsko – Pindske populacije, zato je pri presoji ugodnega stanja populacije treba upoštevati dejstvo, da so medvedi v Sloveniji v neposredni povezavi z medvedi na Hrvaškem in posledično s celotno Dinarsko – Pindsko populacijo, ki po ocenah strokovnjakov in dosedanjih dostopnih pisanih virov šteje med 2.100 in 2.500 živali, po najnovejših ocenah pa celo prek 3.000 živali z napredujočim trendom razvoja. Za slovenski del populacije je ZGS upošteval ocenjeno številčnost rjavega medveda v Sloveniji ob koncu leta 2007, ki jo je podal nosilec projekta </w:t>
      </w:r>
      <w:r w:rsidRPr="0096200F">
        <w:rPr>
          <w:rFonts w:cs="Arial"/>
          <w:noProof/>
          <w:szCs w:val="20"/>
          <w:lang w:val="sl-SI" w:eastAsia="sl-SI"/>
        </w:rPr>
        <w:lastRenderedPageBreak/>
        <w:t>»Analiza medvedov odvzetih iz narave in gensko-molekularne raziskave populacije rjavega medveda« - Biotehniška fakulteta, Oddelek za biologijo, na spletni strani http://medvedi.si. . V začetku oktobra 2017 so bili objavljeni rezultati ocene številčnosti populacije rjavega medveda v Sloveniji z metodami molekularne genetike. S 95 odstotnim intervalom zaupanja je štela populacija ob koncu leta 2015 ob upoštevanju odvzema med 533 - 598 živali (srednja vrednost 564 živali), neupoštevajoč nove kohorte (prirastka) medvedov</w:t>
      </w:r>
      <w:r w:rsidRPr="0096200F">
        <w:rPr>
          <w:rFonts w:cs="Arial"/>
          <w:noProof/>
          <w:szCs w:val="20"/>
          <w:vertAlign w:val="superscript"/>
          <w:lang w:val="sl-SI" w:eastAsia="sl-SI"/>
        </w:rPr>
        <w:footnoteReference w:id="4"/>
      </w:r>
      <w:r w:rsidRPr="0096200F">
        <w:rPr>
          <w:rFonts w:cs="Arial"/>
          <w:noProof/>
          <w:szCs w:val="20"/>
          <w:lang w:val="sl-SI" w:eastAsia="sl-SI"/>
        </w:rPr>
        <w:t xml:space="preserve">. Primerjava s podatki genetskega štetja konec leta 2007 (394 – 475 živali) kažejo 33 % rast populacije, kar pomeni, da je bil letni odvzem v teh letih nekoliko pod ravnijo rodnosti. Za naslednje obdobje je določena raven odzvzema v višini predvidene rodnosti, kar posledično pomeni rahlo zmanjšanje številčnosti. </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2. Naravno območje razširjenosti medveda se ne zmanjšuje, niti se v predvidljivi prihodnosti ne bo zmanjšalo. Območje razširjenosti medveda v Sloveniji se ne zmanjšuje in v primeru odvzema v višini ocenjenega prirastka ni razloga, da bi se to zgodilo v prihodnosti. </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3. Obstaja dovolj velik habitat za dolgoročno ohranitev populacije medveda. Spremljanje stanja gozdov kaže na trend zaraščanja opuščenih kmetijskih površin v zadnjih desetih letih. Poleg tega se z vsemi gozdovi v Sloveniji gospodari na podlagi enotnega načrtovanja po sonaravnem in mnogonamenskem principu, ki med drugim onemogoča večji posek kot je prirastek in velika gozdna krčenja. Načrti za gospodarjenje z gozdovi in upravljanje z divjadjo hkrati predstavljajo tudi upravljavske načrte za območja Nature 2000. Oboje je zagotovilo, da se tako površina kot stanje habitata rjavega medveda  v Sloveniji v prihodnosti ne bo slabšalo.</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Na tej podlagi menimo, da predvideni odvzem 200 medvedov (175 odstrel in 25 predvidene izgube) v obdobju do konca septembra 2018 ne bo ogrozil ugodnega stanja populacije rjavega medveda v Sloveniji. </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b/>
          <w:noProof/>
          <w:szCs w:val="20"/>
          <w:lang w:val="sl-SI" w:eastAsia="sl-SI"/>
        </w:rPr>
      </w:pPr>
      <w:r w:rsidRPr="0096200F">
        <w:rPr>
          <w:rFonts w:cs="Arial"/>
          <w:b/>
          <w:noProof/>
          <w:szCs w:val="20"/>
          <w:lang w:val="sl-SI" w:eastAsia="sl-SI"/>
        </w:rPr>
        <w:t>Izpolnjevanje pogojev - volk</w:t>
      </w:r>
    </w:p>
    <w:p w:rsidR="00AA7F93" w:rsidRPr="0096200F" w:rsidRDefault="00AA7F93" w:rsidP="00AA7F93">
      <w:pPr>
        <w:suppressAutoHyphens/>
        <w:spacing w:line="240" w:lineRule="auto"/>
        <w:jc w:val="both"/>
        <w:rPr>
          <w:rFonts w:cs="Arial"/>
          <w:b/>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Izpolnjevanje pogojev za poseganje v populacijo:</w:t>
      </w:r>
    </w:p>
    <w:p w:rsidR="00AA7F93" w:rsidRPr="0096200F" w:rsidRDefault="00AA7F93" w:rsidP="00AA7F93">
      <w:pPr>
        <w:numPr>
          <w:ilvl w:val="0"/>
          <w:numId w:val="6"/>
        </w:numPr>
        <w:suppressAutoHyphens/>
        <w:spacing w:line="240" w:lineRule="auto"/>
        <w:jc w:val="both"/>
        <w:rPr>
          <w:rFonts w:cs="Arial"/>
          <w:noProof/>
          <w:szCs w:val="20"/>
          <w:lang w:val="sl-SI" w:eastAsia="sl-SI"/>
        </w:rPr>
      </w:pPr>
      <w:r w:rsidRPr="0096200F">
        <w:rPr>
          <w:rFonts w:cs="Arial"/>
          <w:noProof/>
          <w:szCs w:val="20"/>
          <w:lang w:val="sl-SI" w:eastAsia="sl-SI"/>
        </w:rPr>
        <w:t>vsaj eden od razlogov iz prvega odstavka 7. člena Uredbe;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Odlok ureja izvajanje sedme alineje prvega odstavka 7. člena Uredbe: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»selektivnega in omejenega odvzema živali iz narave pod strogo nadzorovanimi pogoji in v omejenem številu«.</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Podatki kažejo na trend naraščanja populacije. Naravne razmere za volka so v Sloveniji ugodne, ker ima na voljo primeren življenjski prostor, zaradi dobre reprodukcijske sposobnosti je pričakovan tudi trend širjenja življenjskega prostora, zlasti proti Alpam.</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Slednje je tudi v skladu s Strategijo za volka in Akcijskim načrtom, ki  imata dva osnovna cilja: ohranjanje populacije volka v ugodnem stanju in sobivanje z ljudmi.  Zato z upravljanjem sledimo obema ciljema, pri čemer je drugi podrejen prvemu. Akcijski načrt na strani 44 med drugim navaja: »Iz osnovnih bioloških značilnosti volka, ugotovljenih v mnogih raziskavah (za pregled glej npr. Mech in Boitani, 2003), izhaja, da ta vrsta v naravnem okolju ne potrebuje zunanjega uravnavanja (v obliki naravnih sovražnikov ali človekovega poseganja), saj je to doseženo z znotrajvrstnimi mehanizmi (njihove socialne interakcije, teritorialnost in druge znotrajvrstne interakcije), ki dolgoročno preprečujejo povečevanje lokalnih gostot nad biološko nosilno kapaciteto okolja. V populacijo z odstrelom praviloma posegamo zaradi vzdrževanja ali povečevanja družbene nosilne kapacitete. Družbena nosilna kapaciteta izhaja iz dojemanja družbe o vplivu vrste na dobrobit človeka in njegovo rabo prostora, okolje in druge vrste ter se ocenjuje kot največje število osebkov neke vrste v nekem prostoru, ki je ob danem upravljanju populacije za človeka sprejemljivo (Riley in Decker, 2000)«.</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V Sloveniji je bila v okviru Life+ projekta SloWolf izvedena javnomnenjska raziskava (Marinko U. in Majić Skrbinšek A., 2011), ki je raziskovala stališča do volkov s strani širše javnosti in dveh pomembnih interesnih skupin, ki lahko posredno in neposredno vplivata na populacijo volkov (lovci in rejci drobnice). Anketa je pokazala, da imajo do volkov večinsko naklonjeno stališče lovci in širša javnost, nekoliko bolj negativno stališče do njih pa imajo rejci drobnice. Kljub večinsko naklonjenem odnosu je več kot polovica (51,4 %) anketiranih lovcev na območju stalne prisotnosti volkov menilo, da volkovi plenijo preveč srnjadi in jelenjadi. Na vprašanje 'ali se strinjate s povečanjem števila volkov v regiji', je bilo mnenje javnosti in študentov precej razpršeno, nekoliko prevladujoče v pozitivnem delu, lovci pretežno nenaklonjeni, rejci izrazito proti, okoljevarstevniki izrazito za in planinci pretežno za.</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lastRenderedPageBreak/>
        <w:t xml:space="preserve">Zanimivi so odgovori na vprašanje 'ali se strinjate z nadzorovanim lovom na volka'. V večini regij, kjer je potekala anketa, so bile vse skupine, razen rejcev in lovcev, proti lovu. Za vzhodno alpsko regijo (Slovenija) pa so odpravi lova na volka izrazito nasprotovali samo okoljevarstevniki, lovci in rejci lov izrazito podprli, splošna javnost, študenti in planinci pa pretežno.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Ker je odnos javnosti eden izmed najbolj ključnih dejavnikov za dolgoročno ohranitev volka, povečanje tolerance ljudi do volkov neposredno zagotavlja koristi varstvu volkov.</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Javnomnejska raziskava sicer ni bila ponovljena, vendar odzivi v javnosti ne kažejo, da bi se strpnost do volka, zlasti med rejci, povečevala,</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Najtežje je za ljudi neko živalsko vrsto sprejeti in začeti sobivati z njo na območjih, kjer ljudje tega prej niso bili vajeni. Tam se je skozi stoletje ali več odsotnosti velikih zveri iz zavesti »izgubila« praksa varovanja premoženja, primarno rejnih domačih živali, pred velikimi zvermi. Podatki o pojavljanju škod zaradi volkov na rejnih živalih potrjujejo, da se območje prisotnosti volkov v Sloveniji postopno prostorsko širi, predvsem proti zahodu in severozahodu </w:t>
      </w:r>
      <w:r w:rsidRPr="0096200F">
        <w:rPr>
          <w:rFonts w:eastAsia="Candara" w:cs="Arial"/>
          <w:szCs w:val="20"/>
          <w:lang w:val="sl-SI"/>
        </w:rPr>
        <w:t>(npr. škode po volkovih na Primorskem, južnem robu Ljubljanskega barja, na območju Blok)</w:t>
      </w:r>
      <w:r w:rsidRPr="0096200F">
        <w:rPr>
          <w:rFonts w:cs="Arial"/>
          <w:noProof/>
          <w:szCs w:val="20"/>
          <w:lang w:val="sl-SI" w:eastAsia="sl-SI"/>
        </w:rPr>
        <w:t xml:space="preserve">. Po vsej Sloveniji se je število škodnih primerov, ki jih letno povzročijo volkovi, v zadnjih letih (predvsem po letu 2010) vseeno  zmanjšalo. K temu je verjetno pripomogla razdelitev  kompletov varovalnih ograj v okviru projekta SloWolf kot tudi sofinanciranje zaščitnih sredstev (elektroograj), ki ga izvaja Agencija RS za okolje. Kljub padcu števila škodnih primerov med lokalnimi skupnostmi, rejci in nekaterimi predstavniki kmetijske stroke v zadnjih letih še vedno vlada veliko nezadovoljstva v povezavi z velikimi zvermi.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Kmetijsko gozdarska zbornica Slovenije je ob različnih priložnostih (npr. Tribuna KGZS in SKS o škodah po divjadi in zvereh, Hoče, 14. 2. 2017; regionalni posveti) predlagala redukcijski odvzem volka (in medveda) na stanje iz leta 1990 ter opredelitev območij brez prisotnosti zveri, kjer okolje za njihovo prisotnost ni primerno. Poudarjajo tudi, da je treba planine in pašnike »tudi v prihodnosti vzdrževati z običajnimi metodami brez uvajanja obsežnih in dragih zaščitnih ograj, ki ovirajo tudi razvoj rekreacije in turizma.«</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Vsako leto s strani kmetijskih organizacij prihajajo zahteve po visokih odstrelih in radikalnem zmanjšanju številčnosti volkov. Eden od vzrokov za nezadovoljstvo med rejci in predstavniki kmetijske stroke so zamude pri sprejemanju odločitev za odvzem velikih zveri, predvsem pa nereden in večkrat zadržan (2013, 2015, 2016) odstrel volkov v preteklih letih.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Po drugi strani vsako leto nekatere nevladne organizacije in posamezniki zahtevajo popolno zavarovanje volkov, torej nasprotujejo vsakemu aktivnemu poseganju v populacijo in predlagajo izključno preventivne ukrepe.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Vendar s preventivnimi ukrepi lahko zmanjšamo število škodnih dogodkov na premoženju, ne vplivamo pa s tem na velikost populacije in njeno prostorsko širjenje.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Z zelo omejenim aktivnim poseganjem v populacijo nekoliko upočasnimo trend širjenja, s tem pa pridobimo možnost, da se ljudje lahko pripravijo na morebitno možnost sobivanja.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Pri volku gre predvsem za vzdrževanje družbene sprejemljivosti.</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numPr>
          <w:ilvl w:val="0"/>
          <w:numId w:val="6"/>
        </w:numPr>
        <w:suppressAutoHyphens/>
        <w:spacing w:line="240" w:lineRule="auto"/>
        <w:jc w:val="both"/>
        <w:rPr>
          <w:rFonts w:cs="Arial"/>
          <w:noProof/>
          <w:szCs w:val="20"/>
          <w:lang w:val="sl-SI" w:eastAsia="sl-SI"/>
        </w:rPr>
      </w:pPr>
      <w:r w:rsidRPr="0096200F">
        <w:rPr>
          <w:rFonts w:cs="Arial"/>
          <w:noProof/>
          <w:szCs w:val="20"/>
          <w:lang w:val="sl-SI" w:eastAsia="sl-SI"/>
        </w:rPr>
        <w:t>da »ni druge zadovoljive možnosti«;</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Drugih možnosti za reševanje problematike (tj. upočasnitev trenda prostorske širitve v povezavi z družbeno sprejemljivostjo), ki bi bile zadovoljive, kljub preverjanju, ni. V nekaterih društvih za zaščito in pravice živali ter drugih nevladnih organizacijah ali civilnih iniciativah, tako v Sloveniji kot širše po Evropi, se sicer v zadnjem času pojavljajo različni predlogi, in sicer so nekateri od teh naslednji: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w:t>
      </w:r>
      <w:r w:rsidRPr="0096200F">
        <w:rPr>
          <w:rFonts w:cs="Arial"/>
          <w:noProof/>
          <w:szCs w:val="20"/>
          <w:lang w:val="sl-SI" w:eastAsia="sl-SI"/>
        </w:rPr>
        <w:tab/>
        <w:t xml:space="preserve">odlov živih osebkov iz narave ter zapiranje prostoživečih živali v ujetništvo – ograjene prostore,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w:t>
      </w:r>
      <w:r w:rsidRPr="0096200F">
        <w:rPr>
          <w:rFonts w:cs="Arial"/>
          <w:noProof/>
          <w:szCs w:val="20"/>
          <w:lang w:val="sl-SI" w:eastAsia="sl-SI"/>
        </w:rPr>
        <w:tab/>
        <w:t xml:space="preserve">selitev živali v druge države (npr. Rusijo),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w:t>
      </w:r>
      <w:r w:rsidRPr="0096200F">
        <w:rPr>
          <w:rFonts w:cs="Arial"/>
          <w:noProof/>
          <w:szCs w:val="20"/>
          <w:lang w:val="sl-SI" w:eastAsia="sl-SI"/>
        </w:rPr>
        <w:tab/>
        <w:t xml:space="preserve">kastracija/sterilizacija osebkov v naravi.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Vsi od naštetih predlogov niso zadovoljivi, saj so neracionalni (kot je npr. selitev živali v tujino), neetični, neučinkoviti ali pa celo nenadzorovani in neselektivni (npr. koliko osebkov iz celotne populacije je treba kastrirati/sterilizirati ter katerih spolnih/starostnih kategorij oz. kakšen bo način in cena takega posega) ter bi zato lahko populaciji volkov povzročili nepopravljivo škodo. Za ohranjanje družbene sprejemljivosti v primeru volkov ter vključevanje deležnikov v upravljanje s populacijo tako ostaja omejen odvzem z odstrelom edina ustrezna možnost, ki je ni mogoče nadomestiti na noben drug način.</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Med preučenimi alternativnimi možnostmi je bila obravnavana tudi višina odstrela, ter različne možnosti za ohranjanje socialne strukture tropa, kakor tudi omejitve pri izvedbi, da ne bi z odstrelom presegli predvidenega odvzema. </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Pri pripravi odloka se je glede na dosedanjo prakso odločilo za alternativni pristop. Ker je populacija volka za poseganje ranljiva, se z odlokom določa varno višino odvzema, tej pa je podrejen odstrel. S tem odstrel ni več številčno določen s predpisom, ampak se ravna glede na vse registrirane izgube.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lastRenderedPageBreak/>
        <w:t xml:space="preserve">Poleg tega so uvedeni dodatni varovalni ukrepi za ohranjanje socialne strukture, torej zmanjševanja možnosti odstrela odraslih volkov, saj se odstrel  zaključi takoj, ko je doseženo 40 % predvidenega  celotnega odzvema. S tem je zmanjšano tveganje za destabilizacijo volčjih tropov. </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numPr>
          <w:ilvl w:val="0"/>
          <w:numId w:val="6"/>
        </w:numPr>
        <w:suppressAutoHyphens/>
        <w:spacing w:line="240" w:lineRule="auto"/>
        <w:jc w:val="both"/>
        <w:rPr>
          <w:rFonts w:cs="Arial"/>
          <w:noProof/>
          <w:szCs w:val="20"/>
          <w:lang w:val="sl-SI" w:eastAsia="sl-SI"/>
        </w:rPr>
      </w:pPr>
      <w:r w:rsidRPr="0096200F">
        <w:rPr>
          <w:rFonts w:cs="Arial"/>
          <w:noProof/>
          <w:szCs w:val="20"/>
          <w:lang w:val="sl-SI" w:eastAsia="sl-SI"/>
        </w:rPr>
        <w:t>da »ravnanja ne škodujejo ohranitvi ugodnega stanja populacije«.</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Ocena stanja populacije volka:</w:t>
      </w: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Volkovi v Sloveniji so del Dinarsko – Balkanske populacije volka, ki je po ocenah Svetovne zveze za ohranitev narave (IUCN) in Pobude za velike zveri (Large Carnivores Initiative - LCIE) v ugodnem stanju ter šteje okoli 5.000 živali ter ima IUCN oznako ogroženosti »lc - Least Concern«, kar pomeni najnižjo verjetnost za izumrtje živalske vrste. </w:t>
      </w:r>
    </w:p>
    <w:p w:rsidR="00AA7F93"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Trendi populacije v Sloveniji kažejo, da je populacija po zavarovanju leta 1993 številčno naraščala, porast številčnosti pa je bil zabeležen tudi med leti 2011 in 2015. Podrobnejše raziskave stanja populacije volkov v okviru projekta LIFE+ SloWolf v okviru intenzivnega monitoringa kažejo na porast številčnosti volkov kljub rednemu izvajanju odstrela okoli 10 volkov letno (med leti 2010 in 2012 povečanje števila volkov za 15 %). </w:t>
      </w:r>
      <w:r w:rsidR="003E3FAE">
        <w:rPr>
          <w:rFonts w:cs="Arial"/>
          <w:noProof/>
          <w:szCs w:val="20"/>
          <w:lang w:val="sl-SI" w:eastAsia="sl-SI"/>
        </w:rPr>
        <w:t>Rezultati</w:t>
      </w:r>
      <w:r w:rsidRPr="0096200F">
        <w:rPr>
          <w:rFonts w:cs="Arial"/>
          <w:noProof/>
          <w:szCs w:val="20"/>
          <w:lang w:val="sl-SI" w:eastAsia="sl-SI"/>
        </w:rPr>
        <w:t xml:space="preserve"> monitoringa volka za leto 2017 kažejo zmeren porast številčnosti</w:t>
      </w:r>
      <w:r w:rsidR="00D15FAB">
        <w:rPr>
          <w:rFonts w:cs="Arial"/>
          <w:noProof/>
          <w:szCs w:val="20"/>
          <w:lang w:val="sl-SI" w:eastAsia="sl-SI"/>
        </w:rPr>
        <w:t>, preliminarni rezultati za leto 2018 nakazujejo večjo rast</w:t>
      </w:r>
      <w:r w:rsidR="004C2D51">
        <w:rPr>
          <w:rFonts w:cs="Arial"/>
          <w:noProof/>
          <w:szCs w:val="20"/>
          <w:lang w:val="sl-SI" w:eastAsia="sl-SI"/>
        </w:rPr>
        <w:t xml:space="preserve">. </w:t>
      </w:r>
      <w:r w:rsidR="005B24D7" w:rsidRPr="005B24D7">
        <w:rPr>
          <w:rFonts w:cs="Arial"/>
          <w:noProof/>
          <w:szCs w:val="20"/>
          <w:lang w:val="sl-SI" w:eastAsia="sl-SI"/>
        </w:rPr>
        <w:t xml:space="preserve"> </w:t>
      </w:r>
      <w:r w:rsidR="004C2D51">
        <w:rPr>
          <w:rFonts w:cs="Arial"/>
          <w:noProof/>
          <w:szCs w:val="20"/>
          <w:lang w:val="sl-SI" w:eastAsia="sl-SI"/>
        </w:rPr>
        <w:t xml:space="preserve">Podatki </w:t>
      </w:r>
      <w:r w:rsidR="00847BA7">
        <w:rPr>
          <w:rFonts w:cs="Arial"/>
          <w:noProof/>
          <w:szCs w:val="20"/>
          <w:lang w:val="sl-SI" w:eastAsia="sl-SI"/>
        </w:rPr>
        <w:t xml:space="preserve">rednega </w:t>
      </w:r>
      <w:r w:rsidR="004C2D51">
        <w:rPr>
          <w:rFonts w:cs="Arial"/>
          <w:noProof/>
          <w:szCs w:val="20"/>
          <w:lang w:val="sl-SI" w:eastAsia="sl-SI"/>
        </w:rPr>
        <w:t>monitoringa kažejo</w:t>
      </w:r>
      <w:r w:rsidR="005B24D7" w:rsidRPr="005B24D7">
        <w:rPr>
          <w:rFonts w:cs="Arial"/>
          <w:noProof/>
          <w:szCs w:val="20"/>
          <w:lang w:val="sl-SI" w:eastAsia="sl-SI"/>
        </w:rPr>
        <w:t>, da se je velikost populacije glede na prejšnjo sezono ponovno nekoliko zvišala, se pa intervali zaupanja med sezonama 2015/16 in 2016/17 v veliki meri prekrivajo, tako da se tega ne da z gotovostjo trd</w:t>
      </w:r>
      <w:r w:rsidR="005B24D7">
        <w:rPr>
          <w:rFonts w:cs="Arial"/>
          <w:noProof/>
          <w:szCs w:val="20"/>
          <w:lang w:val="sl-SI" w:eastAsia="sl-SI"/>
        </w:rPr>
        <w:t xml:space="preserve">iti. </w:t>
      </w:r>
      <w:r w:rsidR="00847BA7">
        <w:rPr>
          <w:rFonts w:cs="Arial"/>
          <w:noProof/>
          <w:szCs w:val="20"/>
          <w:lang w:val="sl-SI" w:eastAsia="sl-SI"/>
        </w:rPr>
        <w:t>Izpostavljamo pa, da je r</w:t>
      </w:r>
      <w:r w:rsidR="00847BA7" w:rsidRPr="0096200F">
        <w:rPr>
          <w:rFonts w:cs="Arial"/>
          <w:noProof/>
          <w:szCs w:val="20"/>
          <w:lang w:val="sl-SI" w:eastAsia="sl-SI"/>
        </w:rPr>
        <w:t>azlika v velikosti populacije v letih med 2010 in 2012 in velikostjo po</w:t>
      </w:r>
      <w:r w:rsidR="00847BA7">
        <w:rPr>
          <w:rFonts w:cs="Arial"/>
          <w:noProof/>
          <w:szCs w:val="20"/>
          <w:lang w:val="sl-SI" w:eastAsia="sl-SI"/>
        </w:rPr>
        <w:t>pulacije, ocenjeno v sezoni 2016/17</w:t>
      </w:r>
      <w:r w:rsidR="00847BA7" w:rsidRPr="0096200F">
        <w:rPr>
          <w:rFonts w:cs="Arial"/>
          <w:noProof/>
          <w:szCs w:val="20"/>
          <w:lang w:val="sl-SI" w:eastAsia="sl-SI"/>
        </w:rPr>
        <w:t xml:space="preserve"> že statistično značilna.</w:t>
      </w:r>
      <w:r w:rsidR="00847BA7">
        <w:rPr>
          <w:rFonts w:cs="Arial"/>
          <w:noProof/>
          <w:szCs w:val="20"/>
          <w:lang w:val="sl-SI" w:eastAsia="sl-SI"/>
        </w:rPr>
        <w:t xml:space="preserve"> </w:t>
      </w:r>
      <w:r w:rsidR="005B24D7">
        <w:rPr>
          <w:rFonts w:cs="Arial"/>
          <w:noProof/>
          <w:szCs w:val="20"/>
          <w:lang w:val="sl-SI" w:eastAsia="sl-SI"/>
        </w:rPr>
        <w:t xml:space="preserve">V celotni superpopulaciji, </w:t>
      </w:r>
      <w:r w:rsidR="005B24D7" w:rsidRPr="005B24D7">
        <w:rPr>
          <w:rFonts w:cs="Arial"/>
          <w:noProof/>
          <w:szCs w:val="20"/>
          <w:lang w:val="sl-SI" w:eastAsia="sl-SI"/>
        </w:rPr>
        <w:t>ki vključuje tudi vse zaz</w:t>
      </w:r>
      <w:r w:rsidR="005B24D7">
        <w:rPr>
          <w:rFonts w:cs="Arial"/>
          <w:noProof/>
          <w:szCs w:val="20"/>
          <w:lang w:val="sl-SI" w:eastAsia="sl-SI"/>
        </w:rPr>
        <w:t>nane volkove v čezmejnih tropih,</w:t>
      </w:r>
      <w:r w:rsidR="005B24D7" w:rsidRPr="005B24D7">
        <w:rPr>
          <w:rFonts w:cs="Arial"/>
          <w:noProof/>
          <w:szCs w:val="20"/>
          <w:lang w:val="sl-SI" w:eastAsia="sl-SI"/>
        </w:rPr>
        <w:t xml:space="preserve"> </w:t>
      </w:r>
      <w:r w:rsidR="005B24D7">
        <w:rPr>
          <w:rFonts w:cs="Arial"/>
          <w:noProof/>
          <w:szCs w:val="20"/>
          <w:lang w:val="sl-SI" w:eastAsia="sl-SI"/>
        </w:rPr>
        <w:t>ocenjujemo</w:t>
      </w:r>
      <w:r w:rsidR="005B24D7" w:rsidRPr="005B24D7">
        <w:rPr>
          <w:rFonts w:cs="Arial"/>
          <w:noProof/>
          <w:szCs w:val="20"/>
          <w:lang w:val="sl-SI" w:eastAsia="sl-SI"/>
        </w:rPr>
        <w:t xml:space="preserve"> okrog 73 volkov (65–85; 95 % interval zaupanja), dejansko </w:t>
      </w:r>
      <w:r w:rsidR="005B24D7">
        <w:rPr>
          <w:rFonts w:cs="Arial"/>
          <w:noProof/>
          <w:szCs w:val="20"/>
          <w:lang w:val="sl-SI" w:eastAsia="sl-SI"/>
        </w:rPr>
        <w:t>je bilo zaznanih</w:t>
      </w:r>
      <w:r w:rsidR="005B24D7" w:rsidRPr="005B24D7">
        <w:rPr>
          <w:rFonts w:cs="Arial"/>
          <w:noProof/>
          <w:szCs w:val="20"/>
          <w:lang w:val="sl-SI" w:eastAsia="sl-SI"/>
        </w:rPr>
        <w:t xml:space="preserve"> 60 različnih osebkov. </w:t>
      </w:r>
      <w:r w:rsidR="005B24D7">
        <w:rPr>
          <w:rFonts w:cs="Arial"/>
          <w:noProof/>
          <w:szCs w:val="20"/>
          <w:lang w:val="sl-SI" w:eastAsia="sl-SI"/>
        </w:rPr>
        <w:t>V</w:t>
      </w:r>
      <w:r w:rsidR="005B24D7" w:rsidRPr="005B24D7">
        <w:rPr>
          <w:rFonts w:cs="Arial"/>
          <w:noProof/>
          <w:szCs w:val="20"/>
          <w:lang w:val="sl-SI" w:eastAsia="sl-SI"/>
        </w:rPr>
        <w:t xml:space="preserve"> sezoni 2016/17 </w:t>
      </w:r>
      <w:r w:rsidR="007532A3">
        <w:rPr>
          <w:rFonts w:cs="Arial"/>
          <w:noProof/>
          <w:szCs w:val="20"/>
          <w:lang w:val="sl-SI" w:eastAsia="sl-SI"/>
        </w:rPr>
        <w:t xml:space="preserve">je bilo </w:t>
      </w:r>
      <w:r w:rsidR="005B24D7" w:rsidRPr="005B24D7">
        <w:rPr>
          <w:rFonts w:cs="Arial"/>
          <w:noProof/>
          <w:szCs w:val="20"/>
          <w:lang w:val="sl-SI" w:eastAsia="sl-SI"/>
        </w:rPr>
        <w:t xml:space="preserve">na območju Slovenije </w:t>
      </w:r>
      <w:r w:rsidR="007532A3">
        <w:rPr>
          <w:rFonts w:cs="Arial"/>
          <w:noProof/>
          <w:szCs w:val="20"/>
          <w:lang w:val="sl-SI" w:eastAsia="sl-SI"/>
        </w:rPr>
        <w:t>zaznanih</w:t>
      </w:r>
      <w:r w:rsidR="005B24D7" w:rsidRPr="005B24D7">
        <w:rPr>
          <w:rFonts w:cs="Arial"/>
          <w:noProof/>
          <w:szCs w:val="20"/>
          <w:lang w:val="sl-SI" w:eastAsia="sl-SI"/>
        </w:rPr>
        <w:t xml:space="preserve"> 14 tropov volkov: pet vitalnih (več generacij mladičev - Gotenica, Menišija, Rog, Nanos, Javorniki Jug/Vremščica 2), tri v nastajanju (najverjetneje brez postavljene socialne strukture - Trnovski gozd, Snežnik, Javorniki Sever 2), za šest tropov pa </w:t>
      </w:r>
      <w:r w:rsidR="00847BA7">
        <w:rPr>
          <w:rFonts w:cs="Arial"/>
          <w:noProof/>
          <w:szCs w:val="20"/>
          <w:lang w:val="sl-SI" w:eastAsia="sl-SI"/>
        </w:rPr>
        <w:t>je</w:t>
      </w:r>
      <w:r w:rsidR="005B24D7" w:rsidRPr="005B24D7">
        <w:rPr>
          <w:rFonts w:cs="Arial"/>
          <w:noProof/>
          <w:szCs w:val="20"/>
          <w:lang w:val="sl-SI" w:eastAsia="sl-SI"/>
        </w:rPr>
        <w:t xml:space="preserve"> premalo podatkov, da bi lahko opredelili njihov status</w:t>
      </w:r>
      <w:r w:rsidR="007532A3">
        <w:rPr>
          <w:rFonts w:cs="Arial"/>
          <w:noProof/>
          <w:szCs w:val="20"/>
          <w:lang w:val="sl-SI" w:eastAsia="sl-SI"/>
        </w:rPr>
        <w:t>.</w:t>
      </w:r>
      <w:r w:rsidR="004C2D51">
        <w:rPr>
          <w:rFonts w:cs="Arial"/>
          <w:noProof/>
          <w:szCs w:val="20"/>
          <w:lang w:val="sl-SI" w:eastAsia="sl-SI"/>
        </w:rPr>
        <w:t xml:space="preserve"> </w:t>
      </w:r>
      <w:r w:rsidR="004C2D51" w:rsidRPr="005B24D7">
        <w:rPr>
          <w:rFonts w:cs="Arial"/>
          <w:noProof/>
          <w:szCs w:val="20"/>
          <w:lang w:val="sl-SI" w:eastAsia="sl-SI"/>
        </w:rPr>
        <w:t xml:space="preserve">Velikost populacije ima </w:t>
      </w:r>
      <w:r w:rsidR="004C2D51">
        <w:rPr>
          <w:rFonts w:cs="Arial"/>
          <w:noProof/>
          <w:szCs w:val="20"/>
          <w:lang w:val="sl-SI" w:eastAsia="sl-SI"/>
        </w:rPr>
        <w:t xml:space="preserve">torej ob dosedanjem odvzemu </w:t>
      </w:r>
      <w:r w:rsidR="004C2D51" w:rsidRPr="005B24D7">
        <w:rPr>
          <w:rFonts w:cs="Arial"/>
          <w:noProof/>
          <w:szCs w:val="20"/>
          <w:lang w:val="sl-SI" w:eastAsia="sl-SI"/>
        </w:rPr>
        <w:t>dolgoročno trend zmerne rasti.</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Smernice EU (Guidelines for Population Level Management Plans for Large Carnivores, Large Carnivore Initiative for Europe, 20. 5. 2008) opredeljujejo obravnavanje stanja ogroženosti vrst na ravni celotnih populacij in ne zgolj na ravni posamezne države. Ker so volkovi v Sloveniji del Dinarsko – Balkanske populacije</w:t>
      </w:r>
      <w:r w:rsidR="00847BA7">
        <w:rPr>
          <w:rFonts w:cs="Arial"/>
          <w:noProof/>
          <w:szCs w:val="20"/>
          <w:lang w:val="sl-SI" w:eastAsia="sl-SI"/>
        </w:rPr>
        <w:t>,</w:t>
      </w:r>
      <w:r w:rsidRPr="0096200F">
        <w:rPr>
          <w:rFonts w:cs="Arial"/>
          <w:noProof/>
          <w:szCs w:val="20"/>
          <w:lang w:val="sl-SI" w:eastAsia="sl-SI"/>
        </w:rPr>
        <w:t xml:space="preserve"> je treba pri presoji ugodnega stanja populacije upoštevati dejstvo, da so volkovi v Sloveniji v neposredni povezavi z volkovi na Hrvaškem in posledično s celotno Dinarsko – Balkansko populacijo. </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Populacija volkov v Sloveniji, kot del Dinarsko - Balkanske populacije izpolnjuje vse pogoje, navedene v 1. členu Direktive o habitatih.</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cs="Arial"/>
          <w:noProof/>
          <w:szCs w:val="20"/>
          <w:lang w:val="sl-SI" w:eastAsia="sl-SI"/>
        </w:rPr>
      </w:pPr>
      <w:r w:rsidRPr="0096200F">
        <w:rPr>
          <w:rFonts w:cs="Arial"/>
          <w:noProof/>
          <w:szCs w:val="20"/>
          <w:lang w:val="sl-SI" w:eastAsia="sl-SI"/>
        </w:rPr>
        <w:t xml:space="preserve">Zavod RS za varstvo narave v pisnem stališču o posegu v populacijo rjavega medveda in volka, ki je sestavni del Strokovnega mnenja navaja, da slovenska populacija volkov glede na zadnje podatke o velikosti populacije in tropih izpolnjuje kriterije iz definicije ugodnega stanja vrste in je v ugodnem ohranitvenem stanju. </w:t>
      </w:r>
    </w:p>
    <w:p w:rsidR="00AA7F93" w:rsidRPr="0096200F" w:rsidRDefault="00AA7F93" w:rsidP="00AA7F93">
      <w:pPr>
        <w:suppressAutoHyphens/>
        <w:spacing w:line="240" w:lineRule="auto"/>
        <w:jc w:val="both"/>
        <w:rPr>
          <w:rFonts w:cs="Arial"/>
          <w:noProof/>
          <w:szCs w:val="20"/>
          <w:lang w:val="sl-SI" w:eastAsia="sl-SI"/>
        </w:rPr>
      </w:pPr>
    </w:p>
    <w:p w:rsidR="00AA7F93" w:rsidRPr="0096200F" w:rsidRDefault="00AA7F93" w:rsidP="00AA7F93">
      <w:pPr>
        <w:suppressAutoHyphens/>
        <w:spacing w:line="240" w:lineRule="auto"/>
        <w:jc w:val="both"/>
        <w:rPr>
          <w:rFonts w:eastAsia="TimesNewRoman" w:cs="Arial"/>
          <w:noProof/>
          <w:szCs w:val="20"/>
          <w:lang w:val="sl-SI" w:eastAsia="ar-SA"/>
        </w:rPr>
      </w:pPr>
      <w:r w:rsidRPr="0096200F">
        <w:rPr>
          <w:rFonts w:eastAsia="TimesNewRoman" w:cs="Arial"/>
          <w:noProof/>
          <w:szCs w:val="20"/>
          <w:lang w:val="sl-SI" w:eastAsia="ar-SA"/>
        </w:rPr>
        <w:t>Območje razširjenosti: po zavarovanju se je volk postopoma začel vračati na nekatera območja svoje nekdanje razširjenosti. Glede na dostopne podatke (LZS in ZGS) so bili prvi volkovi ponovno opaženi v Trnovskem gozdu leta 1991 (od leta 1995 so na tem območju najdena tudi legla z mladiči), Nanosu leta 1993, v letih 1991–1997 so volkovi ponovno naselili Primorsko, in sicer na območju Slavnika, Vremščice in Kraškega roba. Proti koncu stoletja se je volk širil tudi proti Alpam in prvi volk je bil na Jelovici ponovno opažen leta 1995, leta 2000 na Poreznu, leta 2001 v Hotedršici, v letih 2001 in 2002 so volkove opazili v okolici Matajurja in Italiji (Adamič in sod., 2004), od leta 2006 pa so prisotni tudi v Triglavskem narodnem parku (Marenče, 2010).</w:t>
      </w:r>
    </w:p>
    <w:p w:rsidR="00AA7F93" w:rsidRPr="0096200F" w:rsidRDefault="00AA7F93" w:rsidP="00AA7F93">
      <w:pPr>
        <w:suppressAutoHyphens/>
        <w:spacing w:line="240" w:lineRule="auto"/>
        <w:jc w:val="both"/>
        <w:rPr>
          <w:rFonts w:eastAsia="TimesNewRoman" w:cs="Arial"/>
          <w:noProof/>
          <w:szCs w:val="20"/>
          <w:lang w:val="sl-SI" w:eastAsia="ar-SA"/>
        </w:rPr>
      </w:pPr>
    </w:p>
    <w:p w:rsidR="00AA7F93" w:rsidRPr="00847BA7" w:rsidRDefault="00AA7F93" w:rsidP="00847BA7">
      <w:pPr>
        <w:suppressAutoHyphens/>
        <w:spacing w:line="240" w:lineRule="auto"/>
        <w:jc w:val="both"/>
        <w:rPr>
          <w:rFonts w:cs="Arial"/>
          <w:noProof/>
          <w:szCs w:val="20"/>
          <w:lang w:val="sl-SI" w:eastAsia="sl-SI"/>
        </w:rPr>
      </w:pPr>
      <w:r w:rsidRPr="0096200F">
        <w:rPr>
          <w:rFonts w:eastAsia="TimesNewRoman" w:cs="Arial"/>
          <w:noProof/>
          <w:szCs w:val="20"/>
          <w:lang w:val="sl-SI" w:eastAsia="ar-SA"/>
        </w:rPr>
        <w:t>Velikost in primernost habitata: volkovi živijo v zelo različnih habitatnih tipih in so se zmožni prilagoditi zelo različnim, za človeka celo zelo ekstremnim razmeram. V Sloveniji najpogosteje živijo v mešanih gozdovih, ki poraščajo obsežna območja dinarskega krasa, ter na zaraščenih območjih nizkega krasa. </w:t>
      </w:r>
      <w:r w:rsidRPr="0096200F">
        <w:rPr>
          <w:rFonts w:cs="Arial"/>
          <w:noProof/>
          <w:szCs w:val="20"/>
          <w:lang w:val="sl-SI" w:eastAsia="sl-SI"/>
        </w:rPr>
        <w:t xml:space="preserve">Obstaja dovolj velik habitat za dolgoročno ohranitev. Spremljanje stanja gozdov kaže na trend zaraščanja opuščenih kmetijskih </w:t>
      </w:r>
      <w:r w:rsidR="00847BA7">
        <w:rPr>
          <w:rFonts w:cs="Arial"/>
          <w:noProof/>
          <w:szCs w:val="20"/>
          <w:lang w:val="sl-SI" w:eastAsia="sl-SI"/>
        </w:rPr>
        <w:t>površin v zadnjih desetih letih</w:t>
      </w:r>
    </w:p>
    <w:p w:rsidR="00402D26" w:rsidRDefault="00402D26" w:rsidP="00402D26">
      <w:pPr>
        <w:tabs>
          <w:tab w:val="left" w:pos="708"/>
        </w:tabs>
        <w:rPr>
          <w:rFonts w:eastAsia="Calibri" w:cs="Arial"/>
          <w:szCs w:val="20"/>
          <w:lang w:val="sl-SI"/>
        </w:rPr>
      </w:pPr>
    </w:p>
    <w:p w:rsidR="002C38F7" w:rsidRDefault="002C38F7" w:rsidP="00402D26">
      <w:pPr>
        <w:tabs>
          <w:tab w:val="left" w:pos="708"/>
        </w:tabs>
        <w:rPr>
          <w:rFonts w:eastAsia="Calibri" w:cs="Arial"/>
          <w:szCs w:val="20"/>
          <w:lang w:val="sl-SI"/>
        </w:rPr>
      </w:pPr>
    </w:p>
    <w:p w:rsidR="002C38F7" w:rsidRDefault="002C38F7" w:rsidP="00402D26">
      <w:pPr>
        <w:tabs>
          <w:tab w:val="left" w:pos="708"/>
        </w:tabs>
        <w:rPr>
          <w:rFonts w:eastAsia="Calibri" w:cs="Arial"/>
          <w:szCs w:val="20"/>
          <w:lang w:val="sl-SI"/>
        </w:rPr>
      </w:pPr>
    </w:p>
    <w:p w:rsidR="002C38F7" w:rsidRDefault="002C38F7" w:rsidP="00402D26">
      <w:pPr>
        <w:tabs>
          <w:tab w:val="left" w:pos="708"/>
        </w:tabs>
        <w:rPr>
          <w:rFonts w:eastAsia="Calibri" w:cs="Arial"/>
          <w:szCs w:val="20"/>
          <w:lang w:val="sl-SI"/>
        </w:rPr>
      </w:pPr>
    </w:p>
    <w:p w:rsidR="002C38F7" w:rsidRDefault="002C38F7" w:rsidP="00402D26">
      <w:pPr>
        <w:tabs>
          <w:tab w:val="left" w:pos="708"/>
        </w:tabs>
        <w:rPr>
          <w:rFonts w:eastAsia="Calibri" w:cs="Arial"/>
          <w:szCs w:val="20"/>
          <w:lang w:val="sl-SI"/>
        </w:rPr>
      </w:pPr>
    </w:p>
    <w:p w:rsidR="002C38F7" w:rsidRDefault="002C38F7" w:rsidP="00402D26">
      <w:pPr>
        <w:tabs>
          <w:tab w:val="left" w:pos="708"/>
        </w:tabs>
        <w:rPr>
          <w:rFonts w:eastAsia="Calibri" w:cs="Arial"/>
          <w:szCs w:val="20"/>
          <w:lang w:val="sl-SI"/>
        </w:rPr>
      </w:pPr>
    </w:p>
    <w:p w:rsidR="00402D26" w:rsidRPr="00FE16C7" w:rsidRDefault="00402D26" w:rsidP="00402D26">
      <w:pPr>
        <w:tabs>
          <w:tab w:val="left" w:pos="708"/>
        </w:tabs>
        <w:rPr>
          <w:rFonts w:eastAsia="Calibri" w:cs="Arial"/>
          <w:szCs w:val="20"/>
          <w:lang w:val="sl-SI"/>
        </w:rPr>
      </w:pPr>
      <w:r w:rsidRPr="00FE16C7">
        <w:rPr>
          <w:rFonts w:eastAsia="Calibri" w:cs="Arial"/>
          <w:szCs w:val="20"/>
          <w:lang w:val="sl-SI"/>
        </w:rPr>
        <w:t xml:space="preserve">Na podlagi 7.a člena Uredbe o zavarovanih prosto živečih živalskih vrstah (Uradni list RS, št. 46/04, 109/04, 84/05, 115/07, </w:t>
      </w:r>
      <w:r w:rsidRPr="00FE16C7">
        <w:rPr>
          <w:rFonts w:cs="Arial"/>
          <w:iCs/>
          <w:szCs w:val="20"/>
          <w:lang w:val="sl-SI" w:eastAsia="sl-SI"/>
        </w:rPr>
        <w:t xml:space="preserve">32/08 – </w:t>
      </w:r>
      <w:proofErr w:type="spellStart"/>
      <w:r w:rsidRPr="00FE16C7">
        <w:rPr>
          <w:rFonts w:cs="Arial"/>
          <w:iCs/>
          <w:szCs w:val="20"/>
          <w:lang w:val="sl-SI" w:eastAsia="sl-SI"/>
        </w:rPr>
        <w:t>odl</w:t>
      </w:r>
      <w:proofErr w:type="spellEnd"/>
      <w:r w:rsidRPr="00FE16C7">
        <w:rPr>
          <w:rFonts w:cs="Arial"/>
          <w:iCs/>
          <w:szCs w:val="20"/>
          <w:lang w:val="sl-SI" w:eastAsia="sl-SI"/>
        </w:rPr>
        <w:t xml:space="preserve">. US, </w:t>
      </w:r>
      <w:r w:rsidRPr="00FE16C7">
        <w:rPr>
          <w:rFonts w:eastAsia="Calibri" w:cs="Arial"/>
          <w:szCs w:val="20"/>
          <w:lang w:val="sl-SI"/>
        </w:rPr>
        <w:t>96/08, 36/09, 102/11, 15/14 in 64/16) izdaja Vlada Republike Slovenije</w:t>
      </w:r>
    </w:p>
    <w:p w:rsidR="00402D26" w:rsidRPr="00FE16C7" w:rsidRDefault="00402D26" w:rsidP="00402D26">
      <w:pPr>
        <w:spacing w:line="240" w:lineRule="auto"/>
        <w:jc w:val="center"/>
        <w:rPr>
          <w:rFonts w:eastAsia="Calibri" w:cs="Arial"/>
          <w:szCs w:val="20"/>
          <w:lang w:val="sl-SI"/>
        </w:rPr>
      </w:pPr>
    </w:p>
    <w:p w:rsidR="00402D26" w:rsidRPr="00FE16C7" w:rsidRDefault="00402D26" w:rsidP="00402D26">
      <w:pPr>
        <w:spacing w:line="240" w:lineRule="auto"/>
        <w:jc w:val="center"/>
        <w:rPr>
          <w:rFonts w:eastAsia="Calibri" w:cs="Arial"/>
          <w:szCs w:val="20"/>
          <w:lang w:val="sl-SI"/>
        </w:rPr>
      </w:pPr>
    </w:p>
    <w:p w:rsidR="00402D26" w:rsidRPr="00FE16C7" w:rsidRDefault="00402D26" w:rsidP="00402D26">
      <w:pPr>
        <w:spacing w:line="240" w:lineRule="auto"/>
        <w:jc w:val="center"/>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O D L O K</w:t>
      </w:r>
    </w:p>
    <w:p w:rsidR="00402D26" w:rsidRPr="00FE16C7" w:rsidRDefault="00402D26" w:rsidP="00402D26">
      <w:pPr>
        <w:spacing w:line="240" w:lineRule="auto"/>
        <w:jc w:val="center"/>
        <w:rPr>
          <w:rFonts w:eastAsia="Calibri" w:cs="Arial"/>
          <w:szCs w:val="20"/>
          <w:lang w:val="sl-SI"/>
        </w:rPr>
      </w:pPr>
    </w:p>
    <w:p w:rsidR="00402D26" w:rsidRPr="00FE16C7" w:rsidRDefault="00402D26" w:rsidP="00402D26">
      <w:pPr>
        <w:spacing w:line="240" w:lineRule="auto"/>
        <w:jc w:val="center"/>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o ukrepu odvzema osebkov vrst rjavega medveda (</w:t>
      </w:r>
      <w:proofErr w:type="spellStart"/>
      <w:r w:rsidRPr="00FE16C7">
        <w:rPr>
          <w:rFonts w:eastAsia="Calibri" w:cs="Arial"/>
          <w:b/>
          <w:i/>
          <w:szCs w:val="20"/>
          <w:lang w:val="sl-SI"/>
        </w:rPr>
        <w:t>Ursus</w:t>
      </w:r>
      <w:proofErr w:type="spellEnd"/>
      <w:r w:rsidRPr="00FE16C7">
        <w:rPr>
          <w:rFonts w:eastAsia="Calibri" w:cs="Arial"/>
          <w:b/>
          <w:i/>
          <w:szCs w:val="20"/>
          <w:lang w:val="sl-SI"/>
        </w:rPr>
        <w:t xml:space="preserve"> </w:t>
      </w:r>
      <w:proofErr w:type="spellStart"/>
      <w:r w:rsidRPr="00FE16C7">
        <w:rPr>
          <w:rFonts w:eastAsia="Calibri" w:cs="Arial"/>
          <w:b/>
          <w:i/>
          <w:szCs w:val="20"/>
          <w:lang w:val="sl-SI"/>
        </w:rPr>
        <w:t>arctos</w:t>
      </w:r>
      <w:proofErr w:type="spellEnd"/>
      <w:r w:rsidRPr="00FE16C7">
        <w:rPr>
          <w:rFonts w:eastAsia="Calibri" w:cs="Arial"/>
          <w:b/>
          <w:szCs w:val="20"/>
          <w:lang w:val="sl-SI"/>
        </w:rPr>
        <w:t>) in volka (</w:t>
      </w:r>
      <w:proofErr w:type="spellStart"/>
      <w:r w:rsidRPr="00FE16C7">
        <w:rPr>
          <w:rFonts w:eastAsia="Calibri" w:cs="Arial"/>
          <w:b/>
          <w:i/>
          <w:szCs w:val="20"/>
          <w:lang w:val="sl-SI"/>
        </w:rPr>
        <w:t>Canis</w:t>
      </w:r>
      <w:proofErr w:type="spellEnd"/>
      <w:r w:rsidRPr="00FE16C7">
        <w:rPr>
          <w:rFonts w:eastAsia="Calibri" w:cs="Arial"/>
          <w:b/>
          <w:i/>
          <w:szCs w:val="20"/>
          <w:lang w:val="sl-SI"/>
        </w:rPr>
        <w:t xml:space="preserve"> </w:t>
      </w:r>
      <w:proofErr w:type="spellStart"/>
      <w:r w:rsidRPr="00FE16C7">
        <w:rPr>
          <w:rFonts w:eastAsia="Calibri" w:cs="Arial"/>
          <w:b/>
          <w:i/>
          <w:szCs w:val="20"/>
          <w:lang w:val="sl-SI"/>
        </w:rPr>
        <w:t>lupus</w:t>
      </w:r>
      <w:proofErr w:type="spellEnd"/>
      <w:r w:rsidRPr="00FE16C7">
        <w:rPr>
          <w:rFonts w:eastAsia="Calibri" w:cs="Arial"/>
          <w:b/>
          <w:szCs w:val="20"/>
          <w:lang w:val="sl-SI"/>
        </w:rPr>
        <w:t xml:space="preserve">) iz narave  v  obdobju od 1. oktobra 2018 do 30. septembra 2019 </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1.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(vsebina)</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(1) S tem odlokom se sprejme ukrep selektivnega in omejenega odvzema osebkov vrst rjavega medveda (</w:t>
      </w:r>
      <w:proofErr w:type="spellStart"/>
      <w:r w:rsidRPr="00FE16C7">
        <w:rPr>
          <w:rFonts w:eastAsia="Calibri" w:cs="Arial"/>
          <w:i/>
          <w:szCs w:val="20"/>
          <w:lang w:val="sl-SI"/>
        </w:rPr>
        <w:t>Ursus</w:t>
      </w:r>
      <w:proofErr w:type="spellEnd"/>
      <w:r w:rsidRPr="00FE16C7">
        <w:rPr>
          <w:rFonts w:eastAsia="Calibri" w:cs="Arial"/>
          <w:i/>
          <w:szCs w:val="20"/>
          <w:lang w:val="sl-SI"/>
        </w:rPr>
        <w:t xml:space="preserve"> </w:t>
      </w:r>
      <w:proofErr w:type="spellStart"/>
      <w:r w:rsidRPr="00FE16C7">
        <w:rPr>
          <w:rFonts w:eastAsia="Calibri" w:cs="Arial"/>
          <w:i/>
          <w:szCs w:val="20"/>
          <w:lang w:val="sl-SI"/>
        </w:rPr>
        <w:t>arctos</w:t>
      </w:r>
      <w:proofErr w:type="spellEnd"/>
      <w:r w:rsidRPr="00FE16C7">
        <w:rPr>
          <w:rFonts w:eastAsia="Calibri" w:cs="Arial"/>
          <w:szCs w:val="20"/>
          <w:lang w:val="sl-SI"/>
        </w:rPr>
        <w:t>) (v nadaljnjem besedilu: medved) in volka (</w:t>
      </w:r>
      <w:proofErr w:type="spellStart"/>
      <w:r w:rsidRPr="00FE16C7">
        <w:rPr>
          <w:rFonts w:eastAsia="Calibri" w:cs="Arial"/>
          <w:i/>
          <w:szCs w:val="20"/>
          <w:lang w:val="sl-SI"/>
        </w:rPr>
        <w:t>Canis</w:t>
      </w:r>
      <w:proofErr w:type="spellEnd"/>
      <w:r w:rsidRPr="00FE16C7">
        <w:rPr>
          <w:rFonts w:eastAsia="Calibri" w:cs="Arial"/>
          <w:i/>
          <w:szCs w:val="20"/>
          <w:lang w:val="sl-SI"/>
        </w:rPr>
        <w:t xml:space="preserve"> </w:t>
      </w:r>
      <w:proofErr w:type="spellStart"/>
      <w:r w:rsidRPr="00FE16C7">
        <w:rPr>
          <w:rFonts w:eastAsia="Calibri" w:cs="Arial"/>
          <w:i/>
          <w:szCs w:val="20"/>
          <w:lang w:val="sl-SI"/>
        </w:rPr>
        <w:t>lupus</w:t>
      </w:r>
      <w:proofErr w:type="spellEnd"/>
      <w:r w:rsidRPr="00FE16C7">
        <w:rPr>
          <w:rFonts w:eastAsia="Calibri" w:cs="Arial"/>
          <w:szCs w:val="20"/>
          <w:lang w:val="sl-SI"/>
        </w:rPr>
        <w:t xml:space="preserve">) (v nadaljnjem besedilu: volk) iz narave ter določajo obseg in pogoji selektivnega in omejenega odvzema osebkov vrst rjavega medveda in volka iz narave ter pogoji izjemnega odstrela v obdobju </w:t>
      </w:r>
      <w:r w:rsidR="005F224E" w:rsidRPr="00FE16C7">
        <w:rPr>
          <w:rFonts w:eastAsia="Calibri" w:cs="Arial"/>
          <w:szCs w:val="20"/>
          <w:lang w:val="sl-SI"/>
        </w:rPr>
        <w:t xml:space="preserve"> od 1. oktobra 2018</w:t>
      </w:r>
      <w:r w:rsidRPr="00FE16C7">
        <w:rPr>
          <w:rFonts w:cs="Arial"/>
          <w:szCs w:val="20"/>
          <w:lang w:val="sl-SI" w:eastAsia="sl-SI"/>
        </w:rPr>
        <w:t xml:space="preserve"> </w:t>
      </w:r>
      <w:r w:rsidR="005F224E" w:rsidRPr="00FE16C7">
        <w:rPr>
          <w:rFonts w:eastAsia="Calibri" w:cs="Arial"/>
          <w:szCs w:val="20"/>
          <w:lang w:val="sl-SI"/>
        </w:rPr>
        <w:t>do 30. septembra 2019</w:t>
      </w:r>
      <w:r w:rsidRPr="00FE16C7">
        <w:rPr>
          <w:rFonts w:eastAsia="Calibri" w:cs="Arial"/>
          <w:szCs w:val="20"/>
          <w:lang w:val="sl-SI"/>
        </w:rPr>
        <w:t>.</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ascii="Times Roman" w:eastAsia="Calibri" w:hAnsi="Times Roman" w:cs="Arial"/>
          <w:szCs w:val="20"/>
          <w:lang w:val="sl-SI"/>
        </w:rPr>
      </w:pPr>
      <w:r w:rsidRPr="00FE16C7">
        <w:rPr>
          <w:rFonts w:eastAsia="Calibri" w:cs="Arial"/>
          <w:szCs w:val="20"/>
          <w:lang w:val="sl-SI"/>
        </w:rPr>
        <w:t>(2) Ta odlok določa tudi način določitve obsega odvzema živali iz narave, podrobnejši način odvzema živali iz narave, spremljanje odvzema in vodenje evidenc o odvzetih živalih iz narave.</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2.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(izrazi)</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Izrazi, uporabljeni v tem odloku, pomenijo:</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1. izjemni odstrel je usmrtitev osebka z lovom v skladu s predpisi, ki urejajo divjad in lovstvo, zaradi razlogov iz prve, druge ali tretje alineje prvega odstavka 7. člena Uredbe o zavarovanih prosto živečih živalskih vrstah (Uradni list RS, št. 46/04, 109/04, 84/05, 115/07, </w:t>
      </w:r>
      <w:r w:rsidRPr="00FE16C7">
        <w:rPr>
          <w:rFonts w:cs="Arial"/>
          <w:iCs/>
          <w:szCs w:val="20"/>
          <w:lang w:val="sl-SI" w:eastAsia="sl-SI"/>
        </w:rPr>
        <w:t xml:space="preserve">32/08 – </w:t>
      </w:r>
      <w:proofErr w:type="spellStart"/>
      <w:r w:rsidRPr="00FE16C7">
        <w:rPr>
          <w:rFonts w:cs="Arial"/>
          <w:iCs/>
          <w:szCs w:val="20"/>
          <w:lang w:val="sl-SI" w:eastAsia="sl-SI"/>
        </w:rPr>
        <w:t>odl</w:t>
      </w:r>
      <w:proofErr w:type="spellEnd"/>
      <w:r w:rsidRPr="00FE16C7">
        <w:rPr>
          <w:rFonts w:cs="Arial"/>
          <w:iCs/>
          <w:szCs w:val="20"/>
          <w:lang w:val="sl-SI" w:eastAsia="sl-SI"/>
        </w:rPr>
        <w:t xml:space="preserve">. US, </w:t>
      </w:r>
      <w:r w:rsidRPr="00FE16C7">
        <w:rPr>
          <w:rFonts w:eastAsia="Calibri" w:cs="Arial"/>
          <w:szCs w:val="20"/>
          <w:lang w:val="sl-SI"/>
        </w:rPr>
        <w:t>96/08, 36/09, 102/11, 15/14 in 64/16; v nadaljnjem besedilu: Uredba) na podlagi dovoljenja pristojnega ministrstva v skladu s predpisi, ki urejajo ohranjanje narave. Poleg upravljavcev lovišč in lovišč s posebnim namenom (v nadaljnjem besedilu: upravljavci lovišč) ga lahko izvajajo tudi člani skupine za hitro ukrepanje v primeru ogrožanja življenja ljudi in premoženja po velikih zvereh v skladu s predpisi, ki urejajo ohranjanje narave;</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cs="Arial"/>
          <w:noProof/>
          <w:szCs w:val="22"/>
          <w:lang w:val="sl-SI"/>
        </w:rPr>
      </w:pPr>
      <w:r w:rsidRPr="00FE16C7">
        <w:rPr>
          <w:rFonts w:eastAsia="Calibri" w:cs="Arial"/>
          <w:szCs w:val="20"/>
          <w:lang w:val="sl-SI"/>
        </w:rPr>
        <w:t>2. območja življenjskega prostora rjavega medveda so osrednje, robno in prehodno območje ter območje izjemne prisotnosti, kot jih opredeljuje Strategija upravljanja z rjavim medvedom (</w:t>
      </w:r>
      <w:proofErr w:type="spellStart"/>
      <w:r w:rsidRPr="00FE16C7">
        <w:rPr>
          <w:rFonts w:eastAsia="Calibri" w:cs="Arial"/>
          <w:i/>
          <w:szCs w:val="20"/>
          <w:lang w:val="sl-SI"/>
        </w:rPr>
        <w:t>Ursus</w:t>
      </w:r>
      <w:proofErr w:type="spellEnd"/>
      <w:r w:rsidRPr="00FE16C7">
        <w:rPr>
          <w:rFonts w:eastAsia="Calibri" w:cs="Arial"/>
          <w:i/>
          <w:szCs w:val="20"/>
          <w:lang w:val="sl-SI"/>
        </w:rPr>
        <w:t xml:space="preserve"> </w:t>
      </w:r>
      <w:proofErr w:type="spellStart"/>
      <w:r w:rsidRPr="00FE16C7">
        <w:rPr>
          <w:rFonts w:eastAsia="Calibri" w:cs="Arial"/>
          <w:i/>
          <w:szCs w:val="20"/>
          <w:lang w:val="sl-SI"/>
        </w:rPr>
        <w:t>arctos</w:t>
      </w:r>
      <w:proofErr w:type="spellEnd"/>
      <w:r w:rsidRPr="00FE16C7">
        <w:rPr>
          <w:rFonts w:eastAsia="Calibri" w:cs="Arial"/>
          <w:szCs w:val="20"/>
          <w:lang w:val="sl-SI"/>
        </w:rPr>
        <w:t xml:space="preserve">) v Sloveniji, sprejeta s sklepom Vlade Republike Slovenije </w:t>
      </w:r>
      <w:r w:rsidRPr="00FE16C7">
        <w:rPr>
          <w:rFonts w:cs="Arial"/>
          <w:noProof/>
          <w:szCs w:val="22"/>
          <w:lang w:val="sl-SI"/>
        </w:rPr>
        <w:t>št. 322-07/2001-2 z dne 24. januarja 2002;</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3. odstrel je usmrtitev osebka, ki ga izvajajo upravljavci lovišč z lovom na podlagi sedme alineje prvega odstavka 7. člena Uredbe in v skladu s predpisi, ki urejajo divjad in lovstvo, ter tem odlokom; </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4. odvzem osebkov iz narave vključuje odstrel, izjemni odstrel, ujetje, preselitev, </w:t>
      </w:r>
      <w:proofErr w:type="spellStart"/>
      <w:r w:rsidRPr="00FE16C7">
        <w:rPr>
          <w:rFonts w:eastAsia="Calibri" w:cs="Arial"/>
          <w:szCs w:val="20"/>
          <w:lang w:val="sl-SI"/>
        </w:rPr>
        <w:t>povoz</w:t>
      </w:r>
      <w:proofErr w:type="spellEnd"/>
      <w:r w:rsidRPr="00FE16C7">
        <w:rPr>
          <w:rFonts w:eastAsia="Calibri" w:cs="Arial"/>
          <w:szCs w:val="20"/>
          <w:lang w:val="sl-SI"/>
        </w:rPr>
        <w:t xml:space="preserve"> ali vsako drugo izgubo osebka ne glede na vzrok, ki je izgubo povzročil. Če se ujeti osebek vrne v naravo na območja življenjskega prostora vrste znotraj meja Republike Slovenije, se ujetje osebka ne šteje za odvzem osebka iz narave.</w:t>
      </w:r>
    </w:p>
    <w:p w:rsidR="00402D26" w:rsidRPr="00FE16C7" w:rsidRDefault="00402D26" w:rsidP="00402D26">
      <w:pPr>
        <w:spacing w:line="240" w:lineRule="auto"/>
        <w:jc w:val="both"/>
        <w:rPr>
          <w:rFonts w:eastAsia="Calibri" w:cs="Arial"/>
          <w:szCs w:val="20"/>
          <w:lang w:val="sl-SI"/>
        </w:rPr>
      </w:pPr>
    </w:p>
    <w:p w:rsidR="005F224E" w:rsidRPr="00FE16C7" w:rsidRDefault="005F224E" w:rsidP="00402D26">
      <w:pPr>
        <w:spacing w:line="240" w:lineRule="auto"/>
        <w:jc w:val="both"/>
        <w:rPr>
          <w:rFonts w:eastAsia="Calibri" w:cs="Arial"/>
          <w:szCs w:val="20"/>
          <w:lang w:val="sl-SI"/>
        </w:rPr>
      </w:pPr>
    </w:p>
    <w:p w:rsidR="005F224E" w:rsidRPr="00FE16C7" w:rsidRDefault="005F224E" w:rsidP="00402D26">
      <w:pPr>
        <w:spacing w:line="240" w:lineRule="auto"/>
        <w:jc w:val="both"/>
        <w:rPr>
          <w:rFonts w:eastAsia="Calibri" w:cs="Arial"/>
          <w:szCs w:val="20"/>
          <w:lang w:val="sl-SI"/>
        </w:rPr>
      </w:pPr>
    </w:p>
    <w:p w:rsidR="00DB18B8" w:rsidRPr="00FE16C7" w:rsidRDefault="00DB18B8" w:rsidP="00402D26">
      <w:pPr>
        <w:spacing w:line="240" w:lineRule="auto"/>
        <w:jc w:val="center"/>
        <w:rPr>
          <w:rFonts w:eastAsia="Calibri" w:cs="Arial"/>
          <w:b/>
          <w:szCs w:val="20"/>
          <w:lang w:val="sl-SI"/>
        </w:rPr>
      </w:pPr>
    </w:p>
    <w:p w:rsidR="00DB18B8" w:rsidRPr="00FE16C7" w:rsidRDefault="00DB18B8" w:rsidP="00402D26">
      <w:pPr>
        <w:spacing w:line="240" w:lineRule="auto"/>
        <w:jc w:val="center"/>
        <w:rPr>
          <w:rFonts w:eastAsia="Calibri" w:cs="Arial"/>
          <w:b/>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lastRenderedPageBreak/>
        <w:t>3.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(omejitev odvzema osebkov iz narave)</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(1) Odvzem osebkov iz narave ne sme preseči s tem odlokom predvidenega odvzema osebkov, ki je določen tako, da ne ogroža ugodnega stanja vrste. </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(2) Ne glede na prejšnji odstavek odvzem osebkov iz narave lahko presega s tem odlokom predviden odvzem, če je posledica izjemnega odstrela ali izgub.</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(3) Če je odvzem osebkov iz narave v načrtovalskem obdobju iz 5. člena tega odloka večji od predvidenega odvzema iz prvega odstavka tega člena, se razlika upošteva pri načrtovanju odvzema osebkov iz narave v naslednjem načrtovalskem obdobju.</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(4) Pri načrtovanju odvzema volka iz narave se v naslednjem načrtovalskem obdobju upošteva tudi izveden ali presežen odvzem volka iz narave glede na starostno strukturo odvzetih osebkov.</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4.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(obseg in prostorska razporeditev odvzema iz narave)</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(1) Obseg in prostorska razporeditev odvzema medvedov iz narave sta določena v prilogi 1, ki je sestavni del tega odloka.</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(2) Odstrel medveda iz priloge 1 tega odloka se razporedi po lovsko upravljavskih območjih (v nadaljnjem besedilu: LUO) tako, da se del odstrela izvede v predelih gostejše naseljenosti prebivalstva, pri čemer se upošteva pogostnost primerov neposrednega ogrožanja ljudi in premoženja od 1. januarja 2014 do 30. septembra 2017 in ob upoštevanju usmeritev iz 8. člena tega odloka.</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(3) Obseg in prostorska razporeditev odvzema volkov iz narave sta določena v prilogi 2, ki je sestavni del tega odloka.</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(4) Odstrel volka iz priloge 2 tega odloka se razporedi po LUO tako, da se upošteva pogostnost primerov škodnih dogodkov na </w:t>
      </w:r>
      <w:proofErr w:type="spellStart"/>
      <w:r w:rsidRPr="00FE16C7">
        <w:rPr>
          <w:rFonts w:eastAsia="Calibri" w:cs="Arial"/>
          <w:szCs w:val="20"/>
          <w:lang w:val="sl-SI"/>
        </w:rPr>
        <w:t>rejnih</w:t>
      </w:r>
      <w:proofErr w:type="spellEnd"/>
      <w:r w:rsidRPr="00FE16C7">
        <w:rPr>
          <w:rFonts w:eastAsia="Calibri" w:cs="Arial"/>
          <w:szCs w:val="20"/>
          <w:lang w:val="sl-SI"/>
        </w:rPr>
        <w:t xml:space="preserve"> živalih od 1. januarja 2014 do 30. septembra 2017 in ob upoštevanju usmeritev iz 9. člena tega odloka.</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5.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(načrtovalsko obdobje in časovna razporeditev odstrela)</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(1) </w:t>
      </w:r>
      <w:r w:rsidRPr="00FE16C7">
        <w:rPr>
          <w:lang w:val="sl-SI"/>
        </w:rPr>
        <w:t xml:space="preserve">Načrtovalsko obdobje za odvzem </w:t>
      </w:r>
      <w:r w:rsidRPr="00FE16C7">
        <w:rPr>
          <w:rStyle w:val="highlight"/>
          <w:lang w:val="sl-SI"/>
        </w:rPr>
        <w:t>medved</w:t>
      </w:r>
      <w:r w:rsidRPr="00FE16C7">
        <w:rPr>
          <w:lang w:val="sl-SI"/>
        </w:rPr>
        <w:t xml:space="preserve">ov in volkov iz narave traja od </w:t>
      </w:r>
      <w:r w:rsidR="00E32874" w:rsidRPr="00FE16C7">
        <w:rPr>
          <w:lang w:val="sl-SI"/>
        </w:rPr>
        <w:t>1. oktobra 2018 do 30. septembra 2019.</w:t>
      </w:r>
      <w:r w:rsidRPr="00FE16C7">
        <w:rPr>
          <w:lang w:val="sl-SI"/>
        </w:rPr>
        <w:t xml:space="preserve"> </w:t>
      </w: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(2) Odstrel se izvaja v naslednjih obdobjih:</w:t>
      </w: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 za medvede: </w:t>
      </w:r>
      <w:r w:rsidR="00E32874" w:rsidRPr="00FE16C7">
        <w:rPr>
          <w:rFonts w:eastAsia="Calibri" w:cs="Arial"/>
          <w:szCs w:val="20"/>
          <w:lang w:val="sl-SI"/>
        </w:rPr>
        <w:t>od 1. oktobra 2018 do 30. aprila 2019</w:t>
      </w:r>
      <w:r w:rsidRPr="00FE16C7">
        <w:rPr>
          <w:rFonts w:eastAsia="Calibri" w:cs="Arial"/>
          <w:szCs w:val="20"/>
          <w:lang w:val="sl-SI"/>
        </w:rPr>
        <w:t xml:space="preserve"> ter</w:t>
      </w: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 za volkove: </w:t>
      </w:r>
      <w:r w:rsidR="00E32874" w:rsidRPr="00FE16C7">
        <w:rPr>
          <w:rFonts w:eastAsia="Calibri" w:cs="Arial"/>
          <w:szCs w:val="20"/>
          <w:lang w:val="sl-SI"/>
        </w:rPr>
        <w:t>od 1. oktobra 2018 do 31. januarja 2019</w:t>
      </w:r>
      <w:r w:rsidRPr="00FE16C7">
        <w:rPr>
          <w:rFonts w:eastAsia="Calibri" w:cs="Arial"/>
          <w:szCs w:val="20"/>
          <w:lang w:val="sl-SI"/>
        </w:rPr>
        <w:t xml:space="preserve"> i</w:t>
      </w:r>
      <w:r w:rsidR="00E32874" w:rsidRPr="00FE16C7">
        <w:rPr>
          <w:rFonts w:eastAsia="Calibri" w:cs="Arial"/>
          <w:szCs w:val="20"/>
          <w:lang w:val="sl-SI"/>
        </w:rPr>
        <w:t>n od 1. do 30. septembra 2019</w:t>
      </w:r>
      <w:r w:rsidRPr="00FE16C7">
        <w:rPr>
          <w:rFonts w:eastAsia="Calibri" w:cs="Arial"/>
          <w:szCs w:val="20"/>
          <w:lang w:val="sl-SI"/>
        </w:rPr>
        <w:t>.</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6.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(posebne okoliščine)</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Če ob odvzemu medveda ali volka iz narave obstaja sum na nalezljive bolezni, predvsem zoonoze, ali je medved ali volk odvzet iz narave v nejasnih okoliščinah (npr. najdena poginula žival, sum krivolova, možna kršitev pri odstrelu, silobran), se o tem poleg Zavoda za gozdove Slovenije (v nadaljnjem besedilu: zavod) obvestijo pristojne službe in organi pregona.</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center"/>
        <w:rPr>
          <w:rFonts w:eastAsia="Calibri" w:cs="Arial"/>
          <w:szCs w:val="20"/>
          <w:lang w:val="sl-SI"/>
        </w:rPr>
      </w:pPr>
    </w:p>
    <w:p w:rsidR="00623367" w:rsidRPr="00FE16C7" w:rsidRDefault="00623367" w:rsidP="00402D26">
      <w:pPr>
        <w:spacing w:line="240" w:lineRule="auto"/>
        <w:jc w:val="center"/>
        <w:rPr>
          <w:rFonts w:eastAsia="Calibri" w:cs="Arial"/>
          <w:szCs w:val="20"/>
          <w:lang w:val="sl-SI"/>
        </w:rPr>
      </w:pPr>
    </w:p>
    <w:p w:rsidR="00623367" w:rsidRPr="00FE16C7" w:rsidRDefault="00623367" w:rsidP="00402D26">
      <w:pPr>
        <w:spacing w:line="240" w:lineRule="auto"/>
        <w:jc w:val="center"/>
        <w:rPr>
          <w:rFonts w:eastAsia="Calibri" w:cs="Arial"/>
          <w:szCs w:val="20"/>
          <w:lang w:val="sl-SI"/>
        </w:rPr>
      </w:pPr>
    </w:p>
    <w:p w:rsidR="00623367" w:rsidRPr="00FE16C7" w:rsidRDefault="00623367" w:rsidP="00402D26">
      <w:pPr>
        <w:spacing w:line="240" w:lineRule="auto"/>
        <w:jc w:val="center"/>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lastRenderedPageBreak/>
        <w:t>7.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(struktura odstrela medvedov)</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(1) Na osrednjem območju življenjskega prostora medveda se lahko izvede odstrel v:</w:t>
      </w:r>
    </w:p>
    <w:p w:rsidR="00402D26" w:rsidRPr="00FE16C7" w:rsidRDefault="00402D26" w:rsidP="00402D26">
      <w:pPr>
        <w:numPr>
          <w:ilvl w:val="0"/>
          <w:numId w:val="1"/>
        </w:numPr>
        <w:suppressAutoHyphens/>
        <w:spacing w:after="200" w:line="276" w:lineRule="auto"/>
        <w:jc w:val="both"/>
        <w:rPr>
          <w:rFonts w:eastAsia="Calibri" w:cs="Arial"/>
          <w:szCs w:val="20"/>
          <w:lang w:val="sl-SI"/>
        </w:rPr>
      </w:pPr>
      <w:r w:rsidRPr="00FE16C7">
        <w:rPr>
          <w:rFonts w:eastAsia="Calibri" w:cs="Arial"/>
          <w:szCs w:val="20"/>
          <w:lang w:val="sl-SI"/>
        </w:rPr>
        <w:t>I. težnostni kategoriji do 100 kg bruto telesne mase v višini najmanj 75 % od celotnega odstrela medvedov;</w:t>
      </w:r>
    </w:p>
    <w:p w:rsidR="00402D26" w:rsidRPr="00FE16C7" w:rsidRDefault="00402D26" w:rsidP="00402D26">
      <w:pPr>
        <w:numPr>
          <w:ilvl w:val="0"/>
          <w:numId w:val="1"/>
        </w:numPr>
        <w:suppressAutoHyphens/>
        <w:spacing w:after="200" w:line="276" w:lineRule="auto"/>
        <w:jc w:val="both"/>
        <w:rPr>
          <w:rFonts w:eastAsia="Calibri" w:cs="Arial"/>
          <w:szCs w:val="20"/>
          <w:lang w:val="sl-SI"/>
        </w:rPr>
      </w:pPr>
      <w:r w:rsidRPr="00FE16C7">
        <w:rPr>
          <w:rFonts w:eastAsia="Calibri" w:cs="Arial"/>
          <w:szCs w:val="20"/>
          <w:lang w:val="sl-SI"/>
        </w:rPr>
        <w:t>II. težnostni kategoriji od 100 do 150 kg bruto telesne mase v višini največ 15 % od celotnega odstrela medvedov;</w:t>
      </w:r>
    </w:p>
    <w:p w:rsidR="00402D26" w:rsidRPr="00FE16C7" w:rsidRDefault="00402D26" w:rsidP="00402D26">
      <w:pPr>
        <w:numPr>
          <w:ilvl w:val="0"/>
          <w:numId w:val="1"/>
        </w:numPr>
        <w:suppressAutoHyphens/>
        <w:spacing w:after="200" w:line="276" w:lineRule="auto"/>
        <w:jc w:val="both"/>
        <w:rPr>
          <w:rFonts w:eastAsia="Calibri" w:cs="Arial"/>
          <w:szCs w:val="20"/>
          <w:lang w:val="sl-SI"/>
        </w:rPr>
      </w:pPr>
      <w:r w:rsidRPr="00FE16C7">
        <w:rPr>
          <w:rFonts w:eastAsia="Calibri" w:cs="Arial"/>
          <w:szCs w:val="20"/>
          <w:lang w:val="sl-SI"/>
        </w:rPr>
        <w:t>III. težnostni kategoriji nad 150 kg bruto telesne mase v višini največ 10 % od celotnega odstrela medvedov.</w:t>
      </w: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(2) Na robnem območju življenjskega prostora medveda se načrtuje pretežno odstrel medvedov I. težnostne kategorije iz prve alineje prejšnjega odstavka.</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(3) Ob posameznem odstrelu medveda je dopustno odstopanje za največ 20 % telesne mase medveda.</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(4) Ob odstrelu medveda v posamezni težnostni kategoriji iz prvega odstavka tega člena zavod o tem obvesti upravljavce lovišč. </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8.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(usmeritve za odstrel medveda)</w:t>
      </w:r>
    </w:p>
    <w:p w:rsidR="00402D26" w:rsidRPr="00FE16C7" w:rsidRDefault="00402D26" w:rsidP="00402D26">
      <w:pPr>
        <w:spacing w:line="240" w:lineRule="auto"/>
        <w:rPr>
          <w:rFonts w:eastAsia="Calibri" w:cs="Arial"/>
          <w:szCs w:val="20"/>
          <w:lang w:val="sl-SI"/>
        </w:rPr>
      </w:pPr>
    </w:p>
    <w:p w:rsidR="00402D26" w:rsidRPr="00FE16C7" w:rsidRDefault="00402D26" w:rsidP="00402D26">
      <w:pPr>
        <w:tabs>
          <w:tab w:val="left" w:pos="284"/>
        </w:tabs>
        <w:spacing w:line="240" w:lineRule="auto"/>
        <w:jc w:val="both"/>
        <w:rPr>
          <w:rFonts w:eastAsia="Calibri" w:cs="Arial"/>
          <w:szCs w:val="20"/>
          <w:lang w:val="sl-SI"/>
        </w:rPr>
      </w:pPr>
      <w:r w:rsidRPr="00FE16C7">
        <w:rPr>
          <w:rFonts w:eastAsia="Calibri" w:cs="Arial"/>
          <w:szCs w:val="20"/>
          <w:lang w:val="sl-SI"/>
        </w:rPr>
        <w:t xml:space="preserve">(1) Odstrel medvedov se v LUO, ki so v celoti ali delno v osrednjem območju življenjskega prostora medveda, prednostno izvede v pasu 1,5 km okoli naselij, prav tako tudi na lokacijah, kjer pogosteje prihaja do škodnih primerov, ali v njihovi neposredni bližini. </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(2) Določba prejšnjega odstavka se uporablja tudi pri naknadni razdelitvi odstrela medvedov po LUO.</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(3) Odstrel medvedov se v osrednjem območju življenjskega prostora medveda izvaja z visoke preže, razen v pasu približno 1,5 km okoli naselij, kjer se medvedi pogosto redno pojavljajo oziroma se tam zadržujejo in odstrel z visoke preže ni mogoč. V teh primerih se lahko odstrel izvede na kateri koli način v skladu s predpisi, ki urejajo  divjad in lovstvo, razen s pogonom, pritiskom in </w:t>
      </w:r>
      <w:proofErr w:type="spellStart"/>
      <w:r w:rsidRPr="00FE16C7">
        <w:rPr>
          <w:rFonts w:eastAsia="Calibri" w:cs="Arial"/>
          <w:szCs w:val="20"/>
          <w:lang w:val="sl-SI"/>
        </w:rPr>
        <w:t>brakado</w:t>
      </w:r>
      <w:proofErr w:type="spellEnd"/>
      <w:r w:rsidRPr="00FE16C7">
        <w:rPr>
          <w:rFonts w:eastAsia="Calibri" w:cs="Arial"/>
          <w:szCs w:val="20"/>
          <w:lang w:val="sl-SI"/>
        </w:rPr>
        <w:t xml:space="preserve">. </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(4) Odstrel medvedov se v robnem območju življenjskega prostora medveda izvaja prednostno z visoke preže, lahko pa tudi na katerikoli način v skladu s predpisi, ki urejajo divjad in lovstvo, razen s pogonom, pritiskom in </w:t>
      </w:r>
      <w:proofErr w:type="spellStart"/>
      <w:r w:rsidRPr="00FE16C7">
        <w:rPr>
          <w:rFonts w:eastAsia="Calibri" w:cs="Arial"/>
          <w:szCs w:val="20"/>
          <w:lang w:val="sl-SI"/>
        </w:rPr>
        <w:t>brakado</w:t>
      </w:r>
      <w:proofErr w:type="spellEnd"/>
      <w:r w:rsidRPr="00FE16C7">
        <w:rPr>
          <w:rFonts w:eastAsia="Calibri" w:cs="Arial"/>
          <w:szCs w:val="20"/>
          <w:lang w:val="sl-SI"/>
        </w:rPr>
        <w:t>.</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(5) Odstrel medvedov se v prehodnem območju življenjskega prostora medveda in območju izjemne prisotnosti medveda izvaja na katerikoli način v skladu s predpisi, ki urejajo divjad in lovstvo, razen s pogonom, pritiskom in </w:t>
      </w:r>
      <w:proofErr w:type="spellStart"/>
      <w:r w:rsidRPr="00FE16C7">
        <w:rPr>
          <w:rFonts w:eastAsia="Calibri" w:cs="Arial"/>
          <w:szCs w:val="20"/>
          <w:lang w:val="sl-SI"/>
        </w:rPr>
        <w:t>brakado</w:t>
      </w:r>
      <w:proofErr w:type="spellEnd"/>
      <w:r w:rsidRPr="00FE16C7">
        <w:rPr>
          <w:rFonts w:eastAsia="Calibri" w:cs="Arial"/>
          <w:szCs w:val="20"/>
          <w:lang w:val="sl-SI"/>
        </w:rPr>
        <w:t>.</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(6) Izjemni odstrel medveda, ki se izvede takrat, ko v posameznem LUO odstrel še ni izpolnjen, se upošteva pri izvedbi odstrela medvedov tega LUO. </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(7) V izvedbo odstrela medvedov se šteje tudi odlov živih medvedov za doselitev ali naselitev zunaj meja Republike Slovenije.</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(8) Če se pri izjemnem odstrelu iz narave odstreljuje medvedka z mladiči, se najprej odstrelijo mladiči in šele nato medvedka, razen v primerih, ko bi bilo ogroženo življenje in zdravje ljudi ali njihovo premoženje.</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(9) Smrtnost medveda zaradi usmrtitve ranjene živali zaradi prometne nesreče se klasificira kot izguba. Taki primeri se obravnavajo kot etično načelo iskanja in preprečitve mučenja ranjene živali, za katere ni treba pridobiti dovoljenja ministrstva, pristojnega za ohranjanje narave. </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9.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(usmeritve za odstrel volka)</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(1) Pri ponavljajoči se škodi se odstrel volkov prednostno izvaja na pašnikih ali v njihovi neposredni bližini.</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(2) Če je očitno, da volkulja vodi mladiče, poležene v istem letu, se odstrel volkulje ne izvaja. Pri odstrelu volkov se prednostno odstrelijo manjše živali v tropu.</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(3) Kadar število odvzetih odraslih volkov (osebkov, starih dve leti ali več) doseže 4</w:t>
      </w:r>
      <w:r w:rsidR="00C57D1D" w:rsidRPr="00FE16C7">
        <w:rPr>
          <w:rFonts w:eastAsia="Calibri" w:cs="Arial"/>
          <w:szCs w:val="20"/>
          <w:lang w:val="sl-SI"/>
        </w:rPr>
        <w:t>0</w:t>
      </w:r>
      <w:r w:rsidRPr="00FE16C7">
        <w:rPr>
          <w:rFonts w:eastAsia="Calibri" w:cs="Arial"/>
          <w:szCs w:val="20"/>
          <w:lang w:val="sl-SI"/>
        </w:rPr>
        <w:t xml:space="preserve"> % predvidenega odvzema volkov iz priloge 2 tega odloka, se odstrel ne izvaja več.</w:t>
      </w:r>
    </w:p>
    <w:p w:rsidR="00402D26" w:rsidRPr="00FE16C7" w:rsidRDefault="00402D26" w:rsidP="00402D26">
      <w:pPr>
        <w:spacing w:line="240" w:lineRule="auto"/>
        <w:jc w:val="both"/>
        <w:rPr>
          <w:rFonts w:eastAsia="Calibri" w:cs="Arial"/>
          <w:szCs w:val="20"/>
          <w:lang w:val="sl-SI"/>
        </w:rPr>
      </w:pPr>
    </w:p>
    <w:p w:rsidR="00402D26" w:rsidRPr="00FE16C7" w:rsidRDefault="000648BA" w:rsidP="00402D26">
      <w:pPr>
        <w:spacing w:line="240" w:lineRule="auto"/>
        <w:jc w:val="both"/>
        <w:rPr>
          <w:rFonts w:eastAsia="Calibri" w:cs="Arial"/>
          <w:szCs w:val="20"/>
          <w:lang w:val="sl-SI"/>
        </w:rPr>
      </w:pPr>
      <w:r w:rsidRPr="00FE16C7">
        <w:rPr>
          <w:rFonts w:eastAsia="Calibri" w:cs="Arial"/>
          <w:szCs w:val="20"/>
          <w:lang w:val="sl-SI"/>
        </w:rPr>
        <w:t>(4</w:t>
      </w:r>
      <w:r w:rsidR="00402D26" w:rsidRPr="00FE16C7">
        <w:rPr>
          <w:rFonts w:eastAsia="Calibri" w:cs="Arial"/>
          <w:szCs w:val="20"/>
          <w:lang w:val="sl-SI"/>
        </w:rPr>
        <w:t xml:space="preserve">) Smrtnost volka zaradi usmrtitve ranjene živali zaradi prometne nesreče se klasificira kot izguba. Taki primeri se obravnavajo kot etično načelo iskanja in preprečitve mučenja ranjene živali, za katere ni treba pridobiti dovoljenja ministrstva, pristojnega za ohranjanje narave. </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10.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(izvajalci)</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(1) Zavod v sodelovanju z območnimi združenji upravljavcev lovišč in lovišč s posebnim namenom (v nadaljnjem besedilu: OZUL) pripravi predlog podrobnejše prostorske razporeditve odstrela osebkov v  LUO po posameznih loviščih iz priloge 1 in 2 tega odloka. </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(2) Zavod spremlja izvajanje odvzema osebkov iz narave in skrbi, da odvzem osebkov iz narave poteka po načrtu.</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(3) Upravljavci lovišč morajo zagotavljati, da se odstrel osebkov izvaja v skladu z določbami tega odloka.</w:t>
      </w:r>
    </w:p>
    <w:p w:rsidR="00402D26" w:rsidRPr="00FE16C7" w:rsidRDefault="00402D26" w:rsidP="00402D26">
      <w:pPr>
        <w:spacing w:line="240" w:lineRule="auto"/>
        <w:jc w:val="center"/>
        <w:rPr>
          <w:rFonts w:eastAsia="Calibri" w:cs="Arial"/>
          <w:szCs w:val="20"/>
          <w:lang w:val="sl-SI"/>
        </w:rPr>
      </w:pPr>
    </w:p>
    <w:p w:rsidR="00402D26" w:rsidRPr="00FE16C7" w:rsidRDefault="00402D26" w:rsidP="00402D26">
      <w:pPr>
        <w:spacing w:line="240" w:lineRule="auto"/>
        <w:jc w:val="center"/>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11.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(odvzem vzorcev tkiv in organov)</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(1) Zavod omogoči na podlagi medsebojnega dogovora znanstvenoraziskovalnim organizacijam odvzem ali posredovanje vzorcev tkiv, organov ali drugih telesnih delov osebkov, odvzetih iz narave, za raziskave.</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 xml:space="preserve">(2) Zavod odvzame oziroma pridobi vzorce tkiv vsakega odvzetega osebka, zagotovi analizo genskega materiala in pridobi podatke, na podlagi katerih je mogoča </w:t>
      </w:r>
      <w:proofErr w:type="spellStart"/>
      <w:r w:rsidRPr="00FE16C7">
        <w:rPr>
          <w:rFonts w:eastAsia="Calibri" w:cs="Arial"/>
          <w:szCs w:val="20"/>
          <w:lang w:val="sl-SI"/>
        </w:rPr>
        <w:t>genotipizacija</w:t>
      </w:r>
      <w:proofErr w:type="spellEnd"/>
      <w:r w:rsidRPr="00FE16C7">
        <w:rPr>
          <w:rFonts w:eastAsia="Calibri" w:cs="Arial"/>
          <w:szCs w:val="20"/>
          <w:lang w:val="sl-SI"/>
        </w:rPr>
        <w:t xml:space="preserve"> posameznega osebka.</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(3) Znanstvenoraziskovalne organizacije morajo o vseh rezultatih raziskav, ki so pomembni za ohranjanje medveda in volka, vsako leto najpozneje do konca koledarskega leta poročati ministrstvu, pristojnemu za ohranjanje narave, in zavodu.</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center"/>
        <w:rPr>
          <w:rFonts w:eastAsia="Calibri" w:cs="Arial"/>
          <w:b/>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12.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(evidenca odvzema osebkov iz narave)</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jc w:val="both"/>
        <w:rPr>
          <w:rFonts w:eastAsia="Calibri" w:cs="Arial"/>
          <w:szCs w:val="20"/>
          <w:lang w:val="sl-SI"/>
        </w:rPr>
      </w:pPr>
      <w:r w:rsidRPr="00FE16C7">
        <w:rPr>
          <w:rFonts w:eastAsia="Calibri" w:cs="Arial"/>
          <w:szCs w:val="20"/>
          <w:lang w:val="sl-SI"/>
        </w:rPr>
        <w:t>Zavod spremlja odvzem osebkov iz narave v skladu s predpisi, ki urejajo divjad in lovstvo, ter predpisi, ki urejajo ohranjanje narave, in vodi o tem evidenco, ki vsebuje:</w:t>
      </w:r>
    </w:p>
    <w:p w:rsidR="00402D26" w:rsidRPr="00FE16C7" w:rsidRDefault="00402D26" w:rsidP="00402D26">
      <w:pPr>
        <w:spacing w:line="240" w:lineRule="auto"/>
        <w:jc w:val="both"/>
        <w:rPr>
          <w:rFonts w:eastAsia="Calibri" w:cs="Arial"/>
          <w:szCs w:val="20"/>
          <w:lang w:val="sl-SI"/>
        </w:rPr>
      </w:pPr>
    </w:p>
    <w:p w:rsidR="00402D26" w:rsidRPr="00FE16C7" w:rsidRDefault="00402D26" w:rsidP="00402D26">
      <w:pPr>
        <w:numPr>
          <w:ilvl w:val="0"/>
          <w:numId w:val="2"/>
        </w:numPr>
        <w:suppressAutoHyphens/>
        <w:spacing w:after="200" w:line="276" w:lineRule="auto"/>
        <w:jc w:val="both"/>
        <w:rPr>
          <w:rFonts w:eastAsia="Calibri" w:cs="Arial"/>
          <w:szCs w:val="20"/>
          <w:lang w:val="sl-SI"/>
        </w:rPr>
      </w:pPr>
      <w:r w:rsidRPr="00FE16C7">
        <w:rPr>
          <w:rFonts w:eastAsia="Calibri" w:cs="Arial"/>
          <w:szCs w:val="20"/>
          <w:lang w:val="sl-SI"/>
        </w:rPr>
        <w:t>datum odvzema osebka iz narave,</w:t>
      </w:r>
    </w:p>
    <w:p w:rsidR="00402D26" w:rsidRPr="00FE16C7" w:rsidRDefault="00402D26" w:rsidP="00402D26">
      <w:pPr>
        <w:numPr>
          <w:ilvl w:val="0"/>
          <w:numId w:val="2"/>
        </w:numPr>
        <w:suppressAutoHyphens/>
        <w:spacing w:after="200" w:line="276" w:lineRule="auto"/>
        <w:jc w:val="both"/>
        <w:rPr>
          <w:rFonts w:eastAsia="Calibri" w:cs="Arial"/>
          <w:szCs w:val="20"/>
          <w:lang w:val="sl-SI"/>
        </w:rPr>
      </w:pPr>
      <w:r w:rsidRPr="00FE16C7">
        <w:rPr>
          <w:rFonts w:eastAsia="Calibri" w:cs="Arial"/>
          <w:szCs w:val="20"/>
          <w:lang w:val="sl-SI"/>
        </w:rPr>
        <w:t>kraj odvzema osebka iz narave z navedbo območja življenjskega prostora, LUO in lovišča ter pri odvzemu osebka iz narave v naselju ali v njegovi neposredni bližini tudi z navedbo geografskega imena naselja,</w:t>
      </w:r>
    </w:p>
    <w:p w:rsidR="00402D26" w:rsidRPr="00FE16C7" w:rsidRDefault="00402D26" w:rsidP="00402D26">
      <w:pPr>
        <w:numPr>
          <w:ilvl w:val="0"/>
          <w:numId w:val="2"/>
        </w:numPr>
        <w:suppressAutoHyphens/>
        <w:spacing w:after="200" w:line="276" w:lineRule="auto"/>
        <w:jc w:val="both"/>
        <w:rPr>
          <w:rFonts w:eastAsia="Calibri" w:cs="Arial"/>
          <w:szCs w:val="20"/>
          <w:lang w:val="sl-SI"/>
        </w:rPr>
      </w:pPr>
      <w:r w:rsidRPr="00FE16C7">
        <w:rPr>
          <w:rFonts w:eastAsia="Calibri" w:cs="Arial"/>
          <w:szCs w:val="20"/>
          <w:lang w:val="sl-SI"/>
        </w:rPr>
        <w:lastRenderedPageBreak/>
        <w:t>podatke o spolu in telesni masi osebka ter oceni njegove starosti,</w:t>
      </w:r>
    </w:p>
    <w:p w:rsidR="00402D26" w:rsidRPr="00FE16C7" w:rsidRDefault="00402D26" w:rsidP="00402D26">
      <w:pPr>
        <w:numPr>
          <w:ilvl w:val="0"/>
          <w:numId w:val="2"/>
        </w:numPr>
        <w:suppressAutoHyphens/>
        <w:spacing w:after="200" w:line="276" w:lineRule="auto"/>
        <w:jc w:val="both"/>
        <w:rPr>
          <w:rFonts w:eastAsia="Calibri" w:cs="Arial"/>
          <w:szCs w:val="20"/>
          <w:lang w:val="sl-SI"/>
        </w:rPr>
      </w:pPr>
      <w:r w:rsidRPr="00FE16C7">
        <w:rPr>
          <w:rFonts w:eastAsia="Calibri" w:cs="Arial"/>
          <w:szCs w:val="20"/>
          <w:lang w:val="sl-SI"/>
        </w:rPr>
        <w:t>navedbo razloga za odvzem osebka iz narave,</w:t>
      </w:r>
    </w:p>
    <w:p w:rsidR="00402D26" w:rsidRPr="00FE16C7" w:rsidRDefault="00402D26" w:rsidP="00402D26">
      <w:pPr>
        <w:numPr>
          <w:ilvl w:val="0"/>
          <w:numId w:val="2"/>
        </w:numPr>
        <w:suppressAutoHyphens/>
        <w:spacing w:after="200" w:line="276" w:lineRule="auto"/>
        <w:jc w:val="both"/>
        <w:rPr>
          <w:rFonts w:eastAsia="Calibri" w:cs="Arial"/>
          <w:szCs w:val="20"/>
          <w:lang w:val="sl-SI"/>
        </w:rPr>
      </w:pPr>
      <w:r w:rsidRPr="00FE16C7">
        <w:rPr>
          <w:rFonts w:eastAsia="Calibri" w:cs="Arial"/>
          <w:szCs w:val="20"/>
          <w:lang w:val="sl-SI"/>
        </w:rPr>
        <w:t>podatke o odvzemu vzorcev tkiv, organov ali drugih telesnih delov osebka, vključno z navedbo organizacije, ki je odvzela vzorce,</w:t>
      </w:r>
    </w:p>
    <w:p w:rsidR="00402D26" w:rsidRPr="00FE16C7" w:rsidRDefault="00402D26" w:rsidP="00402D26">
      <w:pPr>
        <w:numPr>
          <w:ilvl w:val="0"/>
          <w:numId w:val="2"/>
        </w:numPr>
        <w:suppressAutoHyphens/>
        <w:spacing w:after="200" w:line="276" w:lineRule="auto"/>
        <w:jc w:val="both"/>
        <w:rPr>
          <w:rFonts w:eastAsia="Calibri" w:cs="Arial"/>
          <w:szCs w:val="20"/>
          <w:lang w:val="sl-SI"/>
        </w:rPr>
      </w:pPr>
      <w:r w:rsidRPr="00FE16C7">
        <w:rPr>
          <w:rFonts w:eastAsia="Calibri" w:cs="Arial"/>
          <w:szCs w:val="20"/>
          <w:lang w:val="sl-SI"/>
        </w:rPr>
        <w:t>podatke o dednem materialu osebka in</w:t>
      </w:r>
    </w:p>
    <w:p w:rsidR="00402D26" w:rsidRPr="00FE16C7" w:rsidRDefault="00402D26" w:rsidP="00402D26">
      <w:pPr>
        <w:numPr>
          <w:ilvl w:val="0"/>
          <w:numId w:val="2"/>
        </w:numPr>
        <w:suppressAutoHyphens/>
        <w:spacing w:after="200" w:line="276" w:lineRule="auto"/>
        <w:jc w:val="both"/>
        <w:rPr>
          <w:rFonts w:eastAsia="Calibri" w:cs="Arial"/>
          <w:szCs w:val="20"/>
          <w:lang w:val="sl-SI"/>
        </w:rPr>
      </w:pPr>
      <w:r w:rsidRPr="00FE16C7">
        <w:rPr>
          <w:rFonts w:eastAsia="Calibri" w:cs="Arial"/>
          <w:szCs w:val="20"/>
          <w:lang w:val="sl-SI"/>
        </w:rPr>
        <w:t>druge za varstvo medveda in volka pomembne podatke.</w:t>
      </w:r>
    </w:p>
    <w:p w:rsidR="00402D26" w:rsidRPr="00FE16C7" w:rsidRDefault="00402D26" w:rsidP="00402D26">
      <w:pPr>
        <w:spacing w:line="240" w:lineRule="auto"/>
        <w:jc w:val="center"/>
        <w:rPr>
          <w:rFonts w:eastAsia="Calibri" w:cs="Arial"/>
          <w:b/>
          <w:szCs w:val="20"/>
          <w:lang w:val="sl-SI"/>
        </w:rPr>
      </w:pP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13. člen</w:t>
      </w:r>
    </w:p>
    <w:p w:rsidR="00402D26" w:rsidRPr="00FE16C7" w:rsidRDefault="00402D26" w:rsidP="00402D26">
      <w:pPr>
        <w:spacing w:line="240" w:lineRule="auto"/>
        <w:jc w:val="center"/>
        <w:rPr>
          <w:rFonts w:eastAsia="Calibri" w:cs="Arial"/>
          <w:b/>
          <w:szCs w:val="20"/>
          <w:lang w:val="sl-SI"/>
        </w:rPr>
      </w:pPr>
      <w:r w:rsidRPr="00FE16C7">
        <w:rPr>
          <w:rFonts w:eastAsia="Calibri" w:cs="Arial"/>
          <w:b/>
          <w:szCs w:val="20"/>
          <w:lang w:val="sl-SI"/>
        </w:rPr>
        <w:t>(začetek veljavnosti)</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rPr>
          <w:rFonts w:eastAsia="Calibri" w:cs="Arial"/>
          <w:szCs w:val="20"/>
          <w:lang w:val="sl-SI"/>
        </w:rPr>
      </w:pPr>
      <w:r w:rsidRPr="00FE16C7">
        <w:rPr>
          <w:rFonts w:eastAsia="Calibri" w:cs="Arial"/>
          <w:szCs w:val="20"/>
          <w:lang w:val="sl-SI"/>
        </w:rPr>
        <w:t>Ta odlok začne veljati naslednji dan po objavi v Uradnem listu Republike Slovenije.</w:t>
      </w: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line="240" w:lineRule="auto"/>
        <w:rPr>
          <w:rFonts w:eastAsia="Calibri" w:cs="Arial"/>
          <w:szCs w:val="20"/>
          <w:lang w:val="sl-SI"/>
        </w:rPr>
      </w:pPr>
    </w:p>
    <w:p w:rsidR="00402D26" w:rsidRPr="00FE16C7" w:rsidRDefault="00402D26" w:rsidP="00402D26">
      <w:pPr>
        <w:spacing w:after="200" w:line="276" w:lineRule="auto"/>
        <w:rPr>
          <w:rFonts w:eastAsia="Calibri" w:cs="Arial"/>
          <w:szCs w:val="20"/>
          <w:lang w:val="sl-SI"/>
        </w:rPr>
      </w:pPr>
    </w:p>
    <w:p w:rsidR="002C38F7" w:rsidRDefault="00402D26" w:rsidP="00402D26">
      <w:pPr>
        <w:spacing w:line="276" w:lineRule="auto"/>
        <w:rPr>
          <w:rFonts w:eastAsia="Calibri" w:cs="Arial"/>
          <w:szCs w:val="20"/>
          <w:lang w:val="sl-SI"/>
        </w:rPr>
      </w:pPr>
      <w:r w:rsidRPr="00FE16C7">
        <w:rPr>
          <w:rFonts w:eastAsia="Calibri" w:cs="Arial"/>
          <w:szCs w:val="20"/>
          <w:lang w:val="sl-SI"/>
        </w:rPr>
        <w:t xml:space="preserve">Št. </w:t>
      </w:r>
    </w:p>
    <w:p w:rsidR="00402D26" w:rsidRPr="00FE16C7" w:rsidRDefault="00402D26" w:rsidP="00402D26">
      <w:pPr>
        <w:spacing w:line="276" w:lineRule="auto"/>
        <w:rPr>
          <w:rFonts w:eastAsia="Calibri" w:cs="Arial"/>
          <w:szCs w:val="20"/>
          <w:lang w:val="sl-SI"/>
        </w:rPr>
      </w:pPr>
      <w:r w:rsidRPr="00FE16C7">
        <w:rPr>
          <w:rFonts w:eastAsia="Calibri" w:cs="Arial"/>
          <w:szCs w:val="20"/>
          <w:lang w:val="sl-SI"/>
        </w:rPr>
        <w:t>Ljubljana,</w:t>
      </w:r>
      <w:r w:rsidR="00623367" w:rsidRPr="00FE16C7">
        <w:rPr>
          <w:rFonts w:eastAsia="Calibri" w:cs="Arial"/>
          <w:szCs w:val="20"/>
          <w:lang w:val="sl-SI"/>
        </w:rPr>
        <w:t xml:space="preserve"> dne….. 2018</w:t>
      </w:r>
    </w:p>
    <w:p w:rsidR="00402D26" w:rsidRPr="00FE16C7" w:rsidRDefault="00623367" w:rsidP="00402D26">
      <w:pPr>
        <w:spacing w:line="276" w:lineRule="auto"/>
        <w:rPr>
          <w:rFonts w:eastAsia="Calibri" w:cs="Arial"/>
          <w:szCs w:val="20"/>
          <w:lang w:val="sl-SI"/>
        </w:rPr>
      </w:pPr>
      <w:r w:rsidRPr="00FE16C7">
        <w:rPr>
          <w:rFonts w:eastAsia="Calibri" w:cs="Arial"/>
          <w:szCs w:val="20"/>
          <w:lang w:val="sl-SI"/>
        </w:rPr>
        <w:t>EVA 2018-2550-0056</w:t>
      </w:r>
    </w:p>
    <w:p w:rsidR="00402D26" w:rsidRPr="00FE16C7" w:rsidRDefault="00402D26" w:rsidP="00402D26">
      <w:pPr>
        <w:suppressAutoHyphens/>
        <w:spacing w:line="240" w:lineRule="auto"/>
        <w:jc w:val="center"/>
        <w:rPr>
          <w:rFonts w:eastAsia="Calibri" w:cs="Arial"/>
          <w:szCs w:val="20"/>
          <w:lang w:val="sl-SI"/>
        </w:rPr>
      </w:pPr>
      <w:r w:rsidRPr="00FE16C7">
        <w:rPr>
          <w:rFonts w:eastAsia="Calibri" w:cs="Arial"/>
          <w:szCs w:val="20"/>
          <w:lang w:val="sl-SI"/>
        </w:rPr>
        <w:t xml:space="preserve">                                                                                      Vlada Republike Slovenije</w:t>
      </w:r>
    </w:p>
    <w:p w:rsidR="00402D26" w:rsidRPr="00FE16C7" w:rsidRDefault="00402D26" w:rsidP="00402D26">
      <w:pPr>
        <w:suppressAutoHyphens/>
        <w:spacing w:line="240" w:lineRule="auto"/>
        <w:jc w:val="center"/>
        <w:rPr>
          <w:rFonts w:eastAsia="Calibri" w:cs="Arial"/>
          <w:szCs w:val="20"/>
          <w:lang w:val="sl-SI"/>
        </w:rPr>
      </w:pPr>
      <w:r w:rsidRPr="00FE16C7">
        <w:rPr>
          <w:rFonts w:eastAsia="Calibri" w:cs="Arial"/>
          <w:szCs w:val="20"/>
          <w:lang w:val="sl-SI"/>
        </w:rPr>
        <w:t xml:space="preserve">                                                                                          dr. Miro Cerar </w:t>
      </w:r>
      <w:proofErr w:type="spellStart"/>
      <w:r w:rsidRPr="00FE16C7">
        <w:rPr>
          <w:rFonts w:eastAsia="Calibri" w:cs="Arial"/>
          <w:szCs w:val="20"/>
          <w:lang w:val="sl-SI"/>
        </w:rPr>
        <w:t>l.r</w:t>
      </w:r>
      <w:proofErr w:type="spellEnd"/>
      <w:r w:rsidRPr="00FE16C7">
        <w:rPr>
          <w:rFonts w:eastAsia="Calibri" w:cs="Arial"/>
          <w:szCs w:val="20"/>
          <w:lang w:val="sl-SI"/>
        </w:rPr>
        <w:t>.</w:t>
      </w:r>
    </w:p>
    <w:p w:rsidR="00402D26" w:rsidRPr="00FE16C7" w:rsidRDefault="00402D26" w:rsidP="00402D26">
      <w:pPr>
        <w:suppressAutoHyphens/>
        <w:spacing w:line="240" w:lineRule="auto"/>
        <w:jc w:val="center"/>
        <w:rPr>
          <w:rFonts w:eastAsia="Calibri" w:cs="Arial"/>
          <w:szCs w:val="20"/>
          <w:lang w:val="sl-SI"/>
        </w:rPr>
      </w:pPr>
      <w:r w:rsidRPr="00FE16C7">
        <w:rPr>
          <w:rFonts w:eastAsia="Calibri" w:cs="Arial"/>
          <w:szCs w:val="20"/>
          <w:lang w:val="sl-SI"/>
        </w:rPr>
        <w:t xml:space="preserve">                                                                                           predsednik</w:t>
      </w:r>
    </w:p>
    <w:p w:rsidR="00402D26" w:rsidRPr="00FE16C7" w:rsidRDefault="00402D26" w:rsidP="00402D26">
      <w:pPr>
        <w:suppressAutoHyphens/>
        <w:spacing w:line="240" w:lineRule="auto"/>
        <w:rPr>
          <w:rFonts w:eastAsia="Calibri" w:cs="Arial"/>
          <w:szCs w:val="20"/>
          <w:lang w:val="sl-SI"/>
        </w:rPr>
      </w:pPr>
    </w:p>
    <w:p w:rsidR="00402D26" w:rsidRPr="00FE16C7" w:rsidRDefault="00402D26" w:rsidP="00402D26">
      <w:pPr>
        <w:suppressAutoHyphens/>
        <w:spacing w:line="240" w:lineRule="auto"/>
        <w:rPr>
          <w:rFonts w:eastAsia="Calibri" w:cs="Arial"/>
          <w:szCs w:val="20"/>
          <w:lang w:val="sl-SI"/>
        </w:rPr>
      </w:pPr>
    </w:p>
    <w:p w:rsidR="00402D26" w:rsidRPr="00FE16C7" w:rsidRDefault="00402D26" w:rsidP="00402D26">
      <w:pPr>
        <w:suppressAutoHyphens/>
        <w:spacing w:line="240" w:lineRule="auto"/>
        <w:rPr>
          <w:rFonts w:eastAsia="Calibri" w:cs="Arial"/>
          <w:szCs w:val="20"/>
          <w:lang w:val="sl-SI"/>
        </w:rPr>
      </w:pPr>
    </w:p>
    <w:p w:rsidR="00402D26" w:rsidRPr="00FE16C7" w:rsidRDefault="00402D26" w:rsidP="00402D26">
      <w:pPr>
        <w:suppressAutoHyphens/>
        <w:spacing w:line="240" w:lineRule="auto"/>
        <w:rPr>
          <w:rFonts w:eastAsia="Calibri" w:cs="Arial"/>
          <w:szCs w:val="20"/>
          <w:lang w:val="sl-SI"/>
        </w:rPr>
      </w:pPr>
    </w:p>
    <w:p w:rsidR="00402D26" w:rsidRPr="00FE16C7" w:rsidRDefault="00402D26" w:rsidP="00402D26">
      <w:pPr>
        <w:suppressAutoHyphens/>
        <w:spacing w:line="240" w:lineRule="auto"/>
        <w:rPr>
          <w:rFonts w:eastAsia="Calibri" w:cs="Arial"/>
          <w:szCs w:val="20"/>
          <w:lang w:val="sl-SI"/>
        </w:rPr>
      </w:pPr>
    </w:p>
    <w:p w:rsidR="00402D26" w:rsidRPr="00FE16C7" w:rsidRDefault="00402D26" w:rsidP="00402D26">
      <w:pPr>
        <w:spacing w:after="200" w:line="276" w:lineRule="auto"/>
        <w:rPr>
          <w:rFonts w:eastAsia="Calibri" w:cs="Arial"/>
          <w:szCs w:val="20"/>
          <w:lang w:val="sl-SI"/>
        </w:rPr>
      </w:pPr>
    </w:p>
    <w:p w:rsidR="00402D26" w:rsidRPr="00FE16C7" w:rsidRDefault="00402D26" w:rsidP="00402D26">
      <w:pPr>
        <w:spacing w:after="200" w:line="276" w:lineRule="auto"/>
        <w:rPr>
          <w:rFonts w:eastAsia="Calibri" w:cs="Arial"/>
          <w:b/>
          <w:szCs w:val="20"/>
          <w:lang w:val="sl-SI"/>
        </w:rPr>
      </w:pPr>
      <w:r w:rsidRPr="00FE16C7">
        <w:rPr>
          <w:rFonts w:eastAsia="Calibri" w:cs="Arial"/>
          <w:szCs w:val="20"/>
          <w:lang w:val="sl-SI"/>
        </w:rPr>
        <w:br w:type="page"/>
      </w:r>
      <w:r w:rsidRPr="00FE16C7">
        <w:rPr>
          <w:rFonts w:eastAsia="Calibri" w:cs="Arial"/>
          <w:b/>
          <w:szCs w:val="20"/>
          <w:lang w:val="sl-SI"/>
        </w:rPr>
        <w:lastRenderedPageBreak/>
        <w:t>Priloga 1</w:t>
      </w:r>
    </w:p>
    <w:p w:rsidR="00402D26" w:rsidRPr="00FE16C7" w:rsidRDefault="00402D26" w:rsidP="00402D26">
      <w:pPr>
        <w:spacing w:after="200" w:line="276" w:lineRule="auto"/>
        <w:jc w:val="both"/>
        <w:rPr>
          <w:rFonts w:eastAsia="Calibri" w:cs="Arial"/>
          <w:b/>
          <w:szCs w:val="20"/>
          <w:lang w:val="sl-SI"/>
        </w:rPr>
      </w:pPr>
      <w:r w:rsidRPr="00FE16C7">
        <w:rPr>
          <w:rFonts w:eastAsia="Calibri" w:cs="Arial"/>
          <w:b/>
          <w:szCs w:val="20"/>
          <w:lang w:val="sl-SI"/>
        </w:rPr>
        <w:t>Predvideni odvzem medveda (</w:t>
      </w:r>
      <w:proofErr w:type="spellStart"/>
      <w:r w:rsidRPr="00FE16C7">
        <w:rPr>
          <w:rFonts w:eastAsia="Calibri" w:cs="Arial"/>
          <w:b/>
          <w:i/>
          <w:szCs w:val="20"/>
          <w:lang w:val="sl-SI"/>
        </w:rPr>
        <w:t>Ursus</w:t>
      </w:r>
      <w:proofErr w:type="spellEnd"/>
      <w:r w:rsidRPr="00FE16C7">
        <w:rPr>
          <w:rFonts w:eastAsia="Calibri" w:cs="Arial"/>
          <w:b/>
          <w:i/>
          <w:szCs w:val="20"/>
          <w:lang w:val="sl-SI"/>
        </w:rPr>
        <w:t xml:space="preserve"> </w:t>
      </w:r>
      <w:proofErr w:type="spellStart"/>
      <w:r w:rsidRPr="00FE16C7">
        <w:rPr>
          <w:rFonts w:eastAsia="Calibri" w:cs="Arial"/>
          <w:b/>
          <w:i/>
          <w:szCs w:val="20"/>
          <w:lang w:val="sl-SI"/>
        </w:rPr>
        <w:t>arctos</w:t>
      </w:r>
      <w:proofErr w:type="spellEnd"/>
      <w:r w:rsidRPr="00FE16C7">
        <w:rPr>
          <w:rFonts w:eastAsia="Calibri" w:cs="Arial"/>
          <w:b/>
          <w:szCs w:val="20"/>
          <w:lang w:val="sl-SI"/>
        </w:rPr>
        <w:t xml:space="preserve">) </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V načrtovalskem</w:t>
      </w:r>
      <w:r w:rsidR="004A0DF6" w:rsidRPr="00FE16C7">
        <w:rPr>
          <w:rFonts w:eastAsia="Calibri" w:cs="Arial"/>
          <w:szCs w:val="20"/>
          <w:lang w:val="sl-SI"/>
        </w:rPr>
        <w:t xml:space="preserve"> obdobju je predviden odvzem </w:t>
      </w:r>
      <w:r w:rsidR="00BB0BA2" w:rsidRPr="00FE16C7">
        <w:rPr>
          <w:rFonts w:eastAsia="Calibri" w:cs="Arial"/>
          <w:szCs w:val="20"/>
          <w:lang w:val="sl-SI"/>
        </w:rPr>
        <w:t>200</w:t>
      </w:r>
      <w:r w:rsidRPr="00FE16C7">
        <w:rPr>
          <w:rFonts w:eastAsia="Calibri" w:cs="Arial"/>
          <w:szCs w:val="20"/>
          <w:lang w:val="sl-SI"/>
        </w:rPr>
        <w:t xml:space="preserve"> osebko</w:t>
      </w:r>
      <w:r w:rsidR="004A0DF6" w:rsidRPr="00FE16C7">
        <w:rPr>
          <w:rFonts w:eastAsia="Calibri" w:cs="Arial"/>
          <w:szCs w:val="20"/>
          <w:lang w:val="sl-SI"/>
        </w:rPr>
        <w:t xml:space="preserve">v medveda iz narave, od tega </w:t>
      </w:r>
      <w:r w:rsidR="00BB0BA2" w:rsidRPr="00FE16C7">
        <w:rPr>
          <w:rFonts w:eastAsia="Calibri" w:cs="Arial"/>
          <w:szCs w:val="20"/>
          <w:lang w:val="sl-SI"/>
        </w:rPr>
        <w:t>175</w:t>
      </w:r>
      <w:r w:rsidRPr="00FE16C7">
        <w:rPr>
          <w:rFonts w:eastAsia="Calibri" w:cs="Arial"/>
          <w:szCs w:val="20"/>
          <w:lang w:val="sl-SI"/>
        </w:rPr>
        <w:t xml:space="preserve"> osebkov z odstrelom in 25 zaradi izgub (</w:t>
      </w:r>
      <w:proofErr w:type="spellStart"/>
      <w:r w:rsidRPr="00FE16C7">
        <w:rPr>
          <w:rFonts w:eastAsia="Calibri" w:cs="Arial"/>
          <w:szCs w:val="20"/>
          <w:lang w:val="sl-SI"/>
        </w:rPr>
        <w:t>povoz</w:t>
      </w:r>
      <w:proofErr w:type="spellEnd"/>
      <w:r w:rsidRPr="00FE16C7">
        <w:rPr>
          <w:rFonts w:eastAsia="Calibri" w:cs="Arial"/>
          <w:szCs w:val="20"/>
          <w:lang w:val="sl-SI"/>
        </w:rPr>
        <w:t xml:space="preserve"> in druge oblike smrtnosti).</w:t>
      </w:r>
    </w:p>
    <w:p w:rsidR="00402D26" w:rsidRPr="00FE16C7" w:rsidRDefault="00402D26" w:rsidP="00402D26">
      <w:pPr>
        <w:spacing w:after="200" w:line="276" w:lineRule="auto"/>
        <w:jc w:val="both"/>
        <w:rPr>
          <w:rFonts w:eastAsia="Calibri" w:cs="Arial"/>
          <w:b/>
          <w:szCs w:val="20"/>
          <w:lang w:val="sl-SI"/>
        </w:rPr>
      </w:pPr>
      <w:r w:rsidRPr="00FE16C7">
        <w:rPr>
          <w:rFonts w:eastAsia="Calibri" w:cs="Arial"/>
          <w:b/>
          <w:szCs w:val="20"/>
          <w:lang w:val="sl-SI"/>
        </w:rPr>
        <w:t>I. Obseg, prostorska razporeditev in težnostna kategorija odstrela medveda</w:t>
      </w:r>
    </w:p>
    <w:p w:rsidR="00402D26" w:rsidRPr="00FE16C7" w:rsidRDefault="00402D26" w:rsidP="00402D26">
      <w:pPr>
        <w:spacing w:after="200" w:line="276" w:lineRule="auto"/>
        <w:jc w:val="both"/>
        <w:rPr>
          <w:rFonts w:eastAsia="Calibri" w:cs="Arial"/>
          <w:b/>
          <w:szCs w:val="20"/>
          <w:lang w:val="sl-SI"/>
        </w:rPr>
      </w:pPr>
      <w:r w:rsidRPr="00FE16C7">
        <w:rPr>
          <w:rFonts w:eastAsia="Calibri" w:cs="Arial"/>
          <w:b/>
          <w:szCs w:val="20"/>
          <w:lang w:val="sl-SI"/>
        </w:rPr>
        <w:t>1. Na osrednjem območju življenjskega</w:t>
      </w:r>
      <w:r w:rsidR="00EA4D74" w:rsidRPr="00FE16C7">
        <w:rPr>
          <w:rFonts w:eastAsia="Calibri" w:cs="Arial"/>
          <w:b/>
          <w:szCs w:val="20"/>
          <w:lang w:val="sl-SI"/>
        </w:rPr>
        <w:t xml:space="preserve"> prostora medveda se odstreli </w:t>
      </w:r>
      <w:r w:rsidR="00BB0BA2" w:rsidRPr="00FE16C7">
        <w:rPr>
          <w:rFonts w:eastAsia="Calibri" w:cs="Arial"/>
          <w:b/>
          <w:szCs w:val="20"/>
          <w:lang w:val="sl-SI"/>
        </w:rPr>
        <w:t>150</w:t>
      </w:r>
      <w:r w:rsidRPr="00FE16C7">
        <w:rPr>
          <w:rFonts w:eastAsia="Calibri" w:cs="Arial"/>
          <w:b/>
          <w:szCs w:val="20"/>
          <w:lang w:val="sl-SI"/>
        </w:rPr>
        <w:t xml:space="preserve"> medvedov v naslednjih LUO:</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 v delu </w:t>
      </w:r>
      <w:r w:rsidRPr="00FE16C7">
        <w:rPr>
          <w:rFonts w:eastAsia="Calibri" w:cs="Arial"/>
          <w:b/>
          <w:szCs w:val="20"/>
          <w:lang w:val="sl-SI"/>
        </w:rPr>
        <w:t>Kočevsko-Belokranjskega LUO</w:t>
      </w:r>
      <w:r w:rsidRPr="00FE16C7">
        <w:rPr>
          <w:rFonts w:eastAsia="Calibri" w:cs="Arial"/>
          <w:szCs w:val="20"/>
          <w:lang w:val="sl-SI"/>
        </w:rPr>
        <w:t xml:space="preserve"> z lovišči Loka pri Črnomlju, Sinji vrh, Črnomelj, Banja Loka–Kostel, Kočevje, Mala gora, Struge na Dolenjskem, Draga, Osilnica, Velike Lašče, Lazina, Velike Poljane, Loški Potok, Ribnica, Dolenja vas, Sodražica, Turjak, Predgrad, Dragatuš, Dobrepolje, Suha krajina in Taborska jama ter lovišča s posebnim namenom Medved, Snežnik Kočevska Reka in Žitna gora</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in</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 v delu </w:t>
      </w:r>
      <w:r w:rsidRPr="00FE16C7">
        <w:rPr>
          <w:rFonts w:eastAsia="Calibri" w:cs="Arial"/>
          <w:b/>
          <w:szCs w:val="20"/>
          <w:lang w:val="sl-SI"/>
        </w:rPr>
        <w:t>Novomeškega LUO</w:t>
      </w:r>
      <w:r w:rsidRPr="00FE16C7">
        <w:rPr>
          <w:rFonts w:eastAsia="Calibri" w:cs="Arial"/>
          <w:szCs w:val="20"/>
          <w:lang w:val="sl-SI"/>
        </w:rPr>
        <w:t>, ki obsega lovišča Plešivica – Žužemberk (desni breg reke Krke):</w:t>
      </w:r>
    </w:p>
    <w:tbl>
      <w:tblPr>
        <w:tblW w:w="8684" w:type="dxa"/>
        <w:tblInd w:w="70" w:type="dxa"/>
        <w:tblLayout w:type="fixed"/>
        <w:tblCellMar>
          <w:left w:w="70" w:type="dxa"/>
          <w:right w:w="70" w:type="dxa"/>
        </w:tblCellMar>
        <w:tblLook w:val="0000" w:firstRow="0" w:lastRow="0" w:firstColumn="0" w:lastColumn="0" w:noHBand="0" w:noVBand="0"/>
      </w:tblPr>
      <w:tblGrid>
        <w:gridCol w:w="1819"/>
        <w:gridCol w:w="1792"/>
        <w:gridCol w:w="2100"/>
        <w:gridCol w:w="1795"/>
        <w:gridCol w:w="1178"/>
      </w:tblGrid>
      <w:tr w:rsidR="00402D26" w:rsidRPr="00FE16C7" w:rsidTr="005B24D7">
        <w:tc>
          <w:tcPr>
            <w:tcW w:w="1819"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Težnostna kategorija</w:t>
            </w:r>
          </w:p>
        </w:tc>
        <w:tc>
          <w:tcPr>
            <w:tcW w:w="1792"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Do 100 kg</w:t>
            </w:r>
          </w:p>
        </w:tc>
        <w:tc>
          <w:tcPr>
            <w:tcW w:w="2100"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Od 100 do 150 kg</w:t>
            </w:r>
          </w:p>
        </w:tc>
        <w:tc>
          <w:tcPr>
            <w:tcW w:w="1795"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Nad 150 kg</w:t>
            </w:r>
          </w:p>
        </w:tc>
        <w:tc>
          <w:tcPr>
            <w:tcW w:w="1178" w:type="dxa"/>
            <w:tcBorders>
              <w:top w:val="single" w:sz="4" w:space="0" w:color="000000"/>
              <w:left w:val="single" w:sz="4" w:space="0" w:color="000000"/>
              <w:bottom w:val="single" w:sz="4" w:space="0" w:color="000000"/>
              <w:right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Skupaj</w:t>
            </w:r>
          </w:p>
        </w:tc>
      </w:tr>
      <w:tr w:rsidR="00402D26" w:rsidRPr="00FE16C7" w:rsidTr="005B24D7">
        <w:tc>
          <w:tcPr>
            <w:tcW w:w="1819"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Število medvedov</w:t>
            </w:r>
          </w:p>
        </w:tc>
        <w:tc>
          <w:tcPr>
            <w:tcW w:w="1792" w:type="dxa"/>
            <w:tcBorders>
              <w:left w:val="single" w:sz="4" w:space="0" w:color="000000"/>
              <w:bottom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48</w:t>
            </w:r>
          </w:p>
        </w:tc>
        <w:tc>
          <w:tcPr>
            <w:tcW w:w="2100" w:type="dxa"/>
            <w:tcBorders>
              <w:left w:val="single" w:sz="4" w:space="0" w:color="000000"/>
              <w:bottom w:val="single" w:sz="4" w:space="0" w:color="000000"/>
            </w:tcBorders>
          </w:tcPr>
          <w:p w:rsidR="00402D26" w:rsidRPr="00FE16C7" w:rsidRDefault="00EA4D74" w:rsidP="00BB0BA2">
            <w:pPr>
              <w:spacing w:after="200" w:line="276" w:lineRule="auto"/>
              <w:jc w:val="center"/>
              <w:rPr>
                <w:rFonts w:eastAsia="Calibri" w:cs="Arial"/>
                <w:szCs w:val="20"/>
                <w:lang w:val="sl-SI"/>
              </w:rPr>
            </w:pPr>
            <w:r w:rsidRPr="00FE16C7">
              <w:rPr>
                <w:rFonts w:eastAsia="Calibri" w:cs="Arial"/>
                <w:szCs w:val="20"/>
                <w:lang w:val="sl-SI"/>
              </w:rPr>
              <w:t>1</w:t>
            </w:r>
            <w:r w:rsidR="00BB0BA2" w:rsidRPr="00FE16C7">
              <w:rPr>
                <w:rFonts w:eastAsia="Calibri" w:cs="Arial"/>
                <w:szCs w:val="20"/>
                <w:lang w:val="sl-SI"/>
              </w:rPr>
              <w:t>1</w:t>
            </w:r>
          </w:p>
        </w:tc>
        <w:tc>
          <w:tcPr>
            <w:tcW w:w="1795" w:type="dxa"/>
            <w:tcBorders>
              <w:left w:val="single" w:sz="4" w:space="0" w:color="000000"/>
              <w:bottom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6</w:t>
            </w:r>
          </w:p>
        </w:tc>
        <w:tc>
          <w:tcPr>
            <w:tcW w:w="1178" w:type="dxa"/>
            <w:tcBorders>
              <w:left w:val="single" w:sz="4" w:space="0" w:color="000000"/>
              <w:bottom w:val="single" w:sz="4" w:space="0" w:color="000000"/>
              <w:right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65</w:t>
            </w:r>
          </w:p>
        </w:tc>
      </w:tr>
    </w:tbl>
    <w:p w:rsidR="00402D26" w:rsidRPr="00FE16C7" w:rsidRDefault="00402D26" w:rsidP="00402D26">
      <w:pPr>
        <w:spacing w:after="200" w:line="276" w:lineRule="auto"/>
        <w:jc w:val="both"/>
        <w:rPr>
          <w:rFonts w:eastAsia="Calibri" w:cs="Arial"/>
          <w:szCs w:val="20"/>
          <w:lang w:val="sl-SI"/>
        </w:rPr>
      </w:pP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 v delu </w:t>
      </w:r>
      <w:r w:rsidRPr="00FE16C7">
        <w:rPr>
          <w:rFonts w:eastAsia="Calibri" w:cs="Arial"/>
          <w:b/>
          <w:szCs w:val="20"/>
          <w:lang w:val="sl-SI"/>
        </w:rPr>
        <w:t>Notranjskega LUO</w:t>
      </w:r>
      <w:r w:rsidRPr="00FE16C7">
        <w:rPr>
          <w:rFonts w:eastAsia="Calibri" w:cs="Arial"/>
          <w:szCs w:val="20"/>
          <w:lang w:val="sl-SI"/>
        </w:rPr>
        <w:t xml:space="preserve"> z lovišči Begunje, Cerknica, Cajnarje, Grahovo, Rakek, </w:t>
      </w:r>
      <w:proofErr w:type="spellStart"/>
      <w:r w:rsidRPr="00FE16C7">
        <w:rPr>
          <w:rFonts w:eastAsia="Calibri" w:cs="Arial"/>
          <w:szCs w:val="20"/>
          <w:lang w:val="sl-SI"/>
        </w:rPr>
        <w:t>Žilce</w:t>
      </w:r>
      <w:proofErr w:type="spellEnd"/>
      <w:r w:rsidRPr="00FE16C7">
        <w:rPr>
          <w:rFonts w:eastAsia="Calibri" w:cs="Arial"/>
          <w:szCs w:val="20"/>
          <w:lang w:val="sl-SI"/>
        </w:rPr>
        <w:t xml:space="preserve">, Lož–Stari trg, Iga vas, Babno Polje, Gornje jezero, </w:t>
      </w:r>
      <w:proofErr w:type="spellStart"/>
      <w:r w:rsidRPr="00FE16C7">
        <w:rPr>
          <w:rFonts w:eastAsia="Calibri" w:cs="Arial"/>
          <w:szCs w:val="20"/>
          <w:lang w:val="sl-SI"/>
        </w:rPr>
        <w:t>Kozlek</w:t>
      </w:r>
      <w:proofErr w:type="spellEnd"/>
      <w:r w:rsidRPr="00FE16C7">
        <w:rPr>
          <w:rFonts w:eastAsia="Calibri" w:cs="Arial"/>
          <w:szCs w:val="20"/>
          <w:lang w:val="sl-SI"/>
        </w:rPr>
        <w:t>, Trnovo, Mokrc, Rakitna, Tabor Zagorje, Prestranek, Javornik–Postojna, Pivka, Borovnica, Nova vas, Ig, Rakovnik–Škofljica in Tomišelj ter lovišča s posebnim namenom Jelen in Ljubljanski vrh:</w:t>
      </w:r>
    </w:p>
    <w:tbl>
      <w:tblPr>
        <w:tblW w:w="0" w:type="auto"/>
        <w:tblInd w:w="70" w:type="dxa"/>
        <w:tblLayout w:type="fixed"/>
        <w:tblCellMar>
          <w:left w:w="70" w:type="dxa"/>
          <w:right w:w="70" w:type="dxa"/>
        </w:tblCellMar>
        <w:tblLook w:val="0000" w:firstRow="0" w:lastRow="0" w:firstColumn="0" w:lastColumn="0" w:noHBand="0" w:noVBand="0"/>
      </w:tblPr>
      <w:tblGrid>
        <w:gridCol w:w="1819"/>
        <w:gridCol w:w="1792"/>
        <w:gridCol w:w="2100"/>
        <w:gridCol w:w="1795"/>
        <w:gridCol w:w="1178"/>
      </w:tblGrid>
      <w:tr w:rsidR="00402D26" w:rsidRPr="00FE16C7" w:rsidTr="005B24D7">
        <w:tc>
          <w:tcPr>
            <w:tcW w:w="1819"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Težnostna kategorija</w:t>
            </w:r>
          </w:p>
        </w:tc>
        <w:tc>
          <w:tcPr>
            <w:tcW w:w="1792"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Do 100 kg</w:t>
            </w:r>
          </w:p>
        </w:tc>
        <w:tc>
          <w:tcPr>
            <w:tcW w:w="2100"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Od 100 do 150 kg</w:t>
            </w:r>
          </w:p>
        </w:tc>
        <w:tc>
          <w:tcPr>
            <w:tcW w:w="1795"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Nad 150 kg</w:t>
            </w:r>
          </w:p>
        </w:tc>
        <w:tc>
          <w:tcPr>
            <w:tcW w:w="1178" w:type="dxa"/>
            <w:tcBorders>
              <w:top w:val="single" w:sz="4" w:space="0" w:color="000000"/>
              <w:left w:val="single" w:sz="4" w:space="0" w:color="000000"/>
              <w:bottom w:val="single" w:sz="4" w:space="0" w:color="000000"/>
              <w:right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Skupaj</w:t>
            </w:r>
          </w:p>
        </w:tc>
      </w:tr>
      <w:tr w:rsidR="00402D26" w:rsidRPr="00FE16C7" w:rsidTr="005B24D7">
        <w:tc>
          <w:tcPr>
            <w:tcW w:w="1819"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Število medvedov</w:t>
            </w:r>
          </w:p>
        </w:tc>
        <w:tc>
          <w:tcPr>
            <w:tcW w:w="1792" w:type="dxa"/>
            <w:tcBorders>
              <w:left w:val="single" w:sz="4" w:space="0" w:color="000000"/>
              <w:bottom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55</w:t>
            </w:r>
          </w:p>
        </w:tc>
        <w:tc>
          <w:tcPr>
            <w:tcW w:w="2100" w:type="dxa"/>
            <w:tcBorders>
              <w:left w:val="single" w:sz="4" w:space="0" w:color="000000"/>
              <w:bottom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13</w:t>
            </w:r>
          </w:p>
        </w:tc>
        <w:tc>
          <w:tcPr>
            <w:tcW w:w="1795" w:type="dxa"/>
            <w:tcBorders>
              <w:left w:val="single" w:sz="4" w:space="0" w:color="000000"/>
              <w:bottom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7</w:t>
            </w:r>
          </w:p>
        </w:tc>
        <w:tc>
          <w:tcPr>
            <w:tcW w:w="1178" w:type="dxa"/>
            <w:tcBorders>
              <w:left w:val="single" w:sz="4" w:space="0" w:color="000000"/>
              <w:bottom w:val="single" w:sz="4" w:space="0" w:color="000000"/>
              <w:right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75</w:t>
            </w:r>
          </w:p>
        </w:tc>
      </w:tr>
    </w:tbl>
    <w:p w:rsidR="00402D26" w:rsidRPr="00FE16C7" w:rsidRDefault="00402D26" w:rsidP="00402D26">
      <w:pPr>
        <w:spacing w:after="200" w:line="276" w:lineRule="auto"/>
        <w:jc w:val="both"/>
        <w:rPr>
          <w:rFonts w:eastAsia="Calibri" w:cs="Arial"/>
          <w:szCs w:val="20"/>
          <w:lang w:val="sl-SI"/>
        </w:rPr>
      </w:pP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 v delu </w:t>
      </w:r>
      <w:r w:rsidRPr="00FE16C7">
        <w:rPr>
          <w:rFonts w:eastAsia="Calibri" w:cs="Arial"/>
          <w:b/>
          <w:szCs w:val="20"/>
          <w:lang w:val="sl-SI"/>
        </w:rPr>
        <w:t>Zahodno visoko kraškega LUO</w:t>
      </w:r>
      <w:r w:rsidRPr="00FE16C7">
        <w:rPr>
          <w:rFonts w:eastAsia="Calibri" w:cs="Arial"/>
          <w:szCs w:val="20"/>
          <w:lang w:val="sl-SI"/>
        </w:rPr>
        <w:t xml:space="preserve">, severozahodno od avtoceste Ljubljana–Razdrto, ki obsega lovišča Planina, Hrenovice, Bukovje, Črna jama, Idrija, Javornik, </w:t>
      </w:r>
      <w:proofErr w:type="spellStart"/>
      <w:r w:rsidRPr="00FE16C7">
        <w:rPr>
          <w:rFonts w:eastAsia="Calibri" w:cs="Arial"/>
          <w:szCs w:val="20"/>
          <w:lang w:val="sl-SI"/>
        </w:rPr>
        <w:t>Krekovše</w:t>
      </w:r>
      <w:proofErr w:type="spellEnd"/>
      <w:r w:rsidRPr="00FE16C7">
        <w:rPr>
          <w:rFonts w:eastAsia="Calibri" w:cs="Arial"/>
          <w:szCs w:val="20"/>
          <w:lang w:val="sl-SI"/>
        </w:rPr>
        <w:t>, Col, Kozje stena, Nanos, Trebuša, Logatec, Hotedršica, Trnovski gozd in Vrhnika – del lovišča južno od železniške proge Ljubljana–Postojna:</w:t>
      </w:r>
    </w:p>
    <w:tbl>
      <w:tblPr>
        <w:tblW w:w="0" w:type="auto"/>
        <w:tblInd w:w="70" w:type="dxa"/>
        <w:tblLayout w:type="fixed"/>
        <w:tblCellMar>
          <w:left w:w="70" w:type="dxa"/>
          <w:right w:w="70" w:type="dxa"/>
        </w:tblCellMar>
        <w:tblLook w:val="0000" w:firstRow="0" w:lastRow="0" w:firstColumn="0" w:lastColumn="0" w:noHBand="0" w:noVBand="0"/>
      </w:tblPr>
      <w:tblGrid>
        <w:gridCol w:w="1819"/>
        <w:gridCol w:w="1792"/>
        <w:gridCol w:w="2100"/>
        <w:gridCol w:w="1795"/>
        <w:gridCol w:w="1178"/>
      </w:tblGrid>
      <w:tr w:rsidR="00402D26" w:rsidRPr="00FE16C7" w:rsidTr="005B24D7">
        <w:tc>
          <w:tcPr>
            <w:tcW w:w="1819"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Težnostna kategorija</w:t>
            </w:r>
          </w:p>
        </w:tc>
        <w:tc>
          <w:tcPr>
            <w:tcW w:w="1792"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Do 100 kg</w:t>
            </w:r>
          </w:p>
        </w:tc>
        <w:tc>
          <w:tcPr>
            <w:tcW w:w="2100"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Od 100 do 150 kg</w:t>
            </w:r>
          </w:p>
        </w:tc>
        <w:tc>
          <w:tcPr>
            <w:tcW w:w="1795"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Nad 150 kg</w:t>
            </w:r>
          </w:p>
        </w:tc>
        <w:tc>
          <w:tcPr>
            <w:tcW w:w="1178" w:type="dxa"/>
            <w:tcBorders>
              <w:top w:val="single" w:sz="4" w:space="0" w:color="000000"/>
              <w:left w:val="single" w:sz="4" w:space="0" w:color="000000"/>
              <w:bottom w:val="single" w:sz="4" w:space="0" w:color="000000"/>
              <w:right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Skupaj</w:t>
            </w:r>
          </w:p>
        </w:tc>
      </w:tr>
      <w:tr w:rsidR="00402D26" w:rsidRPr="00FE16C7" w:rsidTr="005B24D7">
        <w:tc>
          <w:tcPr>
            <w:tcW w:w="1819"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Število medvedov</w:t>
            </w:r>
          </w:p>
        </w:tc>
        <w:tc>
          <w:tcPr>
            <w:tcW w:w="1792" w:type="dxa"/>
            <w:tcBorders>
              <w:left w:val="single" w:sz="4" w:space="0" w:color="000000"/>
              <w:bottom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7</w:t>
            </w:r>
          </w:p>
        </w:tc>
        <w:tc>
          <w:tcPr>
            <w:tcW w:w="2100" w:type="dxa"/>
            <w:tcBorders>
              <w:left w:val="single" w:sz="4" w:space="0" w:color="000000"/>
              <w:bottom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2</w:t>
            </w:r>
          </w:p>
        </w:tc>
        <w:tc>
          <w:tcPr>
            <w:tcW w:w="1795" w:type="dxa"/>
            <w:tcBorders>
              <w:left w:val="single" w:sz="4" w:space="0" w:color="000000"/>
              <w:bottom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1</w:t>
            </w:r>
          </w:p>
        </w:tc>
        <w:tc>
          <w:tcPr>
            <w:tcW w:w="1178" w:type="dxa"/>
            <w:tcBorders>
              <w:left w:val="single" w:sz="4" w:space="0" w:color="000000"/>
              <w:bottom w:val="single" w:sz="4" w:space="0" w:color="000000"/>
              <w:right w:val="single" w:sz="4" w:space="0" w:color="000000"/>
            </w:tcBorders>
          </w:tcPr>
          <w:p w:rsidR="00402D26" w:rsidRPr="00FE16C7" w:rsidRDefault="00F53507" w:rsidP="005B24D7">
            <w:pPr>
              <w:spacing w:after="200" w:line="276" w:lineRule="auto"/>
              <w:jc w:val="center"/>
              <w:rPr>
                <w:rFonts w:eastAsia="Calibri" w:cs="Arial"/>
                <w:szCs w:val="20"/>
                <w:lang w:val="sl-SI"/>
              </w:rPr>
            </w:pPr>
            <w:r w:rsidRPr="00FE16C7">
              <w:rPr>
                <w:rFonts w:eastAsia="Calibri" w:cs="Arial"/>
                <w:szCs w:val="20"/>
                <w:lang w:val="sl-SI"/>
              </w:rPr>
              <w:t>10</w:t>
            </w:r>
          </w:p>
        </w:tc>
      </w:tr>
    </w:tbl>
    <w:p w:rsidR="00402D26" w:rsidRPr="00FE16C7" w:rsidRDefault="00402D26" w:rsidP="00402D26">
      <w:pPr>
        <w:spacing w:after="200" w:line="276" w:lineRule="auto"/>
        <w:jc w:val="both"/>
        <w:rPr>
          <w:rFonts w:eastAsia="Calibri" w:cs="Arial"/>
          <w:szCs w:val="20"/>
          <w:lang w:val="sl-SI"/>
        </w:rPr>
      </w:pPr>
    </w:p>
    <w:p w:rsidR="00402D26" w:rsidRPr="00FE16C7" w:rsidRDefault="00402D26" w:rsidP="00402D26">
      <w:pPr>
        <w:spacing w:after="200" w:line="276" w:lineRule="auto"/>
        <w:jc w:val="both"/>
        <w:rPr>
          <w:rFonts w:eastAsia="Calibri" w:cs="Arial"/>
          <w:b/>
          <w:szCs w:val="20"/>
          <w:lang w:val="sl-SI"/>
        </w:rPr>
      </w:pPr>
    </w:p>
    <w:p w:rsidR="00402D26" w:rsidRPr="00FE16C7" w:rsidRDefault="00402D26" w:rsidP="00402D26">
      <w:pPr>
        <w:spacing w:after="200" w:line="276" w:lineRule="auto"/>
        <w:jc w:val="both"/>
        <w:rPr>
          <w:rFonts w:eastAsia="Calibri" w:cs="Arial"/>
          <w:b/>
          <w:szCs w:val="20"/>
          <w:lang w:val="sl-SI"/>
        </w:rPr>
      </w:pPr>
    </w:p>
    <w:p w:rsidR="00402D26" w:rsidRPr="00FE16C7" w:rsidRDefault="00402D26" w:rsidP="00402D26">
      <w:pPr>
        <w:spacing w:after="200" w:line="276" w:lineRule="auto"/>
        <w:jc w:val="both"/>
        <w:rPr>
          <w:rFonts w:eastAsia="Calibri" w:cs="Arial"/>
          <w:b/>
          <w:szCs w:val="20"/>
          <w:lang w:val="sl-SI"/>
        </w:rPr>
      </w:pPr>
      <w:r w:rsidRPr="00FE16C7">
        <w:rPr>
          <w:rFonts w:eastAsia="Calibri" w:cs="Arial"/>
          <w:b/>
          <w:szCs w:val="20"/>
          <w:lang w:val="sl-SI"/>
        </w:rPr>
        <w:lastRenderedPageBreak/>
        <w:t>2. Na robnem območju življenjskega</w:t>
      </w:r>
      <w:r w:rsidR="00F53507" w:rsidRPr="00FE16C7">
        <w:rPr>
          <w:rFonts w:eastAsia="Calibri" w:cs="Arial"/>
          <w:b/>
          <w:szCs w:val="20"/>
          <w:lang w:val="sl-SI"/>
        </w:rPr>
        <w:t xml:space="preserve"> prostora medveda se odstreli </w:t>
      </w:r>
      <w:r w:rsidR="00BB0BA2" w:rsidRPr="00FE16C7">
        <w:rPr>
          <w:rFonts w:eastAsia="Calibri" w:cs="Arial"/>
          <w:b/>
          <w:szCs w:val="20"/>
          <w:lang w:val="sl-SI"/>
        </w:rPr>
        <w:t>20</w:t>
      </w:r>
      <w:r w:rsidRPr="00FE16C7">
        <w:rPr>
          <w:rFonts w:eastAsia="Calibri" w:cs="Arial"/>
          <w:b/>
          <w:szCs w:val="20"/>
          <w:lang w:val="sl-SI"/>
        </w:rPr>
        <w:t xml:space="preserve"> medvedov v naslednjih LUO:</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 v delu </w:t>
      </w:r>
      <w:r w:rsidRPr="00FE16C7">
        <w:rPr>
          <w:rFonts w:eastAsia="Calibri" w:cs="Arial"/>
          <w:b/>
          <w:szCs w:val="20"/>
          <w:lang w:val="sl-SI"/>
        </w:rPr>
        <w:t xml:space="preserve">Kočevsko-Belokranjskega LUO, </w:t>
      </w:r>
      <w:r w:rsidRPr="00FE16C7">
        <w:rPr>
          <w:rFonts w:eastAsia="Calibri" w:cs="Arial"/>
          <w:szCs w:val="20"/>
          <w:lang w:val="sl-SI"/>
        </w:rPr>
        <w:t xml:space="preserve">ki obsega lovišča Suhor, Metlika, Gradac, Adlešiči, Vinica, Smuk–Semič, Krka in Grosuplje: </w:t>
      </w:r>
    </w:p>
    <w:tbl>
      <w:tblPr>
        <w:tblW w:w="0" w:type="auto"/>
        <w:tblInd w:w="70" w:type="dxa"/>
        <w:tblLayout w:type="fixed"/>
        <w:tblCellMar>
          <w:left w:w="70" w:type="dxa"/>
          <w:right w:w="70" w:type="dxa"/>
        </w:tblCellMar>
        <w:tblLook w:val="0000" w:firstRow="0" w:lastRow="0" w:firstColumn="0" w:lastColumn="0" w:noHBand="0" w:noVBand="0"/>
      </w:tblPr>
      <w:tblGrid>
        <w:gridCol w:w="1819"/>
        <w:gridCol w:w="1792"/>
        <w:gridCol w:w="2100"/>
        <w:gridCol w:w="1795"/>
        <w:gridCol w:w="1178"/>
      </w:tblGrid>
      <w:tr w:rsidR="00402D26" w:rsidRPr="00FE16C7" w:rsidTr="005B24D7">
        <w:tc>
          <w:tcPr>
            <w:tcW w:w="1819"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Težnostna kategorija</w:t>
            </w:r>
          </w:p>
        </w:tc>
        <w:tc>
          <w:tcPr>
            <w:tcW w:w="1792"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Do 100 kg</w:t>
            </w:r>
          </w:p>
        </w:tc>
        <w:tc>
          <w:tcPr>
            <w:tcW w:w="2100"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Od 100 do 150 kg</w:t>
            </w:r>
          </w:p>
        </w:tc>
        <w:tc>
          <w:tcPr>
            <w:tcW w:w="1795"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Nad 150 kg</w:t>
            </w:r>
          </w:p>
        </w:tc>
        <w:tc>
          <w:tcPr>
            <w:tcW w:w="1178" w:type="dxa"/>
            <w:tcBorders>
              <w:top w:val="single" w:sz="4" w:space="0" w:color="000000"/>
              <w:left w:val="single" w:sz="4" w:space="0" w:color="000000"/>
              <w:bottom w:val="single" w:sz="4" w:space="0" w:color="000000"/>
              <w:right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Skupaj</w:t>
            </w:r>
          </w:p>
        </w:tc>
      </w:tr>
      <w:tr w:rsidR="00402D26" w:rsidRPr="00FE16C7" w:rsidTr="005B24D7">
        <w:tc>
          <w:tcPr>
            <w:tcW w:w="1819"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Število medvedov</w:t>
            </w:r>
          </w:p>
        </w:tc>
        <w:tc>
          <w:tcPr>
            <w:tcW w:w="1792" w:type="dxa"/>
            <w:tcBorders>
              <w:left w:val="single" w:sz="4" w:space="0" w:color="000000"/>
              <w:bottom w:val="single" w:sz="4" w:space="0" w:color="000000"/>
            </w:tcBorders>
          </w:tcPr>
          <w:p w:rsidR="00402D26" w:rsidRPr="00FE16C7" w:rsidRDefault="00F53507" w:rsidP="005B24D7">
            <w:pPr>
              <w:spacing w:after="200" w:line="276" w:lineRule="auto"/>
              <w:jc w:val="center"/>
              <w:rPr>
                <w:rFonts w:eastAsia="Calibri" w:cs="Arial"/>
                <w:szCs w:val="20"/>
                <w:lang w:val="sl-SI"/>
              </w:rPr>
            </w:pPr>
            <w:r w:rsidRPr="00FE16C7">
              <w:rPr>
                <w:rFonts w:eastAsia="Calibri" w:cs="Arial"/>
                <w:szCs w:val="20"/>
                <w:lang w:val="sl-SI"/>
              </w:rPr>
              <w:t>3</w:t>
            </w:r>
          </w:p>
        </w:tc>
        <w:tc>
          <w:tcPr>
            <w:tcW w:w="2100" w:type="dxa"/>
            <w:tcBorders>
              <w:left w:val="single" w:sz="4" w:space="0" w:color="000000"/>
              <w:bottom w:val="single" w:sz="4" w:space="0" w:color="000000"/>
            </w:tcBorders>
          </w:tcPr>
          <w:p w:rsidR="00402D26" w:rsidRPr="00FE16C7" w:rsidRDefault="00F53507" w:rsidP="005B24D7">
            <w:pPr>
              <w:spacing w:after="200" w:line="276" w:lineRule="auto"/>
              <w:jc w:val="center"/>
              <w:rPr>
                <w:rFonts w:eastAsia="Calibri" w:cs="Arial"/>
                <w:szCs w:val="20"/>
                <w:lang w:val="sl-SI"/>
              </w:rPr>
            </w:pPr>
            <w:r w:rsidRPr="00FE16C7">
              <w:rPr>
                <w:rFonts w:eastAsia="Calibri" w:cs="Arial"/>
                <w:szCs w:val="20"/>
                <w:lang w:val="sl-SI"/>
              </w:rPr>
              <w:t>2</w:t>
            </w:r>
          </w:p>
        </w:tc>
        <w:tc>
          <w:tcPr>
            <w:tcW w:w="1795"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1</w:t>
            </w:r>
          </w:p>
        </w:tc>
        <w:tc>
          <w:tcPr>
            <w:tcW w:w="1178" w:type="dxa"/>
            <w:tcBorders>
              <w:left w:val="single" w:sz="4" w:space="0" w:color="000000"/>
              <w:bottom w:val="single" w:sz="4" w:space="0" w:color="000000"/>
              <w:right w:val="single" w:sz="4" w:space="0" w:color="000000"/>
            </w:tcBorders>
          </w:tcPr>
          <w:p w:rsidR="00402D26" w:rsidRPr="00FE16C7" w:rsidRDefault="00F53507" w:rsidP="005B24D7">
            <w:pPr>
              <w:spacing w:after="200" w:line="276" w:lineRule="auto"/>
              <w:jc w:val="center"/>
              <w:rPr>
                <w:rFonts w:eastAsia="Calibri" w:cs="Arial"/>
                <w:szCs w:val="20"/>
                <w:lang w:val="sl-SI"/>
              </w:rPr>
            </w:pPr>
            <w:r w:rsidRPr="00FE16C7">
              <w:rPr>
                <w:rFonts w:eastAsia="Calibri" w:cs="Arial"/>
                <w:szCs w:val="20"/>
                <w:lang w:val="sl-SI"/>
              </w:rPr>
              <w:t>6</w:t>
            </w:r>
          </w:p>
        </w:tc>
      </w:tr>
    </w:tbl>
    <w:p w:rsidR="00402D26" w:rsidRPr="00FE16C7" w:rsidRDefault="00402D26" w:rsidP="00402D26">
      <w:pPr>
        <w:spacing w:after="200" w:line="276" w:lineRule="auto"/>
        <w:jc w:val="both"/>
        <w:rPr>
          <w:rFonts w:eastAsia="Calibri" w:cs="Arial"/>
          <w:szCs w:val="20"/>
          <w:lang w:val="sl-SI"/>
        </w:rPr>
      </w:pP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 v delu </w:t>
      </w:r>
      <w:r w:rsidRPr="00FE16C7">
        <w:rPr>
          <w:rFonts w:eastAsia="Calibri" w:cs="Arial"/>
          <w:b/>
          <w:szCs w:val="20"/>
          <w:lang w:val="sl-SI"/>
        </w:rPr>
        <w:t>Novomeškega LUO,</w:t>
      </w:r>
      <w:r w:rsidRPr="00FE16C7">
        <w:rPr>
          <w:rFonts w:eastAsia="Calibri" w:cs="Arial"/>
          <w:szCs w:val="20"/>
          <w:lang w:val="sl-SI"/>
        </w:rPr>
        <w:t xml:space="preserve"> ki obsega lovišča Plešivica–Žužemberk – levi breg reke Krke, Toplice, Padež, Novo mesto, Dobrnič, Brusnice, Orehovica, Šentjernej, Gorjanci, Trebnje – južno od avtoceste Ljubljana–Obrežje, Veliki Gaber – južno od avtoceste Ljubljana–Obrežje, Velika Loka – južno od avtoceste Ljubljana–Obrežje in Mirna peč – južno od avtoceste Ljubljana–Obrežje</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in </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v delu </w:t>
      </w:r>
      <w:r w:rsidRPr="00FE16C7">
        <w:rPr>
          <w:rFonts w:eastAsia="Calibri" w:cs="Arial"/>
          <w:b/>
          <w:szCs w:val="20"/>
          <w:lang w:val="sl-SI"/>
        </w:rPr>
        <w:t>Posavskega LUO</w:t>
      </w:r>
      <w:r w:rsidRPr="00FE16C7">
        <w:rPr>
          <w:rFonts w:eastAsia="Calibri" w:cs="Arial"/>
          <w:szCs w:val="20"/>
          <w:lang w:val="sl-SI"/>
        </w:rPr>
        <w:t xml:space="preserve">, ki obsega lovišča Kostanjevica na Krki, Podbočje, Cerklje ob Krki, Čatež ob Savi in Mokrice: </w:t>
      </w:r>
    </w:p>
    <w:tbl>
      <w:tblPr>
        <w:tblW w:w="0" w:type="auto"/>
        <w:tblInd w:w="70" w:type="dxa"/>
        <w:tblLayout w:type="fixed"/>
        <w:tblCellMar>
          <w:left w:w="70" w:type="dxa"/>
          <w:right w:w="70" w:type="dxa"/>
        </w:tblCellMar>
        <w:tblLook w:val="0000" w:firstRow="0" w:lastRow="0" w:firstColumn="0" w:lastColumn="0" w:noHBand="0" w:noVBand="0"/>
      </w:tblPr>
      <w:tblGrid>
        <w:gridCol w:w="1819"/>
        <w:gridCol w:w="1792"/>
        <w:gridCol w:w="2100"/>
        <w:gridCol w:w="1795"/>
        <w:gridCol w:w="1178"/>
      </w:tblGrid>
      <w:tr w:rsidR="00402D26" w:rsidRPr="00FE16C7" w:rsidTr="005B24D7">
        <w:tc>
          <w:tcPr>
            <w:tcW w:w="1819"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Težnostna kategorija</w:t>
            </w:r>
          </w:p>
        </w:tc>
        <w:tc>
          <w:tcPr>
            <w:tcW w:w="1792"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Do 100 kg</w:t>
            </w:r>
          </w:p>
        </w:tc>
        <w:tc>
          <w:tcPr>
            <w:tcW w:w="2100"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Od 100 do 150 kg</w:t>
            </w:r>
          </w:p>
        </w:tc>
        <w:tc>
          <w:tcPr>
            <w:tcW w:w="1795"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Nad 150 kg</w:t>
            </w:r>
          </w:p>
        </w:tc>
        <w:tc>
          <w:tcPr>
            <w:tcW w:w="1178" w:type="dxa"/>
            <w:tcBorders>
              <w:top w:val="single" w:sz="4" w:space="0" w:color="000000"/>
              <w:left w:val="single" w:sz="4" w:space="0" w:color="000000"/>
              <w:bottom w:val="single" w:sz="4" w:space="0" w:color="000000"/>
              <w:right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Skupaj</w:t>
            </w:r>
          </w:p>
        </w:tc>
      </w:tr>
      <w:tr w:rsidR="00402D26" w:rsidRPr="00FE16C7" w:rsidTr="005B24D7">
        <w:tc>
          <w:tcPr>
            <w:tcW w:w="1819"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Število medvedov</w:t>
            </w:r>
          </w:p>
        </w:tc>
        <w:tc>
          <w:tcPr>
            <w:tcW w:w="1792" w:type="dxa"/>
            <w:tcBorders>
              <w:left w:val="single" w:sz="4" w:space="0" w:color="000000"/>
              <w:bottom w:val="single" w:sz="4" w:space="0" w:color="000000"/>
            </w:tcBorders>
          </w:tcPr>
          <w:p w:rsidR="00402D26" w:rsidRPr="00FE16C7" w:rsidRDefault="0028663C" w:rsidP="005B24D7">
            <w:pPr>
              <w:spacing w:after="200" w:line="276" w:lineRule="auto"/>
              <w:jc w:val="center"/>
              <w:rPr>
                <w:rFonts w:eastAsia="Calibri" w:cs="Arial"/>
                <w:szCs w:val="20"/>
                <w:lang w:val="sl-SI"/>
              </w:rPr>
            </w:pPr>
            <w:r w:rsidRPr="00FE16C7">
              <w:rPr>
                <w:rFonts w:eastAsia="Calibri" w:cs="Arial"/>
                <w:szCs w:val="20"/>
                <w:lang w:val="sl-SI"/>
              </w:rPr>
              <w:t>3</w:t>
            </w:r>
          </w:p>
        </w:tc>
        <w:tc>
          <w:tcPr>
            <w:tcW w:w="2100"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1</w:t>
            </w:r>
          </w:p>
        </w:tc>
        <w:tc>
          <w:tcPr>
            <w:tcW w:w="1795" w:type="dxa"/>
            <w:tcBorders>
              <w:left w:val="single" w:sz="4" w:space="0" w:color="000000"/>
              <w:bottom w:val="single" w:sz="4" w:space="0" w:color="000000"/>
            </w:tcBorders>
          </w:tcPr>
          <w:p w:rsidR="00402D26" w:rsidRPr="00FE16C7" w:rsidRDefault="0028663C" w:rsidP="005B24D7">
            <w:pPr>
              <w:spacing w:after="200" w:line="276" w:lineRule="auto"/>
              <w:jc w:val="center"/>
              <w:rPr>
                <w:rFonts w:eastAsia="Calibri" w:cs="Arial"/>
                <w:szCs w:val="20"/>
                <w:lang w:val="sl-SI"/>
              </w:rPr>
            </w:pPr>
            <w:r w:rsidRPr="00FE16C7">
              <w:rPr>
                <w:rFonts w:eastAsia="Calibri" w:cs="Arial"/>
                <w:szCs w:val="20"/>
                <w:lang w:val="sl-SI"/>
              </w:rPr>
              <w:t>1</w:t>
            </w:r>
          </w:p>
        </w:tc>
        <w:tc>
          <w:tcPr>
            <w:tcW w:w="1178" w:type="dxa"/>
            <w:tcBorders>
              <w:left w:val="single" w:sz="4" w:space="0" w:color="000000"/>
              <w:bottom w:val="single" w:sz="4" w:space="0" w:color="000000"/>
              <w:right w:val="single" w:sz="4" w:space="0" w:color="000000"/>
            </w:tcBorders>
          </w:tcPr>
          <w:p w:rsidR="00402D26" w:rsidRPr="00FE16C7" w:rsidRDefault="0028663C" w:rsidP="005B24D7">
            <w:pPr>
              <w:spacing w:after="200" w:line="276" w:lineRule="auto"/>
              <w:jc w:val="center"/>
              <w:rPr>
                <w:rFonts w:eastAsia="Calibri" w:cs="Arial"/>
                <w:szCs w:val="20"/>
                <w:lang w:val="sl-SI"/>
              </w:rPr>
            </w:pPr>
            <w:r w:rsidRPr="00FE16C7">
              <w:rPr>
                <w:rFonts w:eastAsia="Calibri" w:cs="Arial"/>
                <w:szCs w:val="20"/>
                <w:lang w:val="sl-SI"/>
              </w:rPr>
              <w:t>5</w:t>
            </w:r>
          </w:p>
        </w:tc>
      </w:tr>
    </w:tbl>
    <w:p w:rsidR="00402D26" w:rsidRPr="00FE16C7" w:rsidRDefault="00402D26" w:rsidP="00402D26">
      <w:pPr>
        <w:spacing w:after="200" w:line="276" w:lineRule="auto"/>
        <w:jc w:val="both"/>
        <w:rPr>
          <w:rFonts w:eastAsia="Calibri" w:cs="Arial"/>
          <w:szCs w:val="20"/>
          <w:lang w:val="sl-SI"/>
        </w:rPr>
      </w:pP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 v delu </w:t>
      </w:r>
      <w:r w:rsidRPr="00FE16C7">
        <w:rPr>
          <w:rFonts w:eastAsia="Calibri" w:cs="Arial"/>
          <w:b/>
          <w:szCs w:val="20"/>
          <w:lang w:val="sl-SI"/>
        </w:rPr>
        <w:t>Zasavskega LUO,</w:t>
      </w:r>
      <w:r w:rsidRPr="00FE16C7">
        <w:rPr>
          <w:rFonts w:eastAsia="Calibri" w:cs="Arial"/>
          <w:szCs w:val="20"/>
          <w:lang w:val="sl-SI"/>
        </w:rPr>
        <w:t xml:space="preserve"> ki obsega lovišča Višnja Gora, Ivančna Gorica in Šentvid pri Stični, in sicer vsa južno od avtoceste Ljubljana–Obrežje: </w:t>
      </w:r>
    </w:p>
    <w:tbl>
      <w:tblPr>
        <w:tblW w:w="0" w:type="auto"/>
        <w:tblInd w:w="70" w:type="dxa"/>
        <w:tblLayout w:type="fixed"/>
        <w:tblCellMar>
          <w:left w:w="70" w:type="dxa"/>
          <w:right w:w="70" w:type="dxa"/>
        </w:tblCellMar>
        <w:tblLook w:val="0000" w:firstRow="0" w:lastRow="0" w:firstColumn="0" w:lastColumn="0" w:noHBand="0" w:noVBand="0"/>
      </w:tblPr>
      <w:tblGrid>
        <w:gridCol w:w="1819"/>
        <w:gridCol w:w="1792"/>
        <w:gridCol w:w="2100"/>
        <w:gridCol w:w="1795"/>
        <w:gridCol w:w="1178"/>
      </w:tblGrid>
      <w:tr w:rsidR="00402D26" w:rsidRPr="00FE16C7" w:rsidTr="005B24D7">
        <w:trPr>
          <w:trHeight w:val="346"/>
        </w:trPr>
        <w:tc>
          <w:tcPr>
            <w:tcW w:w="1819"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Težnostna kategorija</w:t>
            </w:r>
          </w:p>
        </w:tc>
        <w:tc>
          <w:tcPr>
            <w:tcW w:w="1792"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Do 100 kg</w:t>
            </w:r>
          </w:p>
        </w:tc>
        <w:tc>
          <w:tcPr>
            <w:tcW w:w="2100"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Od 100 do 150 kg</w:t>
            </w:r>
          </w:p>
        </w:tc>
        <w:tc>
          <w:tcPr>
            <w:tcW w:w="1795"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Nad 150 kg</w:t>
            </w:r>
          </w:p>
        </w:tc>
        <w:tc>
          <w:tcPr>
            <w:tcW w:w="1178" w:type="dxa"/>
            <w:tcBorders>
              <w:top w:val="single" w:sz="4" w:space="0" w:color="000000"/>
              <w:left w:val="single" w:sz="4" w:space="0" w:color="000000"/>
              <w:bottom w:val="single" w:sz="4" w:space="0" w:color="000000"/>
              <w:right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Skupaj</w:t>
            </w:r>
          </w:p>
        </w:tc>
      </w:tr>
      <w:tr w:rsidR="00402D26" w:rsidRPr="00FE16C7" w:rsidTr="005B24D7">
        <w:tc>
          <w:tcPr>
            <w:tcW w:w="1819"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Število medvedov</w:t>
            </w:r>
          </w:p>
        </w:tc>
        <w:tc>
          <w:tcPr>
            <w:tcW w:w="1792"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1</w:t>
            </w:r>
          </w:p>
        </w:tc>
        <w:tc>
          <w:tcPr>
            <w:tcW w:w="2100"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1</w:t>
            </w:r>
          </w:p>
        </w:tc>
        <w:tc>
          <w:tcPr>
            <w:tcW w:w="1795"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0</w:t>
            </w:r>
          </w:p>
        </w:tc>
        <w:tc>
          <w:tcPr>
            <w:tcW w:w="1178" w:type="dxa"/>
            <w:tcBorders>
              <w:left w:val="single" w:sz="4" w:space="0" w:color="000000"/>
              <w:bottom w:val="single" w:sz="4" w:space="0" w:color="000000"/>
              <w:right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2</w:t>
            </w:r>
          </w:p>
        </w:tc>
      </w:tr>
    </w:tbl>
    <w:p w:rsidR="00402D26" w:rsidRPr="00FE16C7" w:rsidRDefault="00402D26" w:rsidP="00402D26">
      <w:pPr>
        <w:spacing w:after="200" w:line="276" w:lineRule="auto"/>
        <w:jc w:val="both"/>
        <w:rPr>
          <w:rFonts w:eastAsia="Calibri" w:cs="Arial"/>
          <w:szCs w:val="20"/>
          <w:lang w:val="sl-SI"/>
        </w:rPr>
      </w:pP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 v delu </w:t>
      </w:r>
      <w:r w:rsidRPr="00FE16C7">
        <w:rPr>
          <w:rFonts w:eastAsia="Calibri" w:cs="Arial"/>
          <w:b/>
          <w:szCs w:val="20"/>
          <w:lang w:val="sl-SI"/>
        </w:rPr>
        <w:t>Primorskega LUO</w:t>
      </w:r>
      <w:r w:rsidRPr="00FE16C7">
        <w:rPr>
          <w:rFonts w:eastAsia="Calibri" w:cs="Arial"/>
          <w:szCs w:val="20"/>
          <w:lang w:val="sl-SI"/>
        </w:rPr>
        <w:t xml:space="preserve">, ki obsega lovišča Senožeče, Timav–Vreme, Slavnik–Materija, </w:t>
      </w:r>
      <w:proofErr w:type="spellStart"/>
      <w:r w:rsidRPr="00FE16C7">
        <w:rPr>
          <w:rFonts w:eastAsia="Calibri" w:cs="Arial"/>
          <w:szCs w:val="20"/>
          <w:lang w:val="sl-SI"/>
        </w:rPr>
        <w:t>Žabnik</w:t>
      </w:r>
      <w:proofErr w:type="spellEnd"/>
      <w:r w:rsidRPr="00FE16C7">
        <w:rPr>
          <w:rFonts w:eastAsia="Calibri" w:cs="Arial"/>
          <w:szCs w:val="20"/>
          <w:lang w:val="sl-SI"/>
        </w:rPr>
        <w:t xml:space="preserve">–Obrov, Podgorje, Videž–Kozina, Gaberk–Divača, Vrhe–Vrabče, Raša–Štorje, Bukovca, Brkini, Prem in Gradišče–Košana </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in</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v delu </w:t>
      </w:r>
      <w:r w:rsidRPr="00FE16C7">
        <w:rPr>
          <w:rFonts w:eastAsia="Calibri" w:cs="Arial"/>
          <w:b/>
          <w:szCs w:val="20"/>
          <w:lang w:val="sl-SI"/>
        </w:rPr>
        <w:t>notranjskega LUO</w:t>
      </w:r>
      <w:r w:rsidRPr="00FE16C7">
        <w:rPr>
          <w:rFonts w:eastAsia="Calibri" w:cs="Arial"/>
          <w:szCs w:val="20"/>
          <w:lang w:val="sl-SI"/>
        </w:rPr>
        <w:t>, ki obsega lovišče Zemon:</w:t>
      </w:r>
    </w:p>
    <w:tbl>
      <w:tblPr>
        <w:tblW w:w="0" w:type="auto"/>
        <w:tblInd w:w="70" w:type="dxa"/>
        <w:tblLayout w:type="fixed"/>
        <w:tblCellMar>
          <w:left w:w="70" w:type="dxa"/>
          <w:right w:w="70" w:type="dxa"/>
        </w:tblCellMar>
        <w:tblLook w:val="0000" w:firstRow="0" w:lastRow="0" w:firstColumn="0" w:lastColumn="0" w:noHBand="0" w:noVBand="0"/>
      </w:tblPr>
      <w:tblGrid>
        <w:gridCol w:w="1819"/>
        <w:gridCol w:w="1792"/>
        <w:gridCol w:w="2100"/>
        <w:gridCol w:w="1795"/>
        <w:gridCol w:w="1178"/>
      </w:tblGrid>
      <w:tr w:rsidR="00402D26" w:rsidRPr="00FE16C7" w:rsidTr="005B24D7">
        <w:tc>
          <w:tcPr>
            <w:tcW w:w="1819"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Težnostna kategorija</w:t>
            </w:r>
          </w:p>
        </w:tc>
        <w:tc>
          <w:tcPr>
            <w:tcW w:w="1792"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Do 100 kg</w:t>
            </w:r>
          </w:p>
        </w:tc>
        <w:tc>
          <w:tcPr>
            <w:tcW w:w="2100"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Od 100 do 150 kg</w:t>
            </w:r>
          </w:p>
        </w:tc>
        <w:tc>
          <w:tcPr>
            <w:tcW w:w="1795"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Nad 150 kg</w:t>
            </w:r>
          </w:p>
        </w:tc>
        <w:tc>
          <w:tcPr>
            <w:tcW w:w="1178" w:type="dxa"/>
            <w:tcBorders>
              <w:top w:val="single" w:sz="4" w:space="0" w:color="000000"/>
              <w:left w:val="single" w:sz="4" w:space="0" w:color="000000"/>
              <w:bottom w:val="single" w:sz="4" w:space="0" w:color="000000"/>
              <w:right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Skupaj</w:t>
            </w:r>
          </w:p>
        </w:tc>
      </w:tr>
      <w:tr w:rsidR="00402D26" w:rsidRPr="00FE16C7" w:rsidTr="005B24D7">
        <w:tc>
          <w:tcPr>
            <w:tcW w:w="1819"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Število medvedov</w:t>
            </w:r>
          </w:p>
        </w:tc>
        <w:tc>
          <w:tcPr>
            <w:tcW w:w="1792" w:type="dxa"/>
            <w:tcBorders>
              <w:left w:val="single" w:sz="4" w:space="0" w:color="000000"/>
              <w:bottom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2</w:t>
            </w:r>
          </w:p>
        </w:tc>
        <w:tc>
          <w:tcPr>
            <w:tcW w:w="2100" w:type="dxa"/>
            <w:tcBorders>
              <w:left w:val="single" w:sz="4" w:space="0" w:color="000000"/>
              <w:bottom w:val="single" w:sz="4" w:space="0" w:color="000000"/>
            </w:tcBorders>
          </w:tcPr>
          <w:p w:rsidR="00402D26" w:rsidRPr="00FE16C7" w:rsidRDefault="005B1598" w:rsidP="005B24D7">
            <w:pPr>
              <w:spacing w:after="200" w:line="276" w:lineRule="auto"/>
              <w:jc w:val="center"/>
              <w:rPr>
                <w:rFonts w:eastAsia="Calibri" w:cs="Arial"/>
                <w:szCs w:val="20"/>
                <w:lang w:val="sl-SI"/>
              </w:rPr>
            </w:pPr>
            <w:r w:rsidRPr="00FE16C7">
              <w:rPr>
                <w:rFonts w:eastAsia="Calibri" w:cs="Arial"/>
                <w:szCs w:val="20"/>
                <w:lang w:val="sl-SI"/>
              </w:rPr>
              <w:t>2</w:t>
            </w:r>
          </w:p>
        </w:tc>
        <w:tc>
          <w:tcPr>
            <w:tcW w:w="1795"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1</w:t>
            </w:r>
          </w:p>
        </w:tc>
        <w:tc>
          <w:tcPr>
            <w:tcW w:w="1178" w:type="dxa"/>
            <w:tcBorders>
              <w:left w:val="single" w:sz="4" w:space="0" w:color="000000"/>
              <w:bottom w:val="single" w:sz="4" w:space="0" w:color="000000"/>
              <w:right w:val="single" w:sz="4" w:space="0" w:color="000000"/>
            </w:tcBorders>
          </w:tcPr>
          <w:p w:rsidR="00402D26" w:rsidRPr="00FE16C7" w:rsidRDefault="00BB0BA2" w:rsidP="005B24D7">
            <w:pPr>
              <w:spacing w:after="200" w:line="276" w:lineRule="auto"/>
              <w:jc w:val="center"/>
              <w:rPr>
                <w:rFonts w:eastAsia="Calibri" w:cs="Arial"/>
                <w:szCs w:val="20"/>
                <w:lang w:val="sl-SI"/>
              </w:rPr>
            </w:pPr>
            <w:r w:rsidRPr="00FE16C7">
              <w:rPr>
                <w:rFonts w:eastAsia="Calibri" w:cs="Arial"/>
                <w:szCs w:val="20"/>
                <w:lang w:val="sl-SI"/>
              </w:rPr>
              <w:t>5</w:t>
            </w:r>
          </w:p>
        </w:tc>
      </w:tr>
    </w:tbl>
    <w:p w:rsidR="00402D26" w:rsidRPr="00FE16C7" w:rsidRDefault="00402D26" w:rsidP="00402D26">
      <w:pPr>
        <w:spacing w:after="200" w:line="276" w:lineRule="auto"/>
        <w:jc w:val="both"/>
        <w:rPr>
          <w:rFonts w:eastAsia="Calibri" w:cs="Arial"/>
          <w:szCs w:val="20"/>
          <w:lang w:val="sl-SI"/>
        </w:rPr>
      </w:pP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lastRenderedPageBreak/>
        <w:t xml:space="preserve">– v delu </w:t>
      </w:r>
      <w:r w:rsidRPr="00FE16C7">
        <w:rPr>
          <w:rFonts w:eastAsia="Calibri" w:cs="Arial"/>
          <w:b/>
          <w:szCs w:val="20"/>
          <w:lang w:val="sl-SI"/>
        </w:rPr>
        <w:t>Zahodno visoko kraškega LUO</w:t>
      </w:r>
      <w:r w:rsidRPr="00FE16C7">
        <w:rPr>
          <w:rFonts w:eastAsia="Calibri" w:cs="Arial"/>
          <w:szCs w:val="20"/>
          <w:lang w:val="sl-SI"/>
        </w:rPr>
        <w:t>, severozahodno od avtoceste Ljubljana–Razdrto, ki obsega lovišča Dole nad Idrijo, Jelenk, Kanal (levi breg Soče), Čaven, Čepovan, Gorica, Grgar, Hubelj, Lijak, Most na Soči, Anhovo (levi breg Soče), Vipava, Vojkovo in Rovte</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in</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v delu </w:t>
      </w:r>
      <w:r w:rsidRPr="00FE16C7">
        <w:rPr>
          <w:rFonts w:eastAsia="Calibri" w:cs="Arial"/>
          <w:b/>
          <w:szCs w:val="20"/>
          <w:lang w:val="sl-SI"/>
        </w:rPr>
        <w:t>Triglavskega LUO</w:t>
      </w:r>
      <w:r w:rsidRPr="00FE16C7">
        <w:rPr>
          <w:rFonts w:eastAsia="Calibri" w:cs="Arial"/>
          <w:szCs w:val="20"/>
          <w:lang w:val="sl-SI"/>
        </w:rPr>
        <w:t>, ki obsega lovišča Otavnik, Planota in Porezen:</w:t>
      </w:r>
    </w:p>
    <w:tbl>
      <w:tblPr>
        <w:tblW w:w="0" w:type="auto"/>
        <w:tblInd w:w="70" w:type="dxa"/>
        <w:tblLayout w:type="fixed"/>
        <w:tblCellMar>
          <w:left w:w="70" w:type="dxa"/>
          <w:right w:w="70" w:type="dxa"/>
        </w:tblCellMar>
        <w:tblLook w:val="0000" w:firstRow="0" w:lastRow="0" w:firstColumn="0" w:lastColumn="0" w:noHBand="0" w:noVBand="0"/>
      </w:tblPr>
      <w:tblGrid>
        <w:gridCol w:w="1819"/>
        <w:gridCol w:w="1792"/>
        <w:gridCol w:w="2100"/>
        <w:gridCol w:w="1795"/>
        <w:gridCol w:w="1178"/>
      </w:tblGrid>
      <w:tr w:rsidR="00402D26" w:rsidRPr="00FE16C7" w:rsidTr="005B24D7">
        <w:tc>
          <w:tcPr>
            <w:tcW w:w="1819"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Težnostna kategorija</w:t>
            </w:r>
          </w:p>
        </w:tc>
        <w:tc>
          <w:tcPr>
            <w:tcW w:w="1792"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Do 100 kg</w:t>
            </w:r>
          </w:p>
        </w:tc>
        <w:tc>
          <w:tcPr>
            <w:tcW w:w="2100"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Od 100 do 150 kg</w:t>
            </w:r>
          </w:p>
        </w:tc>
        <w:tc>
          <w:tcPr>
            <w:tcW w:w="1795"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Nad 150 kg</w:t>
            </w:r>
          </w:p>
        </w:tc>
        <w:tc>
          <w:tcPr>
            <w:tcW w:w="1178" w:type="dxa"/>
            <w:tcBorders>
              <w:top w:val="single" w:sz="4" w:space="0" w:color="000000"/>
              <w:left w:val="single" w:sz="4" w:space="0" w:color="000000"/>
              <w:bottom w:val="single" w:sz="4" w:space="0" w:color="000000"/>
              <w:right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Skupaj</w:t>
            </w:r>
          </w:p>
        </w:tc>
      </w:tr>
      <w:tr w:rsidR="00402D26" w:rsidRPr="00FE16C7" w:rsidTr="005B24D7">
        <w:tc>
          <w:tcPr>
            <w:tcW w:w="1819"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Število medvedov</w:t>
            </w:r>
          </w:p>
        </w:tc>
        <w:tc>
          <w:tcPr>
            <w:tcW w:w="1792" w:type="dxa"/>
            <w:tcBorders>
              <w:left w:val="single" w:sz="4" w:space="0" w:color="000000"/>
              <w:bottom w:val="single" w:sz="4" w:space="0" w:color="000000"/>
            </w:tcBorders>
          </w:tcPr>
          <w:p w:rsidR="00402D26" w:rsidRPr="00FE16C7" w:rsidRDefault="00E21E33" w:rsidP="005B24D7">
            <w:pPr>
              <w:spacing w:after="200" w:line="276" w:lineRule="auto"/>
              <w:jc w:val="center"/>
              <w:rPr>
                <w:rFonts w:eastAsia="Calibri" w:cs="Arial"/>
                <w:szCs w:val="20"/>
                <w:lang w:val="sl-SI"/>
              </w:rPr>
            </w:pPr>
            <w:r w:rsidRPr="00FE16C7">
              <w:rPr>
                <w:rFonts w:eastAsia="Calibri" w:cs="Arial"/>
                <w:szCs w:val="20"/>
                <w:lang w:val="sl-SI"/>
              </w:rPr>
              <w:t>1</w:t>
            </w:r>
          </w:p>
        </w:tc>
        <w:tc>
          <w:tcPr>
            <w:tcW w:w="2100" w:type="dxa"/>
            <w:tcBorders>
              <w:left w:val="single" w:sz="4" w:space="0" w:color="000000"/>
              <w:bottom w:val="single" w:sz="4" w:space="0" w:color="000000"/>
            </w:tcBorders>
          </w:tcPr>
          <w:p w:rsidR="00402D26" w:rsidRPr="00FE16C7" w:rsidRDefault="00E21E33" w:rsidP="005B24D7">
            <w:pPr>
              <w:spacing w:after="200" w:line="276" w:lineRule="auto"/>
              <w:jc w:val="center"/>
              <w:rPr>
                <w:rFonts w:eastAsia="Calibri" w:cs="Arial"/>
                <w:szCs w:val="20"/>
                <w:lang w:val="sl-SI"/>
              </w:rPr>
            </w:pPr>
            <w:r w:rsidRPr="00FE16C7">
              <w:rPr>
                <w:rFonts w:eastAsia="Calibri" w:cs="Arial"/>
                <w:szCs w:val="20"/>
                <w:lang w:val="sl-SI"/>
              </w:rPr>
              <w:t>1</w:t>
            </w:r>
          </w:p>
        </w:tc>
        <w:tc>
          <w:tcPr>
            <w:tcW w:w="1795" w:type="dxa"/>
            <w:tcBorders>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0</w:t>
            </w:r>
          </w:p>
        </w:tc>
        <w:tc>
          <w:tcPr>
            <w:tcW w:w="1178" w:type="dxa"/>
            <w:tcBorders>
              <w:left w:val="single" w:sz="4" w:space="0" w:color="000000"/>
              <w:bottom w:val="single" w:sz="4" w:space="0" w:color="000000"/>
              <w:right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2</w:t>
            </w:r>
          </w:p>
        </w:tc>
      </w:tr>
    </w:tbl>
    <w:p w:rsidR="00402D26" w:rsidRPr="00FE16C7" w:rsidRDefault="00402D26" w:rsidP="00402D26">
      <w:pPr>
        <w:spacing w:after="200" w:line="276" w:lineRule="auto"/>
        <w:jc w:val="both"/>
        <w:rPr>
          <w:rFonts w:eastAsia="Calibri" w:cs="Arial"/>
          <w:b/>
          <w:szCs w:val="20"/>
          <w:lang w:val="sl-SI"/>
        </w:rPr>
      </w:pPr>
    </w:p>
    <w:p w:rsidR="00402D26" w:rsidRPr="00FE16C7" w:rsidRDefault="00402D26" w:rsidP="00402D26">
      <w:pPr>
        <w:spacing w:after="200" w:line="276" w:lineRule="auto"/>
        <w:jc w:val="both"/>
        <w:rPr>
          <w:rFonts w:eastAsia="Calibri" w:cs="Arial"/>
          <w:b/>
          <w:szCs w:val="20"/>
          <w:lang w:val="sl-SI"/>
        </w:rPr>
      </w:pPr>
      <w:r w:rsidRPr="00FE16C7">
        <w:rPr>
          <w:rFonts w:eastAsia="Calibri" w:cs="Arial"/>
          <w:b/>
          <w:szCs w:val="20"/>
          <w:lang w:val="sl-SI"/>
        </w:rPr>
        <w:t xml:space="preserve">3. Na območju izjemne prisotnosti medveda se lahko </w:t>
      </w:r>
      <w:r w:rsidR="00DA2B5F" w:rsidRPr="00FE16C7">
        <w:rPr>
          <w:rFonts w:eastAsia="Calibri" w:cs="Arial"/>
          <w:b/>
          <w:szCs w:val="20"/>
          <w:lang w:val="sl-SI"/>
        </w:rPr>
        <w:t>odstrelijo</w:t>
      </w:r>
      <w:r w:rsidRPr="00FE16C7">
        <w:rPr>
          <w:rFonts w:eastAsia="Calibri" w:cs="Arial"/>
          <w:b/>
          <w:szCs w:val="20"/>
          <w:lang w:val="sl-SI"/>
        </w:rPr>
        <w:t xml:space="preserve"> </w:t>
      </w:r>
      <w:r w:rsidR="00DA2B5F" w:rsidRPr="00FE16C7">
        <w:rPr>
          <w:rFonts w:eastAsia="Calibri" w:cs="Arial"/>
          <w:b/>
          <w:szCs w:val="20"/>
          <w:lang w:val="sl-SI"/>
        </w:rPr>
        <w:t>3 medvedi</w:t>
      </w:r>
      <w:r w:rsidRPr="00FE16C7">
        <w:rPr>
          <w:rFonts w:eastAsia="Calibri" w:cs="Arial"/>
          <w:b/>
          <w:szCs w:val="20"/>
          <w:lang w:val="sl-SI"/>
        </w:rPr>
        <w:t xml:space="preserve"> in na prehodnem območju </w:t>
      </w:r>
      <w:r w:rsidR="00DA2B5F" w:rsidRPr="00FE16C7">
        <w:rPr>
          <w:rFonts w:eastAsia="Calibri" w:cs="Arial"/>
          <w:b/>
          <w:szCs w:val="20"/>
          <w:lang w:val="sl-SI"/>
        </w:rPr>
        <w:t>2</w:t>
      </w:r>
      <w:r w:rsidRPr="00FE16C7">
        <w:rPr>
          <w:rFonts w:eastAsia="Calibri" w:cs="Arial"/>
          <w:b/>
          <w:szCs w:val="20"/>
          <w:lang w:val="sl-SI"/>
        </w:rPr>
        <w:t xml:space="preserve"> medved</w:t>
      </w:r>
      <w:r w:rsidR="00DA2B5F" w:rsidRPr="00FE16C7">
        <w:rPr>
          <w:rFonts w:eastAsia="Calibri" w:cs="Arial"/>
          <w:b/>
          <w:szCs w:val="20"/>
          <w:lang w:val="sl-SI"/>
        </w:rPr>
        <w:t>a</w:t>
      </w:r>
      <w:r w:rsidRPr="00FE16C7">
        <w:rPr>
          <w:rFonts w:eastAsia="Calibri" w:cs="Arial"/>
          <w:b/>
          <w:szCs w:val="20"/>
          <w:lang w:val="sl-SI"/>
        </w:rPr>
        <w:t xml:space="preserve"> v naslednjih LUO in težnostnih kategorijah:</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 xml:space="preserve">– v delu </w:t>
      </w:r>
      <w:r w:rsidRPr="00FE16C7">
        <w:rPr>
          <w:rFonts w:eastAsia="Calibri" w:cs="Arial"/>
          <w:b/>
          <w:szCs w:val="20"/>
          <w:lang w:val="sl-SI"/>
        </w:rPr>
        <w:t>Zasavskega LUO</w:t>
      </w:r>
      <w:r w:rsidRPr="00FE16C7">
        <w:rPr>
          <w:rFonts w:eastAsia="Calibri" w:cs="Arial"/>
          <w:szCs w:val="20"/>
          <w:lang w:val="sl-SI"/>
        </w:rPr>
        <w:t>,</w:t>
      </w:r>
      <w:r w:rsidRPr="00FE16C7">
        <w:rPr>
          <w:rFonts w:eastAsia="Calibri" w:cs="Arial"/>
          <w:b/>
          <w:szCs w:val="20"/>
          <w:lang w:val="sl-SI"/>
        </w:rPr>
        <w:t xml:space="preserve"> </w:t>
      </w:r>
      <w:r w:rsidRPr="00FE16C7">
        <w:rPr>
          <w:rFonts w:eastAsia="Calibri" w:cs="Arial"/>
          <w:szCs w:val="20"/>
          <w:lang w:val="sl-SI"/>
        </w:rPr>
        <w:t>severno od avtoceste Ljubljana–Obrežje,</w:t>
      </w:r>
      <w:r w:rsidRPr="00FE16C7">
        <w:rPr>
          <w:rFonts w:eastAsia="Calibri" w:cs="Arial"/>
          <w:b/>
          <w:szCs w:val="20"/>
          <w:lang w:val="sl-SI"/>
        </w:rPr>
        <w:t xml:space="preserve"> </w:t>
      </w:r>
      <w:r w:rsidRPr="00FE16C7">
        <w:rPr>
          <w:rFonts w:eastAsia="Calibri" w:cs="Arial"/>
          <w:szCs w:val="20"/>
          <w:lang w:val="sl-SI"/>
        </w:rPr>
        <w:t xml:space="preserve">ki obsega lovišča Višnja Gora, Ivančna Gorica, Šentvid pri Stični, Dole pri Litiji, Radeče, Polšnik, Podkum in Dobovec; </w:t>
      </w:r>
    </w:p>
    <w:p w:rsidR="00402D26" w:rsidRPr="00FE16C7" w:rsidRDefault="00402D26" w:rsidP="00402D26">
      <w:pPr>
        <w:spacing w:after="200" w:line="276" w:lineRule="auto"/>
        <w:jc w:val="both"/>
        <w:rPr>
          <w:rFonts w:eastAsia="Calibri" w:cs="Arial"/>
          <w:szCs w:val="20"/>
          <w:lang w:val="sl-SI"/>
        </w:rPr>
      </w:pPr>
      <w:r w:rsidRPr="00FE16C7">
        <w:rPr>
          <w:rFonts w:cs="Arial"/>
          <w:szCs w:val="20"/>
          <w:lang w:val="sl-SI" w:eastAsia="ar-SA"/>
        </w:rPr>
        <w:t xml:space="preserve">– </w:t>
      </w:r>
      <w:r w:rsidRPr="00FE16C7">
        <w:rPr>
          <w:rFonts w:eastAsia="Calibri" w:cs="Arial"/>
          <w:szCs w:val="20"/>
          <w:lang w:val="sl-SI"/>
        </w:rPr>
        <w:t xml:space="preserve">v delu </w:t>
      </w:r>
      <w:r w:rsidRPr="00FE16C7">
        <w:rPr>
          <w:rFonts w:eastAsia="Calibri" w:cs="Arial"/>
          <w:b/>
          <w:szCs w:val="20"/>
          <w:lang w:val="sl-SI"/>
        </w:rPr>
        <w:t>Novomeškega LUO</w:t>
      </w:r>
      <w:r w:rsidRPr="00FE16C7">
        <w:rPr>
          <w:rFonts w:eastAsia="Calibri" w:cs="Arial"/>
          <w:szCs w:val="20"/>
          <w:lang w:val="sl-SI"/>
        </w:rPr>
        <w:t>,</w:t>
      </w:r>
      <w:r w:rsidRPr="00FE16C7">
        <w:rPr>
          <w:rFonts w:eastAsia="Calibri" w:cs="Arial"/>
          <w:b/>
          <w:szCs w:val="20"/>
          <w:lang w:val="sl-SI"/>
        </w:rPr>
        <w:t xml:space="preserve"> </w:t>
      </w:r>
      <w:r w:rsidRPr="00FE16C7">
        <w:rPr>
          <w:rFonts w:eastAsia="Calibri" w:cs="Arial"/>
          <w:szCs w:val="20"/>
          <w:lang w:val="sl-SI"/>
        </w:rPr>
        <w:t>severno od avtoceste Ljubljana–Obrežje,</w:t>
      </w:r>
      <w:r w:rsidRPr="00FE16C7">
        <w:rPr>
          <w:rFonts w:eastAsia="Calibri" w:cs="Arial"/>
          <w:b/>
          <w:szCs w:val="20"/>
          <w:lang w:val="sl-SI"/>
        </w:rPr>
        <w:t xml:space="preserve"> </w:t>
      </w:r>
      <w:r w:rsidRPr="00FE16C7">
        <w:rPr>
          <w:rFonts w:eastAsia="Calibri" w:cs="Arial"/>
          <w:szCs w:val="20"/>
          <w:lang w:val="sl-SI"/>
        </w:rPr>
        <w:t>ki obsega lovišča: Mokronog, Šentrupert, Trebelno, Tržišče, Šentjanž, Škocjan, Mirna, Otočec, Trebnje (severno od avtoceste Ljubljana–Obrežje)</w:t>
      </w:r>
    </w:p>
    <w:p w:rsidR="00402D26" w:rsidRPr="00FE16C7" w:rsidRDefault="00402D26" w:rsidP="00402D26">
      <w:pPr>
        <w:spacing w:after="200" w:line="276" w:lineRule="auto"/>
        <w:jc w:val="both"/>
        <w:rPr>
          <w:rFonts w:eastAsia="Calibri" w:cs="Arial"/>
          <w:szCs w:val="20"/>
          <w:lang w:val="sl-SI"/>
        </w:rPr>
      </w:pPr>
      <w:r w:rsidRPr="00FE16C7">
        <w:rPr>
          <w:rFonts w:eastAsia="Calibri" w:cs="Arial"/>
          <w:szCs w:val="20"/>
          <w:lang w:val="sl-SI"/>
        </w:rPr>
        <w:t>in</w:t>
      </w:r>
    </w:p>
    <w:p w:rsidR="00402D26" w:rsidRPr="00FE16C7" w:rsidRDefault="00402D26" w:rsidP="00402D26">
      <w:pPr>
        <w:spacing w:after="200" w:line="276" w:lineRule="auto"/>
        <w:jc w:val="both"/>
        <w:rPr>
          <w:rFonts w:eastAsia="Calibri" w:cs="Arial"/>
          <w:szCs w:val="20"/>
          <w:lang w:val="sl-SI"/>
        </w:rPr>
      </w:pPr>
      <w:r w:rsidRPr="00FE16C7">
        <w:rPr>
          <w:rFonts w:cs="Arial"/>
          <w:szCs w:val="20"/>
          <w:lang w:val="sl-SI" w:eastAsia="ar-SA"/>
        </w:rPr>
        <w:t xml:space="preserve">– </w:t>
      </w:r>
      <w:r w:rsidRPr="00FE16C7">
        <w:rPr>
          <w:rFonts w:eastAsia="Calibri" w:cs="Arial"/>
          <w:szCs w:val="20"/>
          <w:lang w:val="sl-SI"/>
        </w:rPr>
        <w:t>v delu</w:t>
      </w:r>
      <w:r w:rsidRPr="00FE16C7">
        <w:rPr>
          <w:rFonts w:eastAsia="Calibri" w:cs="Arial"/>
          <w:b/>
          <w:szCs w:val="20"/>
          <w:lang w:val="sl-SI"/>
        </w:rPr>
        <w:t xml:space="preserve"> Posavskega LUO</w:t>
      </w:r>
      <w:r w:rsidRPr="00FE16C7">
        <w:rPr>
          <w:rFonts w:eastAsia="Calibri" w:cs="Arial"/>
          <w:szCs w:val="20"/>
          <w:lang w:val="sl-SI"/>
        </w:rPr>
        <w:t>,</w:t>
      </w:r>
      <w:r w:rsidRPr="00FE16C7">
        <w:rPr>
          <w:rFonts w:eastAsia="Calibri" w:cs="Arial"/>
          <w:b/>
          <w:szCs w:val="20"/>
          <w:lang w:val="sl-SI"/>
        </w:rPr>
        <w:t xml:space="preserve"> </w:t>
      </w:r>
      <w:r w:rsidRPr="00FE16C7">
        <w:rPr>
          <w:rFonts w:eastAsia="Calibri" w:cs="Arial"/>
          <w:szCs w:val="20"/>
          <w:lang w:val="sl-SI"/>
        </w:rPr>
        <w:t xml:space="preserve">ki obsega lovišča Loka pri Zidanem Mostu, Boštanj, Studenec–Veliki Trn, Bučka: </w:t>
      </w:r>
    </w:p>
    <w:tbl>
      <w:tblPr>
        <w:tblW w:w="0" w:type="auto"/>
        <w:tblInd w:w="70" w:type="dxa"/>
        <w:tblLayout w:type="fixed"/>
        <w:tblCellMar>
          <w:left w:w="70" w:type="dxa"/>
          <w:right w:w="70" w:type="dxa"/>
        </w:tblCellMar>
        <w:tblLook w:val="0000" w:firstRow="0" w:lastRow="0" w:firstColumn="0" w:lastColumn="0" w:noHBand="0" w:noVBand="0"/>
      </w:tblPr>
      <w:tblGrid>
        <w:gridCol w:w="1819"/>
        <w:gridCol w:w="1583"/>
      </w:tblGrid>
      <w:tr w:rsidR="00402D26" w:rsidRPr="00FE16C7" w:rsidTr="005B24D7">
        <w:tc>
          <w:tcPr>
            <w:tcW w:w="1819" w:type="dxa"/>
            <w:tcBorders>
              <w:top w:val="single" w:sz="4" w:space="0" w:color="000000"/>
              <w:left w:val="single" w:sz="4" w:space="0" w:color="000000"/>
              <w:bottom w:val="single" w:sz="4" w:space="0" w:color="000000"/>
            </w:tcBorders>
          </w:tcPr>
          <w:p w:rsidR="00402D26" w:rsidRPr="00FE16C7" w:rsidRDefault="00402D26" w:rsidP="005B24D7">
            <w:pPr>
              <w:spacing w:after="200" w:line="276" w:lineRule="auto"/>
              <w:jc w:val="center"/>
              <w:rPr>
                <w:rFonts w:eastAsia="Calibri" w:cs="Arial"/>
                <w:szCs w:val="20"/>
                <w:lang w:val="sl-SI"/>
              </w:rPr>
            </w:pPr>
            <w:r w:rsidRPr="00FE16C7">
              <w:rPr>
                <w:rFonts w:eastAsia="Calibri" w:cs="Arial"/>
                <w:szCs w:val="20"/>
                <w:lang w:val="sl-SI"/>
              </w:rPr>
              <w:t>Težnostna kategorija</w:t>
            </w:r>
          </w:p>
        </w:tc>
        <w:tc>
          <w:tcPr>
            <w:tcW w:w="1583" w:type="dxa"/>
            <w:tcBorders>
              <w:top w:val="single" w:sz="4" w:space="0" w:color="000000"/>
              <w:left w:val="single" w:sz="4" w:space="0" w:color="000000"/>
              <w:bottom w:val="single" w:sz="4" w:space="0" w:color="000000"/>
              <w:right w:val="single" w:sz="4" w:space="0" w:color="000000"/>
            </w:tcBorders>
          </w:tcPr>
          <w:p w:rsidR="00402D26" w:rsidRPr="00FE16C7" w:rsidRDefault="00DA2B5F" w:rsidP="00DA2B5F">
            <w:pPr>
              <w:spacing w:after="200" w:line="276" w:lineRule="auto"/>
              <w:rPr>
                <w:rFonts w:eastAsia="Calibri" w:cs="Arial"/>
                <w:szCs w:val="20"/>
                <w:lang w:val="sl-SI"/>
              </w:rPr>
            </w:pPr>
            <w:r w:rsidRPr="00FE16C7">
              <w:rPr>
                <w:rFonts w:eastAsia="Calibri" w:cs="Arial"/>
                <w:szCs w:val="20"/>
                <w:lang w:val="sl-SI"/>
              </w:rPr>
              <w:t>Brez omejitve</w:t>
            </w:r>
          </w:p>
        </w:tc>
      </w:tr>
      <w:tr w:rsidR="00402D26" w:rsidRPr="00FE16C7" w:rsidTr="005B24D7">
        <w:tc>
          <w:tcPr>
            <w:tcW w:w="1819" w:type="dxa"/>
            <w:tcBorders>
              <w:left w:val="single" w:sz="4" w:space="0" w:color="000000"/>
              <w:bottom w:val="single" w:sz="4" w:space="0" w:color="000000"/>
            </w:tcBorders>
          </w:tcPr>
          <w:p w:rsidR="00402D26" w:rsidRPr="00FE16C7" w:rsidRDefault="00DA2B5F" w:rsidP="005B24D7">
            <w:pPr>
              <w:spacing w:after="200" w:line="276" w:lineRule="auto"/>
              <w:jc w:val="center"/>
              <w:rPr>
                <w:rFonts w:eastAsia="Calibri" w:cs="Arial"/>
                <w:szCs w:val="20"/>
                <w:lang w:val="sl-SI"/>
              </w:rPr>
            </w:pPr>
            <w:r w:rsidRPr="00FE16C7">
              <w:rPr>
                <w:rFonts w:eastAsia="Calibri" w:cs="Arial"/>
                <w:szCs w:val="20"/>
                <w:lang w:val="sl-SI"/>
              </w:rPr>
              <w:t>Število osebkov</w:t>
            </w:r>
          </w:p>
        </w:tc>
        <w:tc>
          <w:tcPr>
            <w:tcW w:w="1583" w:type="dxa"/>
            <w:tcBorders>
              <w:left w:val="single" w:sz="4" w:space="0" w:color="000000"/>
              <w:bottom w:val="single" w:sz="4" w:space="0" w:color="000000"/>
              <w:right w:val="single" w:sz="4" w:space="0" w:color="000000"/>
            </w:tcBorders>
          </w:tcPr>
          <w:p w:rsidR="00402D26" w:rsidRPr="00FE16C7" w:rsidRDefault="00DA2B5F" w:rsidP="005B24D7">
            <w:pPr>
              <w:spacing w:after="200" w:line="276" w:lineRule="auto"/>
              <w:jc w:val="center"/>
              <w:rPr>
                <w:rFonts w:eastAsia="Calibri" w:cs="Arial"/>
                <w:szCs w:val="20"/>
                <w:lang w:val="sl-SI"/>
              </w:rPr>
            </w:pPr>
            <w:r w:rsidRPr="00FE16C7">
              <w:rPr>
                <w:rFonts w:eastAsia="Calibri" w:cs="Arial"/>
                <w:szCs w:val="20"/>
                <w:lang w:val="sl-SI"/>
              </w:rPr>
              <w:t>3</w:t>
            </w:r>
          </w:p>
        </w:tc>
      </w:tr>
    </w:tbl>
    <w:p w:rsidR="00402D26" w:rsidRPr="00FE16C7" w:rsidRDefault="00402D26" w:rsidP="00402D26">
      <w:pPr>
        <w:spacing w:after="200" w:line="276" w:lineRule="auto"/>
        <w:jc w:val="both"/>
        <w:rPr>
          <w:rFonts w:eastAsia="Calibri" w:cs="Arial"/>
          <w:b/>
          <w:szCs w:val="20"/>
          <w:lang w:val="sl-SI"/>
        </w:rPr>
      </w:pPr>
    </w:p>
    <w:p w:rsidR="00BB0BA2" w:rsidRPr="00FE16C7" w:rsidRDefault="00BB0BA2" w:rsidP="00BB0BA2">
      <w:pPr>
        <w:suppressAutoHyphens/>
        <w:overflowPunct w:val="0"/>
        <w:autoSpaceDE w:val="0"/>
        <w:spacing w:before="120" w:line="240" w:lineRule="auto"/>
        <w:jc w:val="both"/>
        <w:textAlignment w:val="baseline"/>
        <w:rPr>
          <w:rFonts w:cs="Arial"/>
          <w:szCs w:val="20"/>
          <w:lang w:val="sl-SI" w:eastAsia="ar-SA"/>
        </w:rPr>
      </w:pPr>
      <w:r w:rsidRPr="00FE16C7">
        <w:rPr>
          <w:rFonts w:cs="Arial"/>
          <w:szCs w:val="20"/>
          <w:lang w:val="sl-SI" w:eastAsia="ar-SA"/>
        </w:rPr>
        <w:t xml:space="preserve">- v delu </w:t>
      </w:r>
      <w:r w:rsidRPr="00FE16C7">
        <w:rPr>
          <w:rFonts w:cs="Arial"/>
          <w:b/>
          <w:szCs w:val="20"/>
          <w:lang w:val="sl-SI" w:eastAsia="ar-SA"/>
        </w:rPr>
        <w:t>Triglavskega LUO</w:t>
      </w:r>
      <w:r w:rsidRPr="00FE16C7">
        <w:rPr>
          <w:rFonts w:cs="Arial"/>
          <w:szCs w:val="20"/>
          <w:lang w:val="sl-SI" w:eastAsia="ar-SA"/>
        </w:rPr>
        <w:t xml:space="preserve">, ki obsega lovišča Podbrdo, Ljubinj, Tolmin, Smast, Drežnica, Kobarid, Volče, Bovec, Soča, Čezsoča; Log pod </w:t>
      </w:r>
      <w:proofErr w:type="spellStart"/>
      <w:r w:rsidRPr="00FE16C7">
        <w:rPr>
          <w:rFonts w:cs="Arial"/>
          <w:szCs w:val="20"/>
          <w:lang w:val="sl-SI" w:eastAsia="ar-SA"/>
        </w:rPr>
        <w:t>Mangrtom</w:t>
      </w:r>
      <w:proofErr w:type="spellEnd"/>
      <w:r w:rsidRPr="00FE16C7">
        <w:rPr>
          <w:rFonts w:cs="Arial"/>
          <w:szCs w:val="20"/>
          <w:lang w:val="sl-SI" w:eastAsia="ar-SA"/>
        </w:rPr>
        <w:t xml:space="preserve"> in lovišči s posebnim namenom Prodi – Razor in LPN Triglav</w:t>
      </w:r>
    </w:p>
    <w:p w:rsidR="00BB0BA2" w:rsidRPr="00FE16C7" w:rsidRDefault="00BB0BA2" w:rsidP="00BB0BA2">
      <w:pPr>
        <w:suppressAutoHyphens/>
        <w:overflowPunct w:val="0"/>
        <w:autoSpaceDE w:val="0"/>
        <w:spacing w:line="240" w:lineRule="auto"/>
        <w:jc w:val="both"/>
        <w:textAlignment w:val="baseline"/>
        <w:rPr>
          <w:rFonts w:cs="Arial"/>
          <w:szCs w:val="20"/>
          <w:lang w:val="sl-SI" w:eastAsia="ar-SA"/>
        </w:rPr>
      </w:pPr>
    </w:p>
    <w:p w:rsidR="00BB0BA2" w:rsidRPr="00FE16C7" w:rsidRDefault="00BB0BA2" w:rsidP="00BB0BA2">
      <w:pPr>
        <w:suppressAutoHyphens/>
        <w:overflowPunct w:val="0"/>
        <w:autoSpaceDE w:val="0"/>
        <w:spacing w:line="240" w:lineRule="auto"/>
        <w:jc w:val="both"/>
        <w:textAlignment w:val="baseline"/>
        <w:rPr>
          <w:rFonts w:cs="Arial"/>
          <w:szCs w:val="20"/>
          <w:lang w:val="sl-SI" w:eastAsia="ar-SA"/>
        </w:rPr>
      </w:pPr>
      <w:r w:rsidRPr="00FE16C7">
        <w:rPr>
          <w:rFonts w:cs="Arial"/>
          <w:b/>
          <w:szCs w:val="20"/>
          <w:lang w:val="sl-SI" w:eastAsia="ar-SA"/>
        </w:rPr>
        <w:t>v delu Gorenjskega LUO</w:t>
      </w:r>
      <w:r w:rsidRPr="00FE16C7">
        <w:rPr>
          <w:rFonts w:cs="Arial"/>
          <w:szCs w:val="20"/>
          <w:lang w:val="sl-SI" w:eastAsia="ar-SA"/>
        </w:rPr>
        <w:t xml:space="preserve">, ki obsega lovišča: Stara Fužina, Nomenj Gorjuše, Bohinjska Bistrica, Sorica, Železniki, Sovodenj, Bled (del lovišča, ki sega na plato Jelovice), Jelovica (del lovišča, ki sega na plato Jelovice), Kropa (del lovišča, ki sega na plato Jelovice), Selca (del lovišča, ki sega na plato Jelovice) in Jošt-Kranj (del lovišča, ki sega na plato Jelovice) ter lovišče s posebnim namenom Kozorog Kamnik (revirja Veža in </w:t>
      </w:r>
    </w:p>
    <w:p w:rsidR="00BB0BA2" w:rsidRPr="00FE16C7" w:rsidRDefault="00BB0BA2" w:rsidP="00BB0BA2">
      <w:pPr>
        <w:suppressAutoHyphens/>
        <w:overflowPunct w:val="0"/>
        <w:autoSpaceDE w:val="0"/>
        <w:spacing w:line="240" w:lineRule="auto"/>
        <w:jc w:val="both"/>
        <w:textAlignment w:val="baseline"/>
        <w:rPr>
          <w:rFonts w:cs="Arial"/>
          <w:szCs w:val="20"/>
          <w:lang w:val="sl-SI" w:eastAsia="ar-SA"/>
        </w:rPr>
      </w:pPr>
    </w:p>
    <w:p w:rsidR="00BB0BA2" w:rsidRPr="00FE16C7" w:rsidRDefault="00BB0BA2" w:rsidP="00BB0BA2">
      <w:pPr>
        <w:suppressAutoHyphens/>
        <w:overflowPunct w:val="0"/>
        <w:autoSpaceDE w:val="0"/>
        <w:spacing w:line="240" w:lineRule="auto"/>
        <w:jc w:val="both"/>
        <w:textAlignment w:val="baseline"/>
        <w:rPr>
          <w:rFonts w:cs="Arial"/>
          <w:szCs w:val="20"/>
          <w:lang w:val="sl-SI" w:eastAsia="ar-SA"/>
        </w:rPr>
      </w:pPr>
      <w:r w:rsidRPr="00FE16C7">
        <w:rPr>
          <w:rFonts w:cs="Arial"/>
          <w:b/>
          <w:szCs w:val="20"/>
          <w:lang w:val="sl-SI" w:eastAsia="ar-SA"/>
        </w:rPr>
        <w:t>v delu Kamniško-Savinjskega LUO</w:t>
      </w:r>
      <w:r w:rsidRPr="00FE16C7">
        <w:rPr>
          <w:rFonts w:cs="Arial"/>
          <w:szCs w:val="20"/>
          <w:lang w:val="sl-SI" w:eastAsia="ar-SA"/>
        </w:rPr>
        <w:t>, ki obsega lovišča: Solčava, Luče, Ljubno, Gornji grad, Stahovica, Sela pri Kamniku, Motnik-Špitalič, Trojane-Ožbolt in Lukovica</w:t>
      </w:r>
    </w:p>
    <w:p w:rsidR="00BB0BA2" w:rsidRPr="00FE16C7" w:rsidRDefault="00BB0BA2" w:rsidP="00BB0BA2">
      <w:pPr>
        <w:suppressAutoHyphens/>
        <w:overflowPunct w:val="0"/>
        <w:autoSpaceDE w:val="0"/>
        <w:spacing w:line="240" w:lineRule="auto"/>
        <w:jc w:val="both"/>
        <w:textAlignment w:val="baseline"/>
        <w:rPr>
          <w:rFonts w:cs="Arial"/>
          <w:szCs w:val="20"/>
          <w:lang w:val="sl-SI" w:eastAsia="ar-SA"/>
        </w:rPr>
      </w:pPr>
    </w:p>
    <w:p w:rsidR="00BB0BA2" w:rsidRPr="00FE16C7" w:rsidRDefault="00BB0BA2" w:rsidP="00BB0BA2">
      <w:pPr>
        <w:suppressAutoHyphens/>
        <w:overflowPunct w:val="0"/>
        <w:autoSpaceDE w:val="0"/>
        <w:spacing w:line="240" w:lineRule="auto"/>
        <w:jc w:val="both"/>
        <w:textAlignment w:val="baseline"/>
        <w:rPr>
          <w:rFonts w:cs="Arial"/>
          <w:szCs w:val="20"/>
          <w:lang w:val="sl-SI" w:eastAsia="ar-SA"/>
        </w:rPr>
      </w:pPr>
      <w:r w:rsidRPr="00FE16C7">
        <w:rPr>
          <w:rFonts w:cs="Arial"/>
          <w:szCs w:val="20"/>
          <w:lang w:val="sl-SI" w:eastAsia="ar-SA"/>
        </w:rPr>
        <w:t>in</w:t>
      </w:r>
    </w:p>
    <w:p w:rsidR="00BB0BA2" w:rsidRPr="00FE16C7" w:rsidRDefault="00BB0BA2" w:rsidP="00BB0BA2">
      <w:pPr>
        <w:suppressAutoHyphens/>
        <w:overflowPunct w:val="0"/>
        <w:autoSpaceDE w:val="0"/>
        <w:spacing w:line="240" w:lineRule="auto"/>
        <w:jc w:val="both"/>
        <w:textAlignment w:val="baseline"/>
        <w:rPr>
          <w:rFonts w:cs="Arial"/>
          <w:szCs w:val="20"/>
          <w:lang w:val="sl-SI" w:eastAsia="ar-SA"/>
        </w:rPr>
      </w:pPr>
    </w:p>
    <w:p w:rsidR="00402D26" w:rsidRPr="00FE16C7" w:rsidRDefault="00BB0BA2" w:rsidP="00BB0BA2">
      <w:pPr>
        <w:suppressAutoHyphens/>
        <w:overflowPunct w:val="0"/>
        <w:autoSpaceDE w:val="0"/>
        <w:spacing w:before="120" w:line="240" w:lineRule="auto"/>
        <w:jc w:val="both"/>
        <w:textAlignment w:val="baseline"/>
        <w:rPr>
          <w:rFonts w:cs="Arial"/>
          <w:szCs w:val="20"/>
          <w:lang w:val="sl-SI" w:eastAsia="ar-SA"/>
        </w:rPr>
      </w:pPr>
      <w:r w:rsidRPr="00FE16C7">
        <w:rPr>
          <w:rFonts w:cs="Arial"/>
          <w:b/>
          <w:szCs w:val="20"/>
          <w:lang w:val="sl-SI" w:eastAsia="ar-SA"/>
        </w:rPr>
        <w:t>v delu Zasavskega LUO</w:t>
      </w:r>
      <w:r w:rsidRPr="00FE16C7">
        <w:rPr>
          <w:rFonts w:cs="Arial"/>
          <w:szCs w:val="20"/>
          <w:lang w:val="sl-SI" w:eastAsia="ar-SA"/>
        </w:rPr>
        <w:t>, ki obsega lovišča: Moravče, Vače, Mlinše, Vače, Kresnice, Laze, Litija, Šmartno pri Litiji, Višnja gora (severno od avtoceste Ljubljana – Obrežje), Ivančna gorica (severno od avtoceste Ljubljana – Obrežje) in Šentvid pri Stični (severno od avtoceste Ljubljana – Obrežje).</w:t>
      </w:r>
    </w:p>
    <w:p w:rsidR="00BB0BA2" w:rsidRPr="00FE16C7" w:rsidRDefault="00BB0BA2" w:rsidP="00BB0BA2">
      <w:pPr>
        <w:suppressAutoHyphens/>
        <w:overflowPunct w:val="0"/>
        <w:autoSpaceDE w:val="0"/>
        <w:spacing w:before="120" w:line="240" w:lineRule="auto"/>
        <w:jc w:val="both"/>
        <w:textAlignment w:val="baseline"/>
        <w:rPr>
          <w:rFonts w:cs="Arial"/>
          <w:szCs w:val="20"/>
          <w:lang w:val="sl-SI"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1819"/>
        <w:gridCol w:w="1583"/>
      </w:tblGrid>
      <w:tr w:rsidR="00BB0BA2" w:rsidRPr="00FE16C7" w:rsidTr="005B24D7">
        <w:tc>
          <w:tcPr>
            <w:tcW w:w="1819" w:type="dxa"/>
            <w:tcBorders>
              <w:top w:val="single" w:sz="4" w:space="0" w:color="000000"/>
              <w:left w:val="single" w:sz="4" w:space="0" w:color="000000"/>
              <w:bottom w:val="single" w:sz="4" w:space="0" w:color="000000"/>
            </w:tcBorders>
            <w:vAlign w:val="center"/>
          </w:tcPr>
          <w:p w:rsidR="00BB0BA2" w:rsidRPr="00FE16C7" w:rsidRDefault="00BB0BA2" w:rsidP="005B24D7">
            <w:pPr>
              <w:widowControl w:val="0"/>
              <w:suppressAutoHyphens/>
              <w:overflowPunct w:val="0"/>
              <w:autoSpaceDE w:val="0"/>
              <w:spacing w:line="240" w:lineRule="auto"/>
              <w:jc w:val="center"/>
              <w:textAlignment w:val="baseline"/>
              <w:rPr>
                <w:rFonts w:cs="Arial"/>
                <w:szCs w:val="20"/>
                <w:lang w:val="sl-SI" w:eastAsia="ar-SA"/>
              </w:rPr>
            </w:pPr>
            <w:r w:rsidRPr="00FE16C7">
              <w:rPr>
                <w:rFonts w:cs="Arial"/>
                <w:szCs w:val="20"/>
                <w:lang w:val="sl-SI" w:eastAsia="ar-SA"/>
              </w:rPr>
              <w:t xml:space="preserve">Težnostna </w:t>
            </w:r>
            <w:r w:rsidRPr="00FE16C7">
              <w:rPr>
                <w:rFonts w:cs="Arial"/>
                <w:szCs w:val="20"/>
                <w:lang w:val="sl-SI" w:eastAsia="ar-SA"/>
              </w:rPr>
              <w:lastRenderedPageBreak/>
              <w:t>kategorija</w:t>
            </w:r>
          </w:p>
        </w:tc>
        <w:tc>
          <w:tcPr>
            <w:tcW w:w="1583" w:type="dxa"/>
            <w:tcBorders>
              <w:top w:val="single" w:sz="4" w:space="0" w:color="000000"/>
              <w:left w:val="single" w:sz="4" w:space="0" w:color="000000"/>
              <w:bottom w:val="single" w:sz="4" w:space="0" w:color="000000"/>
              <w:right w:val="single" w:sz="4" w:space="0" w:color="000000"/>
            </w:tcBorders>
          </w:tcPr>
          <w:p w:rsidR="00BB0BA2" w:rsidRPr="00FE16C7" w:rsidRDefault="00BB0BA2" w:rsidP="005B24D7">
            <w:pPr>
              <w:widowControl w:val="0"/>
              <w:suppressAutoHyphens/>
              <w:overflowPunct w:val="0"/>
              <w:autoSpaceDE w:val="0"/>
              <w:spacing w:line="240" w:lineRule="auto"/>
              <w:textAlignment w:val="baseline"/>
              <w:rPr>
                <w:rFonts w:cs="Arial"/>
                <w:szCs w:val="20"/>
                <w:lang w:val="sl-SI" w:eastAsia="ar-SA"/>
              </w:rPr>
            </w:pPr>
            <w:r w:rsidRPr="00FE16C7">
              <w:rPr>
                <w:rFonts w:cs="Arial"/>
                <w:szCs w:val="20"/>
                <w:lang w:val="sl-SI" w:eastAsia="ar-SA"/>
              </w:rPr>
              <w:lastRenderedPageBreak/>
              <w:t>Brez omejitve</w:t>
            </w:r>
          </w:p>
        </w:tc>
      </w:tr>
      <w:tr w:rsidR="00BB0BA2" w:rsidRPr="00FE16C7" w:rsidTr="005B24D7">
        <w:tc>
          <w:tcPr>
            <w:tcW w:w="1819" w:type="dxa"/>
            <w:tcBorders>
              <w:left w:val="single" w:sz="4" w:space="0" w:color="000000"/>
              <w:bottom w:val="single" w:sz="4" w:space="0" w:color="000000"/>
            </w:tcBorders>
            <w:vAlign w:val="center"/>
          </w:tcPr>
          <w:p w:rsidR="00BB0BA2" w:rsidRPr="00FE16C7" w:rsidRDefault="00BB0BA2" w:rsidP="005B24D7">
            <w:pPr>
              <w:widowControl w:val="0"/>
              <w:suppressAutoHyphens/>
              <w:overflowPunct w:val="0"/>
              <w:autoSpaceDE w:val="0"/>
              <w:spacing w:before="120" w:after="120" w:line="240" w:lineRule="auto"/>
              <w:jc w:val="center"/>
              <w:textAlignment w:val="baseline"/>
              <w:rPr>
                <w:rFonts w:cs="Arial"/>
                <w:szCs w:val="20"/>
                <w:lang w:val="sl-SI" w:eastAsia="ar-SA"/>
              </w:rPr>
            </w:pPr>
            <w:r w:rsidRPr="00FE16C7">
              <w:rPr>
                <w:rFonts w:cs="Arial"/>
                <w:szCs w:val="20"/>
                <w:lang w:val="sl-SI" w:eastAsia="ar-SA"/>
              </w:rPr>
              <w:t>Število osebkov</w:t>
            </w:r>
          </w:p>
        </w:tc>
        <w:tc>
          <w:tcPr>
            <w:tcW w:w="1583" w:type="dxa"/>
            <w:tcBorders>
              <w:left w:val="single" w:sz="4" w:space="0" w:color="000000"/>
              <w:bottom w:val="single" w:sz="4" w:space="0" w:color="000000"/>
              <w:right w:val="single" w:sz="4" w:space="0" w:color="000000"/>
            </w:tcBorders>
            <w:vAlign w:val="center"/>
          </w:tcPr>
          <w:p w:rsidR="00BB0BA2" w:rsidRPr="00FE16C7" w:rsidRDefault="00BB0BA2" w:rsidP="005B24D7">
            <w:pPr>
              <w:widowControl w:val="0"/>
              <w:suppressAutoHyphens/>
              <w:overflowPunct w:val="0"/>
              <w:autoSpaceDE w:val="0"/>
              <w:spacing w:before="120" w:after="120" w:line="240" w:lineRule="auto"/>
              <w:jc w:val="center"/>
              <w:textAlignment w:val="baseline"/>
              <w:rPr>
                <w:rFonts w:cs="Arial"/>
                <w:szCs w:val="20"/>
                <w:lang w:val="sl-SI" w:eastAsia="ar-SA"/>
              </w:rPr>
            </w:pPr>
            <w:r w:rsidRPr="00FE16C7">
              <w:rPr>
                <w:rFonts w:cs="Arial"/>
                <w:szCs w:val="20"/>
                <w:lang w:val="sl-SI" w:eastAsia="ar-SA"/>
              </w:rPr>
              <w:t>2</w:t>
            </w:r>
          </w:p>
        </w:tc>
      </w:tr>
    </w:tbl>
    <w:p w:rsidR="00BB0BA2" w:rsidRPr="00FE16C7" w:rsidRDefault="00BB0BA2" w:rsidP="00BB0BA2">
      <w:pPr>
        <w:suppressAutoHyphens/>
        <w:overflowPunct w:val="0"/>
        <w:autoSpaceDE w:val="0"/>
        <w:spacing w:before="120" w:line="240" w:lineRule="auto"/>
        <w:jc w:val="both"/>
        <w:textAlignment w:val="baseline"/>
        <w:rPr>
          <w:rFonts w:cs="Arial"/>
          <w:szCs w:val="20"/>
          <w:lang w:val="sl-SI" w:eastAsia="ar-SA"/>
        </w:rPr>
      </w:pPr>
    </w:p>
    <w:p w:rsidR="00402D26" w:rsidRPr="00FE16C7" w:rsidRDefault="00402D26" w:rsidP="00402D26">
      <w:pPr>
        <w:spacing w:line="276" w:lineRule="auto"/>
        <w:jc w:val="both"/>
        <w:rPr>
          <w:rFonts w:eastAsia="Calibri" w:cs="Arial"/>
          <w:b/>
          <w:szCs w:val="20"/>
          <w:lang w:val="sl-SI"/>
        </w:rPr>
      </w:pPr>
    </w:p>
    <w:p w:rsidR="00402D26" w:rsidRPr="00FE16C7" w:rsidRDefault="00402D26" w:rsidP="00402D26">
      <w:pPr>
        <w:spacing w:line="276" w:lineRule="auto"/>
        <w:jc w:val="both"/>
        <w:rPr>
          <w:rFonts w:eastAsia="Calibri" w:cs="Arial"/>
          <w:szCs w:val="20"/>
          <w:lang w:val="sl-SI"/>
        </w:rPr>
      </w:pPr>
      <w:r w:rsidRPr="00FE16C7">
        <w:rPr>
          <w:rFonts w:eastAsia="Calibri" w:cs="Arial"/>
          <w:szCs w:val="20"/>
          <w:lang w:val="sl-SI"/>
        </w:rPr>
        <w:t>Odstrel iz te točke se izvede le v primeru ponavljajočih se škodnih dogodkov ali</w:t>
      </w:r>
      <w:r w:rsidR="00B37381" w:rsidRPr="00FE16C7">
        <w:rPr>
          <w:rFonts w:eastAsia="Calibri" w:cs="Arial"/>
          <w:szCs w:val="20"/>
          <w:lang w:val="sl-SI"/>
        </w:rPr>
        <w:t xml:space="preserve"> drugih večjih</w:t>
      </w:r>
      <w:r w:rsidRPr="00FE16C7">
        <w:rPr>
          <w:rFonts w:eastAsia="Calibri" w:cs="Arial"/>
          <w:szCs w:val="20"/>
          <w:lang w:val="sl-SI"/>
        </w:rPr>
        <w:t xml:space="preserve"> konfliktov z ljudmi.</w:t>
      </w:r>
    </w:p>
    <w:p w:rsidR="00402D26" w:rsidRPr="00FE16C7" w:rsidRDefault="00402D26" w:rsidP="00402D26">
      <w:pPr>
        <w:spacing w:line="276" w:lineRule="auto"/>
        <w:jc w:val="both"/>
        <w:rPr>
          <w:rFonts w:eastAsia="Calibri" w:cs="Arial"/>
          <w:szCs w:val="20"/>
          <w:lang w:val="sl-SI"/>
        </w:rPr>
      </w:pPr>
    </w:p>
    <w:p w:rsidR="00402D26" w:rsidRPr="00FE16C7" w:rsidRDefault="00402D26" w:rsidP="00402D26">
      <w:pPr>
        <w:spacing w:after="200" w:line="276" w:lineRule="auto"/>
        <w:jc w:val="both"/>
        <w:rPr>
          <w:rFonts w:eastAsia="Calibri" w:cs="Arial"/>
          <w:b/>
          <w:szCs w:val="20"/>
          <w:lang w:val="sl-SI"/>
        </w:rPr>
      </w:pPr>
      <w:r w:rsidRPr="00FE16C7">
        <w:rPr>
          <w:rFonts w:eastAsia="Calibri" w:cs="Arial"/>
          <w:b/>
          <w:szCs w:val="20"/>
          <w:lang w:val="sl-SI"/>
        </w:rPr>
        <w:t>II. Dodatne usmeritve</w:t>
      </w:r>
    </w:p>
    <w:p w:rsidR="00685F30" w:rsidRPr="00FE16C7" w:rsidRDefault="00685F30" w:rsidP="00685F30">
      <w:pPr>
        <w:suppressAutoHyphens/>
        <w:spacing w:line="276" w:lineRule="auto"/>
        <w:jc w:val="both"/>
        <w:rPr>
          <w:rFonts w:cs="Arial"/>
          <w:szCs w:val="20"/>
          <w:lang w:val="sl-SI" w:eastAsia="ar-SA"/>
        </w:rPr>
      </w:pPr>
      <w:r w:rsidRPr="00FE16C7">
        <w:rPr>
          <w:rFonts w:cs="Arial"/>
          <w:szCs w:val="20"/>
          <w:lang w:val="sl-SI" w:eastAsia="ar-SA"/>
        </w:rPr>
        <w:t>V obdobju od 1. oktobra do 31. decembra 2018 se lahko izvede odstrel do 140  medvedov.</w:t>
      </w:r>
    </w:p>
    <w:p w:rsidR="00402D26" w:rsidRPr="00FE16C7" w:rsidRDefault="00402D26" w:rsidP="00685F30">
      <w:pPr>
        <w:tabs>
          <w:tab w:val="num" w:pos="567"/>
          <w:tab w:val="left" w:pos="1134"/>
          <w:tab w:val="left" w:pos="2268"/>
          <w:tab w:val="left" w:pos="6237"/>
        </w:tabs>
        <w:overflowPunct w:val="0"/>
        <w:autoSpaceDE w:val="0"/>
        <w:spacing w:after="200" w:line="276" w:lineRule="auto"/>
        <w:jc w:val="both"/>
        <w:textAlignment w:val="baseline"/>
        <w:rPr>
          <w:rFonts w:eastAsia="Calibri" w:cs="Arial"/>
          <w:szCs w:val="20"/>
          <w:lang w:val="sl-SI"/>
        </w:rPr>
      </w:pPr>
      <w:r w:rsidRPr="00FE16C7">
        <w:rPr>
          <w:rFonts w:eastAsia="Calibri" w:cs="Arial"/>
          <w:szCs w:val="20"/>
          <w:lang w:val="sl-SI"/>
        </w:rPr>
        <w:t>Pri razdelitvi odstrela po LUO se upoštevajo naslednje usmeritve:</w:t>
      </w:r>
    </w:p>
    <w:p w:rsidR="00402D26" w:rsidRPr="00FE16C7" w:rsidRDefault="00402D26" w:rsidP="00402D26">
      <w:pPr>
        <w:numPr>
          <w:ilvl w:val="0"/>
          <w:numId w:val="3"/>
        </w:numPr>
        <w:tabs>
          <w:tab w:val="num" w:pos="1134"/>
        </w:tabs>
        <w:suppressAutoHyphens/>
        <w:spacing w:after="200" w:line="276" w:lineRule="auto"/>
        <w:jc w:val="both"/>
        <w:rPr>
          <w:rFonts w:eastAsia="Calibri" w:cs="Arial"/>
          <w:szCs w:val="20"/>
          <w:lang w:val="sl-SI"/>
        </w:rPr>
      </w:pPr>
      <w:r w:rsidRPr="00FE16C7">
        <w:rPr>
          <w:rFonts w:eastAsia="Calibri" w:cs="Arial"/>
          <w:szCs w:val="20"/>
          <w:lang w:val="sl-SI"/>
        </w:rPr>
        <w:t>v Kočevsko-Belokranjskem LUO (osrednji del) in Notranjskem LUO (osrednji del) je treba praviloma že od začetka dodeliti večjo kvoto za odstrel (2 medveda ali več na lovišče) loviščem, na območju katerih v zadnjih letih nastaja večina konfliktnih situacij med medvedi in ljudmi;</w:t>
      </w:r>
    </w:p>
    <w:p w:rsidR="00402D26" w:rsidRPr="00FE16C7" w:rsidRDefault="00402D26" w:rsidP="00402D26">
      <w:pPr>
        <w:numPr>
          <w:ilvl w:val="0"/>
          <w:numId w:val="3"/>
        </w:numPr>
        <w:tabs>
          <w:tab w:val="num" w:pos="1134"/>
        </w:tabs>
        <w:suppressAutoHyphens/>
        <w:spacing w:after="200" w:line="276" w:lineRule="auto"/>
        <w:jc w:val="both"/>
        <w:rPr>
          <w:rFonts w:eastAsia="Calibri" w:cs="Arial"/>
          <w:szCs w:val="20"/>
          <w:lang w:val="sl-SI"/>
        </w:rPr>
      </w:pPr>
      <w:r w:rsidRPr="00FE16C7">
        <w:rPr>
          <w:rFonts w:eastAsia="Calibri" w:cs="Arial"/>
          <w:szCs w:val="20"/>
          <w:lang w:val="sl-SI"/>
        </w:rPr>
        <w:t>v Kočevsko-Belokranjskem LUO (osrednji del) in Notranjskem LUO (osrednji del) se del kvote (7 medvedov v Kočevskem in 5 v Notranjskem LUO, v težnostni kategoriji sorazmerno v enakem deležu, kot je osnovni razdelilnik) ne razdeli upravljavcem lovišč in LPN, pač pa ostane rezerva za izredne konfliktne dogodke in se aktivira v konkretni situaciji;</w:t>
      </w:r>
    </w:p>
    <w:p w:rsidR="00402D26" w:rsidRPr="00FE16C7" w:rsidRDefault="00402D26" w:rsidP="00402D26">
      <w:pPr>
        <w:numPr>
          <w:ilvl w:val="0"/>
          <w:numId w:val="3"/>
        </w:numPr>
        <w:tabs>
          <w:tab w:val="num" w:pos="1134"/>
        </w:tabs>
        <w:suppressAutoHyphens/>
        <w:spacing w:after="200" w:line="276" w:lineRule="auto"/>
        <w:jc w:val="both"/>
        <w:rPr>
          <w:rFonts w:eastAsia="Calibri" w:cs="Arial"/>
          <w:szCs w:val="20"/>
          <w:lang w:val="sl-SI"/>
        </w:rPr>
      </w:pPr>
      <w:r w:rsidRPr="00FE16C7">
        <w:rPr>
          <w:rFonts w:eastAsia="Calibri" w:cs="Arial"/>
          <w:szCs w:val="20"/>
          <w:lang w:val="sl-SI"/>
        </w:rPr>
        <w:t xml:space="preserve">od skupne kvote za Novomeško in Posavsko LUO (robno območje) se v jesenskem obdobju (do 31. </w:t>
      </w:r>
      <w:r w:rsidR="006F795B" w:rsidRPr="00FE16C7">
        <w:rPr>
          <w:rFonts w:eastAsia="Calibri" w:cs="Arial"/>
          <w:szCs w:val="20"/>
          <w:lang w:val="sl-SI"/>
        </w:rPr>
        <w:t>decembra 2018</w:t>
      </w:r>
      <w:r w:rsidRPr="00FE16C7">
        <w:rPr>
          <w:rFonts w:eastAsia="Calibri" w:cs="Arial"/>
          <w:szCs w:val="20"/>
          <w:lang w:val="sl-SI"/>
        </w:rPr>
        <w:t xml:space="preserve">) dodeli 1 medveda do 100 kg loviščem Posavskega LUO. Če se v jesenskem obdobju odstrel v navedenih loviščih tega LUO  ne izvede, se v spomladanskem obdobju (od 1. januarja do 30. </w:t>
      </w:r>
      <w:r w:rsidR="006F795B" w:rsidRPr="00FE16C7">
        <w:rPr>
          <w:rFonts w:eastAsia="Calibri" w:cs="Arial"/>
          <w:szCs w:val="20"/>
          <w:lang w:val="sl-SI"/>
        </w:rPr>
        <w:t>aprila 2019</w:t>
      </w:r>
      <w:r w:rsidRPr="00FE16C7">
        <w:rPr>
          <w:rFonts w:eastAsia="Calibri" w:cs="Arial"/>
          <w:szCs w:val="20"/>
          <w:lang w:val="sl-SI"/>
        </w:rPr>
        <w:t>) tega medveda lahko odstreli v loviščih Posa</w:t>
      </w:r>
      <w:r w:rsidR="00FC3C73" w:rsidRPr="00FE16C7">
        <w:rPr>
          <w:rFonts w:eastAsia="Calibri" w:cs="Arial"/>
          <w:szCs w:val="20"/>
          <w:lang w:val="sl-SI"/>
        </w:rPr>
        <w:t>vskega kot tudi</w:t>
      </w:r>
      <w:r w:rsidRPr="00FE16C7">
        <w:rPr>
          <w:rFonts w:eastAsia="Calibri" w:cs="Arial"/>
          <w:szCs w:val="20"/>
          <w:lang w:val="sl-SI"/>
        </w:rPr>
        <w:t xml:space="preserve"> Novomeškega LUO.</w:t>
      </w:r>
    </w:p>
    <w:p w:rsidR="00896175" w:rsidRPr="00FE16C7" w:rsidRDefault="00896175" w:rsidP="00896175">
      <w:pPr>
        <w:numPr>
          <w:ilvl w:val="0"/>
          <w:numId w:val="3"/>
        </w:numPr>
        <w:tabs>
          <w:tab w:val="num" w:pos="1134"/>
        </w:tabs>
        <w:suppressAutoHyphens/>
        <w:spacing w:after="200" w:line="276" w:lineRule="auto"/>
        <w:jc w:val="both"/>
        <w:rPr>
          <w:rFonts w:eastAsia="Calibri" w:cs="Arial"/>
          <w:szCs w:val="20"/>
          <w:lang w:val="sl-SI"/>
        </w:rPr>
      </w:pPr>
      <w:r w:rsidRPr="00FE16C7">
        <w:rPr>
          <w:rFonts w:eastAsia="Calibri" w:cs="Arial"/>
          <w:szCs w:val="20"/>
          <w:lang w:val="sl-SI"/>
        </w:rPr>
        <w:t>od skupne kvote za Primorsko LUO (robno območje) se v jesenskem obdobju (do 31. decembra 2018) dodeli 1 medveda do 100 kg lovišču Zemon (formalno je del Notranjskega LUO). Če se v jesenskem obdobju odstrel v navedenem lovišču  ne izvede, se v spomladanskem obdobju (od 1. januarja do 30. aprila 2019) tega medveda lahko odstreli v loviščih Primorskega LUO, ki izpolnjujejo pogoje za odstrel..</w:t>
      </w:r>
    </w:p>
    <w:p w:rsidR="00896175" w:rsidRPr="00FE16C7" w:rsidRDefault="00896175" w:rsidP="00770AD3">
      <w:pPr>
        <w:tabs>
          <w:tab w:val="num" w:pos="1134"/>
        </w:tabs>
        <w:suppressAutoHyphens/>
        <w:spacing w:after="200" w:line="276" w:lineRule="auto"/>
        <w:ind w:left="360"/>
        <w:jc w:val="both"/>
        <w:rPr>
          <w:rFonts w:eastAsia="Calibri" w:cs="Arial"/>
          <w:szCs w:val="20"/>
          <w:lang w:val="sl-SI"/>
        </w:rPr>
      </w:pPr>
    </w:p>
    <w:p w:rsidR="00402D26" w:rsidRPr="00FE16C7" w:rsidRDefault="00402D26" w:rsidP="00402D26">
      <w:pPr>
        <w:spacing w:line="276" w:lineRule="auto"/>
        <w:ind w:left="360"/>
        <w:jc w:val="both"/>
        <w:rPr>
          <w:rFonts w:eastAsia="Calibri" w:cs="Arial"/>
          <w:szCs w:val="20"/>
          <w:lang w:val="sl-SI"/>
        </w:rPr>
      </w:pPr>
    </w:p>
    <w:p w:rsidR="00402D26" w:rsidRPr="00FE16C7" w:rsidRDefault="00402D26" w:rsidP="00402D26">
      <w:pPr>
        <w:spacing w:after="200" w:line="276" w:lineRule="auto"/>
        <w:jc w:val="both"/>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rPr>
          <w:rFonts w:eastAsia="Calibri" w:cs="Arial"/>
          <w:szCs w:val="20"/>
          <w:lang w:val="sl-SI"/>
        </w:rPr>
      </w:pPr>
    </w:p>
    <w:p w:rsidR="00402D26" w:rsidRPr="00FE16C7" w:rsidRDefault="00402D26" w:rsidP="00402D26">
      <w:pPr>
        <w:tabs>
          <w:tab w:val="left" w:pos="987"/>
        </w:tabs>
        <w:rPr>
          <w:rFonts w:eastAsia="Calibri" w:cs="Arial"/>
          <w:szCs w:val="20"/>
          <w:lang w:val="sl-SI"/>
        </w:rPr>
      </w:pPr>
      <w:r w:rsidRPr="00FE16C7">
        <w:rPr>
          <w:rFonts w:eastAsia="Calibri" w:cs="Arial"/>
          <w:szCs w:val="20"/>
          <w:lang w:val="sl-SI"/>
        </w:rPr>
        <w:tab/>
      </w:r>
    </w:p>
    <w:p w:rsidR="00402D26" w:rsidRPr="00FE16C7" w:rsidRDefault="00402D26" w:rsidP="00402D26">
      <w:pPr>
        <w:pageBreakBefore/>
        <w:spacing w:after="200" w:line="276" w:lineRule="auto"/>
        <w:jc w:val="both"/>
        <w:rPr>
          <w:rFonts w:eastAsia="Calibri" w:cs="Arial"/>
          <w:b/>
          <w:szCs w:val="20"/>
          <w:lang w:val="sl-SI"/>
        </w:rPr>
      </w:pPr>
      <w:r w:rsidRPr="00FE16C7">
        <w:rPr>
          <w:rFonts w:eastAsia="Calibri" w:cs="Arial"/>
          <w:b/>
          <w:szCs w:val="20"/>
          <w:lang w:val="sl-SI"/>
        </w:rPr>
        <w:lastRenderedPageBreak/>
        <w:t>Priloga 2</w:t>
      </w:r>
    </w:p>
    <w:p w:rsidR="00402D26" w:rsidRPr="00FE16C7" w:rsidRDefault="00402D26" w:rsidP="00402D26">
      <w:pPr>
        <w:autoSpaceDE w:val="0"/>
        <w:autoSpaceDN w:val="0"/>
        <w:adjustRightInd w:val="0"/>
        <w:spacing w:after="200" w:line="276" w:lineRule="auto"/>
        <w:rPr>
          <w:rFonts w:eastAsia="Arial,BoldItalic" w:cs="Arial"/>
          <w:color w:val="000000"/>
          <w:szCs w:val="20"/>
          <w:lang w:val="sl-SI" w:eastAsia="sl-SI"/>
        </w:rPr>
      </w:pPr>
      <w:r w:rsidRPr="00FE16C7">
        <w:rPr>
          <w:rFonts w:eastAsia="Calibri" w:cs="Arial"/>
          <w:b/>
          <w:bCs/>
          <w:color w:val="000000"/>
          <w:szCs w:val="20"/>
          <w:lang w:val="sl-SI" w:eastAsia="sl-SI"/>
        </w:rPr>
        <w:t xml:space="preserve">Predvideni odvzem volka </w:t>
      </w:r>
      <w:r w:rsidRPr="00FE16C7">
        <w:rPr>
          <w:rFonts w:eastAsia="Calibri" w:cs="Arial"/>
          <w:b/>
          <w:bCs/>
          <w:i/>
          <w:color w:val="000000"/>
          <w:szCs w:val="20"/>
          <w:lang w:val="sl-SI" w:eastAsia="sl-SI"/>
        </w:rPr>
        <w:t>(</w:t>
      </w:r>
      <w:proofErr w:type="spellStart"/>
      <w:r w:rsidRPr="00FE16C7">
        <w:rPr>
          <w:rFonts w:eastAsia="Calibri" w:cs="Arial"/>
          <w:b/>
          <w:i/>
          <w:szCs w:val="20"/>
          <w:lang w:val="sl-SI"/>
        </w:rPr>
        <w:t>Canis</w:t>
      </w:r>
      <w:proofErr w:type="spellEnd"/>
      <w:r w:rsidRPr="00FE16C7">
        <w:rPr>
          <w:rFonts w:eastAsia="Calibri" w:cs="Arial"/>
          <w:b/>
          <w:i/>
          <w:szCs w:val="20"/>
          <w:lang w:val="sl-SI"/>
        </w:rPr>
        <w:t xml:space="preserve"> </w:t>
      </w:r>
      <w:proofErr w:type="spellStart"/>
      <w:r w:rsidRPr="00FE16C7">
        <w:rPr>
          <w:rFonts w:eastAsia="Calibri" w:cs="Arial"/>
          <w:b/>
          <w:i/>
          <w:szCs w:val="20"/>
          <w:lang w:val="sl-SI"/>
        </w:rPr>
        <w:t>lupus</w:t>
      </w:r>
      <w:proofErr w:type="spellEnd"/>
      <w:r w:rsidRPr="00FE16C7">
        <w:rPr>
          <w:rFonts w:eastAsia="Calibri" w:cs="Arial"/>
          <w:b/>
          <w:i/>
          <w:szCs w:val="20"/>
          <w:lang w:val="sl-SI"/>
        </w:rPr>
        <w:t>)</w:t>
      </w:r>
      <w:r w:rsidRPr="00FE16C7">
        <w:rPr>
          <w:rFonts w:eastAsia="Arial,BoldItalic" w:cs="Arial"/>
          <w:b/>
          <w:bCs/>
          <w:color w:val="000000"/>
          <w:szCs w:val="20"/>
          <w:lang w:val="sl-SI" w:eastAsia="sl-SI"/>
        </w:rPr>
        <w:t xml:space="preserve">  </w:t>
      </w:r>
    </w:p>
    <w:p w:rsidR="00402D26" w:rsidRPr="00FE16C7" w:rsidRDefault="00402D26" w:rsidP="00402D26">
      <w:pPr>
        <w:spacing w:after="200" w:line="276" w:lineRule="auto"/>
        <w:rPr>
          <w:rFonts w:eastAsia="Calibri" w:cs="Arial"/>
          <w:b/>
          <w:szCs w:val="20"/>
          <w:lang w:val="sl-SI" w:eastAsia="sl-SI"/>
        </w:rPr>
      </w:pPr>
      <w:r w:rsidRPr="00FE16C7">
        <w:rPr>
          <w:rFonts w:eastAsia="Calibri" w:cs="Arial"/>
          <w:b/>
          <w:szCs w:val="20"/>
          <w:lang w:val="sl-SI" w:eastAsia="sl-SI"/>
        </w:rPr>
        <w:t>I. Obseg in prostorska razporeditev odvzema</w:t>
      </w:r>
    </w:p>
    <w:p w:rsidR="00402D26" w:rsidRPr="00FE16C7" w:rsidRDefault="00402D26" w:rsidP="00402D26">
      <w:pPr>
        <w:widowControl w:val="0"/>
        <w:overflowPunct w:val="0"/>
        <w:autoSpaceDE w:val="0"/>
        <w:spacing w:before="60" w:after="200" w:line="276" w:lineRule="auto"/>
        <w:jc w:val="both"/>
        <w:textAlignment w:val="baseline"/>
        <w:rPr>
          <w:rFonts w:eastAsia="Calibri" w:cs="Arial"/>
          <w:szCs w:val="20"/>
          <w:lang w:val="sl-SI"/>
        </w:rPr>
      </w:pPr>
      <w:r w:rsidRPr="00FE16C7">
        <w:rPr>
          <w:rFonts w:eastAsia="Calibri" w:cs="Arial"/>
          <w:szCs w:val="20"/>
          <w:lang w:val="sl-SI"/>
        </w:rPr>
        <w:t xml:space="preserve">V življenjskem prostoru volka je predviden odvzem </w:t>
      </w:r>
      <w:r w:rsidR="007532A3">
        <w:rPr>
          <w:rFonts w:eastAsia="Calibri" w:cs="Arial"/>
          <w:szCs w:val="20"/>
          <w:lang w:val="sl-SI"/>
        </w:rPr>
        <w:t>11</w:t>
      </w:r>
      <w:r w:rsidRPr="00FE16C7">
        <w:rPr>
          <w:rFonts w:eastAsia="Calibri" w:cs="Arial"/>
          <w:szCs w:val="20"/>
          <w:lang w:val="sl-SI"/>
        </w:rPr>
        <w:t xml:space="preserve"> volkov v naslednjih LUO:</w:t>
      </w:r>
    </w:p>
    <w:p w:rsidR="00402D26" w:rsidRPr="00FE16C7" w:rsidRDefault="00402D26" w:rsidP="00C8446E">
      <w:pPr>
        <w:widowControl w:val="0"/>
        <w:tabs>
          <w:tab w:val="left" w:pos="142"/>
          <w:tab w:val="left" w:pos="284"/>
          <w:tab w:val="left" w:pos="9270"/>
        </w:tabs>
        <w:suppressAutoHyphens/>
        <w:overflowPunct w:val="0"/>
        <w:autoSpaceDE w:val="0"/>
        <w:spacing w:before="60" w:line="240" w:lineRule="auto"/>
        <w:jc w:val="both"/>
        <w:textAlignment w:val="baseline"/>
        <w:rPr>
          <w:rFonts w:eastAsia="Calibri" w:cs="Arial"/>
          <w:szCs w:val="20"/>
          <w:lang w:val="sl-SI"/>
        </w:rPr>
      </w:pPr>
      <w:r w:rsidRPr="00FE16C7">
        <w:rPr>
          <w:rFonts w:eastAsia="Calibri" w:cs="Arial"/>
          <w:b/>
          <w:szCs w:val="20"/>
          <w:lang w:val="sl-SI"/>
        </w:rPr>
        <w:softHyphen/>
      </w:r>
      <w:r w:rsidRPr="00FE16C7">
        <w:rPr>
          <w:rFonts w:cs="Arial"/>
          <w:b/>
          <w:szCs w:val="20"/>
          <w:lang w:val="sl-SI" w:eastAsia="ar-SA"/>
        </w:rPr>
        <w:t xml:space="preserve">– </w:t>
      </w:r>
      <w:r w:rsidRPr="00FE16C7">
        <w:rPr>
          <w:rFonts w:cs="Arial"/>
          <w:szCs w:val="20"/>
          <w:lang w:val="sl-SI" w:eastAsia="ar-SA"/>
        </w:rPr>
        <w:t xml:space="preserve"> </w:t>
      </w:r>
      <w:r w:rsidRPr="00FE16C7">
        <w:rPr>
          <w:rFonts w:eastAsia="Calibri" w:cs="Arial"/>
          <w:b/>
          <w:szCs w:val="20"/>
          <w:lang w:val="sl-SI"/>
        </w:rPr>
        <w:t>3 volkovi: Kočevsko-Belokranjsko LUO in Novomeško LUO skupaj</w:t>
      </w:r>
      <w:r w:rsidR="005C3BBC" w:rsidRPr="00FE16C7">
        <w:rPr>
          <w:rFonts w:eastAsia="Calibri" w:cs="Arial"/>
          <w:b/>
          <w:szCs w:val="20"/>
          <w:lang w:val="sl-SI"/>
        </w:rPr>
        <w:t xml:space="preserve"> </w:t>
      </w:r>
      <w:r w:rsidR="005C3BBC" w:rsidRPr="00FE16C7">
        <w:rPr>
          <w:rFonts w:eastAsia="Calibri" w:cs="Arial"/>
          <w:szCs w:val="20"/>
          <w:lang w:val="sl-SI"/>
        </w:rPr>
        <w:t>(</w:t>
      </w:r>
      <w:r w:rsidR="000B6227" w:rsidRPr="00FE16C7">
        <w:rPr>
          <w:rFonts w:eastAsia="Calibri" w:cs="Arial"/>
          <w:szCs w:val="20"/>
          <w:lang w:val="sl-SI"/>
        </w:rPr>
        <w:t xml:space="preserve">vse lovske družine </w:t>
      </w:r>
    </w:p>
    <w:p w:rsidR="000B6227" w:rsidRPr="00FE16C7" w:rsidRDefault="000B6227" w:rsidP="00C8446E">
      <w:pPr>
        <w:widowControl w:val="0"/>
        <w:tabs>
          <w:tab w:val="left" w:pos="142"/>
          <w:tab w:val="left" w:pos="284"/>
          <w:tab w:val="left" w:pos="9270"/>
        </w:tabs>
        <w:suppressAutoHyphens/>
        <w:overflowPunct w:val="0"/>
        <w:autoSpaceDE w:val="0"/>
        <w:spacing w:before="60" w:line="240" w:lineRule="auto"/>
        <w:jc w:val="both"/>
        <w:textAlignment w:val="baseline"/>
        <w:rPr>
          <w:rFonts w:eastAsia="Calibri" w:cs="Arial"/>
          <w:szCs w:val="20"/>
          <w:lang w:val="sl-SI"/>
        </w:rPr>
      </w:pPr>
      <w:r w:rsidRPr="00FE16C7">
        <w:rPr>
          <w:rFonts w:eastAsia="Calibri" w:cs="Arial"/>
          <w:szCs w:val="20"/>
          <w:lang w:val="sl-SI"/>
        </w:rPr>
        <w:t xml:space="preserve">                    združene v LZS</w:t>
      </w:r>
      <w:r w:rsidR="005C3BBC" w:rsidRPr="00FE16C7">
        <w:rPr>
          <w:rFonts w:eastAsia="Calibri" w:cs="Arial"/>
          <w:szCs w:val="20"/>
          <w:lang w:val="sl-SI"/>
        </w:rPr>
        <w:t xml:space="preserve"> in 3 LPN v sestavi ZGS)</w:t>
      </w:r>
      <w:r w:rsidRPr="00FE16C7">
        <w:rPr>
          <w:rFonts w:eastAsia="Calibri" w:cs="Arial"/>
          <w:szCs w:val="20"/>
          <w:lang w:val="sl-SI"/>
        </w:rPr>
        <w:t xml:space="preserve"> </w:t>
      </w:r>
    </w:p>
    <w:p w:rsidR="00402D26" w:rsidRPr="00FE16C7" w:rsidRDefault="00C8446E" w:rsidP="00402D26">
      <w:pPr>
        <w:widowControl w:val="0"/>
        <w:tabs>
          <w:tab w:val="left" w:pos="12620"/>
        </w:tabs>
        <w:overflowPunct w:val="0"/>
        <w:autoSpaceDE w:val="0"/>
        <w:spacing w:line="276" w:lineRule="auto"/>
        <w:ind w:left="1262"/>
        <w:jc w:val="both"/>
        <w:textAlignment w:val="baseline"/>
        <w:rPr>
          <w:rFonts w:eastAsia="Calibri" w:cs="Arial"/>
          <w:szCs w:val="20"/>
          <w:lang w:val="sl-SI"/>
        </w:rPr>
      </w:pPr>
      <w:r w:rsidRPr="00FE16C7">
        <w:rPr>
          <w:rFonts w:eastAsia="Calibri" w:cs="Arial"/>
          <w:szCs w:val="20"/>
          <w:lang w:val="sl-SI"/>
        </w:rPr>
        <w:t xml:space="preserve">  </w:t>
      </w:r>
      <w:r w:rsidR="00402D26" w:rsidRPr="00FE16C7">
        <w:rPr>
          <w:rFonts w:eastAsia="Calibri" w:cs="Arial"/>
          <w:szCs w:val="20"/>
          <w:lang w:val="sl-SI"/>
        </w:rPr>
        <w:t>– v Kočevsko-Belokranjskem LUO v loviščih v upravljanju lovskih družin:</w:t>
      </w:r>
    </w:p>
    <w:p w:rsidR="00402D26" w:rsidRPr="00FE16C7" w:rsidRDefault="00402D26" w:rsidP="00402D26">
      <w:pPr>
        <w:widowControl w:val="0"/>
        <w:tabs>
          <w:tab w:val="left" w:pos="142"/>
        </w:tabs>
        <w:overflowPunct w:val="0"/>
        <w:autoSpaceDE w:val="0"/>
        <w:spacing w:line="276" w:lineRule="auto"/>
        <w:ind w:left="1276"/>
        <w:jc w:val="both"/>
        <w:textAlignment w:val="baseline"/>
        <w:rPr>
          <w:rFonts w:eastAsia="Calibri" w:cs="Arial"/>
          <w:szCs w:val="20"/>
          <w:lang w:val="sl-SI"/>
        </w:rPr>
      </w:pPr>
      <w:r w:rsidRPr="00FE16C7">
        <w:rPr>
          <w:rFonts w:eastAsia="Calibri" w:cs="Arial"/>
          <w:szCs w:val="20"/>
          <w:lang w:val="sl-SI"/>
        </w:rPr>
        <w:t>Loka pri Črnomlju, Vinica, Sinji vrh, Črnomelj, Adlešiči, Banja Loka–Kostel, Kočevje, Mala gora, Struge na Dolenjskem, Draga, Osilnica, Velike Lašče, Gradac, Suhor, Lazina, Velike Poljane, Loški Potok, Ribnica, Dolenja vas, Sodražica, Turjak, Predgrad, Dragatuš, Smuk–Semič, Metlika, Dobrepolje, Grosuplje, Suha</w:t>
      </w:r>
      <w:r w:rsidR="005C3BBC" w:rsidRPr="00FE16C7">
        <w:rPr>
          <w:rFonts w:eastAsia="Calibri" w:cs="Arial"/>
          <w:szCs w:val="20"/>
          <w:lang w:val="sl-SI"/>
        </w:rPr>
        <w:t xml:space="preserve"> krajina, Krka in Taborska jama ter v </w:t>
      </w:r>
    </w:p>
    <w:p w:rsidR="005C3BBC" w:rsidRPr="00FE16C7" w:rsidRDefault="005C3BBC" w:rsidP="00402D26">
      <w:pPr>
        <w:widowControl w:val="0"/>
        <w:tabs>
          <w:tab w:val="left" w:pos="142"/>
        </w:tabs>
        <w:overflowPunct w:val="0"/>
        <w:autoSpaceDE w:val="0"/>
        <w:spacing w:line="276" w:lineRule="auto"/>
        <w:ind w:left="1276"/>
        <w:jc w:val="both"/>
        <w:textAlignment w:val="baseline"/>
        <w:rPr>
          <w:rFonts w:eastAsia="Calibri" w:cs="Arial"/>
          <w:szCs w:val="20"/>
          <w:lang w:val="sl-SI"/>
        </w:rPr>
      </w:pPr>
      <w:r w:rsidRPr="00FE16C7">
        <w:rPr>
          <w:rFonts w:eastAsia="Calibri" w:cs="Arial"/>
          <w:szCs w:val="20"/>
          <w:lang w:val="sl-SI"/>
        </w:rPr>
        <w:t>loviščih s posebnim namenom: Medved, Žitna gora in Snežnik Kočevska Reka;</w:t>
      </w:r>
    </w:p>
    <w:p w:rsidR="00402D26" w:rsidRPr="00FE16C7" w:rsidRDefault="00402D26" w:rsidP="00402D26">
      <w:pPr>
        <w:widowControl w:val="0"/>
        <w:tabs>
          <w:tab w:val="num" w:pos="1647"/>
          <w:tab w:val="left" w:pos="2552"/>
          <w:tab w:val="left" w:pos="3828"/>
          <w:tab w:val="left" w:pos="5104"/>
          <w:tab w:val="left" w:pos="12760"/>
        </w:tabs>
        <w:overflowPunct w:val="0"/>
        <w:autoSpaceDE w:val="0"/>
        <w:spacing w:line="276" w:lineRule="auto"/>
        <w:jc w:val="both"/>
        <w:textAlignment w:val="baseline"/>
        <w:rPr>
          <w:rFonts w:eastAsia="Calibri" w:cs="Arial"/>
          <w:szCs w:val="20"/>
          <w:lang w:val="sl-SI"/>
        </w:rPr>
      </w:pPr>
      <w:r w:rsidRPr="00FE16C7">
        <w:rPr>
          <w:rFonts w:eastAsia="Calibri" w:cs="Arial"/>
          <w:szCs w:val="20"/>
          <w:lang w:val="sl-SI"/>
        </w:rPr>
        <w:t xml:space="preserve">                       – v Novomeškem LUO v loviščih v upravljanju lovskih družin:</w:t>
      </w:r>
    </w:p>
    <w:p w:rsidR="00402D26" w:rsidRPr="00FE16C7" w:rsidRDefault="00402D26" w:rsidP="00402D26">
      <w:pPr>
        <w:widowControl w:val="0"/>
        <w:overflowPunct w:val="0"/>
        <w:autoSpaceDE w:val="0"/>
        <w:spacing w:line="276" w:lineRule="auto"/>
        <w:ind w:left="1276"/>
        <w:jc w:val="both"/>
        <w:textAlignment w:val="baseline"/>
        <w:rPr>
          <w:rFonts w:eastAsia="Calibri" w:cs="Arial"/>
          <w:szCs w:val="20"/>
          <w:lang w:val="sl-SI"/>
        </w:rPr>
      </w:pPr>
      <w:r w:rsidRPr="00FE16C7">
        <w:rPr>
          <w:rFonts w:eastAsia="Calibri" w:cs="Arial"/>
          <w:szCs w:val="20"/>
          <w:lang w:val="sl-SI"/>
        </w:rPr>
        <w:t>Mirna Peč, Novo mesto, Otočec, Padež, Šentjernej, Plešivica, Toplice, Orehovica, Brusnice, Gorjanci, Mokronog, Mirna, Trebelno, Veliki Gaber, Dobrnič, Trebnje, Velika Loka, Tržišče, Škocjan, Šentrupert in Šentjanž;</w:t>
      </w:r>
    </w:p>
    <w:p w:rsidR="00402D26" w:rsidRPr="00FE16C7" w:rsidRDefault="00402D26" w:rsidP="00402D26">
      <w:pPr>
        <w:widowControl w:val="0"/>
        <w:overflowPunct w:val="0"/>
        <w:autoSpaceDE w:val="0"/>
        <w:spacing w:line="276" w:lineRule="auto"/>
        <w:ind w:left="1276"/>
        <w:jc w:val="both"/>
        <w:textAlignment w:val="baseline"/>
        <w:rPr>
          <w:rFonts w:eastAsia="Calibri" w:cs="Arial"/>
          <w:szCs w:val="20"/>
          <w:lang w:val="sl-SI"/>
        </w:rPr>
      </w:pPr>
    </w:p>
    <w:p w:rsidR="005C3BBC" w:rsidRPr="00FE16C7" w:rsidRDefault="00402D26" w:rsidP="005C3BBC">
      <w:pPr>
        <w:widowControl w:val="0"/>
        <w:tabs>
          <w:tab w:val="left" w:pos="142"/>
          <w:tab w:val="left" w:pos="284"/>
          <w:tab w:val="left" w:pos="9270"/>
        </w:tabs>
        <w:suppressAutoHyphens/>
        <w:overflowPunct w:val="0"/>
        <w:autoSpaceDE w:val="0"/>
        <w:spacing w:before="60"/>
        <w:jc w:val="both"/>
        <w:textAlignment w:val="baseline"/>
        <w:rPr>
          <w:rFonts w:eastAsia="Calibri" w:cs="Arial"/>
          <w:szCs w:val="20"/>
          <w:lang w:val="sl-SI"/>
        </w:rPr>
      </w:pPr>
      <w:r w:rsidRPr="00FE16C7">
        <w:rPr>
          <w:rFonts w:cs="Arial"/>
          <w:b/>
          <w:szCs w:val="20"/>
          <w:lang w:val="sl-SI" w:eastAsia="ar-SA"/>
        </w:rPr>
        <w:t xml:space="preserve">–  </w:t>
      </w:r>
      <w:r w:rsidR="00D15FAB">
        <w:rPr>
          <w:rFonts w:eastAsia="Calibri" w:cs="Arial"/>
          <w:b/>
          <w:szCs w:val="20"/>
          <w:lang w:val="sl-SI"/>
        </w:rPr>
        <w:t>3</w:t>
      </w:r>
      <w:r w:rsidR="00BB0BA2" w:rsidRPr="00FE16C7">
        <w:rPr>
          <w:rFonts w:eastAsia="Calibri" w:cs="Arial"/>
          <w:b/>
          <w:szCs w:val="20"/>
          <w:lang w:val="sl-SI"/>
        </w:rPr>
        <w:t xml:space="preserve"> </w:t>
      </w:r>
      <w:r w:rsidR="00D15FAB">
        <w:rPr>
          <w:rFonts w:eastAsia="Calibri" w:cs="Arial"/>
          <w:b/>
          <w:szCs w:val="20"/>
          <w:lang w:val="sl-SI"/>
        </w:rPr>
        <w:t>volkovi</w:t>
      </w:r>
      <w:r w:rsidRPr="00FE16C7">
        <w:rPr>
          <w:rFonts w:eastAsia="Calibri" w:cs="Arial"/>
          <w:b/>
          <w:szCs w:val="20"/>
          <w:lang w:val="sl-SI"/>
        </w:rPr>
        <w:t>: Notranjsko LUO</w:t>
      </w:r>
      <w:r w:rsidR="005C3BBC" w:rsidRPr="00FE16C7">
        <w:rPr>
          <w:rFonts w:eastAsia="Calibri" w:cs="Arial"/>
          <w:b/>
          <w:szCs w:val="20"/>
          <w:lang w:val="sl-SI"/>
        </w:rPr>
        <w:t xml:space="preserve"> </w:t>
      </w:r>
      <w:r w:rsidR="005C3BBC" w:rsidRPr="00FE16C7">
        <w:rPr>
          <w:rFonts w:eastAsia="Calibri" w:cs="Arial"/>
          <w:szCs w:val="20"/>
          <w:lang w:val="sl-SI"/>
        </w:rPr>
        <w:t xml:space="preserve">(vse lovske družine združene v LZS in 2 LPN v sestavi ZGS) </w:t>
      </w:r>
    </w:p>
    <w:p w:rsidR="00402D26" w:rsidRPr="00FE16C7" w:rsidRDefault="00402D26" w:rsidP="005C3BBC">
      <w:pPr>
        <w:widowControl w:val="0"/>
        <w:tabs>
          <w:tab w:val="left" w:pos="142"/>
          <w:tab w:val="left" w:pos="284"/>
          <w:tab w:val="left" w:pos="6981"/>
        </w:tabs>
        <w:overflowPunct w:val="0"/>
        <w:autoSpaceDE w:val="0"/>
        <w:spacing w:line="276" w:lineRule="auto"/>
        <w:jc w:val="both"/>
        <w:textAlignment w:val="baseline"/>
        <w:rPr>
          <w:rFonts w:eastAsia="Calibri" w:cs="Arial"/>
          <w:szCs w:val="20"/>
          <w:lang w:val="sl-SI"/>
        </w:rPr>
      </w:pPr>
      <w:r w:rsidRPr="00FE16C7">
        <w:rPr>
          <w:rFonts w:eastAsia="Calibri" w:cs="Arial"/>
          <w:b/>
          <w:szCs w:val="20"/>
          <w:lang w:val="sl-SI"/>
        </w:rPr>
        <w:tab/>
        <w:t xml:space="preserve"> </w:t>
      </w:r>
      <w:r w:rsidRPr="00FE16C7">
        <w:rPr>
          <w:rFonts w:eastAsia="Calibri" w:cs="Arial"/>
          <w:szCs w:val="20"/>
          <w:lang w:val="sl-SI"/>
        </w:rPr>
        <w:t xml:space="preserve">        </w:t>
      </w:r>
      <w:r w:rsidR="005C3BBC" w:rsidRPr="00FE16C7">
        <w:rPr>
          <w:rFonts w:eastAsia="Calibri" w:cs="Arial"/>
          <w:szCs w:val="20"/>
          <w:lang w:val="sl-SI"/>
        </w:rPr>
        <w:t xml:space="preserve">          </w:t>
      </w:r>
      <w:r w:rsidR="00C8446E" w:rsidRPr="00FE16C7">
        <w:rPr>
          <w:rFonts w:eastAsia="Calibri" w:cs="Arial"/>
          <w:szCs w:val="20"/>
          <w:lang w:val="sl-SI"/>
        </w:rPr>
        <w:t xml:space="preserve">  </w:t>
      </w:r>
      <w:r w:rsidRPr="00FE16C7">
        <w:rPr>
          <w:rFonts w:eastAsia="Calibri" w:cs="Arial"/>
          <w:szCs w:val="20"/>
          <w:lang w:val="sl-SI"/>
        </w:rPr>
        <w:t xml:space="preserve">– v loviščih v upravljanju lovskih družin:   </w:t>
      </w:r>
    </w:p>
    <w:p w:rsidR="00402D26" w:rsidRPr="00FE16C7" w:rsidRDefault="00402D26" w:rsidP="00402D26">
      <w:pPr>
        <w:widowControl w:val="0"/>
        <w:overflowPunct w:val="0"/>
        <w:autoSpaceDE w:val="0"/>
        <w:spacing w:line="276" w:lineRule="auto"/>
        <w:ind w:left="1276"/>
        <w:jc w:val="both"/>
        <w:textAlignment w:val="baseline"/>
        <w:rPr>
          <w:rFonts w:eastAsia="Calibri" w:cs="Arial"/>
          <w:szCs w:val="20"/>
          <w:lang w:val="sl-SI"/>
        </w:rPr>
      </w:pPr>
      <w:r w:rsidRPr="00FE16C7">
        <w:rPr>
          <w:rFonts w:eastAsia="Calibri" w:cs="Arial"/>
          <w:szCs w:val="20"/>
          <w:lang w:val="sl-SI"/>
        </w:rPr>
        <w:t xml:space="preserve">Begunje, Cerknica, Cajnarje, Grahovo, Rakek, </w:t>
      </w:r>
      <w:proofErr w:type="spellStart"/>
      <w:r w:rsidRPr="00FE16C7">
        <w:rPr>
          <w:rFonts w:eastAsia="Calibri" w:cs="Arial"/>
          <w:szCs w:val="20"/>
          <w:lang w:val="sl-SI"/>
        </w:rPr>
        <w:t>Žilce</w:t>
      </w:r>
      <w:proofErr w:type="spellEnd"/>
      <w:r w:rsidRPr="00FE16C7">
        <w:rPr>
          <w:rFonts w:eastAsia="Calibri" w:cs="Arial"/>
          <w:szCs w:val="20"/>
          <w:lang w:val="sl-SI"/>
        </w:rPr>
        <w:t xml:space="preserve">, Lož–Stari trg, Iga vas, Babno Polje, Gornje jezero, </w:t>
      </w:r>
      <w:proofErr w:type="spellStart"/>
      <w:r w:rsidRPr="00FE16C7">
        <w:rPr>
          <w:rFonts w:eastAsia="Calibri" w:cs="Arial"/>
          <w:szCs w:val="20"/>
          <w:lang w:val="sl-SI"/>
        </w:rPr>
        <w:t>Kozlek</w:t>
      </w:r>
      <w:proofErr w:type="spellEnd"/>
      <w:r w:rsidRPr="00FE16C7">
        <w:rPr>
          <w:rFonts w:eastAsia="Calibri" w:cs="Arial"/>
          <w:szCs w:val="20"/>
          <w:lang w:val="sl-SI"/>
        </w:rPr>
        <w:t>, Zemon, Trnovo, Mokrc, Brezovica, Rakitna, Tabor Zagorje, Prestranek, Javornik–Postojna, Pivka, Borovnica, Nova vas, Ig, Rakovnik–Škofljica in Tomišelj</w:t>
      </w:r>
      <w:r w:rsidR="00C8446E" w:rsidRPr="00FE16C7">
        <w:rPr>
          <w:rFonts w:eastAsia="Calibri" w:cs="Arial"/>
          <w:szCs w:val="20"/>
          <w:lang w:val="sl-SI"/>
        </w:rPr>
        <w:t xml:space="preserve"> ter v</w:t>
      </w:r>
    </w:p>
    <w:p w:rsidR="00C8446E" w:rsidRPr="00FE16C7" w:rsidRDefault="00C8446E" w:rsidP="00C8446E">
      <w:pPr>
        <w:widowControl w:val="0"/>
        <w:tabs>
          <w:tab w:val="left" w:pos="142"/>
        </w:tabs>
        <w:overflowPunct w:val="0"/>
        <w:autoSpaceDE w:val="0"/>
        <w:spacing w:line="276" w:lineRule="auto"/>
        <w:ind w:left="1276"/>
        <w:jc w:val="both"/>
        <w:textAlignment w:val="baseline"/>
        <w:rPr>
          <w:rFonts w:eastAsia="Calibri" w:cs="Arial"/>
          <w:szCs w:val="20"/>
          <w:lang w:val="sl-SI"/>
        </w:rPr>
      </w:pPr>
      <w:r w:rsidRPr="00FE16C7">
        <w:rPr>
          <w:rFonts w:eastAsia="Calibri" w:cs="Arial"/>
          <w:szCs w:val="20"/>
          <w:lang w:val="sl-SI"/>
        </w:rPr>
        <w:t>loviščih s posebnim namenom: Jelen, Ljubljanski vrh;</w:t>
      </w:r>
    </w:p>
    <w:p w:rsidR="00402D26" w:rsidRPr="00FE16C7" w:rsidRDefault="00402D26" w:rsidP="00402D26">
      <w:pPr>
        <w:widowControl w:val="0"/>
        <w:overflowPunct w:val="0"/>
        <w:autoSpaceDE w:val="0"/>
        <w:spacing w:line="276" w:lineRule="auto"/>
        <w:ind w:left="1276"/>
        <w:jc w:val="both"/>
        <w:textAlignment w:val="baseline"/>
        <w:rPr>
          <w:rFonts w:eastAsia="Calibri" w:cs="Arial"/>
          <w:szCs w:val="20"/>
          <w:lang w:val="sl-SI"/>
        </w:rPr>
      </w:pPr>
    </w:p>
    <w:p w:rsidR="00402D26" w:rsidRPr="00FE16C7" w:rsidRDefault="00402D26" w:rsidP="00402D26">
      <w:pPr>
        <w:widowControl w:val="0"/>
        <w:overflowPunct w:val="0"/>
        <w:autoSpaceDE w:val="0"/>
        <w:spacing w:line="276" w:lineRule="auto"/>
        <w:jc w:val="both"/>
        <w:textAlignment w:val="baseline"/>
        <w:rPr>
          <w:rFonts w:eastAsia="Calibri" w:cs="Arial"/>
          <w:szCs w:val="20"/>
          <w:lang w:val="sl-SI"/>
        </w:rPr>
      </w:pPr>
      <w:r w:rsidRPr="00FE16C7">
        <w:rPr>
          <w:rFonts w:cs="Arial"/>
          <w:b/>
          <w:szCs w:val="20"/>
          <w:lang w:val="sl-SI" w:eastAsia="ar-SA"/>
        </w:rPr>
        <w:t xml:space="preserve">–  </w:t>
      </w:r>
      <w:r w:rsidRPr="00FE16C7">
        <w:rPr>
          <w:rFonts w:eastAsia="Calibri" w:cs="Arial"/>
          <w:b/>
          <w:szCs w:val="20"/>
          <w:lang w:val="sl-SI"/>
        </w:rPr>
        <w:t>2 volka: Zahodno visoko kraško LUO</w:t>
      </w:r>
    </w:p>
    <w:p w:rsidR="00402D26" w:rsidRPr="00FE16C7" w:rsidRDefault="00C8446E" w:rsidP="00402D26">
      <w:pPr>
        <w:widowControl w:val="0"/>
        <w:tabs>
          <w:tab w:val="left" w:pos="1134"/>
          <w:tab w:val="left" w:pos="12662"/>
        </w:tabs>
        <w:overflowPunct w:val="0"/>
        <w:autoSpaceDE w:val="0"/>
        <w:spacing w:line="276" w:lineRule="auto"/>
        <w:jc w:val="both"/>
        <w:textAlignment w:val="baseline"/>
        <w:rPr>
          <w:rFonts w:eastAsia="Calibri" w:cs="Arial"/>
          <w:szCs w:val="20"/>
          <w:lang w:val="sl-SI"/>
        </w:rPr>
      </w:pPr>
      <w:r w:rsidRPr="00FE16C7">
        <w:rPr>
          <w:rFonts w:eastAsia="Calibri" w:cs="Arial"/>
          <w:szCs w:val="20"/>
          <w:lang w:val="sl-SI"/>
        </w:rPr>
        <w:t xml:space="preserve">                       </w:t>
      </w:r>
      <w:r w:rsidR="00402D26" w:rsidRPr="00FE16C7">
        <w:rPr>
          <w:rFonts w:eastAsia="Calibri" w:cs="Arial"/>
          <w:szCs w:val="20"/>
          <w:lang w:val="sl-SI"/>
        </w:rPr>
        <w:t>– v loviščih v upravljanju lovskih družin:</w:t>
      </w:r>
    </w:p>
    <w:p w:rsidR="00402D26" w:rsidRPr="00FE16C7" w:rsidRDefault="00402D26" w:rsidP="00402D26">
      <w:pPr>
        <w:widowControl w:val="0"/>
        <w:overflowPunct w:val="0"/>
        <w:autoSpaceDE w:val="0"/>
        <w:spacing w:line="276" w:lineRule="auto"/>
        <w:ind w:left="1276"/>
        <w:jc w:val="both"/>
        <w:textAlignment w:val="baseline"/>
        <w:rPr>
          <w:rFonts w:eastAsia="Calibri" w:cs="Arial"/>
          <w:szCs w:val="20"/>
          <w:lang w:val="sl-SI"/>
        </w:rPr>
      </w:pPr>
      <w:r w:rsidRPr="00FE16C7">
        <w:rPr>
          <w:rFonts w:eastAsia="Calibri" w:cs="Arial"/>
          <w:szCs w:val="20"/>
          <w:lang w:val="sl-SI"/>
        </w:rPr>
        <w:t xml:space="preserve">Logatec, Hotedršica, Rovte, Vrhnika, Col, Hubelj, Idrija, </w:t>
      </w:r>
      <w:proofErr w:type="spellStart"/>
      <w:r w:rsidRPr="00FE16C7">
        <w:rPr>
          <w:rFonts w:eastAsia="Calibri" w:cs="Arial"/>
          <w:szCs w:val="20"/>
          <w:lang w:val="sl-SI"/>
        </w:rPr>
        <w:t>Krekovše</w:t>
      </w:r>
      <w:proofErr w:type="spellEnd"/>
      <w:r w:rsidRPr="00FE16C7">
        <w:rPr>
          <w:rFonts w:eastAsia="Calibri" w:cs="Arial"/>
          <w:szCs w:val="20"/>
          <w:lang w:val="sl-SI"/>
        </w:rPr>
        <w:t xml:space="preserve">, Kozje stena, Jelenk, Javornik, Dole nad Idrijo, Gorica, Grgar, Sabotin, Planina, Črna jama, Bukovje, Most na Soči, Trebuša, Čepovan, Kanal, Anhovo, Dobrovo, Trnovski gozd, Vipava, Nanos, Lijak, Čaven, Vojkovo in Hrenovice; </w:t>
      </w:r>
    </w:p>
    <w:p w:rsidR="00402D26" w:rsidRPr="00FE16C7" w:rsidRDefault="00402D26" w:rsidP="00402D26">
      <w:pPr>
        <w:widowControl w:val="0"/>
        <w:overflowPunct w:val="0"/>
        <w:autoSpaceDE w:val="0"/>
        <w:spacing w:line="276" w:lineRule="auto"/>
        <w:ind w:left="1276"/>
        <w:jc w:val="both"/>
        <w:textAlignment w:val="baseline"/>
        <w:rPr>
          <w:rFonts w:eastAsia="Calibri" w:cs="Arial"/>
          <w:szCs w:val="20"/>
          <w:lang w:val="sl-SI"/>
        </w:rPr>
      </w:pPr>
    </w:p>
    <w:p w:rsidR="00402D26" w:rsidRPr="00FE16C7" w:rsidRDefault="00402D26" w:rsidP="00402D26">
      <w:pPr>
        <w:widowControl w:val="0"/>
        <w:tabs>
          <w:tab w:val="left" w:pos="9270"/>
        </w:tabs>
        <w:overflowPunct w:val="0"/>
        <w:autoSpaceDE w:val="0"/>
        <w:spacing w:line="276" w:lineRule="auto"/>
        <w:jc w:val="both"/>
        <w:textAlignment w:val="baseline"/>
        <w:rPr>
          <w:rFonts w:eastAsia="Calibri" w:cs="Arial"/>
          <w:szCs w:val="20"/>
          <w:lang w:val="sl-SI"/>
        </w:rPr>
      </w:pPr>
      <w:r w:rsidRPr="00FE16C7">
        <w:rPr>
          <w:rFonts w:cs="Arial"/>
          <w:b/>
          <w:szCs w:val="20"/>
          <w:lang w:val="sl-SI" w:eastAsia="ar-SA"/>
        </w:rPr>
        <w:t xml:space="preserve">–  </w:t>
      </w:r>
      <w:r w:rsidR="00497C94" w:rsidRPr="00FE16C7">
        <w:rPr>
          <w:rFonts w:eastAsia="Calibri" w:cs="Arial"/>
          <w:b/>
          <w:szCs w:val="20"/>
          <w:lang w:val="sl-SI"/>
        </w:rPr>
        <w:t>3</w:t>
      </w:r>
      <w:r w:rsidR="00C8446E" w:rsidRPr="00FE16C7">
        <w:rPr>
          <w:rFonts w:eastAsia="Calibri" w:cs="Arial"/>
          <w:b/>
          <w:szCs w:val="20"/>
          <w:lang w:val="sl-SI"/>
        </w:rPr>
        <w:t xml:space="preserve"> volkovi</w:t>
      </w:r>
      <w:r w:rsidRPr="00FE16C7">
        <w:rPr>
          <w:rFonts w:eastAsia="Calibri" w:cs="Arial"/>
          <w:b/>
          <w:szCs w:val="20"/>
          <w:lang w:val="sl-SI"/>
        </w:rPr>
        <w:t>: Primorsko LUO</w:t>
      </w:r>
      <w:r w:rsidRPr="00FE16C7">
        <w:rPr>
          <w:rFonts w:eastAsia="Calibri" w:cs="Arial"/>
          <w:szCs w:val="20"/>
          <w:lang w:val="sl-SI"/>
        </w:rPr>
        <w:t xml:space="preserve"> </w:t>
      </w:r>
    </w:p>
    <w:p w:rsidR="00402D26" w:rsidRPr="00FE16C7" w:rsidRDefault="00402D26" w:rsidP="00402D26">
      <w:pPr>
        <w:widowControl w:val="0"/>
        <w:tabs>
          <w:tab w:val="left" w:pos="9270"/>
        </w:tabs>
        <w:overflowPunct w:val="0"/>
        <w:autoSpaceDE w:val="0"/>
        <w:spacing w:line="276" w:lineRule="auto"/>
        <w:jc w:val="both"/>
        <w:textAlignment w:val="baseline"/>
        <w:rPr>
          <w:rFonts w:eastAsia="Calibri" w:cs="Arial"/>
          <w:szCs w:val="20"/>
          <w:lang w:val="sl-SI"/>
        </w:rPr>
      </w:pPr>
      <w:r w:rsidRPr="00FE16C7">
        <w:rPr>
          <w:rFonts w:eastAsia="Calibri" w:cs="Arial"/>
          <w:b/>
          <w:szCs w:val="20"/>
          <w:lang w:val="sl-SI"/>
        </w:rPr>
        <w:t xml:space="preserve">           </w:t>
      </w:r>
      <w:r w:rsidRPr="00FE16C7">
        <w:rPr>
          <w:rFonts w:eastAsia="Calibri" w:cs="Arial"/>
          <w:szCs w:val="20"/>
          <w:lang w:val="sl-SI"/>
        </w:rPr>
        <w:t xml:space="preserve">            – v loviščih v upravljanju lovskih družin:</w:t>
      </w:r>
    </w:p>
    <w:p w:rsidR="00402D26" w:rsidRPr="00FE16C7" w:rsidRDefault="00402D26" w:rsidP="00402D26">
      <w:pPr>
        <w:widowControl w:val="0"/>
        <w:overflowPunct w:val="0"/>
        <w:autoSpaceDE w:val="0"/>
        <w:spacing w:line="276" w:lineRule="auto"/>
        <w:ind w:left="1276"/>
        <w:jc w:val="both"/>
        <w:textAlignment w:val="baseline"/>
        <w:rPr>
          <w:rFonts w:eastAsia="Calibri" w:cs="Arial"/>
          <w:szCs w:val="20"/>
          <w:lang w:val="sl-SI"/>
        </w:rPr>
      </w:pPr>
      <w:r w:rsidRPr="00FE16C7">
        <w:rPr>
          <w:rFonts w:eastAsia="Calibri" w:cs="Arial"/>
          <w:szCs w:val="20"/>
          <w:lang w:val="sl-SI"/>
        </w:rPr>
        <w:t xml:space="preserve">Prem, Bukovca, Brkini, Izola, Trstelj–Kostanjevica, Fajti hrib, Strunjan, Jezero–Komen, Dolce–Komen, Raša–Štorje, Tabor–Sežana, </w:t>
      </w:r>
      <w:proofErr w:type="spellStart"/>
      <w:r w:rsidRPr="00FE16C7">
        <w:rPr>
          <w:rFonts w:eastAsia="Calibri" w:cs="Arial"/>
          <w:szCs w:val="20"/>
          <w:lang w:val="sl-SI"/>
        </w:rPr>
        <w:t>Žabnik</w:t>
      </w:r>
      <w:proofErr w:type="spellEnd"/>
      <w:r w:rsidRPr="00FE16C7">
        <w:rPr>
          <w:rFonts w:eastAsia="Calibri" w:cs="Arial"/>
          <w:szCs w:val="20"/>
          <w:lang w:val="sl-SI"/>
        </w:rPr>
        <w:t xml:space="preserve">–Obrov, Kras–Dutovlje, Vrhe–Vrabče, Videž–Kozina, Slavnik–Materija, Štanjel, Gaberk–Divača, Timav–Vreme, Senožeče, Kojnik–Podgorje, Rižana, Dekani, Istra–Gračišče, Marezige, Koper, Šmarje, Gradišče–Košana, Brje–Erzelj in Tabor–Dornberk. </w:t>
      </w:r>
    </w:p>
    <w:p w:rsidR="00402D26" w:rsidRPr="00FE16C7" w:rsidRDefault="00402D26" w:rsidP="00402D26">
      <w:pPr>
        <w:widowControl w:val="0"/>
        <w:overflowPunct w:val="0"/>
        <w:autoSpaceDE w:val="0"/>
        <w:spacing w:line="276" w:lineRule="auto"/>
        <w:ind w:left="1276"/>
        <w:jc w:val="both"/>
        <w:textAlignment w:val="baseline"/>
        <w:rPr>
          <w:rFonts w:eastAsia="Calibri" w:cs="Arial"/>
          <w:szCs w:val="20"/>
          <w:lang w:val="sl-SI"/>
        </w:rPr>
      </w:pPr>
    </w:p>
    <w:p w:rsidR="00402D26" w:rsidRPr="00FE16C7" w:rsidRDefault="00402D26" w:rsidP="00402D26">
      <w:pPr>
        <w:spacing w:after="200" w:line="276" w:lineRule="auto"/>
        <w:rPr>
          <w:rFonts w:eastAsia="Calibri" w:cs="Arial"/>
          <w:b/>
          <w:szCs w:val="20"/>
          <w:lang w:val="sl-SI" w:eastAsia="sl-SI"/>
        </w:rPr>
      </w:pPr>
      <w:r w:rsidRPr="00FE16C7">
        <w:rPr>
          <w:rFonts w:eastAsia="Calibri" w:cs="Arial"/>
          <w:b/>
          <w:szCs w:val="20"/>
          <w:lang w:val="sl-SI" w:eastAsia="sl-SI"/>
        </w:rPr>
        <w:t>II. Dodatne usmeritve</w:t>
      </w:r>
    </w:p>
    <w:p w:rsidR="00402D26" w:rsidRPr="00FE16C7" w:rsidRDefault="00402D26" w:rsidP="00402D26">
      <w:pPr>
        <w:widowControl w:val="0"/>
        <w:tabs>
          <w:tab w:val="left" w:pos="567"/>
          <w:tab w:val="left" w:pos="2268"/>
          <w:tab w:val="left" w:pos="2835"/>
          <w:tab w:val="left" w:pos="6237"/>
        </w:tabs>
        <w:overflowPunct w:val="0"/>
        <w:autoSpaceDE w:val="0"/>
        <w:spacing w:after="200" w:line="276" w:lineRule="auto"/>
        <w:jc w:val="both"/>
        <w:textAlignment w:val="baseline"/>
        <w:rPr>
          <w:rFonts w:eastAsia="Calibri" w:cs="Arial"/>
          <w:szCs w:val="20"/>
          <w:lang w:val="sl-SI" w:eastAsia="sl-SI"/>
        </w:rPr>
      </w:pPr>
      <w:r w:rsidRPr="00FE16C7">
        <w:rPr>
          <w:rFonts w:eastAsia="Calibri" w:cs="Arial"/>
          <w:szCs w:val="20"/>
          <w:lang w:val="sl-SI" w:eastAsia="sl-SI"/>
        </w:rPr>
        <w:t xml:space="preserve">Odstrel volkov iz I. točke te priloge se v LUO prednostno opravi tam, kjer je največ primerov škodnih dogodkov, ki jih povzročijo volkovi. </w:t>
      </w:r>
    </w:p>
    <w:p w:rsidR="00402D26" w:rsidRPr="00FE16C7" w:rsidRDefault="00D630B9" w:rsidP="00402D26">
      <w:pPr>
        <w:spacing w:after="200" w:line="276" w:lineRule="auto"/>
        <w:jc w:val="both"/>
        <w:rPr>
          <w:rFonts w:eastAsia="Calibri" w:cs="Arial"/>
          <w:szCs w:val="20"/>
          <w:lang w:val="sl-SI" w:eastAsia="sl-SI"/>
        </w:rPr>
      </w:pPr>
      <w:r w:rsidRPr="00FE16C7">
        <w:rPr>
          <w:rFonts w:eastAsia="Calibri" w:cs="Arial"/>
          <w:szCs w:val="20"/>
          <w:lang w:val="sl-SI" w:eastAsia="sl-SI"/>
        </w:rPr>
        <w:t>Tri volkove, predvidena za odvzem</w:t>
      </w:r>
      <w:r w:rsidR="00402D26" w:rsidRPr="00FE16C7">
        <w:rPr>
          <w:rFonts w:eastAsia="Calibri" w:cs="Arial"/>
          <w:szCs w:val="20"/>
          <w:lang w:val="sl-SI" w:eastAsia="sl-SI"/>
        </w:rPr>
        <w:t xml:space="preserve"> (eden</w:t>
      </w:r>
      <w:r w:rsidRPr="00FE16C7">
        <w:rPr>
          <w:rFonts w:eastAsia="Calibri" w:cs="Arial"/>
          <w:szCs w:val="20"/>
          <w:lang w:val="sl-SI" w:eastAsia="sl-SI"/>
        </w:rPr>
        <w:t xml:space="preserve"> v Kočevsko-Belokranjskem, eden v Primorskem in</w:t>
      </w:r>
      <w:r w:rsidR="00402D26" w:rsidRPr="00FE16C7">
        <w:rPr>
          <w:rFonts w:eastAsia="Calibri" w:cs="Arial"/>
          <w:szCs w:val="20"/>
          <w:lang w:val="sl-SI" w:eastAsia="sl-SI"/>
        </w:rPr>
        <w:t xml:space="preserve"> eden v Notranjskem LUO), lahko upravljavci lovišč odstrelijo šele septembra</w:t>
      </w:r>
      <w:r w:rsidR="006F795B" w:rsidRPr="00FE16C7">
        <w:rPr>
          <w:rFonts w:eastAsia="Calibri" w:cs="Arial"/>
          <w:szCs w:val="20"/>
          <w:lang w:val="sl-SI" w:eastAsia="sl-SI"/>
        </w:rPr>
        <w:t xml:space="preserve"> 2019</w:t>
      </w:r>
      <w:r w:rsidR="00402D26" w:rsidRPr="00FE16C7">
        <w:rPr>
          <w:rFonts w:eastAsia="Calibri" w:cs="Arial"/>
          <w:szCs w:val="20"/>
          <w:lang w:val="sl-SI" w:eastAsia="sl-SI"/>
        </w:rPr>
        <w:t>, če predvideni odvzem ni izpolnjen.</w:t>
      </w:r>
      <w:r w:rsidRPr="00FE16C7">
        <w:rPr>
          <w:rFonts w:eastAsia="Calibri" w:cs="Arial"/>
          <w:szCs w:val="20"/>
          <w:lang w:val="sl-SI" w:eastAsia="sl-SI"/>
        </w:rPr>
        <w:t xml:space="preserve"> Te živali predstavljajo še dodatno varovalko za usmerjanje načrtovane kvote odvzema, ker lahko v obd</w:t>
      </w:r>
      <w:r w:rsidR="00444D06" w:rsidRPr="00FE16C7">
        <w:rPr>
          <w:rFonts w:eastAsia="Calibri" w:cs="Arial"/>
          <w:szCs w:val="20"/>
          <w:lang w:val="sl-SI" w:eastAsia="sl-SI"/>
        </w:rPr>
        <w:t>obju med februarjem in septembrom nastanejo izgube v populaciji (promet, pogin…)</w:t>
      </w:r>
    </w:p>
    <w:p w:rsidR="00D02A03" w:rsidRDefault="00D02A03" w:rsidP="00402D26">
      <w:pPr>
        <w:spacing w:after="200" w:line="276" w:lineRule="auto"/>
        <w:jc w:val="both"/>
        <w:rPr>
          <w:rFonts w:eastAsia="Calibri" w:cs="Arial"/>
          <w:szCs w:val="20"/>
          <w:lang w:val="sl-SI" w:eastAsia="sl-SI"/>
        </w:rPr>
      </w:pPr>
      <w:r w:rsidRPr="00FE16C7">
        <w:rPr>
          <w:rFonts w:eastAsia="Calibri" w:cs="Arial"/>
          <w:szCs w:val="20"/>
          <w:lang w:val="sl-SI" w:eastAsia="sl-SI"/>
        </w:rPr>
        <w:lastRenderedPageBreak/>
        <w:t>Zaradi varovanja strukture tropov v osrednjem območju</w:t>
      </w:r>
      <w:r w:rsidR="00D44B7D" w:rsidRPr="00FE16C7">
        <w:rPr>
          <w:rFonts w:eastAsia="Calibri" w:cs="Arial"/>
          <w:szCs w:val="20"/>
          <w:lang w:val="sl-SI" w:eastAsia="sl-SI"/>
        </w:rPr>
        <w:t xml:space="preserve"> pojavljanja velikih zveri se</w:t>
      </w:r>
      <w:r w:rsidR="00706CDD" w:rsidRPr="00FE16C7">
        <w:rPr>
          <w:rFonts w:eastAsia="Calibri" w:cs="Arial"/>
          <w:szCs w:val="20"/>
          <w:lang w:val="sl-SI" w:eastAsia="sl-SI"/>
        </w:rPr>
        <w:t xml:space="preserve"> lahko</w:t>
      </w:r>
      <w:r w:rsidR="00D44B7D" w:rsidRPr="00FE16C7">
        <w:rPr>
          <w:rFonts w:eastAsia="Calibri" w:cs="Arial"/>
          <w:szCs w:val="20"/>
          <w:lang w:val="sl-SI" w:eastAsia="sl-SI"/>
        </w:rPr>
        <w:t xml:space="preserve"> </w:t>
      </w:r>
      <w:r w:rsidR="00706CDD" w:rsidRPr="00FE16C7">
        <w:rPr>
          <w:rFonts w:eastAsia="Calibri" w:cs="Arial"/>
          <w:szCs w:val="20"/>
          <w:lang w:val="sl-SI" w:eastAsia="sl-SI"/>
        </w:rPr>
        <w:t>v  Kočevsko-Belokranjskem LUO v</w:t>
      </w:r>
      <w:r w:rsidR="00D222BD" w:rsidRPr="00FE16C7">
        <w:rPr>
          <w:rFonts w:eastAsia="Calibri" w:cs="Arial"/>
          <w:szCs w:val="20"/>
          <w:lang w:val="sl-SI" w:eastAsia="sl-SI"/>
        </w:rPr>
        <w:t xml:space="preserve"> vseh</w:t>
      </w:r>
      <w:r w:rsidR="00706CDD" w:rsidRPr="00FE16C7">
        <w:rPr>
          <w:rFonts w:eastAsia="Calibri" w:cs="Arial"/>
          <w:szCs w:val="20"/>
          <w:lang w:val="sl-SI" w:eastAsia="sl-SI"/>
        </w:rPr>
        <w:t xml:space="preserve"> LPN</w:t>
      </w:r>
      <w:r w:rsidR="001735DF" w:rsidRPr="00FE16C7">
        <w:rPr>
          <w:rFonts w:eastAsia="Calibri" w:cs="Arial"/>
          <w:szCs w:val="20"/>
          <w:lang w:val="sl-SI" w:eastAsia="sl-SI"/>
        </w:rPr>
        <w:t xml:space="preserve"> skupaj</w:t>
      </w:r>
      <w:r w:rsidR="00706CDD" w:rsidRPr="00FE16C7">
        <w:rPr>
          <w:rFonts w:eastAsia="Calibri" w:cs="Arial"/>
          <w:szCs w:val="20"/>
          <w:lang w:val="sl-SI" w:eastAsia="sl-SI"/>
        </w:rPr>
        <w:t xml:space="preserve"> </w:t>
      </w:r>
      <w:r w:rsidR="00D44B7D" w:rsidRPr="00FE16C7">
        <w:rPr>
          <w:rFonts w:eastAsia="Calibri" w:cs="Arial"/>
          <w:szCs w:val="20"/>
          <w:lang w:val="sl-SI" w:eastAsia="sl-SI"/>
        </w:rPr>
        <w:t>izvede odvzem z odstrelom</w:t>
      </w:r>
      <w:r w:rsidR="00706CDD" w:rsidRPr="00FE16C7">
        <w:rPr>
          <w:rFonts w:eastAsia="Calibri" w:cs="Arial"/>
          <w:szCs w:val="20"/>
          <w:lang w:val="sl-SI" w:eastAsia="sl-SI"/>
        </w:rPr>
        <w:t xml:space="preserve"> največ dveh volkov (</w:t>
      </w:r>
      <w:r w:rsidR="00D44B7D" w:rsidRPr="00FE16C7">
        <w:rPr>
          <w:rFonts w:eastAsia="Calibri" w:cs="Arial"/>
          <w:szCs w:val="20"/>
          <w:lang w:val="sl-SI" w:eastAsia="sl-SI"/>
        </w:rPr>
        <w:t>zgolj enega volka v posameznem LPN</w:t>
      </w:r>
      <w:r w:rsidR="00BC71F8" w:rsidRPr="00FE16C7">
        <w:rPr>
          <w:rFonts w:eastAsia="Calibri" w:cs="Arial"/>
          <w:szCs w:val="20"/>
          <w:lang w:val="sl-SI" w:eastAsia="sl-SI"/>
        </w:rPr>
        <w:t>), v Notranjskem LUO pa se  v</w:t>
      </w:r>
      <w:r w:rsidR="00D222BD" w:rsidRPr="00FE16C7">
        <w:rPr>
          <w:rFonts w:eastAsia="Calibri" w:cs="Arial"/>
          <w:szCs w:val="20"/>
          <w:lang w:val="sl-SI" w:eastAsia="sl-SI"/>
        </w:rPr>
        <w:t xml:space="preserve"> obeh</w:t>
      </w:r>
      <w:r w:rsidR="00BC71F8" w:rsidRPr="00FE16C7">
        <w:rPr>
          <w:rFonts w:eastAsia="Calibri" w:cs="Arial"/>
          <w:szCs w:val="20"/>
          <w:lang w:val="sl-SI" w:eastAsia="sl-SI"/>
        </w:rPr>
        <w:t xml:space="preserve"> LPN</w:t>
      </w:r>
      <w:r w:rsidR="001735DF" w:rsidRPr="00FE16C7">
        <w:rPr>
          <w:rFonts w:eastAsia="Calibri" w:cs="Arial"/>
          <w:szCs w:val="20"/>
          <w:lang w:val="sl-SI" w:eastAsia="sl-SI"/>
        </w:rPr>
        <w:t xml:space="preserve"> skupaj</w:t>
      </w:r>
      <w:r w:rsidR="00D222BD" w:rsidRPr="00FE16C7">
        <w:rPr>
          <w:rFonts w:eastAsia="Calibri" w:cs="Arial"/>
          <w:szCs w:val="20"/>
          <w:lang w:val="sl-SI" w:eastAsia="sl-SI"/>
        </w:rPr>
        <w:t xml:space="preserve"> lahko</w:t>
      </w:r>
      <w:r w:rsidR="00167860" w:rsidRPr="00FE16C7">
        <w:rPr>
          <w:rFonts w:eastAsia="Calibri" w:cs="Arial"/>
          <w:szCs w:val="20"/>
          <w:lang w:val="sl-SI" w:eastAsia="sl-SI"/>
        </w:rPr>
        <w:t xml:space="preserve"> odvza</w:t>
      </w:r>
      <w:r w:rsidR="00BC71F8" w:rsidRPr="00FE16C7">
        <w:rPr>
          <w:rFonts w:eastAsia="Calibri" w:cs="Arial"/>
          <w:szCs w:val="20"/>
          <w:lang w:val="sl-SI" w:eastAsia="sl-SI"/>
        </w:rPr>
        <w:t>m</w:t>
      </w:r>
      <w:r w:rsidR="00D222BD" w:rsidRPr="00FE16C7">
        <w:rPr>
          <w:rFonts w:eastAsia="Calibri" w:cs="Arial"/>
          <w:szCs w:val="20"/>
          <w:lang w:val="sl-SI" w:eastAsia="sl-SI"/>
        </w:rPr>
        <w:t>e</w:t>
      </w:r>
      <w:r w:rsidR="00BC71F8" w:rsidRPr="00FE16C7">
        <w:rPr>
          <w:rFonts w:eastAsia="Calibri" w:cs="Arial"/>
          <w:szCs w:val="20"/>
          <w:lang w:val="sl-SI" w:eastAsia="sl-SI"/>
        </w:rPr>
        <w:t xml:space="preserve"> z odstrelom </w:t>
      </w:r>
      <w:r w:rsidR="00D222BD" w:rsidRPr="00FE16C7">
        <w:rPr>
          <w:rFonts w:eastAsia="Calibri" w:cs="Arial"/>
          <w:szCs w:val="20"/>
          <w:lang w:val="sl-SI" w:eastAsia="sl-SI"/>
        </w:rPr>
        <w:t>enega volka.</w:t>
      </w:r>
      <w:r w:rsidR="00BC71F8">
        <w:rPr>
          <w:rFonts w:eastAsia="Calibri" w:cs="Arial"/>
          <w:szCs w:val="20"/>
          <w:lang w:val="sl-SI" w:eastAsia="sl-SI"/>
        </w:rPr>
        <w:t xml:space="preserve">  </w:t>
      </w:r>
      <w:r w:rsidR="00D44B7D">
        <w:rPr>
          <w:rFonts w:eastAsia="Calibri" w:cs="Arial"/>
          <w:szCs w:val="20"/>
          <w:lang w:val="sl-SI" w:eastAsia="sl-SI"/>
        </w:rPr>
        <w:t xml:space="preserve"> </w:t>
      </w:r>
    </w:p>
    <w:p w:rsidR="0048378B" w:rsidRPr="00F46EB7" w:rsidRDefault="0048378B" w:rsidP="00402D26">
      <w:pPr>
        <w:rPr>
          <w:lang w:val="sl-SI"/>
        </w:rPr>
      </w:pPr>
    </w:p>
    <w:sectPr w:rsidR="0048378B" w:rsidRPr="00F46EB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BA4" w:rsidRDefault="00870BA4" w:rsidP="00D02A03">
      <w:pPr>
        <w:spacing w:line="240" w:lineRule="auto"/>
      </w:pPr>
      <w:r>
        <w:separator/>
      </w:r>
    </w:p>
  </w:endnote>
  <w:endnote w:type="continuationSeparator" w:id="0">
    <w:p w:rsidR="00870BA4" w:rsidRDefault="00870BA4" w:rsidP="00D0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BoldItalic">
    <w:altName w:val="Arial,BoldItalic"/>
    <w:panose1 w:val="00000000000000000000"/>
    <w:charset w:val="88"/>
    <w:family w:val="swiss"/>
    <w:notTrueType/>
    <w:pitch w:val="default"/>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834382"/>
      <w:docPartObj>
        <w:docPartGallery w:val="Page Numbers (Bottom of Page)"/>
        <w:docPartUnique/>
      </w:docPartObj>
    </w:sdtPr>
    <w:sdtEndPr>
      <w:rPr>
        <w:sz w:val="18"/>
        <w:szCs w:val="18"/>
      </w:rPr>
    </w:sdtEndPr>
    <w:sdtContent>
      <w:p w:rsidR="005B24D7" w:rsidRPr="002C38F7" w:rsidRDefault="005B24D7">
        <w:pPr>
          <w:pStyle w:val="Noga"/>
          <w:jc w:val="right"/>
          <w:rPr>
            <w:sz w:val="18"/>
            <w:szCs w:val="18"/>
          </w:rPr>
        </w:pPr>
        <w:r w:rsidRPr="002C38F7">
          <w:rPr>
            <w:sz w:val="18"/>
            <w:szCs w:val="18"/>
          </w:rPr>
          <w:fldChar w:fldCharType="begin"/>
        </w:r>
        <w:r w:rsidRPr="002C38F7">
          <w:rPr>
            <w:sz w:val="18"/>
            <w:szCs w:val="18"/>
          </w:rPr>
          <w:instrText>PAGE   \* MERGEFORMAT</w:instrText>
        </w:r>
        <w:r w:rsidRPr="002C38F7">
          <w:rPr>
            <w:sz w:val="18"/>
            <w:szCs w:val="18"/>
          </w:rPr>
          <w:fldChar w:fldCharType="separate"/>
        </w:r>
        <w:r w:rsidR="00DB2F61" w:rsidRPr="00DB2F61">
          <w:rPr>
            <w:noProof/>
            <w:sz w:val="18"/>
            <w:szCs w:val="18"/>
            <w:lang w:val="sl-SI"/>
          </w:rPr>
          <w:t>2</w:t>
        </w:r>
        <w:r w:rsidRPr="002C38F7">
          <w:rPr>
            <w:sz w:val="18"/>
            <w:szCs w:val="18"/>
          </w:rPr>
          <w:fldChar w:fldCharType="end"/>
        </w:r>
      </w:p>
    </w:sdtContent>
  </w:sdt>
  <w:p w:rsidR="005B24D7" w:rsidRDefault="005B24D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BA4" w:rsidRDefault="00870BA4" w:rsidP="00D02A03">
      <w:pPr>
        <w:spacing w:line="240" w:lineRule="auto"/>
      </w:pPr>
      <w:r>
        <w:separator/>
      </w:r>
    </w:p>
  </w:footnote>
  <w:footnote w:type="continuationSeparator" w:id="0">
    <w:p w:rsidR="00870BA4" w:rsidRDefault="00870BA4" w:rsidP="00D02A03">
      <w:pPr>
        <w:spacing w:line="240" w:lineRule="auto"/>
      </w:pPr>
      <w:r>
        <w:continuationSeparator/>
      </w:r>
    </w:p>
  </w:footnote>
  <w:footnote w:id="1">
    <w:p w:rsidR="005B24D7" w:rsidRPr="0096200F" w:rsidRDefault="005B24D7" w:rsidP="00AA7F93">
      <w:pPr>
        <w:pStyle w:val="Sprotnaopomba-besedilo"/>
        <w:rPr>
          <w:lang w:val="sl-SI"/>
        </w:rPr>
      </w:pPr>
      <w:r>
        <w:rPr>
          <w:rStyle w:val="Sprotnaopomba-sklic"/>
        </w:rPr>
        <w:footnoteRef/>
      </w:r>
      <w:r>
        <w:t xml:space="preserve"> </w:t>
      </w:r>
      <w:r w:rsidRPr="0096200F">
        <w:t>Jerina, K., Polaina, E., Huber, Đ., Reljić, S., Bartol, M., Skrbinšek, T. Jonozovič, M. (2018) Reconstruction of brown bear population dynamics in Slovenia and Croatia for the period 1998-2018, prepared within C5 action of LIFE DINALP BEAR Project (LIFE13 NAT/SI/0005): 46</w:t>
      </w:r>
      <w:r>
        <w:t xml:space="preserve"> </w:t>
      </w:r>
      <w:r w:rsidRPr="0096200F">
        <w:t>pp.</w:t>
      </w:r>
      <w:r>
        <w:t xml:space="preserve"> </w:t>
      </w:r>
      <w:hyperlink r:id="rId1" w:history="1">
        <w:r>
          <w:rPr>
            <w:rStyle w:val="Hiperpovezava"/>
          </w:rPr>
          <w:t>http://dinalpbear.eu/wp-content/uploads/C5-Report_reconstruction-of-population-dynamics_Jerina-et-al-2018.pdf</w:t>
        </w:r>
      </w:hyperlink>
      <w:r>
        <w:t xml:space="preserve"> </w:t>
      </w:r>
    </w:p>
  </w:footnote>
  <w:footnote w:id="2">
    <w:p w:rsidR="005B24D7" w:rsidRPr="006619FE" w:rsidRDefault="005B24D7" w:rsidP="00AA7F93">
      <w:pPr>
        <w:suppressAutoHyphens/>
        <w:spacing w:line="240" w:lineRule="auto"/>
        <w:jc w:val="both"/>
        <w:rPr>
          <w:rFonts w:cs="Arial"/>
          <w:noProof/>
          <w:szCs w:val="20"/>
          <w:lang w:val="sl-SI" w:eastAsia="sl-SI"/>
        </w:rPr>
      </w:pPr>
      <w:r>
        <w:rPr>
          <w:rStyle w:val="Sprotnaopomba-sklic"/>
        </w:rPr>
        <w:footnoteRef/>
      </w:r>
      <w:r>
        <w:t xml:space="preserve"> </w:t>
      </w:r>
      <w:r w:rsidRPr="008E57FA">
        <w:rPr>
          <w:rFonts w:cs="Arial"/>
          <w:noProof/>
          <w:szCs w:val="20"/>
          <w:lang w:val="sl-SI" w:eastAsia="sl-SI"/>
        </w:rPr>
        <w:t>Maj</w:t>
      </w:r>
      <w:r>
        <w:rPr>
          <w:rFonts w:cs="Arial"/>
          <w:noProof/>
          <w:szCs w:val="20"/>
          <w:lang w:val="sl-SI" w:eastAsia="sl-SI"/>
        </w:rPr>
        <w:t xml:space="preserve">ić Skrbinšek, A. et al. (2016): </w:t>
      </w:r>
      <w:r w:rsidRPr="008E57FA">
        <w:rPr>
          <w:rFonts w:cs="Arial"/>
          <w:noProof/>
          <w:szCs w:val="20"/>
          <w:lang w:val="sl-SI" w:eastAsia="sl-SI"/>
        </w:rPr>
        <w:t>Public attitudes, perceptions, an</w:t>
      </w:r>
      <w:r>
        <w:rPr>
          <w:rFonts w:cs="Arial"/>
          <w:noProof/>
          <w:szCs w:val="20"/>
          <w:lang w:val="sl-SI" w:eastAsia="sl-SI"/>
        </w:rPr>
        <w:t xml:space="preserve">d beliefs about bears and bear management. </w:t>
      </w:r>
      <w:r w:rsidRPr="008E57FA">
        <w:rPr>
          <w:rFonts w:cs="Arial"/>
          <w:noProof/>
          <w:szCs w:val="20"/>
          <w:lang w:val="sl-SI" w:eastAsia="sl-SI"/>
        </w:rPr>
        <w:t xml:space="preserve">Final report of the Action A2, project LIFE DINALP </w:t>
      </w:r>
      <w:r>
        <w:rPr>
          <w:rFonts w:cs="Arial"/>
          <w:noProof/>
          <w:szCs w:val="20"/>
          <w:lang w:val="sl-SI" w:eastAsia="sl-SI"/>
        </w:rPr>
        <w:t>BEAR. University of Ljubljana. 262 pp</w:t>
      </w:r>
      <w:r w:rsidRPr="008E57FA">
        <w:rPr>
          <w:rFonts w:cs="Arial"/>
          <w:noProof/>
          <w:szCs w:val="20"/>
          <w:lang w:val="sl-SI" w:eastAsia="sl-SI"/>
        </w:rPr>
        <w:t>.</w:t>
      </w:r>
    </w:p>
    <w:p w:rsidR="005B24D7" w:rsidRPr="0024507F" w:rsidRDefault="00870BA4" w:rsidP="00AA7F93">
      <w:pPr>
        <w:pStyle w:val="Sprotnaopomba-besedilo"/>
        <w:rPr>
          <w:lang w:val="sl-SI"/>
        </w:rPr>
      </w:pPr>
      <w:hyperlink r:id="rId2" w:history="1">
        <w:r w:rsidR="005B24D7" w:rsidRPr="006D308C">
          <w:rPr>
            <w:rStyle w:val="Hiperpovezava"/>
            <w:lang w:val="sl-SI"/>
          </w:rPr>
          <w:t>http://dinalpbear.eu/wp-content/uploads/A2-final-report-with-annexes-min.pdf</w:t>
        </w:r>
      </w:hyperlink>
    </w:p>
  </w:footnote>
  <w:footnote w:id="3">
    <w:p w:rsidR="005B24D7" w:rsidRPr="001D432A" w:rsidRDefault="005B24D7" w:rsidP="00AA7F93">
      <w:pPr>
        <w:pStyle w:val="Sprotnaopomba-besedilo"/>
        <w:rPr>
          <w:lang w:val="sl-SI"/>
        </w:rPr>
      </w:pPr>
      <w:r>
        <w:rPr>
          <w:rStyle w:val="Sprotnaopomba-sklic"/>
        </w:rPr>
        <w:footnoteRef/>
      </w:r>
      <w:r>
        <w:t xml:space="preserve"> </w:t>
      </w:r>
      <w:hyperlink r:id="rId3" w:history="1">
        <w:r w:rsidRPr="006D308C">
          <w:rPr>
            <w:rStyle w:val="Hiperpovezava"/>
          </w:rPr>
          <w:t>http://dinalpbear.eu/aktivnosti/a-pripravljalne-akcije-priprava-upravljavskih-in-akcijskih-nacrtov/a-5-razpolozljivost-mrhovine/</w:t>
        </w:r>
      </w:hyperlink>
      <w:r>
        <w:t xml:space="preserve"> </w:t>
      </w:r>
    </w:p>
  </w:footnote>
  <w:footnote w:id="4">
    <w:p w:rsidR="005B24D7" w:rsidRPr="001D432A" w:rsidRDefault="005B24D7" w:rsidP="00AA7F93">
      <w:pPr>
        <w:pStyle w:val="Sprotnaopomba-besedilo"/>
        <w:rPr>
          <w:lang w:val="sl-SI"/>
        </w:rPr>
      </w:pPr>
      <w:r>
        <w:rPr>
          <w:rStyle w:val="Sprotnaopomba-sklic"/>
        </w:rPr>
        <w:footnoteRef/>
      </w:r>
      <w:r>
        <w:t xml:space="preserve"> </w:t>
      </w:r>
      <w:hyperlink r:id="rId4" w:history="1">
        <w:r w:rsidRPr="006D308C">
          <w:rPr>
            <w:rStyle w:val="Hiperpovezava"/>
          </w:rPr>
          <w:t>http://dinalpbear.eu/najnovejsa-ocena-stevilcnosti-populacije-medveda-v-sloveniji/</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8F7" w:rsidRPr="002C38F7" w:rsidRDefault="002C38F7">
    <w:pPr>
      <w:pStyle w:val="Glava"/>
      <w:rPr>
        <w:i/>
        <w:sz w:val="18"/>
        <w:szCs w:val="18"/>
      </w:rPr>
    </w:pPr>
    <w:r>
      <w:tab/>
    </w:r>
    <w:r>
      <w:tab/>
    </w:r>
    <w:r w:rsidRPr="002C38F7">
      <w:rPr>
        <w:i/>
        <w:sz w:val="18"/>
        <w:szCs w:val="18"/>
      </w:rPr>
      <w:t xml:space="preserve">O S N </w:t>
    </w:r>
    <w:r>
      <w:rPr>
        <w:i/>
        <w:sz w:val="18"/>
        <w:szCs w:val="18"/>
      </w:rPr>
      <w:t xml:space="preserve">U </w:t>
    </w:r>
    <w:r w:rsidRPr="002C38F7">
      <w:rPr>
        <w:i/>
        <w:sz w:val="18"/>
        <w:szCs w:val="18"/>
      </w:rPr>
      <w:t>T E K!</w:t>
    </w:r>
  </w:p>
  <w:p w:rsidR="002C38F7" w:rsidRDefault="002C38F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BDA"/>
    <w:multiLevelType w:val="hybridMultilevel"/>
    <w:tmpl w:val="90D0FA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9B7FF5"/>
    <w:multiLevelType w:val="hybridMultilevel"/>
    <w:tmpl w:val="5330C5D8"/>
    <w:lvl w:ilvl="0" w:tplc="2CB8DD7A">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636EBD"/>
    <w:multiLevelType w:val="hybridMultilevel"/>
    <w:tmpl w:val="D902BD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2DB2C3E"/>
    <w:multiLevelType w:val="hybridMultilevel"/>
    <w:tmpl w:val="ED72CC04"/>
    <w:lvl w:ilvl="0" w:tplc="2CB8DD7A">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5EF16CA"/>
    <w:multiLevelType w:val="hybridMultilevel"/>
    <w:tmpl w:val="90D0FA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3621EFD"/>
    <w:multiLevelType w:val="hybridMultilevel"/>
    <w:tmpl w:val="0FAED25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DD12E8"/>
    <w:multiLevelType w:val="hybridMultilevel"/>
    <w:tmpl w:val="DE563AA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047C4F"/>
    <w:multiLevelType w:val="hybridMultilevel"/>
    <w:tmpl w:val="90D0F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DC667A0"/>
    <w:multiLevelType w:val="hybridMultilevel"/>
    <w:tmpl w:val="4AF06FBC"/>
    <w:lvl w:ilvl="0" w:tplc="76AC1A70">
      <w:start w:val="49"/>
      <w:numFmt w:val="bullet"/>
      <w:lvlText w:val=""/>
      <w:lvlJc w:val="left"/>
      <w:pPr>
        <w:tabs>
          <w:tab w:val="num" w:pos="360"/>
        </w:tabs>
        <w:ind w:left="360" w:hanging="360"/>
      </w:pPr>
      <w:rPr>
        <w:rFonts w:ascii="Symbol" w:eastAsia="Times New Roman" w:hAnsi="Symbol" w:cs="Times New Roman" w:hint="default"/>
      </w:rPr>
    </w:lvl>
    <w:lvl w:ilvl="1" w:tplc="04240003" w:tentative="1">
      <w:start w:val="1"/>
      <w:numFmt w:val="bullet"/>
      <w:lvlText w:val="o"/>
      <w:lvlJc w:val="left"/>
      <w:pPr>
        <w:tabs>
          <w:tab w:val="num" w:pos="76"/>
        </w:tabs>
        <w:ind w:left="76" w:hanging="360"/>
      </w:pPr>
      <w:rPr>
        <w:rFonts w:ascii="Courier New" w:hAnsi="Courier New" w:hint="default"/>
      </w:rPr>
    </w:lvl>
    <w:lvl w:ilvl="2" w:tplc="04240005" w:tentative="1">
      <w:start w:val="1"/>
      <w:numFmt w:val="bullet"/>
      <w:lvlText w:val=""/>
      <w:lvlJc w:val="left"/>
      <w:pPr>
        <w:tabs>
          <w:tab w:val="num" w:pos="796"/>
        </w:tabs>
        <w:ind w:left="796" w:hanging="360"/>
      </w:pPr>
      <w:rPr>
        <w:rFonts w:ascii="Wingdings" w:hAnsi="Wingdings" w:hint="default"/>
      </w:rPr>
    </w:lvl>
    <w:lvl w:ilvl="3" w:tplc="04240001" w:tentative="1">
      <w:start w:val="1"/>
      <w:numFmt w:val="bullet"/>
      <w:lvlText w:val=""/>
      <w:lvlJc w:val="left"/>
      <w:pPr>
        <w:tabs>
          <w:tab w:val="num" w:pos="1516"/>
        </w:tabs>
        <w:ind w:left="1516" w:hanging="360"/>
      </w:pPr>
      <w:rPr>
        <w:rFonts w:ascii="Symbol" w:hAnsi="Symbol" w:hint="default"/>
      </w:rPr>
    </w:lvl>
    <w:lvl w:ilvl="4" w:tplc="04240003" w:tentative="1">
      <w:start w:val="1"/>
      <w:numFmt w:val="bullet"/>
      <w:lvlText w:val="o"/>
      <w:lvlJc w:val="left"/>
      <w:pPr>
        <w:tabs>
          <w:tab w:val="num" w:pos="2236"/>
        </w:tabs>
        <w:ind w:left="2236" w:hanging="360"/>
      </w:pPr>
      <w:rPr>
        <w:rFonts w:ascii="Courier New" w:hAnsi="Courier New" w:hint="default"/>
      </w:rPr>
    </w:lvl>
    <w:lvl w:ilvl="5" w:tplc="04240005" w:tentative="1">
      <w:start w:val="1"/>
      <w:numFmt w:val="bullet"/>
      <w:lvlText w:val=""/>
      <w:lvlJc w:val="left"/>
      <w:pPr>
        <w:tabs>
          <w:tab w:val="num" w:pos="2956"/>
        </w:tabs>
        <w:ind w:left="2956" w:hanging="360"/>
      </w:pPr>
      <w:rPr>
        <w:rFonts w:ascii="Wingdings" w:hAnsi="Wingdings" w:hint="default"/>
      </w:rPr>
    </w:lvl>
    <w:lvl w:ilvl="6" w:tplc="04240001" w:tentative="1">
      <w:start w:val="1"/>
      <w:numFmt w:val="bullet"/>
      <w:lvlText w:val=""/>
      <w:lvlJc w:val="left"/>
      <w:pPr>
        <w:tabs>
          <w:tab w:val="num" w:pos="3676"/>
        </w:tabs>
        <w:ind w:left="3676" w:hanging="360"/>
      </w:pPr>
      <w:rPr>
        <w:rFonts w:ascii="Symbol" w:hAnsi="Symbol" w:hint="default"/>
      </w:rPr>
    </w:lvl>
    <w:lvl w:ilvl="7" w:tplc="04240003" w:tentative="1">
      <w:start w:val="1"/>
      <w:numFmt w:val="bullet"/>
      <w:lvlText w:val="o"/>
      <w:lvlJc w:val="left"/>
      <w:pPr>
        <w:tabs>
          <w:tab w:val="num" w:pos="4396"/>
        </w:tabs>
        <w:ind w:left="4396" w:hanging="360"/>
      </w:pPr>
      <w:rPr>
        <w:rFonts w:ascii="Courier New" w:hAnsi="Courier New" w:hint="default"/>
      </w:rPr>
    </w:lvl>
    <w:lvl w:ilvl="8" w:tplc="04240005" w:tentative="1">
      <w:start w:val="1"/>
      <w:numFmt w:val="bullet"/>
      <w:lvlText w:val=""/>
      <w:lvlJc w:val="left"/>
      <w:pPr>
        <w:tabs>
          <w:tab w:val="num" w:pos="5116"/>
        </w:tabs>
        <w:ind w:left="5116" w:hanging="360"/>
      </w:pPr>
      <w:rPr>
        <w:rFonts w:ascii="Wingdings" w:hAnsi="Wingdings" w:hint="default"/>
      </w:rPr>
    </w:lvl>
  </w:abstractNum>
  <w:num w:numId="1">
    <w:abstractNumId w:val="3"/>
  </w:num>
  <w:num w:numId="2">
    <w:abstractNumId w:val="5"/>
  </w:num>
  <w:num w:numId="3">
    <w:abstractNumId w:val="8"/>
  </w:num>
  <w:num w:numId="4">
    <w:abstractNumId w:val="0"/>
  </w:num>
  <w:num w:numId="5">
    <w:abstractNumId w:val="7"/>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26"/>
    <w:rsid w:val="00045F4F"/>
    <w:rsid w:val="000648BA"/>
    <w:rsid w:val="000B6227"/>
    <w:rsid w:val="00167860"/>
    <w:rsid w:val="001735DF"/>
    <w:rsid w:val="001A47FB"/>
    <w:rsid w:val="001F6336"/>
    <w:rsid w:val="0028663C"/>
    <w:rsid w:val="002C38F7"/>
    <w:rsid w:val="003E3FAE"/>
    <w:rsid w:val="00402D26"/>
    <w:rsid w:val="00444D06"/>
    <w:rsid w:val="0048378B"/>
    <w:rsid w:val="00497C94"/>
    <w:rsid w:val="004A0DF6"/>
    <w:rsid w:val="004B7CD5"/>
    <w:rsid w:val="004C2D51"/>
    <w:rsid w:val="00541EEE"/>
    <w:rsid w:val="005B1598"/>
    <w:rsid w:val="005B24D7"/>
    <w:rsid w:val="005C3BBC"/>
    <w:rsid w:val="005F224E"/>
    <w:rsid w:val="005F731A"/>
    <w:rsid w:val="00623367"/>
    <w:rsid w:val="00685F30"/>
    <w:rsid w:val="006F795B"/>
    <w:rsid w:val="00706CDD"/>
    <w:rsid w:val="007532A3"/>
    <w:rsid w:val="00770AD3"/>
    <w:rsid w:val="007911CB"/>
    <w:rsid w:val="0079424F"/>
    <w:rsid w:val="00847BA7"/>
    <w:rsid w:val="00870BA4"/>
    <w:rsid w:val="00896175"/>
    <w:rsid w:val="009816BC"/>
    <w:rsid w:val="009A7D21"/>
    <w:rsid w:val="00A14B7B"/>
    <w:rsid w:val="00A320C2"/>
    <w:rsid w:val="00A42160"/>
    <w:rsid w:val="00AA7F93"/>
    <w:rsid w:val="00B37381"/>
    <w:rsid w:val="00BB0BA2"/>
    <w:rsid w:val="00BC71F8"/>
    <w:rsid w:val="00C57D1D"/>
    <w:rsid w:val="00C8446E"/>
    <w:rsid w:val="00CC3E90"/>
    <w:rsid w:val="00D02A03"/>
    <w:rsid w:val="00D15FAB"/>
    <w:rsid w:val="00D222BD"/>
    <w:rsid w:val="00D44B7D"/>
    <w:rsid w:val="00D630B9"/>
    <w:rsid w:val="00DA2B5F"/>
    <w:rsid w:val="00DB18B8"/>
    <w:rsid w:val="00DB2F61"/>
    <w:rsid w:val="00DF4EA5"/>
    <w:rsid w:val="00E15382"/>
    <w:rsid w:val="00E21E33"/>
    <w:rsid w:val="00E32874"/>
    <w:rsid w:val="00EA4D74"/>
    <w:rsid w:val="00F46EB7"/>
    <w:rsid w:val="00F53507"/>
    <w:rsid w:val="00FC3C73"/>
    <w:rsid w:val="00FD5198"/>
    <w:rsid w:val="00FE16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D212D8-8CBD-40C0-A5CD-37BF9EC4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02D26"/>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ighlight">
    <w:name w:val="highlight"/>
    <w:rsid w:val="00402D26"/>
  </w:style>
  <w:style w:type="paragraph" w:styleId="Glava">
    <w:name w:val="header"/>
    <w:basedOn w:val="Navaden"/>
    <w:link w:val="GlavaZnak"/>
    <w:uiPriority w:val="99"/>
    <w:unhideWhenUsed/>
    <w:rsid w:val="00D02A03"/>
    <w:pPr>
      <w:tabs>
        <w:tab w:val="center" w:pos="4536"/>
        <w:tab w:val="right" w:pos="9072"/>
      </w:tabs>
      <w:spacing w:line="240" w:lineRule="auto"/>
    </w:pPr>
  </w:style>
  <w:style w:type="character" w:customStyle="1" w:styleId="GlavaZnak">
    <w:name w:val="Glava Znak"/>
    <w:basedOn w:val="Privzetapisavaodstavka"/>
    <w:link w:val="Glava"/>
    <w:uiPriority w:val="99"/>
    <w:rsid w:val="00D02A03"/>
    <w:rPr>
      <w:rFonts w:ascii="Arial" w:eastAsia="Times New Roman" w:hAnsi="Arial" w:cs="Times New Roman"/>
      <w:sz w:val="20"/>
      <w:szCs w:val="24"/>
      <w:lang w:val="en-US"/>
    </w:rPr>
  </w:style>
  <w:style w:type="paragraph" w:styleId="Noga">
    <w:name w:val="footer"/>
    <w:basedOn w:val="Navaden"/>
    <w:link w:val="NogaZnak"/>
    <w:uiPriority w:val="99"/>
    <w:unhideWhenUsed/>
    <w:rsid w:val="00D02A03"/>
    <w:pPr>
      <w:tabs>
        <w:tab w:val="center" w:pos="4536"/>
        <w:tab w:val="right" w:pos="9072"/>
      </w:tabs>
      <w:spacing w:line="240" w:lineRule="auto"/>
    </w:pPr>
  </w:style>
  <w:style w:type="character" w:customStyle="1" w:styleId="NogaZnak">
    <w:name w:val="Noga Znak"/>
    <w:basedOn w:val="Privzetapisavaodstavka"/>
    <w:link w:val="Noga"/>
    <w:uiPriority w:val="99"/>
    <w:rsid w:val="00D02A03"/>
    <w:rPr>
      <w:rFonts w:ascii="Arial" w:eastAsia="Times New Roman" w:hAnsi="Arial" w:cs="Times New Roman"/>
      <w:sz w:val="20"/>
      <w:szCs w:val="24"/>
      <w:lang w:val="en-US"/>
    </w:rPr>
  </w:style>
  <w:style w:type="character" w:styleId="Hiperpovezava">
    <w:name w:val="Hyperlink"/>
    <w:rsid w:val="00AA7F93"/>
    <w:rPr>
      <w:color w:val="0000FF"/>
      <w:u w:val="single"/>
    </w:rPr>
  </w:style>
  <w:style w:type="paragraph" w:styleId="Sprotnaopomba-besedilo">
    <w:name w:val="footnote text"/>
    <w:basedOn w:val="Navaden"/>
    <w:link w:val="Sprotnaopomba-besediloZnak"/>
    <w:rsid w:val="00AA7F93"/>
    <w:rPr>
      <w:szCs w:val="20"/>
    </w:rPr>
  </w:style>
  <w:style w:type="character" w:customStyle="1" w:styleId="Sprotnaopomba-besediloZnak">
    <w:name w:val="Sprotna opomba - besedilo Znak"/>
    <w:basedOn w:val="Privzetapisavaodstavka"/>
    <w:link w:val="Sprotnaopomba-besedilo"/>
    <w:rsid w:val="00AA7F93"/>
    <w:rPr>
      <w:rFonts w:ascii="Arial" w:eastAsia="Times New Roman" w:hAnsi="Arial" w:cs="Times New Roman"/>
      <w:sz w:val="20"/>
      <w:szCs w:val="20"/>
      <w:lang w:val="en-US"/>
    </w:rPr>
  </w:style>
  <w:style w:type="character" w:styleId="Sprotnaopomba-sklic">
    <w:name w:val="footnote reference"/>
    <w:rsid w:val="00AA7F93"/>
    <w:rPr>
      <w:vertAlign w:val="superscript"/>
    </w:rPr>
  </w:style>
  <w:style w:type="paragraph" w:styleId="Besedilooblaka">
    <w:name w:val="Balloon Text"/>
    <w:basedOn w:val="Navaden"/>
    <w:link w:val="BesedilooblakaZnak"/>
    <w:uiPriority w:val="99"/>
    <w:semiHidden/>
    <w:unhideWhenUsed/>
    <w:rsid w:val="002C38F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C38F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5-01-0823" TargetMode="External"/><Relationship Id="rId13" Type="http://schemas.openxmlformats.org/officeDocument/2006/relationships/hyperlink" Target="http://www.uradni-list.si/1/objava.jsp?sop=2013-01-178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p.mop@gov.si" TargetMode="External"/><Relationship Id="rId12" Type="http://schemas.openxmlformats.org/officeDocument/2006/relationships/hyperlink" Target="http://www.uradni-list.si/1/objava.jsp?sop=2013-01-07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026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radni-list.si/1/objava.jsp?sop=2010-01-1847" TargetMode="External"/><Relationship Id="rId4" Type="http://schemas.openxmlformats.org/officeDocument/2006/relationships/webSettings" Target="webSettings.xml"/><Relationship Id="rId9" Type="http://schemas.openxmlformats.org/officeDocument/2006/relationships/hyperlink" Target="http://www.uradni-list.si/1/objava.jsp?sop=2008-01-4694" TargetMode="External"/><Relationship Id="rId14" Type="http://schemas.openxmlformats.org/officeDocument/2006/relationships/hyperlink" Target="http://www.uradni-list.si/1/objava.jsp?sop=2014-01-273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inalpbear.eu/aktivnosti/a-pripravljalne-akcije-priprava-upravljavskih-in-akcijskih-nacrtov/a-5-razpolozljivost-mrhovine/" TargetMode="External"/><Relationship Id="rId2" Type="http://schemas.openxmlformats.org/officeDocument/2006/relationships/hyperlink" Target="http://dinalpbear.eu/wp-content/uploads/A2-final-report-with-annexes-min.pdf" TargetMode="External"/><Relationship Id="rId1" Type="http://schemas.openxmlformats.org/officeDocument/2006/relationships/hyperlink" Target="http://dinalpbear.eu/wp-content/uploads/C5-Report_reconstruction-of-population-dynamics_Jerina-et-al-2018.pdf" TargetMode="External"/><Relationship Id="rId4" Type="http://schemas.openxmlformats.org/officeDocument/2006/relationships/hyperlink" Target="http://dinalpbear.eu/najnovejsa-ocena-stevilcnosti-populacije-medveda-v-slovenij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10157</Words>
  <Characters>57901</Characters>
  <Application>Microsoft Office Word</Application>
  <DocSecurity>0</DocSecurity>
  <Lines>482</Lines>
  <Paragraphs>135</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67923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Alojz.Marn</dc:creator>
  <cp:lastModifiedBy>Barbara Horvat</cp:lastModifiedBy>
  <cp:revision>2</cp:revision>
  <dcterms:created xsi:type="dcterms:W3CDTF">2018-06-29T13:07:00Z</dcterms:created>
  <dcterms:modified xsi:type="dcterms:W3CDTF">2018-06-29T13:07:00Z</dcterms:modified>
</cp:coreProperties>
</file>