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D1D" w:rsidRPr="00FE16C7" w:rsidRDefault="00C57D1D" w:rsidP="00C57D1D">
      <w:pPr>
        <w:rPr>
          <w:rFonts w:cs="Arial"/>
          <w:noProof/>
          <w:szCs w:val="22"/>
        </w:rPr>
      </w:pPr>
      <w:bookmarkStart w:id="0" w:name="_GoBack"/>
      <w:bookmarkEnd w:id="0"/>
      <w:r w:rsidRPr="00FE16C7">
        <w:rPr>
          <w:rFonts w:cs="Arial"/>
          <w:b/>
          <w:noProof/>
          <w:szCs w:val="22"/>
          <w:u w:val="single"/>
        </w:rPr>
        <w:t xml:space="preserve">Ime predpisa: </w:t>
      </w:r>
    </w:p>
    <w:p w:rsidR="00D96665" w:rsidRDefault="00D96665" w:rsidP="00D96665">
      <w:pPr>
        <w:autoSpaceDE w:val="0"/>
        <w:autoSpaceDN w:val="0"/>
        <w:adjustRightInd w:val="0"/>
        <w:spacing w:line="240" w:lineRule="auto"/>
        <w:rPr>
          <w:rFonts w:ascii="Tms Rmn" w:eastAsiaTheme="minorHAnsi" w:hAnsi="Tms Rmn" w:cstheme="minorBidi"/>
          <w:sz w:val="24"/>
          <w:lang w:val="sl-SI"/>
        </w:rPr>
      </w:pPr>
      <w:proofErr w:type="spellStart"/>
      <w:r>
        <w:rPr>
          <w:rFonts w:ascii="Helv" w:hAnsi="Helv" w:cs="Helv"/>
          <w:color w:val="000000"/>
          <w:szCs w:val="20"/>
          <w:lang w:eastAsia="sl-SI"/>
        </w:rPr>
        <w:t>Strategija</w:t>
      </w:r>
      <w:proofErr w:type="spellEnd"/>
      <w:r>
        <w:rPr>
          <w:rFonts w:ascii="Helv" w:hAnsi="Helv" w:cs="Helv"/>
          <w:color w:val="000000"/>
          <w:szCs w:val="20"/>
          <w:lang w:eastAsia="sl-SI"/>
        </w:rPr>
        <w:t xml:space="preserve"> </w:t>
      </w:r>
      <w:proofErr w:type="spellStart"/>
      <w:r>
        <w:rPr>
          <w:rFonts w:ascii="Helv" w:hAnsi="Helv" w:cs="Helv"/>
          <w:color w:val="000000"/>
          <w:szCs w:val="20"/>
          <w:lang w:eastAsia="sl-SI"/>
        </w:rPr>
        <w:t>upravljanja</w:t>
      </w:r>
      <w:proofErr w:type="spellEnd"/>
      <w:r>
        <w:rPr>
          <w:rFonts w:ascii="Helv" w:hAnsi="Helv" w:cs="Helv"/>
          <w:color w:val="000000"/>
          <w:szCs w:val="20"/>
          <w:lang w:eastAsia="sl-SI"/>
        </w:rPr>
        <w:t xml:space="preserve"> </w:t>
      </w:r>
      <w:proofErr w:type="spellStart"/>
      <w:r>
        <w:rPr>
          <w:rFonts w:ascii="Helv" w:hAnsi="Helv" w:cs="Helv"/>
          <w:color w:val="000000"/>
          <w:szCs w:val="20"/>
          <w:lang w:eastAsia="sl-SI"/>
        </w:rPr>
        <w:t>rjavega</w:t>
      </w:r>
      <w:proofErr w:type="spellEnd"/>
      <w:r>
        <w:rPr>
          <w:rFonts w:ascii="Helv" w:hAnsi="Helv" w:cs="Helv"/>
          <w:color w:val="000000"/>
          <w:szCs w:val="20"/>
          <w:lang w:eastAsia="sl-SI"/>
        </w:rPr>
        <w:t xml:space="preserve"> </w:t>
      </w:r>
      <w:proofErr w:type="spellStart"/>
      <w:r>
        <w:rPr>
          <w:rFonts w:ascii="Helv" w:hAnsi="Helv" w:cs="Helv"/>
          <w:color w:val="000000"/>
          <w:szCs w:val="20"/>
          <w:lang w:eastAsia="sl-SI"/>
        </w:rPr>
        <w:t>medveda</w:t>
      </w:r>
      <w:proofErr w:type="spellEnd"/>
      <w:r>
        <w:rPr>
          <w:rFonts w:ascii="Helv" w:hAnsi="Helv" w:cs="Helv"/>
          <w:color w:val="000000"/>
          <w:szCs w:val="20"/>
          <w:lang w:eastAsia="sl-SI"/>
        </w:rPr>
        <w:t xml:space="preserve"> (</w:t>
      </w:r>
      <w:proofErr w:type="spellStart"/>
      <w:r>
        <w:rPr>
          <w:rFonts w:ascii="Helv" w:hAnsi="Helv" w:cs="Helv"/>
          <w:i/>
          <w:iCs/>
          <w:color w:val="000000"/>
          <w:szCs w:val="20"/>
          <w:lang w:eastAsia="sl-SI"/>
        </w:rPr>
        <w:t>Ursus</w:t>
      </w:r>
      <w:proofErr w:type="spellEnd"/>
      <w:r>
        <w:rPr>
          <w:rFonts w:ascii="Helv" w:hAnsi="Helv" w:cs="Helv"/>
          <w:i/>
          <w:iCs/>
          <w:color w:val="000000"/>
          <w:szCs w:val="20"/>
          <w:lang w:eastAsia="sl-SI"/>
        </w:rPr>
        <w:t xml:space="preserve"> </w:t>
      </w:r>
      <w:proofErr w:type="spellStart"/>
      <w:proofErr w:type="gramStart"/>
      <w:r>
        <w:rPr>
          <w:rFonts w:ascii="Helv" w:hAnsi="Helv" w:cs="Helv"/>
          <w:i/>
          <w:iCs/>
          <w:color w:val="000000"/>
          <w:szCs w:val="20"/>
          <w:lang w:eastAsia="sl-SI"/>
        </w:rPr>
        <w:t>arctos</w:t>
      </w:r>
      <w:proofErr w:type="spellEnd"/>
      <w:r>
        <w:rPr>
          <w:rFonts w:ascii="Helv" w:hAnsi="Helv" w:cs="Helv"/>
          <w:color w:val="000000"/>
          <w:szCs w:val="20"/>
          <w:lang w:eastAsia="sl-SI"/>
        </w:rPr>
        <w:t>)  v</w:t>
      </w:r>
      <w:proofErr w:type="gramEnd"/>
      <w:r>
        <w:rPr>
          <w:rFonts w:ascii="Helv" w:hAnsi="Helv" w:cs="Helv"/>
          <w:color w:val="000000"/>
          <w:szCs w:val="20"/>
          <w:lang w:eastAsia="sl-SI"/>
        </w:rPr>
        <w:t xml:space="preserve"> </w:t>
      </w:r>
      <w:proofErr w:type="spellStart"/>
      <w:r>
        <w:rPr>
          <w:rFonts w:ascii="Helv" w:hAnsi="Helv" w:cs="Helv"/>
          <w:color w:val="000000"/>
          <w:szCs w:val="20"/>
          <w:lang w:eastAsia="sl-SI"/>
        </w:rPr>
        <w:t>Sloveniji</w:t>
      </w:r>
      <w:proofErr w:type="spellEnd"/>
      <w:r>
        <w:rPr>
          <w:rFonts w:ascii="Helv" w:hAnsi="Helv" w:cs="Helv"/>
          <w:color w:val="000000"/>
          <w:szCs w:val="20"/>
          <w:lang w:eastAsia="sl-SI"/>
        </w:rPr>
        <w:t xml:space="preserve"> za </w:t>
      </w:r>
      <w:proofErr w:type="spellStart"/>
      <w:r>
        <w:rPr>
          <w:rFonts w:ascii="Helv" w:hAnsi="Helv" w:cs="Helv"/>
          <w:color w:val="000000"/>
          <w:szCs w:val="20"/>
          <w:lang w:eastAsia="sl-SI"/>
        </w:rPr>
        <w:t>obdobje</w:t>
      </w:r>
      <w:proofErr w:type="spellEnd"/>
      <w:r>
        <w:rPr>
          <w:rFonts w:ascii="Helv" w:hAnsi="Helv" w:cs="Helv"/>
          <w:color w:val="000000"/>
          <w:szCs w:val="20"/>
          <w:lang w:eastAsia="sl-SI"/>
        </w:rPr>
        <w:t xml:space="preserve"> 2019 - 2028 in </w:t>
      </w:r>
      <w:proofErr w:type="spellStart"/>
      <w:r>
        <w:rPr>
          <w:rFonts w:ascii="Helv" w:hAnsi="Helv" w:cs="Helv"/>
          <w:color w:val="000000"/>
          <w:szCs w:val="20"/>
          <w:lang w:eastAsia="sl-SI"/>
        </w:rPr>
        <w:t>Akcijski</w:t>
      </w:r>
      <w:proofErr w:type="spellEnd"/>
      <w:r>
        <w:rPr>
          <w:rFonts w:ascii="Helv" w:hAnsi="Helv" w:cs="Helv"/>
          <w:color w:val="000000"/>
          <w:szCs w:val="20"/>
          <w:lang w:eastAsia="sl-SI"/>
        </w:rPr>
        <w:t xml:space="preserve"> </w:t>
      </w:r>
      <w:proofErr w:type="spellStart"/>
      <w:r>
        <w:rPr>
          <w:rFonts w:ascii="Helv" w:hAnsi="Helv" w:cs="Helv"/>
          <w:color w:val="000000"/>
          <w:szCs w:val="20"/>
          <w:lang w:eastAsia="sl-SI"/>
        </w:rPr>
        <w:t>načrt</w:t>
      </w:r>
      <w:proofErr w:type="spellEnd"/>
      <w:r>
        <w:rPr>
          <w:rFonts w:ascii="Helv" w:hAnsi="Helv" w:cs="Helv"/>
          <w:color w:val="000000"/>
          <w:szCs w:val="20"/>
          <w:lang w:eastAsia="sl-SI"/>
        </w:rPr>
        <w:t xml:space="preserve"> za </w:t>
      </w:r>
      <w:proofErr w:type="spellStart"/>
      <w:r>
        <w:rPr>
          <w:rFonts w:ascii="Helv" w:hAnsi="Helv" w:cs="Helv"/>
          <w:color w:val="000000"/>
          <w:szCs w:val="20"/>
          <w:lang w:eastAsia="sl-SI"/>
        </w:rPr>
        <w:t>upravljanje</w:t>
      </w:r>
      <w:proofErr w:type="spellEnd"/>
      <w:r>
        <w:rPr>
          <w:rFonts w:ascii="Helv" w:hAnsi="Helv" w:cs="Helv"/>
          <w:color w:val="000000"/>
          <w:szCs w:val="20"/>
          <w:lang w:eastAsia="sl-SI"/>
        </w:rPr>
        <w:t xml:space="preserve"> </w:t>
      </w:r>
      <w:proofErr w:type="spellStart"/>
      <w:r>
        <w:rPr>
          <w:rFonts w:ascii="Helv" w:hAnsi="Helv" w:cs="Helv"/>
          <w:color w:val="000000"/>
          <w:szCs w:val="20"/>
          <w:lang w:eastAsia="sl-SI"/>
        </w:rPr>
        <w:t>rjavega</w:t>
      </w:r>
      <w:proofErr w:type="spellEnd"/>
      <w:r>
        <w:rPr>
          <w:rFonts w:ascii="Helv" w:hAnsi="Helv" w:cs="Helv"/>
          <w:color w:val="000000"/>
          <w:szCs w:val="20"/>
          <w:lang w:eastAsia="sl-SI"/>
        </w:rPr>
        <w:t xml:space="preserve"> </w:t>
      </w:r>
      <w:proofErr w:type="spellStart"/>
      <w:r>
        <w:rPr>
          <w:rFonts w:ascii="Helv" w:hAnsi="Helv" w:cs="Helv"/>
          <w:color w:val="000000"/>
          <w:szCs w:val="20"/>
          <w:lang w:eastAsia="sl-SI"/>
        </w:rPr>
        <w:t>medveda</w:t>
      </w:r>
      <w:proofErr w:type="spellEnd"/>
      <w:r>
        <w:rPr>
          <w:rFonts w:ascii="Helv" w:hAnsi="Helv" w:cs="Helv"/>
          <w:color w:val="000000"/>
          <w:szCs w:val="20"/>
          <w:lang w:eastAsia="sl-SI"/>
        </w:rPr>
        <w:t xml:space="preserve"> (</w:t>
      </w:r>
      <w:proofErr w:type="spellStart"/>
      <w:r>
        <w:rPr>
          <w:rFonts w:ascii="Helv" w:hAnsi="Helv" w:cs="Helv"/>
          <w:color w:val="000000"/>
          <w:szCs w:val="20"/>
          <w:lang w:eastAsia="sl-SI"/>
        </w:rPr>
        <w:t>Ursus</w:t>
      </w:r>
      <w:proofErr w:type="spellEnd"/>
      <w:r>
        <w:rPr>
          <w:rFonts w:ascii="Helv" w:hAnsi="Helv" w:cs="Helv"/>
          <w:color w:val="000000"/>
          <w:szCs w:val="20"/>
          <w:lang w:eastAsia="sl-SI"/>
        </w:rPr>
        <w:t xml:space="preserve"> </w:t>
      </w:r>
      <w:proofErr w:type="spellStart"/>
      <w:r>
        <w:rPr>
          <w:rFonts w:ascii="Helv" w:hAnsi="Helv" w:cs="Helv"/>
          <w:color w:val="000000"/>
          <w:szCs w:val="20"/>
          <w:lang w:eastAsia="sl-SI"/>
        </w:rPr>
        <w:t>arctos</w:t>
      </w:r>
      <w:proofErr w:type="spellEnd"/>
      <w:r>
        <w:rPr>
          <w:rFonts w:ascii="Helv" w:hAnsi="Helv" w:cs="Helv"/>
          <w:color w:val="000000"/>
          <w:szCs w:val="20"/>
          <w:lang w:eastAsia="sl-SI"/>
        </w:rPr>
        <w:t xml:space="preserve">) v </w:t>
      </w:r>
      <w:proofErr w:type="spellStart"/>
      <w:r>
        <w:rPr>
          <w:rFonts w:ascii="Helv" w:hAnsi="Helv" w:cs="Helv"/>
          <w:color w:val="000000"/>
          <w:szCs w:val="20"/>
          <w:lang w:eastAsia="sl-SI"/>
        </w:rPr>
        <w:t>Sloveniji</w:t>
      </w:r>
      <w:proofErr w:type="spellEnd"/>
      <w:r>
        <w:rPr>
          <w:rFonts w:ascii="Helv" w:hAnsi="Helv" w:cs="Helv"/>
          <w:color w:val="000000"/>
          <w:szCs w:val="20"/>
          <w:lang w:eastAsia="sl-SI"/>
        </w:rPr>
        <w:t xml:space="preserve"> za </w:t>
      </w:r>
      <w:proofErr w:type="spellStart"/>
      <w:r>
        <w:rPr>
          <w:rFonts w:ascii="Helv" w:hAnsi="Helv" w:cs="Helv"/>
          <w:color w:val="000000"/>
          <w:szCs w:val="20"/>
          <w:lang w:eastAsia="sl-SI"/>
        </w:rPr>
        <w:t>obdobje</w:t>
      </w:r>
      <w:proofErr w:type="spellEnd"/>
      <w:r>
        <w:rPr>
          <w:rFonts w:ascii="Helv" w:hAnsi="Helv" w:cs="Helv"/>
          <w:color w:val="000000"/>
          <w:szCs w:val="20"/>
          <w:lang w:eastAsia="sl-SI"/>
        </w:rPr>
        <w:t xml:space="preserve"> 2019 - 2023</w:t>
      </w:r>
    </w:p>
    <w:p w:rsidR="00B13F69" w:rsidRPr="00FE16C7" w:rsidRDefault="00B13F69" w:rsidP="00C57D1D">
      <w:pPr>
        <w:rPr>
          <w:rFonts w:cs="Arial"/>
          <w:b/>
          <w:szCs w:val="20"/>
          <w:lang w:val="sl-SI"/>
        </w:rPr>
      </w:pPr>
    </w:p>
    <w:p w:rsidR="00C57D1D" w:rsidRPr="00FE16C7" w:rsidRDefault="00C57D1D" w:rsidP="00C57D1D">
      <w:pPr>
        <w:rPr>
          <w:rFonts w:cs="Arial"/>
          <w:b/>
          <w:noProof/>
          <w:szCs w:val="22"/>
          <w:u w:val="single"/>
        </w:rPr>
      </w:pPr>
      <w:r w:rsidRPr="00FE16C7">
        <w:rPr>
          <w:rFonts w:cs="Arial"/>
          <w:b/>
          <w:noProof/>
          <w:szCs w:val="22"/>
          <w:u w:val="single"/>
        </w:rPr>
        <w:t xml:space="preserve">Št. zadeve: </w:t>
      </w:r>
    </w:p>
    <w:p w:rsidR="00B13F69" w:rsidRPr="00FE16C7" w:rsidRDefault="00D96665" w:rsidP="00D96665">
      <w:pPr>
        <w:rPr>
          <w:rFonts w:cs="Arial"/>
          <w:b/>
          <w:noProof/>
          <w:szCs w:val="22"/>
        </w:rPr>
      </w:pPr>
      <w:r>
        <w:rPr>
          <w:rFonts w:ascii="Helv" w:eastAsiaTheme="minorHAnsi" w:hAnsi="Helv" w:cs="Helv"/>
          <w:color w:val="000000"/>
          <w:szCs w:val="20"/>
          <w:lang w:val="sl-SI"/>
        </w:rPr>
        <w:t>007-400/2019</w:t>
      </w:r>
    </w:p>
    <w:p w:rsidR="00D96665" w:rsidRDefault="00D96665" w:rsidP="00C57D1D">
      <w:pPr>
        <w:rPr>
          <w:rFonts w:cs="Arial"/>
          <w:b/>
          <w:noProof/>
          <w:szCs w:val="22"/>
          <w:u w:val="single"/>
        </w:rPr>
      </w:pPr>
    </w:p>
    <w:p w:rsidR="00C57D1D" w:rsidRPr="00FE16C7" w:rsidRDefault="00C57D1D" w:rsidP="00C57D1D">
      <w:pPr>
        <w:rPr>
          <w:rFonts w:cs="Arial"/>
          <w:b/>
          <w:noProof/>
          <w:szCs w:val="22"/>
          <w:u w:val="single"/>
        </w:rPr>
      </w:pPr>
      <w:r w:rsidRPr="00FE16C7">
        <w:rPr>
          <w:rFonts w:cs="Arial"/>
          <w:b/>
          <w:noProof/>
          <w:szCs w:val="22"/>
          <w:u w:val="single"/>
        </w:rPr>
        <w:t xml:space="preserve">Datum objave: </w:t>
      </w:r>
    </w:p>
    <w:p w:rsidR="00C57D1D" w:rsidRPr="00FE16C7" w:rsidRDefault="00207141" w:rsidP="00C57D1D">
      <w:pPr>
        <w:rPr>
          <w:rFonts w:cs="Arial"/>
          <w:noProof/>
          <w:szCs w:val="22"/>
        </w:rPr>
      </w:pPr>
      <w:r>
        <w:rPr>
          <w:rFonts w:cs="Arial"/>
          <w:noProof/>
          <w:szCs w:val="22"/>
        </w:rPr>
        <w:t>29</w:t>
      </w:r>
      <w:r w:rsidR="00D96665">
        <w:rPr>
          <w:rFonts w:cs="Arial"/>
          <w:noProof/>
          <w:szCs w:val="22"/>
        </w:rPr>
        <w:t>. 7. 2019</w:t>
      </w:r>
    </w:p>
    <w:p w:rsidR="00C57D1D" w:rsidRDefault="00C57D1D" w:rsidP="00C57D1D">
      <w:pPr>
        <w:rPr>
          <w:rFonts w:cs="Arial"/>
          <w:noProof/>
          <w:szCs w:val="22"/>
        </w:rPr>
      </w:pPr>
    </w:p>
    <w:p w:rsidR="00B13F69" w:rsidRPr="00FE16C7" w:rsidRDefault="00B13F69" w:rsidP="00C57D1D">
      <w:pPr>
        <w:rPr>
          <w:rFonts w:cs="Arial"/>
          <w:noProof/>
          <w:szCs w:val="22"/>
        </w:rPr>
      </w:pPr>
    </w:p>
    <w:p w:rsidR="00C57D1D" w:rsidRPr="000F1560" w:rsidRDefault="00C57D1D" w:rsidP="00C57D1D">
      <w:pPr>
        <w:rPr>
          <w:rFonts w:cs="Arial"/>
          <w:b/>
          <w:noProof/>
          <w:szCs w:val="22"/>
          <w:u w:val="single"/>
        </w:rPr>
      </w:pPr>
      <w:r w:rsidRPr="000F1560">
        <w:rPr>
          <w:rFonts w:cs="Arial"/>
          <w:b/>
          <w:noProof/>
          <w:szCs w:val="22"/>
          <w:u w:val="single"/>
        </w:rPr>
        <w:t xml:space="preserve">Rok za sprejem mnenj in pripomb: </w:t>
      </w:r>
    </w:p>
    <w:p w:rsidR="00C57D1D" w:rsidRPr="00FE16C7" w:rsidRDefault="007C393E" w:rsidP="00C57D1D">
      <w:pPr>
        <w:rPr>
          <w:rFonts w:cs="Arial"/>
          <w:noProof/>
          <w:szCs w:val="22"/>
          <w:lang w:val="de-DE"/>
        </w:rPr>
      </w:pPr>
      <w:r>
        <w:rPr>
          <w:rFonts w:cs="Arial"/>
          <w:noProof/>
          <w:szCs w:val="22"/>
          <w:lang w:val="de-DE"/>
        </w:rPr>
        <w:t>30. 8. 2019</w:t>
      </w:r>
    </w:p>
    <w:p w:rsidR="00C57D1D" w:rsidRPr="00FE16C7" w:rsidRDefault="00C57D1D" w:rsidP="00C57D1D">
      <w:pPr>
        <w:rPr>
          <w:rFonts w:cs="Arial"/>
          <w:noProof/>
          <w:szCs w:val="22"/>
          <w:lang w:val="de-DE"/>
        </w:rPr>
      </w:pPr>
    </w:p>
    <w:p w:rsidR="00C57D1D" w:rsidRPr="00FE16C7" w:rsidRDefault="00C57D1D" w:rsidP="00C57D1D">
      <w:pPr>
        <w:rPr>
          <w:rFonts w:cs="Arial"/>
          <w:b/>
          <w:noProof/>
          <w:szCs w:val="22"/>
          <w:lang w:val="de-DE"/>
        </w:rPr>
      </w:pPr>
    </w:p>
    <w:p w:rsidR="00C57D1D" w:rsidRPr="00FE16C7" w:rsidRDefault="00C57D1D" w:rsidP="00C57D1D">
      <w:pPr>
        <w:rPr>
          <w:rFonts w:cs="Arial"/>
          <w:b/>
          <w:noProof/>
          <w:szCs w:val="22"/>
          <w:u w:val="single"/>
          <w:lang w:val="de-DE"/>
        </w:rPr>
      </w:pPr>
      <w:r w:rsidRPr="00FE16C7">
        <w:rPr>
          <w:rFonts w:cs="Arial"/>
          <w:b/>
          <w:noProof/>
          <w:szCs w:val="22"/>
          <w:u w:val="single"/>
          <w:lang w:val="de-DE"/>
        </w:rPr>
        <w:t>Ime odgovorne osebe in e-naslov:</w:t>
      </w:r>
    </w:p>
    <w:p w:rsidR="00C57D1D" w:rsidRPr="000F1560" w:rsidRDefault="007C393E" w:rsidP="00C57D1D">
      <w:pPr>
        <w:rPr>
          <w:rFonts w:cs="Arial"/>
          <w:noProof/>
          <w:szCs w:val="22"/>
          <w:lang w:val="de-DE"/>
        </w:rPr>
      </w:pPr>
      <w:r w:rsidRPr="000F1560">
        <w:rPr>
          <w:rFonts w:cs="Arial"/>
          <w:noProof/>
          <w:szCs w:val="22"/>
          <w:lang w:val="de-DE"/>
        </w:rPr>
        <w:t>Ministrstvo za okolje in prostor</w:t>
      </w:r>
      <w:r w:rsidR="00C57D1D" w:rsidRPr="000F1560">
        <w:rPr>
          <w:rFonts w:cs="Arial"/>
          <w:noProof/>
          <w:szCs w:val="22"/>
          <w:lang w:val="de-DE"/>
        </w:rPr>
        <w:t xml:space="preserve">, </w:t>
      </w:r>
      <w:r w:rsidR="00DF3700">
        <w:fldChar w:fldCharType="begin"/>
      </w:r>
      <w:r w:rsidR="00DF3700" w:rsidRPr="000F1560">
        <w:rPr>
          <w:lang w:val="de-DE"/>
        </w:rPr>
        <w:instrText xml:space="preserve"> HYPERLINK "mailto:gp.mop@gov.si" </w:instrText>
      </w:r>
      <w:r w:rsidR="00DF3700">
        <w:fldChar w:fldCharType="separate"/>
      </w:r>
      <w:r w:rsidR="00C57D1D" w:rsidRPr="000F1560">
        <w:rPr>
          <w:rFonts w:cs="Arial"/>
          <w:noProof/>
          <w:color w:val="0000FF"/>
          <w:szCs w:val="22"/>
          <w:u w:val="single"/>
          <w:lang w:val="de-DE"/>
        </w:rPr>
        <w:t>gp.mop@gov.si</w:t>
      </w:r>
      <w:r w:rsidR="00DF3700">
        <w:rPr>
          <w:rFonts w:cs="Arial"/>
          <w:noProof/>
          <w:color w:val="0000FF"/>
          <w:szCs w:val="22"/>
          <w:u w:val="single"/>
        </w:rPr>
        <w:fldChar w:fldCharType="end"/>
      </w:r>
    </w:p>
    <w:p w:rsidR="00C57D1D" w:rsidRPr="000F1560" w:rsidRDefault="00C57D1D" w:rsidP="00C57D1D">
      <w:pPr>
        <w:rPr>
          <w:rFonts w:cs="Arial"/>
          <w:noProof/>
          <w:szCs w:val="22"/>
          <w:lang w:val="de-DE"/>
        </w:rPr>
      </w:pPr>
    </w:p>
    <w:p w:rsidR="00C57D1D" w:rsidRPr="000F1560" w:rsidRDefault="00C57D1D" w:rsidP="00C57D1D">
      <w:pPr>
        <w:rPr>
          <w:rFonts w:cs="Arial"/>
          <w:b/>
          <w:noProof/>
          <w:szCs w:val="22"/>
          <w:u w:val="single"/>
          <w:lang w:val="de-DE"/>
        </w:rPr>
      </w:pPr>
    </w:p>
    <w:p w:rsidR="00C57D1D" w:rsidRPr="000F1560" w:rsidRDefault="00C57D1D" w:rsidP="00C57D1D">
      <w:pPr>
        <w:rPr>
          <w:rFonts w:cs="Arial"/>
          <w:noProof/>
          <w:szCs w:val="22"/>
          <w:lang w:val="de-DE"/>
        </w:rPr>
      </w:pPr>
    </w:p>
    <w:p w:rsidR="00C57D1D" w:rsidRPr="000F1560" w:rsidRDefault="00C57D1D" w:rsidP="00C57D1D">
      <w:pPr>
        <w:rPr>
          <w:rFonts w:cs="Arial"/>
          <w:noProof/>
          <w:szCs w:val="22"/>
          <w:lang w:val="de-DE"/>
        </w:rPr>
      </w:pPr>
    </w:p>
    <w:p w:rsidR="00C57D1D" w:rsidRPr="000F1560" w:rsidRDefault="00C57D1D" w:rsidP="00C57D1D">
      <w:pPr>
        <w:rPr>
          <w:rFonts w:cs="Arial"/>
          <w:noProof/>
          <w:szCs w:val="22"/>
          <w:lang w:val="de-DE"/>
        </w:rPr>
      </w:pPr>
    </w:p>
    <w:p w:rsidR="00C57D1D" w:rsidRPr="000F1560" w:rsidRDefault="00C57D1D" w:rsidP="00C57D1D">
      <w:pPr>
        <w:rPr>
          <w:rFonts w:cs="Arial"/>
          <w:noProof/>
          <w:szCs w:val="22"/>
          <w:lang w:val="de-DE"/>
        </w:rPr>
      </w:pPr>
    </w:p>
    <w:p w:rsidR="00C57D1D" w:rsidRPr="000F1560" w:rsidRDefault="00C57D1D" w:rsidP="00C57D1D">
      <w:pPr>
        <w:rPr>
          <w:rFonts w:cs="Arial"/>
          <w:noProof/>
          <w:szCs w:val="22"/>
          <w:lang w:val="de-DE"/>
        </w:rPr>
      </w:pPr>
    </w:p>
    <w:p w:rsidR="00C57D1D" w:rsidRPr="000F1560" w:rsidRDefault="00C57D1D" w:rsidP="00C57D1D">
      <w:pPr>
        <w:rPr>
          <w:rFonts w:cs="Arial"/>
          <w:noProof/>
          <w:szCs w:val="22"/>
          <w:lang w:val="de-DE"/>
        </w:rPr>
      </w:pPr>
    </w:p>
    <w:p w:rsidR="00C57D1D" w:rsidRPr="000F1560" w:rsidRDefault="00C57D1D" w:rsidP="00C57D1D">
      <w:pPr>
        <w:rPr>
          <w:rFonts w:cs="Arial"/>
          <w:noProof/>
          <w:szCs w:val="22"/>
          <w:lang w:val="de-DE"/>
        </w:rPr>
      </w:pPr>
    </w:p>
    <w:p w:rsidR="00C57D1D" w:rsidRPr="000F1560" w:rsidRDefault="00C57D1D" w:rsidP="00C57D1D">
      <w:pPr>
        <w:rPr>
          <w:rFonts w:cs="Arial"/>
          <w:noProof/>
          <w:szCs w:val="22"/>
          <w:lang w:val="de-DE"/>
        </w:rPr>
      </w:pPr>
    </w:p>
    <w:p w:rsidR="00C57D1D" w:rsidRPr="000F1560" w:rsidRDefault="00C57D1D" w:rsidP="00C57D1D">
      <w:pPr>
        <w:rPr>
          <w:rFonts w:cs="Arial"/>
          <w:noProof/>
          <w:szCs w:val="22"/>
          <w:lang w:val="de-DE"/>
        </w:rPr>
      </w:pPr>
    </w:p>
    <w:p w:rsidR="00C57D1D" w:rsidRPr="000F1560" w:rsidRDefault="00C57D1D" w:rsidP="00C57D1D">
      <w:pPr>
        <w:rPr>
          <w:rFonts w:cs="Arial"/>
          <w:noProof/>
          <w:szCs w:val="22"/>
          <w:lang w:val="de-DE"/>
        </w:rPr>
      </w:pPr>
    </w:p>
    <w:p w:rsidR="00C57D1D" w:rsidRPr="000F1560" w:rsidRDefault="00C57D1D" w:rsidP="00C57D1D">
      <w:pPr>
        <w:rPr>
          <w:rFonts w:cs="Arial"/>
          <w:noProof/>
          <w:szCs w:val="22"/>
          <w:lang w:val="de-DE"/>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C57D1D" w:rsidRPr="00FE16C7" w:rsidRDefault="00C57D1D" w:rsidP="00402D26">
      <w:pPr>
        <w:tabs>
          <w:tab w:val="left" w:pos="6994"/>
        </w:tabs>
        <w:rPr>
          <w:rFonts w:eastAsia="Calibri" w:cs="Arial"/>
          <w:szCs w:val="20"/>
          <w:lang w:val="sl-SI"/>
        </w:rPr>
      </w:pPr>
    </w:p>
    <w:p w:rsidR="008A1BE6" w:rsidRPr="008A1BE6" w:rsidRDefault="00AA7F93" w:rsidP="008A1BE6">
      <w:pPr>
        <w:jc w:val="center"/>
        <w:rPr>
          <w:rFonts w:cs="Arial"/>
          <w:iCs/>
          <w:sz w:val="24"/>
          <w:lang w:val="sl-SI" w:eastAsia="sl-SI"/>
        </w:rPr>
      </w:pPr>
      <w:r>
        <w:rPr>
          <w:rFonts w:eastAsia="Calibri" w:cs="Arial"/>
          <w:szCs w:val="20"/>
          <w:lang w:val="sl-SI"/>
        </w:rPr>
        <w:br w:type="page"/>
      </w:r>
      <w:r w:rsidR="008A1BE6" w:rsidRPr="008A1BE6">
        <w:rPr>
          <w:rFonts w:cs="Arial"/>
          <w:iCs/>
          <w:sz w:val="24"/>
          <w:lang w:val="sl-SI" w:eastAsia="sl-SI"/>
        </w:rPr>
        <w:lastRenderedPageBreak/>
        <w:t>Obrazložitev</w:t>
      </w:r>
    </w:p>
    <w:p w:rsidR="008A1BE6" w:rsidRPr="008A1BE6" w:rsidRDefault="008A1BE6" w:rsidP="00AF57FE">
      <w:pPr>
        <w:pBdr>
          <w:top w:val="nil"/>
          <w:left w:val="nil"/>
          <w:bottom w:val="nil"/>
          <w:right w:val="nil"/>
          <w:between w:val="nil"/>
        </w:pBdr>
        <w:spacing w:line="276" w:lineRule="auto"/>
        <w:jc w:val="center"/>
        <w:rPr>
          <w:rFonts w:eastAsia="Calibri" w:cs="Arial"/>
          <w:b/>
          <w:color w:val="000000"/>
          <w:sz w:val="24"/>
          <w:lang w:val="sl-SI" w:eastAsia="sl-SI"/>
        </w:rPr>
      </w:pPr>
      <w:r w:rsidRPr="008A1BE6">
        <w:rPr>
          <w:rFonts w:eastAsia="Calibri" w:cs="Arial"/>
          <w:b/>
          <w:color w:val="000000"/>
          <w:sz w:val="24"/>
          <w:lang w:val="sl-SI" w:eastAsia="sl-SI"/>
        </w:rPr>
        <w:t>Strategije upravljanja rjavega medveda (</w:t>
      </w:r>
      <w:proofErr w:type="spellStart"/>
      <w:r w:rsidRPr="008A1BE6">
        <w:rPr>
          <w:rFonts w:eastAsia="Calibri" w:cs="Arial"/>
          <w:b/>
          <w:i/>
          <w:color w:val="000000"/>
          <w:sz w:val="24"/>
          <w:lang w:val="sl-SI" w:eastAsia="sl-SI"/>
        </w:rPr>
        <w:t>Ursus</w:t>
      </w:r>
      <w:proofErr w:type="spellEnd"/>
      <w:r w:rsidRPr="008A1BE6">
        <w:rPr>
          <w:rFonts w:eastAsia="Calibri" w:cs="Arial"/>
          <w:b/>
          <w:i/>
          <w:color w:val="000000"/>
          <w:sz w:val="24"/>
          <w:lang w:val="sl-SI" w:eastAsia="sl-SI"/>
        </w:rPr>
        <w:t xml:space="preserve"> </w:t>
      </w:r>
      <w:proofErr w:type="spellStart"/>
      <w:r w:rsidRPr="008A1BE6">
        <w:rPr>
          <w:rFonts w:eastAsia="Calibri" w:cs="Arial"/>
          <w:b/>
          <w:i/>
          <w:color w:val="000000"/>
          <w:sz w:val="24"/>
          <w:lang w:val="sl-SI" w:eastAsia="sl-SI"/>
        </w:rPr>
        <w:t>arctos</w:t>
      </w:r>
      <w:proofErr w:type="spellEnd"/>
      <w:r w:rsidRPr="008A1BE6">
        <w:rPr>
          <w:rFonts w:eastAsia="Calibri" w:cs="Arial"/>
          <w:b/>
          <w:color w:val="000000"/>
          <w:sz w:val="24"/>
          <w:lang w:val="sl-SI" w:eastAsia="sl-SI"/>
        </w:rPr>
        <w:t>) v Sloveniji</w:t>
      </w:r>
    </w:p>
    <w:p w:rsidR="008A1BE6" w:rsidRPr="00AF57FE" w:rsidRDefault="008A1BE6" w:rsidP="00AF57FE">
      <w:pPr>
        <w:pBdr>
          <w:top w:val="nil"/>
          <w:left w:val="nil"/>
          <w:bottom w:val="nil"/>
          <w:right w:val="nil"/>
          <w:between w:val="nil"/>
        </w:pBdr>
        <w:spacing w:line="276" w:lineRule="auto"/>
        <w:jc w:val="center"/>
        <w:rPr>
          <w:rFonts w:eastAsia="Calibri" w:cs="Arial"/>
          <w:b/>
          <w:color w:val="000000"/>
          <w:sz w:val="24"/>
          <w:lang w:val="sl-SI" w:eastAsia="sl-SI"/>
        </w:rPr>
      </w:pPr>
      <w:r w:rsidRPr="008A1BE6">
        <w:rPr>
          <w:rFonts w:eastAsia="Calibri" w:cs="Arial"/>
          <w:b/>
          <w:color w:val="000000"/>
          <w:sz w:val="24"/>
          <w:lang w:val="sl-SI" w:eastAsia="sl-SI"/>
        </w:rPr>
        <w:t>za obdobje 2019 – 2028</w:t>
      </w:r>
      <w:r w:rsidR="00AF57FE">
        <w:rPr>
          <w:rFonts w:eastAsia="Calibri" w:cs="Arial"/>
          <w:b/>
          <w:color w:val="000000"/>
          <w:sz w:val="24"/>
          <w:lang w:val="sl-SI" w:eastAsia="sl-SI"/>
        </w:rPr>
        <w:t xml:space="preserve">  in </w:t>
      </w:r>
      <w:r w:rsidR="00AF57FE" w:rsidRPr="000F1560">
        <w:rPr>
          <w:rFonts w:cs="Arial"/>
          <w:b/>
          <w:color w:val="000000"/>
          <w:sz w:val="24"/>
          <w:lang w:val="sl-SI" w:eastAsia="sl-SI"/>
        </w:rPr>
        <w:t>Akcijskega načrta za upravljanje rjavega medveda (Ursus arctos) v Sloveniji za obdobje 2019 - 2023</w:t>
      </w:r>
    </w:p>
    <w:p w:rsidR="008A1BE6" w:rsidRPr="008A1BE6" w:rsidRDefault="008A1BE6" w:rsidP="008A1BE6">
      <w:pPr>
        <w:spacing w:line="240" w:lineRule="auto"/>
        <w:jc w:val="both"/>
        <w:rPr>
          <w:rFonts w:cs="Arial"/>
          <w:iCs/>
          <w:sz w:val="24"/>
          <w:lang w:val="sl-SI" w:eastAsia="sl-SI"/>
        </w:rPr>
      </w:pPr>
    </w:p>
    <w:p w:rsidR="008A1BE6" w:rsidRPr="008A1BE6" w:rsidRDefault="008A1BE6" w:rsidP="008A1BE6">
      <w:pPr>
        <w:spacing w:line="240" w:lineRule="auto"/>
        <w:jc w:val="both"/>
        <w:rPr>
          <w:rFonts w:cs="Arial"/>
          <w:sz w:val="24"/>
          <w:lang w:val="sl-SI" w:eastAsia="sl-SI"/>
        </w:rPr>
      </w:pPr>
      <w:r w:rsidRPr="008A1BE6">
        <w:rPr>
          <w:rFonts w:cs="Arial"/>
          <w:iCs/>
          <w:sz w:val="24"/>
          <w:lang w:val="sl-SI" w:eastAsia="sl-SI"/>
        </w:rPr>
        <w:t xml:space="preserve">Državni zbor RS je z ratifikacijo Sporazuma o pristopu k  EU sprejel  obveznosti, ki jih nalaga </w:t>
      </w:r>
      <w:r w:rsidRPr="008A1BE6">
        <w:rPr>
          <w:rFonts w:cs="Arial"/>
          <w:sz w:val="24"/>
          <w:lang w:val="sl-SI" w:eastAsia="sl-SI"/>
        </w:rPr>
        <w:t xml:space="preserve">Direktiva Sveta 92/43/EGS z dne 21. maja 1992 o ohranjanju naravnih habitatov ter prosto živečih živalskih in rastlinskih vrst (UL L št. 206 z dne 22. 7. 1992, str. 7), zadnjič spremenjena z Direktivo Sveta 2013/17/EU z dne 13. maja 2013 o prilagoditvi nekaterih direktiv na področju okolja zaradi pristopa Republike Hrvaške (UL L št. 158 z dne 10. 6. 2013, str. 193) – v nadaljevanju: Direktiva o habitatih. V prilogi IV so navedene vrste (med njimi tudi rjavi medved – </w:t>
      </w:r>
      <w:proofErr w:type="spellStart"/>
      <w:r w:rsidRPr="008A1BE6">
        <w:rPr>
          <w:rFonts w:cs="Arial"/>
          <w:i/>
          <w:sz w:val="24"/>
          <w:lang w:val="sl-SI" w:eastAsia="sl-SI"/>
        </w:rPr>
        <w:t>Ursus</w:t>
      </w:r>
      <w:proofErr w:type="spellEnd"/>
      <w:r w:rsidRPr="008A1BE6">
        <w:rPr>
          <w:rFonts w:cs="Arial"/>
          <w:i/>
          <w:sz w:val="24"/>
          <w:lang w:val="sl-SI" w:eastAsia="sl-SI"/>
        </w:rPr>
        <w:t xml:space="preserve"> </w:t>
      </w:r>
      <w:proofErr w:type="spellStart"/>
      <w:r w:rsidRPr="008A1BE6">
        <w:rPr>
          <w:rFonts w:cs="Arial"/>
          <w:i/>
          <w:sz w:val="24"/>
          <w:lang w:val="sl-SI" w:eastAsia="sl-SI"/>
        </w:rPr>
        <w:t>arctos</w:t>
      </w:r>
      <w:proofErr w:type="spellEnd"/>
      <w:r w:rsidRPr="008A1BE6">
        <w:rPr>
          <w:rFonts w:cs="Arial"/>
          <w:sz w:val="24"/>
          <w:lang w:val="sl-SI" w:eastAsia="sl-SI"/>
        </w:rPr>
        <w:t>), za katere morajo države članice vzpostaviti sistem strogega varstva na njihovem naravnem območju razširjenosti in prepovedati namerno ubijanje teh vrst, vznemirjanje ali uničevanje zanje pomembnih habitatnih struktur itd. (12. člen). Direktiva o habitatih obvezuje države članice, da vzdržujejo ugodno stanje navedenih vrst in hkrati dovoljuje izjeme strogega varstva, če ni druge zadovoljive možnosti in če odstopanje ne škoduje vzdrževanju ugodnega stanja ohranjenosti populacij vrste na njihovem naravnem območju razširjenosti.</w:t>
      </w:r>
    </w:p>
    <w:p w:rsidR="008A1BE6" w:rsidRPr="008A1BE6" w:rsidRDefault="008A1BE6" w:rsidP="008A1BE6">
      <w:pPr>
        <w:spacing w:line="240" w:lineRule="auto"/>
        <w:jc w:val="both"/>
        <w:rPr>
          <w:rFonts w:cs="Arial"/>
          <w:sz w:val="24"/>
          <w:lang w:val="sl-SI" w:eastAsia="sl-SI"/>
        </w:rPr>
      </w:pPr>
    </w:p>
    <w:p w:rsidR="008A1BE6" w:rsidRPr="008A1BE6" w:rsidRDefault="008A1BE6" w:rsidP="008A1BE6">
      <w:pPr>
        <w:spacing w:line="240" w:lineRule="auto"/>
        <w:jc w:val="both"/>
        <w:rPr>
          <w:rFonts w:cs="Arial"/>
          <w:sz w:val="24"/>
          <w:lang w:val="sl-SI" w:eastAsia="sl-SI"/>
        </w:rPr>
      </w:pPr>
      <w:r w:rsidRPr="008A1BE6">
        <w:rPr>
          <w:rFonts w:cs="Arial"/>
          <w:sz w:val="24"/>
          <w:lang w:val="sl-SI" w:eastAsia="sl-SI"/>
        </w:rPr>
        <w:t xml:space="preserve">Zakon o ohranjanju narave (Uradni list RS, št. 96/04 – uradno prečiščeno besedilo, 61/06 – ZDru-1, 8/10 – ZSKZ-B, 46/14, 21/18 – </w:t>
      </w:r>
      <w:proofErr w:type="spellStart"/>
      <w:r w:rsidRPr="008A1BE6">
        <w:rPr>
          <w:rFonts w:cs="Arial"/>
          <w:sz w:val="24"/>
          <w:lang w:val="sl-SI" w:eastAsia="sl-SI"/>
        </w:rPr>
        <w:t>ZNOrg</w:t>
      </w:r>
      <w:proofErr w:type="spellEnd"/>
      <w:r w:rsidRPr="008A1BE6">
        <w:rPr>
          <w:rFonts w:cs="Arial"/>
          <w:sz w:val="24"/>
          <w:lang w:val="sl-SI" w:eastAsia="sl-SI"/>
        </w:rPr>
        <w:t xml:space="preserve"> in 31/18); v nadaljnjem besedilu: ZON)</w:t>
      </w:r>
      <w:r w:rsidRPr="008A1BE6">
        <w:rPr>
          <w:rFonts w:ascii="Times New Roman" w:hAnsi="Times New Roman"/>
          <w:sz w:val="24"/>
          <w:lang w:val="sl-SI" w:eastAsia="sl-SI"/>
        </w:rPr>
        <w:t xml:space="preserve"> </w:t>
      </w:r>
      <w:r w:rsidRPr="008A1BE6">
        <w:rPr>
          <w:rFonts w:cs="Arial"/>
          <w:sz w:val="24"/>
          <w:lang w:val="sl-SI" w:eastAsia="sl-SI"/>
        </w:rPr>
        <w:t xml:space="preserve"> v okviru ohranjanja biotske raznovrstnosti določa splošno varstvo vseh prostoživečih rastlinskih in živalskih vrst in sicer prepoveduje zniževati število rastlin ali živali posameznih populacij, ogrožati njihove habitate ali slabšati njihove življenjske razmere do take mere, da je vrsta ogrožena (14. čl.). V primeru, da je vrsta ogrožena, sprejme Vlada akt o zavarovanju vrste (</w:t>
      </w:r>
      <w:proofErr w:type="spellStart"/>
      <w:r w:rsidRPr="008A1BE6">
        <w:rPr>
          <w:rFonts w:cs="Arial"/>
          <w:sz w:val="24"/>
          <w:lang w:val="sl-SI" w:eastAsia="sl-SI"/>
        </w:rPr>
        <w:t>81.čl</w:t>
      </w:r>
      <w:proofErr w:type="spellEnd"/>
      <w:r w:rsidRPr="008A1BE6">
        <w:rPr>
          <w:rFonts w:cs="Arial"/>
          <w:sz w:val="24"/>
          <w:lang w:val="sl-SI" w:eastAsia="sl-SI"/>
        </w:rPr>
        <w:t>.). ZON predpisuje tudi, da Vlada določi ekološko pomembna območja, ki so med drugim habitati ogroženih ali mednarodno varovanih vrst in zagotovi njihovo varstvo (32. čl.) ter določa ukrepe in mehanizme za varstvo območij, ki so pomembna za ohranjanje biotske raznovrstnosti.</w:t>
      </w:r>
    </w:p>
    <w:p w:rsidR="008A1BE6" w:rsidRPr="008A1BE6" w:rsidRDefault="008A1BE6" w:rsidP="008A1BE6">
      <w:pPr>
        <w:spacing w:line="240" w:lineRule="auto"/>
        <w:jc w:val="both"/>
        <w:rPr>
          <w:rFonts w:cs="Arial"/>
          <w:sz w:val="24"/>
          <w:lang w:val="sl-SI" w:eastAsia="sl-SI"/>
        </w:rPr>
      </w:pPr>
    </w:p>
    <w:p w:rsidR="008A1BE6" w:rsidRPr="008A1BE6" w:rsidRDefault="008A1BE6" w:rsidP="008A1BE6">
      <w:pPr>
        <w:spacing w:line="240" w:lineRule="auto"/>
        <w:jc w:val="both"/>
        <w:rPr>
          <w:rFonts w:cs="Arial"/>
          <w:sz w:val="24"/>
          <w:lang w:val="sl-SI" w:eastAsia="sl-SI"/>
        </w:rPr>
      </w:pPr>
      <w:r w:rsidRPr="008A1BE6">
        <w:rPr>
          <w:rFonts w:cs="Arial"/>
          <w:sz w:val="24"/>
          <w:lang w:val="sl-SI" w:eastAsia="sl-SI"/>
        </w:rPr>
        <w:t xml:space="preserve">Rjavi medved (v nadaljevanju: medved) je po Uredbi o zavarovanih prosto živečih živalskih vrstah (Uradni list RS, št. 46/04, 109/04, 84/05, 115/07, 32/08 – </w:t>
      </w:r>
      <w:proofErr w:type="spellStart"/>
      <w:r w:rsidRPr="008A1BE6">
        <w:rPr>
          <w:rFonts w:cs="Arial"/>
          <w:sz w:val="24"/>
          <w:lang w:val="sl-SI" w:eastAsia="sl-SI"/>
        </w:rPr>
        <w:t>odl</w:t>
      </w:r>
      <w:proofErr w:type="spellEnd"/>
      <w:r w:rsidRPr="008A1BE6">
        <w:rPr>
          <w:rFonts w:cs="Arial"/>
          <w:sz w:val="24"/>
          <w:lang w:val="sl-SI" w:eastAsia="sl-SI"/>
        </w:rPr>
        <w:t>. US, 96/08, 36/09, 102/11, 15/14 in 64/16) v Sloveniji zavarovana vrsta. Vsakršen poseg v naraven razvoj vrste je prepovedan, razen izjem, ki so natančno določene v uredbi. Za živalske vrste iz priloge 1 in 2 te uredbe, zlasti za tiste, ki so v predpisu o uvrstitvi ogroženih rastlinskih in živalskih vrst v rdeči seznam uvrščene v kategorijo prizadetih vrst, lahko Vlada Republike Slovenije sprejme strategijo in akcijski načrt zagotavljanja ugodnega stanja živalske vrste.</w:t>
      </w:r>
    </w:p>
    <w:p w:rsidR="008A1BE6" w:rsidRPr="008A1BE6" w:rsidRDefault="008A1BE6" w:rsidP="008A1BE6">
      <w:pPr>
        <w:spacing w:line="240" w:lineRule="auto"/>
        <w:jc w:val="both"/>
        <w:rPr>
          <w:rFonts w:cs="Arial"/>
          <w:sz w:val="24"/>
          <w:lang w:val="sl-SI" w:eastAsia="sl-SI"/>
        </w:rPr>
      </w:pPr>
    </w:p>
    <w:p w:rsidR="008A1BE6" w:rsidRPr="008A1BE6" w:rsidRDefault="008A1BE6" w:rsidP="008A1BE6">
      <w:pPr>
        <w:autoSpaceDE w:val="0"/>
        <w:autoSpaceDN w:val="0"/>
        <w:adjustRightInd w:val="0"/>
        <w:spacing w:line="240" w:lineRule="auto"/>
        <w:jc w:val="both"/>
        <w:rPr>
          <w:rFonts w:cs="Arial"/>
          <w:bCs/>
          <w:color w:val="000000"/>
          <w:sz w:val="24"/>
          <w:lang w:val="sl-SI" w:eastAsia="sl-SI"/>
        </w:rPr>
      </w:pPr>
      <w:r w:rsidRPr="008A1BE6">
        <w:rPr>
          <w:rFonts w:cs="Arial"/>
          <w:sz w:val="24"/>
          <w:lang w:val="sl-SI" w:eastAsia="sl-SI"/>
        </w:rPr>
        <w:t xml:space="preserve">Prvo strategijo upravljanja z medvedom  je Slovenija sprejela leta 2002. V njej so bila podana izhodišča za upravljanje populacije medveda v Sloveniji. Cilj obstoječe strategije je bil </w:t>
      </w:r>
      <w:r w:rsidRPr="008A1BE6">
        <w:rPr>
          <w:rFonts w:cs="Arial"/>
          <w:bCs/>
          <w:color w:val="000000"/>
          <w:sz w:val="24"/>
          <w:lang w:val="sl-SI" w:eastAsia="sl-SI"/>
        </w:rPr>
        <w:t>dolgoročno ohraniti vrsto rjavega medveda v Sloveniji, vključno z njenim življenjskim prostorom in zagotoviti sožitje človeka z medvedom.</w:t>
      </w:r>
    </w:p>
    <w:p w:rsidR="008A1BE6" w:rsidRPr="008A1BE6" w:rsidRDefault="008A1BE6" w:rsidP="008A1BE6">
      <w:pPr>
        <w:autoSpaceDE w:val="0"/>
        <w:autoSpaceDN w:val="0"/>
        <w:adjustRightInd w:val="0"/>
        <w:spacing w:line="240" w:lineRule="auto"/>
        <w:jc w:val="both"/>
        <w:rPr>
          <w:rFonts w:cs="Arial"/>
          <w:bCs/>
          <w:color w:val="000000"/>
          <w:sz w:val="24"/>
          <w:lang w:val="sl-SI" w:eastAsia="sl-SI"/>
        </w:rPr>
      </w:pPr>
    </w:p>
    <w:p w:rsidR="008A1BE6" w:rsidRPr="008A1BE6" w:rsidRDefault="008A1BE6" w:rsidP="008A1BE6">
      <w:pPr>
        <w:autoSpaceDE w:val="0"/>
        <w:autoSpaceDN w:val="0"/>
        <w:adjustRightInd w:val="0"/>
        <w:spacing w:line="240" w:lineRule="auto"/>
        <w:jc w:val="both"/>
        <w:rPr>
          <w:rFonts w:cs="Arial"/>
          <w:bCs/>
          <w:color w:val="000000"/>
          <w:sz w:val="24"/>
          <w:lang w:val="sl-SI" w:eastAsia="sl-SI"/>
        </w:rPr>
      </w:pPr>
      <w:r w:rsidRPr="008A1BE6">
        <w:rPr>
          <w:rFonts w:cs="Arial"/>
          <w:color w:val="000000"/>
          <w:sz w:val="24"/>
          <w:lang w:val="sl-SI" w:eastAsia="sl-SI"/>
        </w:rPr>
        <w:t xml:space="preserve">Kar se tiče ohranitve medveda rezultati  ocene številčnosti rjavega medveda, ki se je  izvajala v okviru projekta </w:t>
      </w:r>
      <w:proofErr w:type="spellStart"/>
      <w:r w:rsidRPr="008A1BE6">
        <w:rPr>
          <w:rFonts w:cs="Arial"/>
          <w:color w:val="000000"/>
          <w:sz w:val="24"/>
          <w:lang w:val="sl-SI" w:eastAsia="sl-SI"/>
        </w:rPr>
        <w:t>DINALP</w:t>
      </w:r>
      <w:proofErr w:type="spellEnd"/>
      <w:r w:rsidRPr="008A1BE6">
        <w:rPr>
          <w:rFonts w:cs="Arial"/>
          <w:color w:val="000000"/>
          <w:sz w:val="24"/>
          <w:lang w:val="sl-SI" w:eastAsia="sl-SI"/>
        </w:rPr>
        <w:t xml:space="preserve"> </w:t>
      </w:r>
      <w:proofErr w:type="spellStart"/>
      <w:r w:rsidRPr="008A1BE6">
        <w:rPr>
          <w:rFonts w:cs="Arial"/>
          <w:color w:val="000000"/>
          <w:sz w:val="24"/>
          <w:lang w:val="sl-SI" w:eastAsia="sl-SI"/>
        </w:rPr>
        <w:t>BEAR</w:t>
      </w:r>
      <w:proofErr w:type="spellEnd"/>
      <w:r w:rsidRPr="008A1BE6">
        <w:rPr>
          <w:rFonts w:cs="Arial"/>
          <w:color w:val="000000"/>
          <w:sz w:val="24"/>
          <w:lang w:val="sl-SI" w:eastAsia="sl-SI"/>
        </w:rPr>
        <w:t xml:space="preserve">, kažejo, da je bilo konec leta 2015 po končanem odvzemu in pred novo reprodukcijo minimalna številčnost 599 (545 – 655) medvedov. To kaže na 40 % rast v primerjavi z letom 2007, ko je bila ocenjena </w:t>
      </w:r>
      <w:r w:rsidRPr="008A1BE6">
        <w:rPr>
          <w:rFonts w:cs="Arial"/>
          <w:color w:val="000000"/>
          <w:sz w:val="24"/>
          <w:lang w:val="sl-SI" w:eastAsia="sl-SI"/>
        </w:rPr>
        <w:lastRenderedPageBreak/>
        <w:t>minimalna številčnost  424 (383 – 458) medvedov). Ocenjena maksimalna letna številčnost za leto 2018  je okrog 950 medvedov (po poleganju mladičev) in letni prirastek 200 osebkov.</w:t>
      </w:r>
    </w:p>
    <w:p w:rsidR="008A1BE6" w:rsidRPr="008A1BE6" w:rsidRDefault="008A1BE6" w:rsidP="008A1BE6">
      <w:pPr>
        <w:autoSpaceDE w:val="0"/>
        <w:autoSpaceDN w:val="0"/>
        <w:adjustRightInd w:val="0"/>
        <w:spacing w:line="240" w:lineRule="auto"/>
        <w:jc w:val="both"/>
        <w:rPr>
          <w:rFonts w:cs="Arial"/>
          <w:color w:val="000000"/>
          <w:sz w:val="28"/>
          <w:szCs w:val="28"/>
          <w:lang w:val="sl-SI" w:eastAsia="sl-SI"/>
        </w:rPr>
      </w:pPr>
    </w:p>
    <w:p w:rsidR="008A1BE6" w:rsidRPr="008A1BE6" w:rsidRDefault="008A1BE6" w:rsidP="008A1BE6">
      <w:pPr>
        <w:spacing w:line="240" w:lineRule="auto"/>
        <w:jc w:val="both"/>
        <w:rPr>
          <w:rFonts w:cs="Arial"/>
          <w:sz w:val="24"/>
          <w:lang w:val="sl-SI" w:eastAsia="sl-SI"/>
        </w:rPr>
      </w:pPr>
      <w:r w:rsidRPr="008A1BE6">
        <w:rPr>
          <w:rFonts w:cs="Arial"/>
          <w:sz w:val="24"/>
          <w:lang w:val="sl-SI" w:eastAsia="sl-SI"/>
        </w:rPr>
        <w:t>V času veljavnosti obstoječe strategije so potekale tudi številne aktivnosti na področju reševanja nastalih težav, raziskovanja in spremljanja (monitoring) te vrste, ki so nas pripeljale do novih spoznanj. Na področju izboljševanja sobivanja človeka z rjavim medvedom je bilo prikazanih več primerov dobrih praks. Vendar pa se je varovanje človekovega premoženja in preprečevanje zahajanja medvedov v naselja uresničilo predvsem na manjših, pilotnih območjih. Dolgoletno delo na tem področju Slovenijo uvršča v sam vrh evropskih držav glede poznavanja in upravljanja populacije rjavega medveda.</w:t>
      </w:r>
    </w:p>
    <w:p w:rsidR="008A1BE6" w:rsidRPr="008A1BE6" w:rsidRDefault="008A1BE6" w:rsidP="008A1BE6">
      <w:pPr>
        <w:spacing w:line="240" w:lineRule="auto"/>
        <w:jc w:val="both"/>
        <w:rPr>
          <w:rFonts w:cs="Arial"/>
          <w:sz w:val="24"/>
          <w:lang w:val="sl-SI" w:eastAsia="sl-SI"/>
        </w:rPr>
      </w:pPr>
    </w:p>
    <w:p w:rsidR="008A1BE6" w:rsidRPr="008A1BE6" w:rsidRDefault="008A1BE6" w:rsidP="008A1BE6">
      <w:pPr>
        <w:spacing w:line="240" w:lineRule="auto"/>
        <w:jc w:val="both"/>
        <w:rPr>
          <w:rFonts w:cs="Arial"/>
          <w:sz w:val="24"/>
          <w:lang w:val="sl-SI" w:eastAsia="sl-SI"/>
        </w:rPr>
      </w:pPr>
      <w:r w:rsidRPr="008A1BE6">
        <w:rPr>
          <w:rFonts w:cs="Arial"/>
          <w:sz w:val="24"/>
          <w:lang w:val="sl-SI" w:eastAsia="sl-SI"/>
        </w:rPr>
        <w:t>Vodilo za obnovitev Strategije upravljanja populacije rjavega medveda (</w:t>
      </w:r>
      <w:proofErr w:type="spellStart"/>
      <w:r w:rsidRPr="008A1BE6">
        <w:rPr>
          <w:rFonts w:cs="Arial"/>
          <w:i/>
          <w:sz w:val="24"/>
          <w:lang w:val="sl-SI" w:eastAsia="sl-SI"/>
        </w:rPr>
        <w:t>Ursus</w:t>
      </w:r>
      <w:proofErr w:type="spellEnd"/>
      <w:r w:rsidRPr="008A1BE6">
        <w:rPr>
          <w:rFonts w:cs="Arial"/>
          <w:i/>
          <w:sz w:val="24"/>
          <w:lang w:val="sl-SI" w:eastAsia="sl-SI"/>
        </w:rPr>
        <w:t xml:space="preserve"> </w:t>
      </w:r>
      <w:proofErr w:type="spellStart"/>
      <w:r w:rsidRPr="008A1BE6">
        <w:rPr>
          <w:rFonts w:cs="Arial"/>
          <w:i/>
          <w:sz w:val="24"/>
          <w:lang w:val="sl-SI" w:eastAsia="sl-SI"/>
        </w:rPr>
        <w:t>arctos</w:t>
      </w:r>
      <w:proofErr w:type="spellEnd"/>
      <w:r w:rsidRPr="008A1BE6">
        <w:rPr>
          <w:rFonts w:cs="Arial"/>
          <w:sz w:val="24"/>
          <w:lang w:val="sl-SI" w:eastAsia="sl-SI"/>
        </w:rPr>
        <w:t xml:space="preserve">) v Sloveniji za obdobje 2019–2028 (v nadaljevanju: strategija) so bila nova spoznanja s področja upravljanja. V novi strategiji so poleg znanstvenih izsledkov zajete številne izkušnje, pridobljene v zadnjem desetletju upravljanja rjavega medveda. Do končnih strateških usmeritev pa so pripeljale delavnice z deležniki, ki so potekale v okviru projekta </w:t>
      </w:r>
      <w:proofErr w:type="spellStart"/>
      <w:r w:rsidRPr="008A1BE6">
        <w:rPr>
          <w:rFonts w:cs="Arial"/>
          <w:sz w:val="24"/>
          <w:lang w:val="sl-SI" w:eastAsia="sl-SI"/>
        </w:rPr>
        <w:t>LIFE</w:t>
      </w:r>
      <w:proofErr w:type="spellEnd"/>
      <w:r w:rsidRPr="008A1BE6">
        <w:rPr>
          <w:rFonts w:cs="Arial"/>
          <w:sz w:val="24"/>
          <w:lang w:val="sl-SI" w:eastAsia="sl-SI"/>
        </w:rPr>
        <w:t xml:space="preserve"> </w:t>
      </w:r>
      <w:proofErr w:type="spellStart"/>
      <w:r w:rsidRPr="008A1BE6">
        <w:rPr>
          <w:rFonts w:cs="Arial"/>
          <w:sz w:val="24"/>
          <w:lang w:val="sl-SI" w:eastAsia="sl-SI"/>
        </w:rPr>
        <w:t>DINALP</w:t>
      </w:r>
      <w:proofErr w:type="spellEnd"/>
      <w:r w:rsidRPr="008A1BE6">
        <w:rPr>
          <w:rFonts w:cs="Arial"/>
          <w:sz w:val="24"/>
          <w:lang w:val="sl-SI" w:eastAsia="sl-SI"/>
        </w:rPr>
        <w:t xml:space="preserve"> </w:t>
      </w:r>
      <w:proofErr w:type="spellStart"/>
      <w:r w:rsidRPr="008A1BE6">
        <w:rPr>
          <w:rFonts w:cs="Arial"/>
          <w:sz w:val="24"/>
          <w:lang w:val="sl-SI" w:eastAsia="sl-SI"/>
        </w:rPr>
        <w:t>BEAR</w:t>
      </w:r>
      <w:proofErr w:type="spellEnd"/>
      <w:r w:rsidRPr="008A1BE6">
        <w:rPr>
          <w:rFonts w:cs="Arial"/>
          <w:sz w:val="24"/>
          <w:lang w:val="sl-SI" w:eastAsia="sl-SI"/>
        </w:rPr>
        <w:t>. Poglavitni namen nove strategije je tako zagotavljanje sobivanja človeka z rjavim medvedom na podlagi vpeljave preventivnih ukrepov za preprečevanje nastanka škod ob dolgoročnem zagotavljanju ugodnega varstvenega stanja vrste.</w:t>
      </w:r>
    </w:p>
    <w:p w:rsidR="008A1BE6" w:rsidRPr="008A1BE6" w:rsidRDefault="008A1BE6" w:rsidP="008A1BE6">
      <w:pPr>
        <w:spacing w:line="240" w:lineRule="auto"/>
        <w:jc w:val="both"/>
        <w:rPr>
          <w:rFonts w:cs="Arial"/>
          <w:sz w:val="24"/>
          <w:lang w:val="sl-SI" w:eastAsia="sl-SI"/>
        </w:rPr>
      </w:pPr>
    </w:p>
    <w:p w:rsidR="008A1BE6" w:rsidRPr="008A1BE6" w:rsidRDefault="008A1BE6" w:rsidP="008A1BE6">
      <w:pPr>
        <w:spacing w:line="240" w:lineRule="auto"/>
        <w:jc w:val="both"/>
        <w:rPr>
          <w:rFonts w:cs="Arial"/>
          <w:sz w:val="24"/>
          <w:lang w:val="sl-SI" w:eastAsia="sl-SI"/>
        </w:rPr>
      </w:pPr>
      <w:r w:rsidRPr="008A1BE6">
        <w:rPr>
          <w:rFonts w:cs="Arial"/>
          <w:sz w:val="24"/>
          <w:lang w:val="sl-SI" w:eastAsia="sl-SI"/>
        </w:rPr>
        <w:t>Strategija bo poleg naštetega prispevala tudi k izvrševanju aktivnosti, opredeljenih v Programu upravljanja območij Natura 2000, in s tem pomembno doprinesla k ohranjanju biotske raznovrstnosti na ravni Slovenije in Evropske unije.</w:t>
      </w:r>
    </w:p>
    <w:p w:rsidR="008A1BE6" w:rsidRPr="008A1BE6" w:rsidRDefault="008A1BE6" w:rsidP="008A1BE6">
      <w:pPr>
        <w:spacing w:line="240" w:lineRule="auto"/>
        <w:jc w:val="both"/>
        <w:rPr>
          <w:rFonts w:cs="Arial"/>
          <w:sz w:val="24"/>
          <w:lang w:val="sl-SI" w:eastAsia="sl-SI"/>
        </w:rPr>
      </w:pPr>
    </w:p>
    <w:p w:rsidR="008A1BE6" w:rsidRPr="008A1BE6" w:rsidRDefault="008A1BE6" w:rsidP="008A1BE6">
      <w:pPr>
        <w:autoSpaceDE w:val="0"/>
        <w:autoSpaceDN w:val="0"/>
        <w:adjustRightInd w:val="0"/>
        <w:spacing w:line="240" w:lineRule="auto"/>
        <w:jc w:val="both"/>
        <w:rPr>
          <w:rFonts w:cs="Arial"/>
          <w:sz w:val="24"/>
          <w:lang w:val="sl-SI" w:eastAsia="sl-SI"/>
        </w:rPr>
      </w:pPr>
      <w:r w:rsidRPr="008A1BE6">
        <w:rPr>
          <w:rFonts w:cs="Arial"/>
          <w:i/>
          <w:sz w:val="24"/>
          <w:lang w:val="sl-SI" w:eastAsia="sl-SI"/>
        </w:rPr>
        <w:t xml:space="preserve">S strategijo  </w:t>
      </w:r>
      <w:r w:rsidRPr="008A1BE6">
        <w:rPr>
          <w:rFonts w:cs="Arial"/>
          <w:sz w:val="24"/>
          <w:lang w:val="sl-SI" w:eastAsia="sl-SI"/>
        </w:rPr>
        <w:t xml:space="preserve">želimo ob upoštevanju mednarodnih zavez Republike Slovenije zagotoviti pogoje za trajno ohranitev medveda v Sloveniji in obstoj populacije, ki bo usklajena z okoljem in rabo prostora ter njegovo ponovno širitev v evropski prostor. </w:t>
      </w:r>
    </w:p>
    <w:p w:rsidR="008A1BE6" w:rsidRPr="008A1BE6" w:rsidRDefault="008A1BE6" w:rsidP="008A1BE6">
      <w:pPr>
        <w:spacing w:line="240" w:lineRule="auto"/>
        <w:jc w:val="both"/>
        <w:rPr>
          <w:rFonts w:cs="Arial"/>
          <w:sz w:val="24"/>
          <w:lang w:val="sl-SI" w:eastAsia="pl-PL"/>
        </w:rPr>
      </w:pPr>
    </w:p>
    <w:p w:rsidR="008A1BE6" w:rsidRPr="008A1BE6" w:rsidRDefault="008A1BE6" w:rsidP="008A1BE6">
      <w:pPr>
        <w:spacing w:line="240" w:lineRule="auto"/>
        <w:jc w:val="both"/>
        <w:rPr>
          <w:rFonts w:cs="Arial"/>
          <w:sz w:val="24"/>
          <w:lang w:val="sl-SI" w:eastAsia="pl-PL"/>
        </w:rPr>
      </w:pPr>
      <w:r w:rsidRPr="008A1BE6">
        <w:rPr>
          <w:rFonts w:cs="Arial"/>
          <w:sz w:val="24"/>
          <w:lang w:val="sl-SI" w:eastAsia="pl-PL"/>
        </w:rPr>
        <w:t>V Strategiji so zajeta naslednja poglavja:</w:t>
      </w:r>
    </w:p>
    <w:p w:rsidR="008A1BE6" w:rsidRPr="008A1BE6" w:rsidRDefault="008A1BE6" w:rsidP="008A1BE6">
      <w:pPr>
        <w:spacing w:line="240" w:lineRule="auto"/>
        <w:jc w:val="both"/>
        <w:rPr>
          <w:rFonts w:cs="Arial"/>
          <w:sz w:val="24"/>
          <w:lang w:val="sl-SI" w:eastAsia="pl-PL"/>
        </w:rPr>
      </w:pPr>
      <w:r w:rsidRPr="008A1BE6">
        <w:rPr>
          <w:rFonts w:cs="Arial"/>
          <w:sz w:val="24"/>
          <w:lang w:val="sl-SI" w:eastAsia="pl-PL"/>
        </w:rPr>
        <w:t xml:space="preserve"> </w:t>
      </w:r>
    </w:p>
    <w:p w:rsidR="008A1BE6" w:rsidRPr="008A1BE6" w:rsidRDefault="008A1BE6" w:rsidP="008A1BE6">
      <w:pPr>
        <w:spacing w:line="240" w:lineRule="auto"/>
        <w:jc w:val="both"/>
        <w:rPr>
          <w:rFonts w:cs="Arial"/>
          <w:sz w:val="24"/>
          <w:lang w:val="pl-PL" w:eastAsia="pl-PL"/>
        </w:rPr>
      </w:pPr>
      <w:r w:rsidRPr="008A1BE6">
        <w:rPr>
          <w:rFonts w:ascii="Times New Roman" w:hAnsi="Times New Roman"/>
          <w:sz w:val="24"/>
          <w:lang w:val="pl-PL" w:eastAsia="pl-PL"/>
        </w:rPr>
        <w:t xml:space="preserve">-  </w:t>
      </w:r>
      <w:r w:rsidRPr="008A1BE6">
        <w:rPr>
          <w:rFonts w:cs="Arial"/>
          <w:sz w:val="24"/>
          <w:lang w:val="pl-PL" w:eastAsia="pl-PL"/>
        </w:rPr>
        <w:t>osnovne značilnosti rjavega medveda;</w:t>
      </w:r>
    </w:p>
    <w:p w:rsidR="008A1BE6" w:rsidRPr="008A1BE6" w:rsidRDefault="008A1BE6" w:rsidP="008A1BE6">
      <w:pPr>
        <w:spacing w:line="240" w:lineRule="auto"/>
        <w:jc w:val="both"/>
        <w:rPr>
          <w:rFonts w:cs="Arial"/>
          <w:b/>
          <w:sz w:val="24"/>
          <w:lang w:val="pl-PL" w:eastAsia="pl-PL"/>
        </w:rPr>
      </w:pPr>
      <w:r w:rsidRPr="008A1BE6">
        <w:rPr>
          <w:rFonts w:cs="Arial"/>
          <w:sz w:val="24"/>
          <w:lang w:val="pl-PL" w:eastAsia="pl-PL"/>
        </w:rPr>
        <w:t>-  rjavi medved v Sloveniji in sosednjih državah;</w:t>
      </w:r>
    </w:p>
    <w:p w:rsidR="008A1BE6" w:rsidRPr="008A1BE6" w:rsidRDefault="008A1BE6" w:rsidP="008A1BE6">
      <w:pPr>
        <w:spacing w:line="240" w:lineRule="auto"/>
        <w:jc w:val="both"/>
        <w:rPr>
          <w:rFonts w:cs="Arial"/>
          <w:sz w:val="24"/>
          <w:lang w:val="pl-PL" w:eastAsia="pl-PL"/>
        </w:rPr>
      </w:pPr>
      <w:r w:rsidRPr="008A1BE6">
        <w:rPr>
          <w:rFonts w:cs="Arial"/>
          <w:sz w:val="24"/>
          <w:lang w:val="sl-SI" w:eastAsia="pl-PL"/>
        </w:rPr>
        <w:t xml:space="preserve">-  </w:t>
      </w:r>
      <w:r w:rsidRPr="008A1BE6">
        <w:rPr>
          <w:rFonts w:cs="Arial"/>
          <w:sz w:val="24"/>
          <w:lang w:val="pl-PL" w:eastAsia="pl-PL"/>
        </w:rPr>
        <w:t>predpisi, ki urejajo varstvo rjavega medveda;</w:t>
      </w:r>
    </w:p>
    <w:p w:rsidR="008A1BE6" w:rsidRPr="008A1BE6" w:rsidRDefault="008A1BE6" w:rsidP="008A1BE6">
      <w:pPr>
        <w:spacing w:line="240" w:lineRule="auto"/>
        <w:jc w:val="both"/>
        <w:rPr>
          <w:rFonts w:cs="Arial"/>
          <w:sz w:val="24"/>
          <w:lang w:val="pl-PL" w:eastAsia="pl-PL"/>
        </w:rPr>
      </w:pPr>
      <w:r w:rsidRPr="008A1BE6">
        <w:rPr>
          <w:rFonts w:cs="Arial"/>
          <w:sz w:val="24"/>
          <w:lang w:val="pl-PL" w:eastAsia="pl-PL"/>
        </w:rPr>
        <w:t>-  analiza ogroženosti populacije rjavega medveda in njegovega habitata;</w:t>
      </w:r>
    </w:p>
    <w:p w:rsidR="008A1BE6" w:rsidRPr="008A1BE6" w:rsidRDefault="008A1BE6" w:rsidP="008A1BE6">
      <w:pPr>
        <w:spacing w:line="240" w:lineRule="auto"/>
        <w:jc w:val="both"/>
        <w:rPr>
          <w:rFonts w:cs="Arial"/>
          <w:sz w:val="24"/>
          <w:lang w:val="pl-PL" w:eastAsia="pl-PL"/>
        </w:rPr>
      </w:pPr>
      <w:r w:rsidRPr="008A1BE6">
        <w:rPr>
          <w:rFonts w:cs="Arial"/>
          <w:sz w:val="24"/>
          <w:lang w:val="pl-PL" w:eastAsia="pl-PL"/>
        </w:rPr>
        <w:t>-  analiza obstoječih ohranitvenih ukrepov;</w:t>
      </w:r>
    </w:p>
    <w:p w:rsidR="008A1BE6" w:rsidRPr="008A1BE6" w:rsidRDefault="008A1BE6" w:rsidP="008A1BE6">
      <w:pPr>
        <w:spacing w:line="240" w:lineRule="auto"/>
        <w:jc w:val="both"/>
        <w:rPr>
          <w:rFonts w:cs="Arial"/>
          <w:sz w:val="24"/>
          <w:lang w:val="pl-PL" w:eastAsia="pl-PL"/>
        </w:rPr>
      </w:pPr>
      <w:r w:rsidRPr="008A1BE6">
        <w:rPr>
          <w:rFonts w:cs="Arial"/>
          <w:sz w:val="24"/>
          <w:lang w:val="pl-PL" w:eastAsia="pl-PL"/>
        </w:rPr>
        <w:t xml:space="preserve">-  opredelitev ohranitvenih ciljev; </w:t>
      </w:r>
    </w:p>
    <w:p w:rsidR="008A1BE6" w:rsidRPr="008A1BE6" w:rsidRDefault="008A1BE6" w:rsidP="008A1BE6">
      <w:pPr>
        <w:spacing w:line="240" w:lineRule="auto"/>
        <w:jc w:val="both"/>
        <w:rPr>
          <w:rFonts w:cs="Arial"/>
          <w:sz w:val="24"/>
          <w:lang w:val="sl-SI" w:eastAsia="pl-PL"/>
        </w:rPr>
      </w:pPr>
      <w:r w:rsidRPr="008A1BE6">
        <w:rPr>
          <w:rFonts w:cs="Arial"/>
          <w:sz w:val="24"/>
          <w:lang w:val="pl-PL" w:eastAsia="pl-PL"/>
        </w:rPr>
        <w:t>-  opredelitev strateških dejavnosti, potrebnih za dosego ohranitvenih ciljev</w:t>
      </w:r>
    </w:p>
    <w:p w:rsidR="008A1BE6" w:rsidRPr="008A1BE6" w:rsidRDefault="008A1BE6" w:rsidP="008A1BE6">
      <w:pPr>
        <w:spacing w:line="240" w:lineRule="auto"/>
        <w:jc w:val="both"/>
        <w:rPr>
          <w:rFonts w:cs="Arial"/>
          <w:sz w:val="24"/>
          <w:lang w:val="pl-PL" w:eastAsia="pl-PL"/>
        </w:rPr>
      </w:pPr>
      <w:r w:rsidRPr="008A1BE6">
        <w:rPr>
          <w:rFonts w:cs="Arial"/>
          <w:sz w:val="24"/>
          <w:lang w:val="pl-PL" w:eastAsia="pl-PL"/>
        </w:rPr>
        <w:t xml:space="preserve"> </w:t>
      </w:r>
    </w:p>
    <w:p w:rsidR="008A1BE6" w:rsidRPr="008A1BE6" w:rsidRDefault="008A1BE6" w:rsidP="008A1BE6">
      <w:pPr>
        <w:spacing w:line="240" w:lineRule="auto"/>
        <w:jc w:val="both"/>
        <w:rPr>
          <w:rFonts w:cs="Arial"/>
          <w:sz w:val="24"/>
          <w:lang w:val="sl-SI" w:eastAsia="sl-SI"/>
        </w:rPr>
      </w:pPr>
    </w:p>
    <w:p w:rsidR="008A1BE6" w:rsidRPr="008A1BE6" w:rsidRDefault="008A1BE6" w:rsidP="008A1BE6">
      <w:pPr>
        <w:spacing w:after="120" w:line="271" w:lineRule="auto"/>
        <w:jc w:val="both"/>
        <w:rPr>
          <w:rFonts w:cs="Arial"/>
          <w:sz w:val="24"/>
          <w:lang w:val="sl-SI" w:eastAsia="sl-SI"/>
        </w:rPr>
      </w:pPr>
      <w:r w:rsidRPr="008A1BE6">
        <w:rPr>
          <w:rFonts w:cs="Arial"/>
          <w:sz w:val="24"/>
          <w:lang w:val="sl-SI" w:eastAsia="sl-SI"/>
        </w:rPr>
        <w:t>Izvedbeni del strategije je Akcijski načrt  ki predvsem opredeljuje natančnejše ukrepe s podrobnim pregledom nalog, potrebnih za uresničitev ciljev iz te strategije, časovne mejnike za izvedbo nalog, izvajalce nalog, finančne vire in način preverjanja izvajanja te strategije in akcijskega načrta ter poročanje.</w:t>
      </w:r>
    </w:p>
    <w:p w:rsidR="008A1BE6" w:rsidRPr="008A1BE6" w:rsidRDefault="008A1BE6" w:rsidP="008A1BE6">
      <w:pPr>
        <w:spacing w:line="240" w:lineRule="auto"/>
        <w:jc w:val="both"/>
        <w:rPr>
          <w:rFonts w:cs="Arial"/>
          <w:sz w:val="24"/>
          <w:lang w:val="sl-SI" w:eastAsia="pl-PL"/>
        </w:rPr>
      </w:pPr>
      <w:r w:rsidRPr="008A1BE6">
        <w:rPr>
          <w:rFonts w:cs="Arial"/>
          <w:sz w:val="24"/>
          <w:lang w:val="sl-SI" w:eastAsia="sl-SI"/>
        </w:rPr>
        <w:t xml:space="preserve">  </w:t>
      </w:r>
    </w:p>
    <w:p w:rsidR="00AA7F93" w:rsidRDefault="00AA7F93">
      <w:pPr>
        <w:spacing w:after="200" w:line="276" w:lineRule="auto"/>
        <w:rPr>
          <w:rFonts w:eastAsia="Calibri" w:cs="Arial"/>
          <w:szCs w:val="20"/>
          <w:lang w:val="sl-SI"/>
        </w:rPr>
      </w:pPr>
    </w:p>
    <w:p w:rsidR="008A1BE6" w:rsidRDefault="008A1BE6">
      <w:pPr>
        <w:spacing w:after="200" w:line="276" w:lineRule="auto"/>
        <w:rPr>
          <w:rFonts w:eastAsia="Calibri" w:cs="Arial"/>
          <w:szCs w:val="20"/>
          <w:lang w:val="sl-SI"/>
        </w:rPr>
      </w:pPr>
    </w:p>
    <w:sectPr w:rsidR="008A1BE6" w:rsidSect="00AF57FE">
      <w:headerReference w:type="default" r:id="rId7"/>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700" w:rsidRDefault="00DF3700" w:rsidP="00D02A03">
      <w:pPr>
        <w:spacing w:line="240" w:lineRule="auto"/>
      </w:pPr>
      <w:r>
        <w:separator/>
      </w:r>
    </w:p>
  </w:endnote>
  <w:endnote w:type="continuationSeparator" w:id="0">
    <w:p w:rsidR="00DF3700" w:rsidRDefault="00DF3700" w:rsidP="00D02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834382"/>
      <w:docPartObj>
        <w:docPartGallery w:val="Page Numbers (Bottom of Page)"/>
        <w:docPartUnique/>
      </w:docPartObj>
    </w:sdtPr>
    <w:sdtEndPr>
      <w:rPr>
        <w:sz w:val="18"/>
        <w:szCs w:val="18"/>
      </w:rPr>
    </w:sdtEndPr>
    <w:sdtContent>
      <w:p w:rsidR="008A1BE6" w:rsidRPr="00B13F69" w:rsidRDefault="008A1BE6">
        <w:pPr>
          <w:pStyle w:val="Noga"/>
          <w:jc w:val="right"/>
          <w:rPr>
            <w:sz w:val="18"/>
            <w:szCs w:val="18"/>
          </w:rPr>
        </w:pPr>
        <w:r w:rsidRPr="00B13F69">
          <w:rPr>
            <w:sz w:val="18"/>
            <w:szCs w:val="18"/>
          </w:rPr>
          <w:fldChar w:fldCharType="begin"/>
        </w:r>
        <w:r w:rsidRPr="00B13F69">
          <w:rPr>
            <w:sz w:val="18"/>
            <w:szCs w:val="18"/>
          </w:rPr>
          <w:instrText>PAGE   \* MERGEFORMAT</w:instrText>
        </w:r>
        <w:r w:rsidRPr="00B13F69">
          <w:rPr>
            <w:sz w:val="18"/>
            <w:szCs w:val="18"/>
          </w:rPr>
          <w:fldChar w:fldCharType="separate"/>
        </w:r>
        <w:r w:rsidR="00207141" w:rsidRPr="00207141">
          <w:rPr>
            <w:noProof/>
            <w:sz w:val="18"/>
            <w:szCs w:val="18"/>
            <w:lang w:val="sl-SI"/>
          </w:rPr>
          <w:t>2</w:t>
        </w:r>
        <w:r w:rsidRPr="00B13F69">
          <w:rPr>
            <w:sz w:val="18"/>
            <w:szCs w:val="18"/>
          </w:rPr>
          <w:fldChar w:fldCharType="end"/>
        </w:r>
      </w:p>
    </w:sdtContent>
  </w:sdt>
  <w:p w:rsidR="008A1BE6" w:rsidRDefault="008A1BE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700" w:rsidRDefault="00DF3700" w:rsidP="00D02A03">
      <w:pPr>
        <w:spacing w:line="240" w:lineRule="auto"/>
      </w:pPr>
      <w:r>
        <w:separator/>
      </w:r>
    </w:p>
  </w:footnote>
  <w:footnote w:type="continuationSeparator" w:id="0">
    <w:p w:rsidR="00DF3700" w:rsidRDefault="00DF3700" w:rsidP="00D02A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BE6" w:rsidRDefault="008A1BE6">
    <w:pPr>
      <w:pStyle w:val="Glava"/>
    </w:pPr>
  </w:p>
  <w:p w:rsidR="008A1BE6" w:rsidRPr="00B13F69" w:rsidRDefault="008A1BE6">
    <w:pPr>
      <w:pStyle w:val="Glava"/>
      <w:rPr>
        <w:i/>
        <w:sz w:val="18"/>
        <w:szCs w:val="18"/>
      </w:rPr>
    </w:pPr>
    <w:r>
      <w:tab/>
    </w:r>
    <w:r>
      <w:tab/>
    </w:r>
    <w:r w:rsidRPr="00B13F69">
      <w:rPr>
        <w:i/>
        <w:sz w:val="18"/>
        <w:szCs w:val="18"/>
      </w:rPr>
      <w:t>O S N U T E 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D7BDA"/>
    <w:multiLevelType w:val="hybridMultilevel"/>
    <w:tmpl w:val="90D0FA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8A4319"/>
    <w:multiLevelType w:val="hybridMultilevel"/>
    <w:tmpl w:val="8B76A95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8B961A5"/>
    <w:multiLevelType w:val="hybridMultilevel"/>
    <w:tmpl w:val="A61044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672C5D"/>
    <w:multiLevelType w:val="multilevel"/>
    <w:tmpl w:val="5DD4F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7506B4"/>
    <w:multiLevelType w:val="multilevel"/>
    <w:tmpl w:val="A0F437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B872A0"/>
    <w:multiLevelType w:val="multilevel"/>
    <w:tmpl w:val="89725A8E"/>
    <w:lvl w:ilvl="0">
      <w:start w:val="1"/>
      <w:numFmt w:val="upp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98540BE"/>
    <w:multiLevelType w:val="hybridMultilevel"/>
    <w:tmpl w:val="D436C3DA"/>
    <w:lvl w:ilvl="0" w:tplc="B086AC56">
      <w:numFmt w:val="bullet"/>
      <w:lvlText w:val="-"/>
      <w:lvlJc w:val="left"/>
      <w:pPr>
        <w:ind w:left="720" w:hanging="360"/>
      </w:pPr>
      <w:rPr>
        <w:rFonts w:ascii="Calibri" w:eastAsia="Times New Roman" w:hAnsi="Calibri" w:cs="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9B7FF5"/>
    <w:multiLevelType w:val="hybridMultilevel"/>
    <w:tmpl w:val="5330C5D8"/>
    <w:lvl w:ilvl="0" w:tplc="2CB8DD7A">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636EBD"/>
    <w:multiLevelType w:val="hybridMultilevel"/>
    <w:tmpl w:val="D902BD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AA70DA"/>
    <w:multiLevelType w:val="multilevel"/>
    <w:tmpl w:val="35EAA2C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CA0549"/>
    <w:multiLevelType w:val="hybridMultilevel"/>
    <w:tmpl w:val="EE3AC8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2DB2C3E"/>
    <w:multiLevelType w:val="hybridMultilevel"/>
    <w:tmpl w:val="ED72CC04"/>
    <w:lvl w:ilvl="0" w:tplc="2CB8DD7A">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A382B3A"/>
    <w:multiLevelType w:val="multilevel"/>
    <w:tmpl w:val="0F86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BC076B"/>
    <w:multiLevelType w:val="multilevel"/>
    <w:tmpl w:val="AD3EB7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E0A41CD"/>
    <w:multiLevelType w:val="hybridMultilevel"/>
    <w:tmpl w:val="836405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0FF4458"/>
    <w:multiLevelType w:val="multilevel"/>
    <w:tmpl w:val="2B2817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E12D15"/>
    <w:multiLevelType w:val="hybridMultilevel"/>
    <w:tmpl w:val="7A2C4D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5EF16CA"/>
    <w:multiLevelType w:val="hybridMultilevel"/>
    <w:tmpl w:val="90D0FA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80B0201"/>
    <w:multiLevelType w:val="hybridMultilevel"/>
    <w:tmpl w:val="06288500"/>
    <w:lvl w:ilvl="0" w:tplc="B086AC56">
      <w:numFmt w:val="bullet"/>
      <w:lvlText w:val="-"/>
      <w:lvlJc w:val="left"/>
      <w:pPr>
        <w:ind w:left="720" w:hanging="360"/>
      </w:pPr>
      <w:rPr>
        <w:rFonts w:ascii="Calibri" w:eastAsia="Times New Roman" w:hAnsi="Calibri" w:cs="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92A1A0F"/>
    <w:multiLevelType w:val="hybridMultilevel"/>
    <w:tmpl w:val="F4D04F5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0" w15:restartNumberingAfterBreak="0">
    <w:nsid w:val="49D4147D"/>
    <w:multiLevelType w:val="hybridMultilevel"/>
    <w:tmpl w:val="45AE8C62"/>
    <w:lvl w:ilvl="0" w:tplc="04240013">
      <w:start w:val="1"/>
      <w:numFmt w:val="upp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1" w15:restartNumberingAfterBreak="0">
    <w:nsid w:val="4A3C268F"/>
    <w:multiLevelType w:val="hybridMultilevel"/>
    <w:tmpl w:val="61AC6A80"/>
    <w:lvl w:ilvl="0" w:tplc="B816CA7A">
      <w:start w:val="1"/>
      <w:numFmt w:val="upperRoman"/>
      <w:lvlText w:val="%1."/>
      <w:lvlJc w:val="left"/>
      <w:pPr>
        <w:ind w:left="1571" w:hanging="72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22" w15:restartNumberingAfterBreak="0">
    <w:nsid w:val="4C3B3C9D"/>
    <w:multiLevelType w:val="hybridMultilevel"/>
    <w:tmpl w:val="37FAC624"/>
    <w:lvl w:ilvl="0" w:tplc="B086AC56">
      <w:numFmt w:val="bullet"/>
      <w:lvlText w:val="-"/>
      <w:lvlJc w:val="left"/>
      <w:pPr>
        <w:ind w:left="1080" w:hanging="360"/>
      </w:pPr>
      <w:rPr>
        <w:rFonts w:ascii="Calibri" w:eastAsia="Times New Roman" w:hAnsi="Calibri" w:cs="Calibri" w:hint="default"/>
        <w:color w:val="00000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53621EFD"/>
    <w:multiLevelType w:val="hybridMultilevel"/>
    <w:tmpl w:val="0FAED252"/>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4E22FF5"/>
    <w:multiLevelType w:val="hybridMultilevel"/>
    <w:tmpl w:val="9FEC894E"/>
    <w:lvl w:ilvl="0" w:tplc="77743166">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70C23A7"/>
    <w:multiLevelType w:val="multilevel"/>
    <w:tmpl w:val="E1029BB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DD12E8"/>
    <w:multiLevelType w:val="hybridMultilevel"/>
    <w:tmpl w:val="DE563AA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87712C7"/>
    <w:multiLevelType w:val="multilevel"/>
    <w:tmpl w:val="403CA7B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F0604F"/>
    <w:multiLevelType w:val="hybridMultilevel"/>
    <w:tmpl w:val="211C97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0F30FC1"/>
    <w:multiLevelType w:val="multilevel"/>
    <w:tmpl w:val="4874F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3EA4809"/>
    <w:multiLevelType w:val="hybridMultilevel"/>
    <w:tmpl w:val="648836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13">
      <w:start w:val="1"/>
      <w:numFmt w:val="upperRoman"/>
      <w:lvlText w:val="%4."/>
      <w:lvlJc w:val="right"/>
      <w:pPr>
        <w:ind w:left="360" w:hanging="360"/>
      </w:pPr>
      <w:rPr>
        <w:rFonts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63E3052"/>
    <w:multiLevelType w:val="hybridMultilevel"/>
    <w:tmpl w:val="D02CE7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8B656A3"/>
    <w:multiLevelType w:val="hybridMultilevel"/>
    <w:tmpl w:val="F26CB7AE"/>
    <w:lvl w:ilvl="0" w:tplc="B086AC56">
      <w:numFmt w:val="bullet"/>
      <w:lvlText w:val="-"/>
      <w:lvlJc w:val="left"/>
      <w:pPr>
        <w:ind w:left="720" w:hanging="360"/>
      </w:pPr>
      <w:rPr>
        <w:rFonts w:ascii="Calibri" w:eastAsia="Times New Roman" w:hAnsi="Calibri" w:cs="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9047C4F"/>
    <w:multiLevelType w:val="hybridMultilevel"/>
    <w:tmpl w:val="90D0F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1E954F3"/>
    <w:multiLevelType w:val="multilevel"/>
    <w:tmpl w:val="5EE0170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3E85FF4"/>
    <w:multiLevelType w:val="multilevel"/>
    <w:tmpl w:val="2B2817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B454C2"/>
    <w:multiLevelType w:val="hybridMultilevel"/>
    <w:tmpl w:val="A6FEEEA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75A789D"/>
    <w:multiLevelType w:val="hybridMultilevel"/>
    <w:tmpl w:val="6E7E5A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36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A316C18"/>
    <w:multiLevelType w:val="multilevel"/>
    <w:tmpl w:val="487C4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C343BCA"/>
    <w:multiLevelType w:val="hybridMultilevel"/>
    <w:tmpl w:val="BDE6B3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DC667A0"/>
    <w:multiLevelType w:val="hybridMultilevel"/>
    <w:tmpl w:val="4AF06FBC"/>
    <w:lvl w:ilvl="0" w:tplc="76AC1A70">
      <w:start w:val="49"/>
      <w:numFmt w:val="bullet"/>
      <w:lvlText w:val=""/>
      <w:lvlJc w:val="left"/>
      <w:pPr>
        <w:tabs>
          <w:tab w:val="num" w:pos="360"/>
        </w:tabs>
        <w:ind w:left="360" w:hanging="360"/>
      </w:pPr>
      <w:rPr>
        <w:rFonts w:ascii="Symbol" w:eastAsia="Times New Roman" w:hAnsi="Symbol" w:cs="Times New Roman" w:hint="default"/>
      </w:rPr>
    </w:lvl>
    <w:lvl w:ilvl="1" w:tplc="04240003" w:tentative="1">
      <w:start w:val="1"/>
      <w:numFmt w:val="bullet"/>
      <w:lvlText w:val="o"/>
      <w:lvlJc w:val="left"/>
      <w:pPr>
        <w:tabs>
          <w:tab w:val="num" w:pos="76"/>
        </w:tabs>
        <w:ind w:left="76" w:hanging="360"/>
      </w:pPr>
      <w:rPr>
        <w:rFonts w:ascii="Courier New" w:hAnsi="Courier New" w:hint="default"/>
      </w:rPr>
    </w:lvl>
    <w:lvl w:ilvl="2" w:tplc="04240005" w:tentative="1">
      <w:start w:val="1"/>
      <w:numFmt w:val="bullet"/>
      <w:lvlText w:val=""/>
      <w:lvlJc w:val="left"/>
      <w:pPr>
        <w:tabs>
          <w:tab w:val="num" w:pos="796"/>
        </w:tabs>
        <w:ind w:left="796" w:hanging="360"/>
      </w:pPr>
      <w:rPr>
        <w:rFonts w:ascii="Wingdings" w:hAnsi="Wingdings" w:hint="default"/>
      </w:rPr>
    </w:lvl>
    <w:lvl w:ilvl="3" w:tplc="04240001" w:tentative="1">
      <w:start w:val="1"/>
      <w:numFmt w:val="bullet"/>
      <w:lvlText w:val=""/>
      <w:lvlJc w:val="left"/>
      <w:pPr>
        <w:tabs>
          <w:tab w:val="num" w:pos="1516"/>
        </w:tabs>
        <w:ind w:left="1516" w:hanging="360"/>
      </w:pPr>
      <w:rPr>
        <w:rFonts w:ascii="Symbol" w:hAnsi="Symbol" w:hint="default"/>
      </w:rPr>
    </w:lvl>
    <w:lvl w:ilvl="4" w:tplc="04240003" w:tentative="1">
      <w:start w:val="1"/>
      <w:numFmt w:val="bullet"/>
      <w:lvlText w:val="o"/>
      <w:lvlJc w:val="left"/>
      <w:pPr>
        <w:tabs>
          <w:tab w:val="num" w:pos="2236"/>
        </w:tabs>
        <w:ind w:left="2236" w:hanging="360"/>
      </w:pPr>
      <w:rPr>
        <w:rFonts w:ascii="Courier New" w:hAnsi="Courier New" w:hint="default"/>
      </w:rPr>
    </w:lvl>
    <w:lvl w:ilvl="5" w:tplc="04240005" w:tentative="1">
      <w:start w:val="1"/>
      <w:numFmt w:val="bullet"/>
      <w:lvlText w:val=""/>
      <w:lvlJc w:val="left"/>
      <w:pPr>
        <w:tabs>
          <w:tab w:val="num" w:pos="2956"/>
        </w:tabs>
        <w:ind w:left="2956" w:hanging="360"/>
      </w:pPr>
      <w:rPr>
        <w:rFonts w:ascii="Wingdings" w:hAnsi="Wingdings" w:hint="default"/>
      </w:rPr>
    </w:lvl>
    <w:lvl w:ilvl="6" w:tplc="04240001" w:tentative="1">
      <w:start w:val="1"/>
      <w:numFmt w:val="bullet"/>
      <w:lvlText w:val=""/>
      <w:lvlJc w:val="left"/>
      <w:pPr>
        <w:tabs>
          <w:tab w:val="num" w:pos="3676"/>
        </w:tabs>
        <w:ind w:left="3676" w:hanging="360"/>
      </w:pPr>
      <w:rPr>
        <w:rFonts w:ascii="Symbol" w:hAnsi="Symbol" w:hint="default"/>
      </w:rPr>
    </w:lvl>
    <w:lvl w:ilvl="7" w:tplc="04240003" w:tentative="1">
      <w:start w:val="1"/>
      <w:numFmt w:val="bullet"/>
      <w:lvlText w:val="o"/>
      <w:lvlJc w:val="left"/>
      <w:pPr>
        <w:tabs>
          <w:tab w:val="num" w:pos="4396"/>
        </w:tabs>
        <w:ind w:left="4396" w:hanging="360"/>
      </w:pPr>
      <w:rPr>
        <w:rFonts w:ascii="Courier New" w:hAnsi="Courier New" w:hint="default"/>
      </w:rPr>
    </w:lvl>
    <w:lvl w:ilvl="8" w:tplc="04240005" w:tentative="1">
      <w:start w:val="1"/>
      <w:numFmt w:val="bullet"/>
      <w:lvlText w:val=""/>
      <w:lvlJc w:val="left"/>
      <w:pPr>
        <w:tabs>
          <w:tab w:val="num" w:pos="5116"/>
        </w:tabs>
        <w:ind w:left="5116" w:hanging="360"/>
      </w:pPr>
      <w:rPr>
        <w:rFonts w:ascii="Wingdings" w:hAnsi="Wingdings" w:hint="default"/>
      </w:rPr>
    </w:lvl>
  </w:abstractNum>
  <w:num w:numId="1">
    <w:abstractNumId w:val="11"/>
  </w:num>
  <w:num w:numId="2">
    <w:abstractNumId w:val="23"/>
  </w:num>
  <w:num w:numId="3">
    <w:abstractNumId w:val="40"/>
  </w:num>
  <w:num w:numId="4">
    <w:abstractNumId w:val="0"/>
  </w:num>
  <w:num w:numId="5">
    <w:abstractNumId w:val="33"/>
  </w:num>
  <w:num w:numId="6">
    <w:abstractNumId w:val="17"/>
  </w:num>
  <w:num w:numId="7">
    <w:abstractNumId w:val="7"/>
  </w:num>
  <w:num w:numId="8">
    <w:abstractNumId w:val="26"/>
  </w:num>
  <w:num w:numId="9">
    <w:abstractNumId w:val="8"/>
  </w:num>
  <w:num w:numId="10">
    <w:abstractNumId w:val="25"/>
  </w:num>
  <w:num w:numId="11">
    <w:abstractNumId w:val="13"/>
  </w:num>
  <w:num w:numId="12">
    <w:abstractNumId w:val="3"/>
  </w:num>
  <w:num w:numId="13">
    <w:abstractNumId w:val="15"/>
  </w:num>
  <w:num w:numId="14">
    <w:abstractNumId w:val="12"/>
  </w:num>
  <w:num w:numId="15">
    <w:abstractNumId w:val="9"/>
  </w:num>
  <w:num w:numId="16">
    <w:abstractNumId w:val="38"/>
  </w:num>
  <w:num w:numId="17">
    <w:abstractNumId w:val="29"/>
  </w:num>
  <w:num w:numId="18">
    <w:abstractNumId w:val="4"/>
  </w:num>
  <w:num w:numId="19">
    <w:abstractNumId w:val="27"/>
  </w:num>
  <w:num w:numId="20">
    <w:abstractNumId w:val="5"/>
  </w:num>
  <w:num w:numId="21">
    <w:abstractNumId w:val="24"/>
  </w:num>
  <w:num w:numId="22">
    <w:abstractNumId w:val="16"/>
  </w:num>
  <w:num w:numId="23">
    <w:abstractNumId w:val="14"/>
  </w:num>
  <w:num w:numId="24">
    <w:abstractNumId w:val="39"/>
  </w:num>
  <w:num w:numId="25">
    <w:abstractNumId w:val="10"/>
  </w:num>
  <w:num w:numId="26">
    <w:abstractNumId w:val="2"/>
  </w:num>
  <w:num w:numId="27">
    <w:abstractNumId w:val="35"/>
  </w:num>
  <w:num w:numId="28">
    <w:abstractNumId w:val="18"/>
  </w:num>
  <w:num w:numId="29">
    <w:abstractNumId w:val="6"/>
  </w:num>
  <w:num w:numId="30">
    <w:abstractNumId w:val="21"/>
  </w:num>
  <w:num w:numId="31">
    <w:abstractNumId w:val="22"/>
  </w:num>
  <w:num w:numId="32">
    <w:abstractNumId w:val="32"/>
  </w:num>
  <w:num w:numId="33">
    <w:abstractNumId w:val="31"/>
  </w:num>
  <w:num w:numId="34">
    <w:abstractNumId w:val="28"/>
  </w:num>
  <w:num w:numId="35">
    <w:abstractNumId w:val="37"/>
  </w:num>
  <w:num w:numId="36">
    <w:abstractNumId w:val="20"/>
  </w:num>
  <w:num w:numId="37">
    <w:abstractNumId w:val="30"/>
  </w:num>
  <w:num w:numId="38">
    <w:abstractNumId w:val="36"/>
  </w:num>
  <w:num w:numId="39">
    <w:abstractNumId w:val="19"/>
  </w:num>
  <w:num w:numId="40">
    <w:abstractNumId w:val="1"/>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26"/>
    <w:rsid w:val="00045F4F"/>
    <w:rsid w:val="000648BA"/>
    <w:rsid w:val="000B6227"/>
    <w:rsid w:val="000F1560"/>
    <w:rsid w:val="000F65A1"/>
    <w:rsid w:val="00136AEF"/>
    <w:rsid w:val="00167860"/>
    <w:rsid w:val="001735DF"/>
    <w:rsid w:val="001A47FB"/>
    <w:rsid w:val="001F6336"/>
    <w:rsid w:val="00207141"/>
    <w:rsid w:val="00264BD3"/>
    <w:rsid w:val="0028663C"/>
    <w:rsid w:val="003E3FAE"/>
    <w:rsid w:val="00402D26"/>
    <w:rsid w:val="00444D06"/>
    <w:rsid w:val="0048378B"/>
    <w:rsid w:val="00497C94"/>
    <w:rsid w:val="004A0DF6"/>
    <w:rsid w:val="004B7CD5"/>
    <w:rsid w:val="004C2D51"/>
    <w:rsid w:val="00541EEE"/>
    <w:rsid w:val="005B1598"/>
    <w:rsid w:val="005B24D7"/>
    <w:rsid w:val="005C3BBC"/>
    <w:rsid w:val="005F224E"/>
    <w:rsid w:val="005F731A"/>
    <w:rsid w:val="00623367"/>
    <w:rsid w:val="00685F30"/>
    <w:rsid w:val="006F795B"/>
    <w:rsid w:val="00706CDD"/>
    <w:rsid w:val="007532A3"/>
    <w:rsid w:val="00770AD3"/>
    <w:rsid w:val="007911CB"/>
    <w:rsid w:val="0079424F"/>
    <w:rsid w:val="007C393E"/>
    <w:rsid w:val="00847BA7"/>
    <w:rsid w:val="00896175"/>
    <w:rsid w:val="008A1BE6"/>
    <w:rsid w:val="009816BC"/>
    <w:rsid w:val="009A7D21"/>
    <w:rsid w:val="00A320C2"/>
    <w:rsid w:val="00A42160"/>
    <w:rsid w:val="00AA7F93"/>
    <w:rsid w:val="00AF57FE"/>
    <w:rsid w:val="00B13F69"/>
    <w:rsid w:val="00B37381"/>
    <w:rsid w:val="00BB0BA2"/>
    <w:rsid w:val="00BC71F8"/>
    <w:rsid w:val="00C57D1D"/>
    <w:rsid w:val="00C8446E"/>
    <w:rsid w:val="00CC3E90"/>
    <w:rsid w:val="00D02A03"/>
    <w:rsid w:val="00D15FAB"/>
    <w:rsid w:val="00D222BD"/>
    <w:rsid w:val="00D44B7D"/>
    <w:rsid w:val="00D630B9"/>
    <w:rsid w:val="00D96665"/>
    <w:rsid w:val="00DA2B5F"/>
    <w:rsid w:val="00DB18B8"/>
    <w:rsid w:val="00DF3700"/>
    <w:rsid w:val="00DF4EA5"/>
    <w:rsid w:val="00E15382"/>
    <w:rsid w:val="00E21E33"/>
    <w:rsid w:val="00E32874"/>
    <w:rsid w:val="00EA4D74"/>
    <w:rsid w:val="00F2691D"/>
    <w:rsid w:val="00F53507"/>
    <w:rsid w:val="00FC3C73"/>
    <w:rsid w:val="00FD5198"/>
    <w:rsid w:val="00FE16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072128-C996-4FBE-B184-28477CF8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02D26"/>
    <w:pPr>
      <w:spacing w:after="0" w:line="260" w:lineRule="atLeast"/>
    </w:pPr>
    <w:rPr>
      <w:rFonts w:ascii="Arial" w:eastAsia="Times New Roman" w:hAnsi="Arial" w:cs="Times New Roman"/>
      <w:sz w:val="20"/>
      <w:szCs w:val="24"/>
      <w:lang w:val="en-US"/>
    </w:rPr>
  </w:style>
  <w:style w:type="paragraph" w:styleId="Naslov1">
    <w:name w:val="heading 1"/>
    <w:basedOn w:val="Navaden"/>
    <w:next w:val="Navaden"/>
    <w:link w:val="Naslov1Znak"/>
    <w:rsid w:val="008A1BE6"/>
    <w:pPr>
      <w:keepNext/>
      <w:keepLines/>
      <w:pBdr>
        <w:top w:val="nil"/>
        <w:left w:val="nil"/>
        <w:bottom w:val="nil"/>
        <w:right w:val="nil"/>
        <w:between w:val="nil"/>
      </w:pBdr>
      <w:spacing w:before="240" w:line="276" w:lineRule="auto"/>
      <w:outlineLvl w:val="0"/>
    </w:pPr>
    <w:rPr>
      <w:rFonts w:ascii="Calibri" w:eastAsia="Calibri" w:hAnsi="Calibri" w:cs="Calibri"/>
      <w:b/>
      <w:color w:val="000000"/>
      <w:sz w:val="32"/>
      <w:szCs w:val="32"/>
      <w:lang w:val="sl-SI" w:eastAsia="sl-SI"/>
    </w:rPr>
  </w:style>
  <w:style w:type="paragraph" w:styleId="Naslov2">
    <w:name w:val="heading 2"/>
    <w:basedOn w:val="Navaden"/>
    <w:next w:val="Navaden"/>
    <w:link w:val="Naslov2Znak"/>
    <w:rsid w:val="008A1BE6"/>
    <w:pPr>
      <w:keepNext/>
      <w:keepLines/>
      <w:pBdr>
        <w:top w:val="nil"/>
        <w:left w:val="nil"/>
        <w:bottom w:val="nil"/>
        <w:right w:val="nil"/>
        <w:between w:val="nil"/>
      </w:pBdr>
      <w:spacing w:before="360" w:after="120" w:line="276" w:lineRule="auto"/>
      <w:outlineLvl w:val="1"/>
    </w:pPr>
    <w:rPr>
      <w:rFonts w:ascii="Calibri" w:eastAsia="Calibri" w:hAnsi="Calibri" w:cs="Calibri"/>
      <w:b/>
      <w:i/>
      <w:color w:val="000000"/>
      <w:sz w:val="28"/>
      <w:szCs w:val="28"/>
      <w:highlight w:val="white"/>
      <w:lang w:val="sl-SI" w:eastAsia="sl-SI"/>
    </w:rPr>
  </w:style>
  <w:style w:type="paragraph" w:styleId="Naslov3">
    <w:name w:val="heading 3"/>
    <w:basedOn w:val="Navaden"/>
    <w:next w:val="Navaden"/>
    <w:link w:val="Naslov3Znak"/>
    <w:rsid w:val="008A1BE6"/>
    <w:pPr>
      <w:pBdr>
        <w:top w:val="nil"/>
        <w:left w:val="nil"/>
        <w:bottom w:val="nil"/>
        <w:right w:val="nil"/>
        <w:between w:val="nil"/>
      </w:pBdr>
      <w:spacing w:before="240" w:after="120" w:line="240" w:lineRule="auto"/>
      <w:outlineLvl w:val="2"/>
    </w:pPr>
    <w:rPr>
      <w:rFonts w:ascii="Calibri" w:eastAsia="Calibri" w:hAnsi="Calibri" w:cs="Calibri"/>
      <w:color w:val="000000"/>
      <w:sz w:val="26"/>
      <w:szCs w:val="26"/>
      <w:highlight w:val="white"/>
      <w:lang w:val="sl-SI" w:eastAsia="sl-SI"/>
    </w:rPr>
  </w:style>
  <w:style w:type="paragraph" w:styleId="Naslov4">
    <w:name w:val="heading 4"/>
    <w:basedOn w:val="Navaden"/>
    <w:next w:val="Navaden"/>
    <w:link w:val="Naslov4Znak"/>
    <w:rsid w:val="008A1BE6"/>
    <w:pPr>
      <w:keepNext/>
      <w:keepLines/>
      <w:pBdr>
        <w:top w:val="nil"/>
        <w:left w:val="nil"/>
        <w:bottom w:val="nil"/>
        <w:right w:val="nil"/>
        <w:between w:val="nil"/>
      </w:pBdr>
      <w:spacing w:before="40" w:line="276" w:lineRule="auto"/>
      <w:outlineLvl w:val="3"/>
    </w:pPr>
    <w:rPr>
      <w:rFonts w:ascii="Calibri" w:eastAsia="Calibri" w:hAnsi="Calibri" w:cs="Calibri"/>
      <w:i/>
      <w:color w:val="2E75B5"/>
      <w:sz w:val="24"/>
      <w:lang w:val="sl-SI" w:eastAsia="sl-SI"/>
    </w:rPr>
  </w:style>
  <w:style w:type="paragraph" w:styleId="Naslov5">
    <w:name w:val="heading 5"/>
    <w:basedOn w:val="Navaden"/>
    <w:next w:val="Navaden"/>
    <w:link w:val="Naslov5Znak"/>
    <w:rsid w:val="008A1BE6"/>
    <w:pPr>
      <w:keepNext/>
      <w:keepLines/>
      <w:pBdr>
        <w:top w:val="nil"/>
        <w:left w:val="nil"/>
        <w:bottom w:val="nil"/>
        <w:right w:val="nil"/>
        <w:between w:val="nil"/>
      </w:pBdr>
      <w:spacing w:before="220" w:after="40" w:line="276" w:lineRule="auto"/>
      <w:outlineLvl w:val="4"/>
    </w:pPr>
    <w:rPr>
      <w:rFonts w:ascii="Calibri" w:eastAsia="Calibri" w:hAnsi="Calibri" w:cs="Calibri"/>
      <w:b/>
      <w:color w:val="000000"/>
      <w:sz w:val="22"/>
      <w:szCs w:val="22"/>
      <w:lang w:val="sl-SI" w:eastAsia="sl-SI"/>
    </w:rPr>
  </w:style>
  <w:style w:type="paragraph" w:styleId="Naslov6">
    <w:name w:val="heading 6"/>
    <w:basedOn w:val="Navaden"/>
    <w:next w:val="Navaden"/>
    <w:link w:val="Naslov6Znak"/>
    <w:rsid w:val="008A1BE6"/>
    <w:pPr>
      <w:keepNext/>
      <w:keepLines/>
      <w:pBdr>
        <w:top w:val="nil"/>
        <w:left w:val="nil"/>
        <w:bottom w:val="nil"/>
        <w:right w:val="nil"/>
        <w:between w:val="nil"/>
      </w:pBdr>
      <w:spacing w:before="200" w:after="40" w:line="276" w:lineRule="auto"/>
      <w:outlineLvl w:val="5"/>
    </w:pPr>
    <w:rPr>
      <w:rFonts w:ascii="Calibri" w:eastAsia="Calibri" w:hAnsi="Calibri" w:cs="Calibri"/>
      <w:b/>
      <w:color w:val="000000"/>
      <w:szCs w:val="20"/>
      <w:lang w:val="sl-SI" w:eastAsia="sl-SI"/>
    </w:rPr>
  </w:style>
  <w:style w:type="paragraph" w:styleId="Naslov8">
    <w:name w:val="heading 8"/>
    <w:basedOn w:val="Navaden"/>
    <w:next w:val="Navaden"/>
    <w:link w:val="Naslov8Znak"/>
    <w:uiPriority w:val="9"/>
    <w:semiHidden/>
    <w:unhideWhenUsed/>
    <w:qFormat/>
    <w:rsid w:val="008A1BE6"/>
    <w:pPr>
      <w:keepNext/>
      <w:keepLines/>
      <w:pBdr>
        <w:top w:val="nil"/>
        <w:left w:val="nil"/>
        <w:bottom w:val="nil"/>
        <w:right w:val="nil"/>
        <w:between w:val="nil"/>
      </w:pBdr>
      <w:spacing w:before="40" w:line="276" w:lineRule="auto"/>
      <w:outlineLvl w:val="7"/>
    </w:pPr>
    <w:rPr>
      <w:rFonts w:asciiTheme="majorHAnsi" w:eastAsiaTheme="majorEastAsia" w:hAnsiTheme="majorHAnsi" w:cstheme="majorBidi"/>
      <w:color w:val="272727" w:themeColor="text1" w:themeTint="D8"/>
      <w:sz w:val="21"/>
      <w:szCs w:val="21"/>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8A1BE6"/>
    <w:rPr>
      <w:rFonts w:ascii="Calibri" w:eastAsia="Calibri" w:hAnsi="Calibri" w:cs="Calibri"/>
      <w:b/>
      <w:color w:val="000000"/>
      <w:sz w:val="32"/>
      <w:szCs w:val="32"/>
      <w:lang w:eastAsia="sl-SI"/>
    </w:rPr>
  </w:style>
  <w:style w:type="character" w:customStyle="1" w:styleId="Naslov2Znak">
    <w:name w:val="Naslov 2 Znak"/>
    <w:basedOn w:val="Privzetapisavaodstavka"/>
    <w:link w:val="Naslov2"/>
    <w:rsid w:val="008A1BE6"/>
    <w:rPr>
      <w:rFonts w:ascii="Calibri" w:eastAsia="Calibri" w:hAnsi="Calibri" w:cs="Calibri"/>
      <w:b/>
      <w:i/>
      <w:color w:val="000000"/>
      <w:sz w:val="28"/>
      <w:szCs w:val="28"/>
      <w:highlight w:val="white"/>
      <w:lang w:eastAsia="sl-SI"/>
    </w:rPr>
  </w:style>
  <w:style w:type="character" w:customStyle="1" w:styleId="Naslov3Znak">
    <w:name w:val="Naslov 3 Znak"/>
    <w:basedOn w:val="Privzetapisavaodstavka"/>
    <w:link w:val="Naslov3"/>
    <w:rsid w:val="008A1BE6"/>
    <w:rPr>
      <w:rFonts w:ascii="Calibri" w:eastAsia="Calibri" w:hAnsi="Calibri" w:cs="Calibri"/>
      <w:color w:val="000000"/>
      <w:sz w:val="26"/>
      <w:szCs w:val="26"/>
      <w:highlight w:val="white"/>
      <w:lang w:eastAsia="sl-SI"/>
    </w:rPr>
  </w:style>
  <w:style w:type="character" w:customStyle="1" w:styleId="Naslov4Znak">
    <w:name w:val="Naslov 4 Znak"/>
    <w:basedOn w:val="Privzetapisavaodstavka"/>
    <w:link w:val="Naslov4"/>
    <w:rsid w:val="008A1BE6"/>
    <w:rPr>
      <w:rFonts w:ascii="Calibri" w:eastAsia="Calibri" w:hAnsi="Calibri" w:cs="Calibri"/>
      <w:i/>
      <w:color w:val="2E75B5"/>
      <w:sz w:val="24"/>
      <w:szCs w:val="24"/>
      <w:lang w:eastAsia="sl-SI"/>
    </w:rPr>
  </w:style>
  <w:style w:type="character" w:customStyle="1" w:styleId="Naslov5Znak">
    <w:name w:val="Naslov 5 Znak"/>
    <w:basedOn w:val="Privzetapisavaodstavka"/>
    <w:link w:val="Naslov5"/>
    <w:rsid w:val="008A1BE6"/>
    <w:rPr>
      <w:rFonts w:ascii="Calibri" w:eastAsia="Calibri" w:hAnsi="Calibri" w:cs="Calibri"/>
      <w:b/>
      <w:color w:val="000000"/>
      <w:lang w:eastAsia="sl-SI"/>
    </w:rPr>
  </w:style>
  <w:style w:type="character" w:customStyle="1" w:styleId="Naslov6Znak">
    <w:name w:val="Naslov 6 Znak"/>
    <w:basedOn w:val="Privzetapisavaodstavka"/>
    <w:link w:val="Naslov6"/>
    <w:rsid w:val="008A1BE6"/>
    <w:rPr>
      <w:rFonts w:ascii="Calibri" w:eastAsia="Calibri" w:hAnsi="Calibri" w:cs="Calibri"/>
      <w:b/>
      <w:color w:val="000000"/>
      <w:sz w:val="20"/>
      <w:szCs w:val="20"/>
      <w:lang w:eastAsia="sl-SI"/>
    </w:rPr>
  </w:style>
  <w:style w:type="character" w:customStyle="1" w:styleId="highlight">
    <w:name w:val="highlight"/>
    <w:rsid w:val="00402D26"/>
  </w:style>
  <w:style w:type="paragraph" w:styleId="Glava">
    <w:name w:val="header"/>
    <w:basedOn w:val="Navaden"/>
    <w:link w:val="GlavaZnak"/>
    <w:uiPriority w:val="99"/>
    <w:unhideWhenUsed/>
    <w:rsid w:val="00D02A03"/>
    <w:pPr>
      <w:tabs>
        <w:tab w:val="center" w:pos="4536"/>
        <w:tab w:val="right" w:pos="9072"/>
      </w:tabs>
      <w:spacing w:line="240" w:lineRule="auto"/>
    </w:pPr>
  </w:style>
  <w:style w:type="character" w:customStyle="1" w:styleId="GlavaZnak">
    <w:name w:val="Glava Znak"/>
    <w:basedOn w:val="Privzetapisavaodstavka"/>
    <w:link w:val="Glava"/>
    <w:uiPriority w:val="99"/>
    <w:rsid w:val="00D02A03"/>
    <w:rPr>
      <w:rFonts w:ascii="Arial" w:eastAsia="Times New Roman" w:hAnsi="Arial" w:cs="Times New Roman"/>
      <w:sz w:val="20"/>
      <w:szCs w:val="24"/>
      <w:lang w:val="en-US"/>
    </w:rPr>
  </w:style>
  <w:style w:type="paragraph" w:styleId="Noga">
    <w:name w:val="footer"/>
    <w:basedOn w:val="Navaden"/>
    <w:link w:val="NogaZnak"/>
    <w:uiPriority w:val="99"/>
    <w:unhideWhenUsed/>
    <w:rsid w:val="00D02A03"/>
    <w:pPr>
      <w:tabs>
        <w:tab w:val="center" w:pos="4536"/>
        <w:tab w:val="right" w:pos="9072"/>
      </w:tabs>
      <w:spacing w:line="240" w:lineRule="auto"/>
    </w:pPr>
  </w:style>
  <w:style w:type="character" w:customStyle="1" w:styleId="NogaZnak">
    <w:name w:val="Noga Znak"/>
    <w:basedOn w:val="Privzetapisavaodstavka"/>
    <w:link w:val="Noga"/>
    <w:uiPriority w:val="99"/>
    <w:rsid w:val="00D02A03"/>
    <w:rPr>
      <w:rFonts w:ascii="Arial" w:eastAsia="Times New Roman" w:hAnsi="Arial" w:cs="Times New Roman"/>
      <w:sz w:val="20"/>
      <w:szCs w:val="24"/>
      <w:lang w:val="en-US"/>
    </w:rPr>
  </w:style>
  <w:style w:type="character" w:styleId="Hiperpovezava">
    <w:name w:val="Hyperlink"/>
    <w:uiPriority w:val="99"/>
    <w:rsid w:val="00AA7F93"/>
    <w:rPr>
      <w:color w:val="0000FF"/>
      <w:u w:val="single"/>
    </w:rPr>
  </w:style>
  <w:style w:type="paragraph" w:styleId="Sprotnaopomba-besedilo">
    <w:name w:val="footnote text"/>
    <w:basedOn w:val="Navaden"/>
    <w:link w:val="Sprotnaopomba-besediloZnak"/>
    <w:uiPriority w:val="99"/>
    <w:rsid w:val="00AA7F93"/>
    <w:rPr>
      <w:szCs w:val="20"/>
    </w:rPr>
  </w:style>
  <w:style w:type="character" w:customStyle="1" w:styleId="Sprotnaopomba-besediloZnak">
    <w:name w:val="Sprotna opomba - besedilo Znak"/>
    <w:basedOn w:val="Privzetapisavaodstavka"/>
    <w:link w:val="Sprotnaopomba-besedilo"/>
    <w:uiPriority w:val="99"/>
    <w:rsid w:val="00AA7F93"/>
    <w:rPr>
      <w:rFonts w:ascii="Arial" w:eastAsia="Times New Roman" w:hAnsi="Arial" w:cs="Times New Roman"/>
      <w:sz w:val="20"/>
      <w:szCs w:val="20"/>
      <w:lang w:val="en-US"/>
    </w:rPr>
  </w:style>
  <w:style w:type="character" w:styleId="Sprotnaopomba-sklic">
    <w:name w:val="footnote reference"/>
    <w:uiPriority w:val="99"/>
    <w:rsid w:val="00AA7F93"/>
    <w:rPr>
      <w:vertAlign w:val="superscript"/>
    </w:rPr>
  </w:style>
  <w:style w:type="paragraph" w:styleId="Besedilooblaka">
    <w:name w:val="Balloon Text"/>
    <w:basedOn w:val="Navaden"/>
    <w:link w:val="BesedilooblakaZnak"/>
    <w:uiPriority w:val="99"/>
    <w:semiHidden/>
    <w:unhideWhenUsed/>
    <w:rsid w:val="00B13F69"/>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13F69"/>
    <w:rPr>
      <w:rFonts w:ascii="Tahoma" w:eastAsia="Times New Roman" w:hAnsi="Tahoma" w:cs="Tahoma"/>
      <w:sz w:val="16"/>
      <w:szCs w:val="16"/>
      <w:lang w:val="en-US"/>
    </w:rPr>
  </w:style>
  <w:style w:type="paragraph" w:customStyle="1" w:styleId="ZnakZnak">
    <w:name w:val="Znak Znak"/>
    <w:basedOn w:val="Navaden"/>
    <w:rsid w:val="008A1BE6"/>
    <w:pPr>
      <w:spacing w:line="240" w:lineRule="auto"/>
    </w:pPr>
    <w:rPr>
      <w:rFonts w:ascii="Times New Roman" w:hAnsi="Times New Roman"/>
      <w:sz w:val="24"/>
      <w:lang w:val="pl-PL" w:eastAsia="pl-PL"/>
    </w:rPr>
  </w:style>
  <w:style w:type="character" w:customStyle="1" w:styleId="Naslov8Znak">
    <w:name w:val="Naslov 8 Znak"/>
    <w:basedOn w:val="Privzetapisavaodstavka"/>
    <w:link w:val="Naslov8"/>
    <w:uiPriority w:val="9"/>
    <w:semiHidden/>
    <w:rsid w:val="008A1BE6"/>
    <w:rPr>
      <w:rFonts w:asciiTheme="majorHAnsi" w:eastAsiaTheme="majorEastAsia" w:hAnsiTheme="majorHAnsi" w:cstheme="majorBidi"/>
      <w:color w:val="272727" w:themeColor="text1" w:themeTint="D8"/>
      <w:sz w:val="21"/>
      <w:szCs w:val="21"/>
      <w:lang w:eastAsia="sl-SI"/>
    </w:rPr>
  </w:style>
  <w:style w:type="paragraph" w:styleId="Naslov">
    <w:name w:val="Title"/>
    <w:basedOn w:val="Navaden"/>
    <w:next w:val="Navaden"/>
    <w:link w:val="NaslovZnak"/>
    <w:rsid w:val="008A1BE6"/>
    <w:pPr>
      <w:pBdr>
        <w:top w:val="nil"/>
        <w:left w:val="nil"/>
        <w:bottom w:val="nil"/>
        <w:right w:val="nil"/>
        <w:between w:val="nil"/>
      </w:pBdr>
      <w:spacing w:after="120" w:line="276" w:lineRule="auto"/>
      <w:jc w:val="center"/>
    </w:pPr>
    <w:rPr>
      <w:rFonts w:ascii="Calibri" w:eastAsia="Calibri" w:hAnsi="Calibri" w:cs="Calibri"/>
      <w:b/>
      <w:color w:val="000000"/>
      <w:sz w:val="40"/>
      <w:szCs w:val="40"/>
      <w:lang w:val="sl-SI" w:eastAsia="sl-SI"/>
    </w:rPr>
  </w:style>
  <w:style w:type="character" w:customStyle="1" w:styleId="NaslovZnak">
    <w:name w:val="Naslov Znak"/>
    <w:basedOn w:val="Privzetapisavaodstavka"/>
    <w:link w:val="Naslov"/>
    <w:rsid w:val="008A1BE6"/>
    <w:rPr>
      <w:rFonts w:ascii="Calibri" w:eastAsia="Calibri" w:hAnsi="Calibri" w:cs="Calibri"/>
      <w:b/>
      <w:color w:val="000000"/>
      <w:sz w:val="40"/>
      <w:szCs w:val="40"/>
      <w:lang w:eastAsia="sl-SI"/>
    </w:rPr>
  </w:style>
  <w:style w:type="paragraph" w:styleId="Podnaslov">
    <w:name w:val="Subtitle"/>
    <w:basedOn w:val="Navaden"/>
    <w:next w:val="Navaden"/>
    <w:link w:val="PodnaslovZnak"/>
    <w:rsid w:val="008A1BE6"/>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lang w:val="sl-SI" w:eastAsia="sl-SI"/>
    </w:rPr>
  </w:style>
  <w:style w:type="character" w:customStyle="1" w:styleId="PodnaslovZnak">
    <w:name w:val="Podnaslov Znak"/>
    <w:basedOn w:val="Privzetapisavaodstavka"/>
    <w:link w:val="Podnaslov"/>
    <w:rsid w:val="008A1BE6"/>
    <w:rPr>
      <w:rFonts w:ascii="Georgia" w:eastAsia="Georgia" w:hAnsi="Georgia" w:cs="Georgia"/>
      <w:i/>
      <w:color w:val="666666"/>
      <w:sz w:val="48"/>
      <w:szCs w:val="48"/>
      <w:lang w:eastAsia="sl-SI"/>
    </w:rPr>
  </w:style>
  <w:style w:type="character" w:customStyle="1" w:styleId="PripombabesediloZnak">
    <w:name w:val="Pripomba – besedilo Znak"/>
    <w:basedOn w:val="Privzetapisavaodstavka"/>
    <w:link w:val="Pripombabesedilo"/>
    <w:uiPriority w:val="99"/>
    <w:semiHidden/>
    <w:rsid w:val="008A1BE6"/>
    <w:rPr>
      <w:rFonts w:ascii="Calibri" w:eastAsia="Calibri" w:hAnsi="Calibri" w:cs="Calibri"/>
      <w:color w:val="000000"/>
      <w:sz w:val="20"/>
      <w:szCs w:val="20"/>
      <w:lang w:eastAsia="sl-SI"/>
    </w:rPr>
  </w:style>
  <w:style w:type="paragraph" w:styleId="Pripombabesedilo">
    <w:name w:val="annotation text"/>
    <w:basedOn w:val="Navaden"/>
    <w:link w:val="PripombabesediloZnak"/>
    <w:uiPriority w:val="99"/>
    <w:semiHidden/>
    <w:unhideWhenUsed/>
    <w:rsid w:val="008A1BE6"/>
    <w:pPr>
      <w:pBdr>
        <w:top w:val="nil"/>
        <w:left w:val="nil"/>
        <w:bottom w:val="nil"/>
        <w:right w:val="nil"/>
        <w:between w:val="nil"/>
      </w:pBdr>
      <w:spacing w:after="120" w:line="240" w:lineRule="auto"/>
    </w:pPr>
    <w:rPr>
      <w:rFonts w:ascii="Calibri" w:eastAsia="Calibri" w:hAnsi="Calibri" w:cs="Calibri"/>
      <w:color w:val="000000"/>
      <w:szCs w:val="20"/>
      <w:lang w:val="sl-SI" w:eastAsia="sl-SI"/>
    </w:rPr>
  </w:style>
  <w:style w:type="character" w:customStyle="1" w:styleId="ZadevapripombeZnak">
    <w:name w:val="Zadeva pripombe Znak"/>
    <w:basedOn w:val="PripombabesediloZnak"/>
    <w:link w:val="Zadevapripombe"/>
    <w:uiPriority w:val="99"/>
    <w:semiHidden/>
    <w:rsid w:val="008A1BE6"/>
    <w:rPr>
      <w:rFonts w:ascii="Calibri" w:eastAsia="Calibri" w:hAnsi="Calibri" w:cs="Calibri"/>
      <w:b/>
      <w:bCs/>
      <w:color w:val="000000"/>
      <w:sz w:val="20"/>
      <w:szCs w:val="20"/>
      <w:lang w:eastAsia="sl-SI"/>
    </w:rPr>
  </w:style>
  <w:style w:type="paragraph" w:styleId="Zadevapripombe">
    <w:name w:val="annotation subject"/>
    <w:basedOn w:val="Pripombabesedilo"/>
    <w:next w:val="Pripombabesedilo"/>
    <w:link w:val="ZadevapripombeZnak"/>
    <w:uiPriority w:val="99"/>
    <w:semiHidden/>
    <w:unhideWhenUsed/>
    <w:rsid w:val="008A1BE6"/>
    <w:rPr>
      <w:b/>
      <w:bCs/>
    </w:rPr>
  </w:style>
  <w:style w:type="character" w:styleId="Intenzivenpoudarek">
    <w:name w:val="Intense Emphasis"/>
    <w:basedOn w:val="Privzetapisavaodstavka"/>
    <w:uiPriority w:val="21"/>
    <w:qFormat/>
    <w:rsid w:val="008A1BE6"/>
    <w:rPr>
      <w:b/>
      <w:bCs/>
      <w:i/>
      <w:iCs/>
      <w:color w:val="4F81BD" w:themeColor="accent1"/>
    </w:rPr>
  </w:style>
  <w:style w:type="paragraph" w:styleId="Intenzivencitat">
    <w:name w:val="Intense Quote"/>
    <w:basedOn w:val="Navaden"/>
    <w:next w:val="Navaden"/>
    <w:link w:val="IntenzivencitatZnak"/>
    <w:uiPriority w:val="30"/>
    <w:qFormat/>
    <w:rsid w:val="008A1BE6"/>
    <w:pPr>
      <w:pBdr>
        <w:top w:val="nil"/>
        <w:left w:val="nil"/>
        <w:bottom w:val="single" w:sz="4" w:space="4" w:color="4F81BD" w:themeColor="accent1"/>
        <w:right w:val="nil"/>
        <w:between w:val="nil"/>
      </w:pBdr>
      <w:spacing w:before="200" w:after="280" w:line="276" w:lineRule="auto"/>
      <w:ind w:left="936" w:right="936"/>
    </w:pPr>
    <w:rPr>
      <w:rFonts w:ascii="Calibri" w:eastAsia="Calibri" w:hAnsi="Calibri" w:cs="Calibri"/>
      <w:b/>
      <w:bCs/>
      <w:i/>
      <w:iCs/>
      <w:color w:val="4F81BD" w:themeColor="accent1"/>
      <w:sz w:val="24"/>
      <w:lang w:val="sl-SI" w:eastAsia="sl-SI"/>
    </w:rPr>
  </w:style>
  <w:style w:type="character" w:customStyle="1" w:styleId="IntenzivencitatZnak">
    <w:name w:val="Intenziven citat Znak"/>
    <w:basedOn w:val="Privzetapisavaodstavka"/>
    <w:link w:val="Intenzivencitat"/>
    <w:uiPriority w:val="30"/>
    <w:rsid w:val="008A1BE6"/>
    <w:rPr>
      <w:rFonts w:ascii="Calibri" w:eastAsia="Calibri" w:hAnsi="Calibri" w:cs="Calibri"/>
      <w:b/>
      <w:bCs/>
      <w:i/>
      <w:iCs/>
      <w:color w:val="4F81BD" w:themeColor="accent1"/>
      <w:sz w:val="24"/>
      <w:szCs w:val="24"/>
      <w:lang w:eastAsia="sl-SI"/>
    </w:rPr>
  </w:style>
  <w:style w:type="paragraph" w:styleId="Odstavekseznama">
    <w:name w:val="List Paragraph"/>
    <w:basedOn w:val="Navaden"/>
    <w:uiPriority w:val="34"/>
    <w:qFormat/>
    <w:rsid w:val="008A1BE6"/>
    <w:pPr>
      <w:pBdr>
        <w:top w:val="nil"/>
        <w:left w:val="nil"/>
        <w:bottom w:val="nil"/>
        <w:right w:val="nil"/>
        <w:between w:val="nil"/>
      </w:pBdr>
      <w:spacing w:after="120" w:line="276" w:lineRule="auto"/>
      <w:ind w:left="720"/>
      <w:contextualSpacing/>
    </w:pPr>
    <w:rPr>
      <w:rFonts w:ascii="Calibri" w:eastAsia="Calibri" w:hAnsi="Calibri" w:cs="Calibri"/>
      <w:color w:val="000000"/>
      <w:sz w:val="24"/>
      <w:lang w:val="sl-SI" w:eastAsia="sl-SI"/>
    </w:rPr>
  </w:style>
  <w:style w:type="paragraph" w:styleId="Telobesedila2">
    <w:name w:val="Body Text 2"/>
    <w:basedOn w:val="Navaden"/>
    <w:link w:val="Telobesedila2Znak"/>
    <w:rsid w:val="008A1BE6"/>
    <w:pPr>
      <w:suppressAutoHyphens/>
      <w:spacing w:line="240" w:lineRule="auto"/>
    </w:pPr>
    <w:rPr>
      <w:rFonts w:ascii="Times New Roman" w:hAnsi="Times New Roman"/>
      <w:b/>
      <w:sz w:val="24"/>
      <w:szCs w:val="20"/>
      <w:lang w:val="sl-SI" w:eastAsia="ar-SA"/>
    </w:rPr>
  </w:style>
  <w:style w:type="character" w:customStyle="1" w:styleId="Telobesedila2Znak">
    <w:name w:val="Telo besedila 2 Znak"/>
    <w:basedOn w:val="Privzetapisavaodstavka"/>
    <w:link w:val="Telobesedila2"/>
    <w:rsid w:val="008A1BE6"/>
    <w:rPr>
      <w:rFonts w:ascii="Times New Roman" w:eastAsia="Times New Roman" w:hAnsi="Times New Roman" w:cs="Times New Roman"/>
      <w:b/>
      <w:sz w:val="24"/>
      <w:szCs w:val="20"/>
      <w:lang w:eastAsia="ar-SA"/>
    </w:rPr>
  </w:style>
  <w:style w:type="table" w:styleId="Tabelamrea">
    <w:name w:val="Table Grid"/>
    <w:basedOn w:val="Navadnatabela"/>
    <w:uiPriority w:val="39"/>
    <w:rsid w:val="008A1BE6"/>
    <w:pPr>
      <w:pBdr>
        <w:top w:val="nil"/>
        <w:left w:val="nil"/>
        <w:bottom w:val="nil"/>
        <w:right w:val="nil"/>
        <w:between w:val="nil"/>
      </w:pBdr>
      <w:spacing w:after="0" w:line="240" w:lineRule="auto"/>
    </w:pPr>
    <w:rPr>
      <w:rFonts w:ascii="Calibri" w:eastAsia="Calibri" w:hAnsi="Calibri" w:cs="Calibri"/>
      <w:color w:val="000000"/>
      <w:sz w:val="24"/>
      <w:szCs w:val="24"/>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8A1BE6"/>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1"/>
    <w:qFormat/>
    <w:rsid w:val="008A1BE6"/>
    <w:pPr>
      <w:pBdr>
        <w:top w:val="nil"/>
        <w:left w:val="nil"/>
        <w:bottom w:val="nil"/>
        <w:right w:val="nil"/>
        <w:between w:val="nil"/>
      </w:pBdr>
      <w:spacing w:after="0" w:line="240" w:lineRule="auto"/>
    </w:pPr>
    <w:rPr>
      <w:rFonts w:ascii="Calibri" w:eastAsia="Calibri" w:hAnsi="Calibri" w:cs="Calibri"/>
      <w:color w:val="000000"/>
      <w:sz w:val="24"/>
      <w:szCs w:val="24"/>
      <w:lang w:eastAsia="sl-SI"/>
    </w:rPr>
  </w:style>
  <w:style w:type="paragraph" w:styleId="Napis">
    <w:name w:val="caption"/>
    <w:basedOn w:val="Navaden"/>
    <w:next w:val="Navaden"/>
    <w:uiPriority w:val="35"/>
    <w:unhideWhenUsed/>
    <w:qFormat/>
    <w:rsid w:val="008A1BE6"/>
    <w:pPr>
      <w:pBdr>
        <w:top w:val="nil"/>
        <w:left w:val="nil"/>
        <w:bottom w:val="nil"/>
        <w:right w:val="nil"/>
        <w:between w:val="nil"/>
      </w:pBdr>
      <w:spacing w:after="200" w:line="240" w:lineRule="auto"/>
    </w:pPr>
    <w:rPr>
      <w:rFonts w:ascii="Calibri" w:eastAsia="Calibri" w:hAnsi="Calibri" w:cs="Calibri"/>
      <w:i/>
      <w:iCs/>
      <w:color w:val="1F497D" w:themeColor="text2"/>
      <w:sz w:val="18"/>
      <w:szCs w:val="18"/>
      <w:lang w:val="sl-SI" w:eastAsia="sl-SI"/>
    </w:rPr>
  </w:style>
  <w:style w:type="paragraph" w:styleId="Kazalovsebine1">
    <w:name w:val="toc 1"/>
    <w:basedOn w:val="Navaden"/>
    <w:next w:val="Navaden"/>
    <w:autoRedefine/>
    <w:uiPriority w:val="39"/>
    <w:unhideWhenUsed/>
    <w:rsid w:val="008A1BE6"/>
    <w:pPr>
      <w:pBdr>
        <w:top w:val="nil"/>
        <w:left w:val="nil"/>
        <w:bottom w:val="nil"/>
        <w:right w:val="nil"/>
        <w:between w:val="nil"/>
      </w:pBdr>
      <w:spacing w:after="100" w:line="276" w:lineRule="auto"/>
    </w:pPr>
    <w:rPr>
      <w:rFonts w:ascii="Calibri" w:eastAsia="Calibri" w:hAnsi="Calibri" w:cs="Calibri"/>
      <w:color w:val="000000"/>
      <w:sz w:val="24"/>
      <w:lang w:val="sl-SI" w:eastAsia="sl-SI"/>
    </w:rPr>
  </w:style>
  <w:style w:type="paragraph" w:styleId="Kazalovsebine2">
    <w:name w:val="toc 2"/>
    <w:basedOn w:val="Navaden"/>
    <w:next w:val="Navaden"/>
    <w:autoRedefine/>
    <w:uiPriority w:val="39"/>
    <w:unhideWhenUsed/>
    <w:rsid w:val="008A1BE6"/>
    <w:pPr>
      <w:pBdr>
        <w:top w:val="nil"/>
        <w:left w:val="nil"/>
        <w:bottom w:val="nil"/>
        <w:right w:val="nil"/>
        <w:between w:val="nil"/>
      </w:pBdr>
      <w:spacing w:after="100" w:line="276" w:lineRule="auto"/>
      <w:ind w:left="240"/>
    </w:pPr>
    <w:rPr>
      <w:rFonts w:ascii="Calibri" w:eastAsia="Calibri" w:hAnsi="Calibri" w:cs="Calibri"/>
      <w:color w:val="000000"/>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5592</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Alojz.Marn</dc:creator>
  <cp:lastModifiedBy>Urša Rupar</cp:lastModifiedBy>
  <cp:revision>2</cp:revision>
  <dcterms:created xsi:type="dcterms:W3CDTF">2019-08-06T12:16:00Z</dcterms:created>
  <dcterms:modified xsi:type="dcterms:W3CDTF">2019-08-06T12:16:00Z</dcterms:modified>
</cp:coreProperties>
</file>