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92654" w14:textId="0C7CB0CE" w:rsidR="00B81941" w:rsidRPr="00E117B7" w:rsidRDefault="00B81941" w:rsidP="00E117B7">
      <w:pPr>
        <w:jc w:val="right"/>
        <w:rPr>
          <w:rFonts w:ascii="Arial" w:hAnsi="Arial" w:cs="Arial"/>
          <w:b/>
          <w:bCs/>
        </w:rPr>
      </w:pPr>
      <w:r w:rsidRPr="00E117B7">
        <w:rPr>
          <w:rFonts w:ascii="Arial" w:hAnsi="Arial" w:cs="Arial"/>
          <w:b/>
          <w:bCs/>
        </w:rPr>
        <w:t>PRILOGA</w:t>
      </w:r>
    </w:p>
    <w:p w14:paraId="518E335F" w14:textId="462C6969" w:rsidR="00043DA8" w:rsidRPr="00E117B7" w:rsidRDefault="00EB5393" w:rsidP="00E117B7">
      <w:pPr>
        <w:jc w:val="center"/>
        <w:rPr>
          <w:rFonts w:cstheme="minorHAnsi"/>
          <w:b/>
          <w:bCs/>
        </w:rPr>
      </w:pPr>
      <w:r w:rsidRPr="00703069">
        <w:rPr>
          <w:rFonts w:cstheme="minorHAnsi"/>
          <w:b/>
          <w:bCs/>
        </w:rPr>
        <w:t>PRIPRAVA ELEKTRONSKE VLOGE ZA ZBIRANJE PODPOR ZA LOKALNI REFERENDUM NA EUPRAVI</w:t>
      </w:r>
      <w:r w:rsidR="00703069">
        <w:rPr>
          <w:rStyle w:val="Sprotnaopomba-sklic"/>
          <w:rFonts w:cstheme="minorHAnsi"/>
          <w:b/>
          <w:bCs/>
        </w:rPr>
        <w:footnoteReference w:id="1"/>
      </w:r>
    </w:p>
    <w:p w14:paraId="2EC1A2C0" w14:textId="49121763" w:rsidR="00A70202" w:rsidRPr="00E117B7" w:rsidRDefault="00A70202" w:rsidP="00E117B7">
      <w:pPr>
        <w:rPr>
          <w:rFonts w:cstheme="minorHAnsi"/>
          <w:i/>
          <w:iCs/>
          <w:sz w:val="18"/>
          <w:szCs w:val="18"/>
        </w:rPr>
      </w:pPr>
    </w:p>
    <w:p w14:paraId="3D9B8821" w14:textId="56180003" w:rsidR="00942872" w:rsidRPr="00E117B7" w:rsidRDefault="00441A8A" w:rsidP="00521B74">
      <w:pPr>
        <w:jc w:val="both"/>
        <w:rPr>
          <w:rFonts w:cstheme="minorHAnsi"/>
          <w:b/>
          <w:bCs/>
          <w:color w:val="000000"/>
          <w:shd w:val="clear" w:color="auto" w:fill="FFFFFF"/>
        </w:rPr>
      </w:pPr>
      <w:r w:rsidRPr="00E117B7">
        <w:rPr>
          <w:rFonts w:cstheme="minorHAnsi"/>
          <w:b/>
          <w:bCs/>
        </w:rPr>
        <w:t>V skladu s petim odstav</w:t>
      </w:r>
      <w:r w:rsidR="00A70202" w:rsidRPr="00E117B7">
        <w:rPr>
          <w:rFonts w:cstheme="minorHAnsi"/>
          <w:b/>
          <w:bCs/>
        </w:rPr>
        <w:t xml:space="preserve">kom </w:t>
      </w:r>
      <w:r w:rsidRPr="00E117B7">
        <w:rPr>
          <w:rFonts w:cstheme="minorHAnsi"/>
          <w:b/>
          <w:bCs/>
        </w:rPr>
        <w:t xml:space="preserve">47. člena Zakona o lokalni samoupravi </w:t>
      </w:r>
      <w:r w:rsidR="00A70202" w:rsidRPr="00E117B7">
        <w:rPr>
          <w:rFonts w:cstheme="minorHAnsi"/>
          <w:b/>
          <w:bCs/>
        </w:rPr>
        <w:t>lahko v</w:t>
      </w:r>
      <w:r w:rsidR="00A70202" w:rsidRPr="00E117B7">
        <w:rPr>
          <w:rFonts w:cstheme="minorHAnsi"/>
          <w:b/>
          <w:bCs/>
          <w:color w:val="000000"/>
          <w:shd w:val="clear" w:color="auto" w:fill="FFFFFF"/>
        </w:rPr>
        <w:t xml:space="preserve">olivci svojo podporo zahtevi za razpis referenduma </w:t>
      </w:r>
      <w:r w:rsidR="00FA266C" w:rsidRPr="00E117B7">
        <w:rPr>
          <w:rFonts w:cstheme="minorHAnsi"/>
          <w:b/>
          <w:bCs/>
          <w:color w:val="000000"/>
          <w:shd w:val="clear" w:color="auto" w:fill="FFFFFF"/>
        </w:rPr>
        <w:t xml:space="preserve">dajo </w:t>
      </w:r>
      <w:r w:rsidR="00A70202" w:rsidRPr="00E117B7">
        <w:rPr>
          <w:rFonts w:cstheme="minorHAnsi"/>
          <w:b/>
          <w:bCs/>
          <w:color w:val="000000"/>
          <w:shd w:val="clear" w:color="auto" w:fill="FFFFFF"/>
        </w:rPr>
        <w:t xml:space="preserve">tudi preko enotnega državnega portala </w:t>
      </w:r>
      <w:proofErr w:type="spellStart"/>
      <w:r w:rsidR="00A70202" w:rsidRPr="00E117B7">
        <w:rPr>
          <w:rFonts w:cstheme="minorHAnsi"/>
          <w:b/>
          <w:bCs/>
          <w:color w:val="000000"/>
          <w:shd w:val="clear" w:color="auto" w:fill="FFFFFF"/>
        </w:rPr>
        <w:t>eUprava</w:t>
      </w:r>
      <w:proofErr w:type="spellEnd"/>
      <w:r w:rsidR="00A70202" w:rsidRPr="00E117B7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="007D6BE2">
        <w:rPr>
          <w:rFonts w:cstheme="minorHAnsi"/>
          <w:b/>
          <w:bCs/>
          <w:color w:val="000000"/>
          <w:shd w:val="clear" w:color="auto" w:fill="FFFFFF"/>
        </w:rPr>
        <w:t>(</w:t>
      </w:r>
      <w:hyperlink r:id="rId8" w:history="1">
        <w:r w:rsidR="007D6BE2" w:rsidRPr="00725B22">
          <w:rPr>
            <w:rStyle w:val="Hiperpovezava"/>
            <w:rFonts w:cstheme="minorHAnsi"/>
            <w:b/>
            <w:bCs/>
            <w:shd w:val="clear" w:color="auto" w:fill="FFFFFF"/>
          </w:rPr>
          <w:t>https://e-uprava.gov.si</w:t>
        </w:r>
      </w:hyperlink>
      <w:r w:rsidR="007D6BE2">
        <w:rPr>
          <w:rFonts w:cstheme="minorHAnsi"/>
          <w:b/>
          <w:bCs/>
          <w:color w:val="000000"/>
          <w:shd w:val="clear" w:color="auto" w:fill="FFFFFF"/>
        </w:rPr>
        <w:t xml:space="preserve">) </w:t>
      </w:r>
      <w:r w:rsidR="00A70202" w:rsidRPr="00E117B7">
        <w:rPr>
          <w:rFonts w:cstheme="minorHAnsi"/>
          <w:b/>
          <w:bCs/>
          <w:color w:val="000000"/>
          <w:shd w:val="clear" w:color="auto" w:fill="FFFFFF"/>
        </w:rPr>
        <w:t>s kvalificiranim elektronskim podpisom. Občinski organi so dolžni o tem pravočasno obvestiti državne organe, ki zagotovijo objavo obrazca na omenjenem portalu. V nadaljevanju so opisan</w:t>
      </w:r>
      <w:r w:rsidR="00521B74">
        <w:rPr>
          <w:rFonts w:cstheme="minorHAnsi"/>
          <w:b/>
          <w:bCs/>
          <w:color w:val="000000"/>
          <w:shd w:val="clear" w:color="auto" w:fill="FFFFFF"/>
        </w:rPr>
        <w:t>e</w:t>
      </w:r>
      <w:r w:rsidR="00A70202" w:rsidRPr="00E117B7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="00521B74">
        <w:rPr>
          <w:rFonts w:cstheme="minorHAnsi"/>
          <w:b/>
          <w:bCs/>
          <w:color w:val="000000"/>
          <w:shd w:val="clear" w:color="auto" w:fill="FFFFFF"/>
        </w:rPr>
        <w:t>aktivnosti</w:t>
      </w:r>
      <w:r w:rsidR="00A70202" w:rsidRPr="00E117B7">
        <w:rPr>
          <w:rFonts w:cstheme="minorHAnsi"/>
          <w:b/>
          <w:bCs/>
          <w:color w:val="000000"/>
          <w:shd w:val="clear" w:color="auto" w:fill="FFFFFF"/>
        </w:rPr>
        <w:t xml:space="preserve"> tako občine kot obeh pristojnih ministrstev in njihovih organizacijskih enot. </w:t>
      </w:r>
    </w:p>
    <w:p w14:paraId="21A370B8" w14:textId="71C56521" w:rsidR="006E4BFB" w:rsidRPr="007D6BE2" w:rsidRDefault="002D6198" w:rsidP="00942872">
      <w:pPr>
        <w:pStyle w:val="Odstavekseznama"/>
        <w:numPr>
          <w:ilvl w:val="0"/>
          <w:numId w:val="1"/>
        </w:numPr>
        <w:spacing w:before="120" w:after="120"/>
        <w:contextualSpacing w:val="0"/>
        <w:rPr>
          <w:rFonts w:cstheme="minorHAnsi"/>
        </w:rPr>
      </w:pPr>
      <w:r w:rsidRPr="007D6BE2">
        <w:rPr>
          <w:rFonts w:cstheme="minorHAnsi"/>
        </w:rPr>
        <w:t xml:space="preserve">Občina </w:t>
      </w:r>
      <w:r w:rsidR="006E4BFB" w:rsidRPr="007D6BE2">
        <w:rPr>
          <w:rFonts w:cstheme="minorHAnsi"/>
        </w:rPr>
        <w:t xml:space="preserve">objavi odlok o </w:t>
      </w:r>
      <w:r w:rsidR="00977DC9" w:rsidRPr="00E117B7">
        <w:rPr>
          <w:rFonts w:cstheme="minorHAnsi"/>
        </w:rPr>
        <w:t xml:space="preserve">razpisu referenduma in </w:t>
      </w:r>
      <w:r w:rsidR="000E7C26" w:rsidRPr="00E117B7">
        <w:rPr>
          <w:rFonts w:cstheme="minorHAnsi"/>
        </w:rPr>
        <w:t xml:space="preserve">zbiranju podpor </w:t>
      </w:r>
      <w:r w:rsidR="00BC285E" w:rsidRPr="00E117B7">
        <w:rPr>
          <w:rFonts w:cstheme="minorHAnsi"/>
        </w:rPr>
        <w:t>v uradnem glasilu</w:t>
      </w:r>
      <w:r w:rsidR="00521B74">
        <w:rPr>
          <w:rFonts w:cstheme="minorHAnsi"/>
        </w:rPr>
        <w:t xml:space="preserve"> občine</w:t>
      </w:r>
      <w:r w:rsidR="00BC285E" w:rsidRPr="007D6BE2">
        <w:rPr>
          <w:rFonts w:cstheme="minorHAnsi"/>
        </w:rPr>
        <w:t>.</w:t>
      </w:r>
    </w:p>
    <w:p w14:paraId="5AC7B2FB" w14:textId="659A82AC" w:rsidR="006E4BFB" w:rsidRPr="00E117B7" w:rsidRDefault="006E4BFB" w:rsidP="00942872">
      <w:pPr>
        <w:pStyle w:val="Odstavekseznama"/>
        <w:numPr>
          <w:ilvl w:val="0"/>
          <w:numId w:val="1"/>
        </w:numPr>
        <w:spacing w:before="120" w:after="120"/>
        <w:contextualSpacing w:val="0"/>
        <w:rPr>
          <w:rFonts w:cstheme="minorHAnsi"/>
        </w:rPr>
      </w:pPr>
      <w:r w:rsidRPr="00E117B7">
        <w:rPr>
          <w:rFonts w:cstheme="minorHAnsi"/>
        </w:rPr>
        <w:t xml:space="preserve">Občina </w:t>
      </w:r>
      <w:r w:rsidR="00BC285E" w:rsidRPr="00E117B7">
        <w:rPr>
          <w:rFonts w:cstheme="minorHAnsi"/>
        </w:rPr>
        <w:t xml:space="preserve">o nameravanem zbiranju podpor obvesti </w:t>
      </w:r>
      <w:r w:rsidR="008456DC" w:rsidRPr="00E117B7">
        <w:rPr>
          <w:rFonts w:cstheme="minorHAnsi"/>
        </w:rPr>
        <w:t>Ministrstvo za notranje zadeve</w:t>
      </w:r>
      <w:r w:rsidR="00441A8A" w:rsidRPr="00E117B7">
        <w:rPr>
          <w:rFonts w:cstheme="minorHAnsi"/>
        </w:rPr>
        <w:t>, Direktorat za upravne notranje zadeve</w:t>
      </w:r>
      <w:r w:rsidR="008456DC" w:rsidRPr="00E117B7">
        <w:rPr>
          <w:rFonts w:cstheme="minorHAnsi"/>
        </w:rPr>
        <w:t xml:space="preserve"> (</w:t>
      </w:r>
      <w:r w:rsidR="00BC285E" w:rsidRPr="00E117B7">
        <w:rPr>
          <w:rFonts w:cstheme="minorHAnsi"/>
        </w:rPr>
        <w:t>MNZ</w:t>
      </w:r>
      <w:r w:rsidR="00441A8A" w:rsidRPr="00E117B7">
        <w:rPr>
          <w:rFonts w:cstheme="minorHAnsi"/>
        </w:rPr>
        <w:t xml:space="preserve"> - DUNZ</w:t>
      </w:r>
      <w:r w:rsidR="008456DC" w:rsidRPr="00E117B7">
        <w:rPr>
          <w:rFonts w:cstheme="minorHAnsi"/>
        </w:rPr>
        <w:t>)</w:t>
      </w:r>
      <w:r w:rsidR="00BC285E" w:rsidRPr="00E117B7">
        <w:rPr>
          <w:rFonts w:cstheme="minorHAnsi"/>
        </w:rPr>
        <w:t>, ki dodeli šifro, pod katero se bodo evidentirale podpore</w:t>
      </w:r>
      <w:r w:rsidR="00B50142" w:rsidRPr="00E117B7">
        <w:rPr>
          <w:rFonts w:cstheme="minorHAnsi"/>
        </w:rPr>
        <w:t xml:space="preserve"> volivcev</w:t>
      </w:r>
      <w:r w:rsidR="00BC285E" w:rsidRPr="00E117B7">
        <w:rPr>
          <w:rFonts w:cstheme="minorHAnsi"/>
        </w:rPr>
        <w:t xml:space="preserve"> </w:t>
      </w:r>
      <w:r w:rsidR="00B50142" w:rsidRPr="00E117B7">
        <w:rPr>
          <w:rFonts w:cstheme="minorHAnsi"/>
        </w:rPr>
        <w:t>(osebno ali prejete p</w:t>
      </w:r>
      <w:r w:rsidR="00952212" w:rsidRPr="00E117B7">
        <w:rPr>
          <w:rFonts w:cstheme="minorHAnsi"/>
        </w:rPr>
        <w:t xml:space="preserve">reko </w:t>
      </w:r>
      <w:proofErr w:type="spellStart"/>
      <w:r w:rsidR="00952212" w:rsidRPr="00E117B7">
        <w:rPr>
          <w:rFonts w:cstheme="minorHAnsi"/>
        </w:rPr>
        <w:t>eUprave</w:t>
      </w:r>
      <w:proofErr w:type="spellEnd"/>
      <w:r w:rsidR="00952212" w:rsidRPr="00E117B7">
        <w:rPr>
          <w:rFonts w:cstheme="minorHAnsi"/>
        </w:rPr>
        <w:t xml:space="preserve">) </w:t>
      </w:r>
      <w:r w:rsidR="00BC285E" w:rsidRPr="00E117B7">
        <w:rPr>
          <w:rFonts w:cstheme="minorHAnsi"/>
        </w:rPr>
        <w:t>na upravni enoti.</w:t>
      </w:r>
      <w:r w:rsidR="00B50142" w:rsidRPr="00E117B7">
        <w:rPr>
          <w:rFonts w:cstheme="minorHAnsi"/>
        </w:rPr>
        <w:t xml:space="preserve"> </w:t>
      </w:r>
    </w:p>
    <w:p w14:paraId="4B59DE67" w14:textId="638D9C4D" w:rsidR="00BC285E" w:rsidRPr="00E117B7" w:rsidRDefault="00BC285E" w:rsidP="00942872">
      <w:pPr>
        <w:pStyle w:val="Odstavekseznama"/>
        <w:numPr>
          <w:ilvl w:val="0"/>
          <w:numId w:val="1"/>
        </w:numPr>
        <w:spacing w:before="120" w:after="120"/>
        <w:contextualSpacing w:val="0"/>
        <w:rPr>
          <w:rFonts w:cstheme="minorHAnsi"/>
        </w:rPr>
      </w:pPr>
      <w:r w:rsidRPr="00E117B7">
        <w:rPr>
          <w:rFonts w:cstheme="minorHAnsi"/>
        </w:rPr>
        <w:t>Občina obvesti upravno enoto, na območju katere se nahaja, o nameravanem zbiranju podpor</w:t>
      </w:r>
      <w:r w:rsidR="001566E4" w:rsidRPr="00E117B7">
        <w:rPr>
          <w:rFonts w:cstheme="minorHAnsi"/>
        </w:rPr>
        <w:t>.</w:t>
      </w:r>
    </w:p>
    <w:p w14:paraId="4F6FC03F" w14:textId="3CC58E5C" w:rsidR="00CB1ABD" w:rsidRPr="00E117B7" w:rsidRDefault="00BC285E" w:rsidP="00942872">
      <w:pPr>
        <w:pStyle w:val="Odstavekseznama"/>
        <w:numPr>
          <w:ilvl w:val="0"/>
          <w:numId w:val="1"/>
        </w:numPr>
        <w:spacing w:before="120" w:after="120"/>
        <w:contextualSpacing w:val="0"/>
        <w:rPr>
          <w:rFonts w:cstheme="minorHAnsi"/>
        </w:rPr>
      </w:pPr>
      <w:r w:rsidRPr="00E117B7">
        <w:rPr>
          <w:rFonts w:cstheme="minorHAnsi"/>
        </w:rPr>
        <w:t>Občina obvesti M</w:t>
      </w:r>
      <w:r w:rsidR="008456DC" w:rsidRPr="00E117B7">
        <w:rPr>
          <w:rFonts w:cstheme="minorHAnsi"/>
        </w:rPr>
        <w:t>inistrstvo za javno upravo (M</w:t>
      </w:r>
      <w:r w:rsidRPr="00E117B7">
        <w:rPr>
          <w:rFonts w:cstheme="minorHAnsi"/>
        </w:rPr>
        <w:t>JU</w:t>
      </w:r>
      <w:r w:rsidR="008456DC" w:rsidRPr="00E117B7">
        <w:rPr>
          <w:rFonts w:cstheme="minorHAnsi"/>
        </w:rPr>
        <w:t>)</w:t>
      </w:r>
      <w:r w:rsidRPr="00E117B7">
        <w:rPr>
          <w:rFonts w:cstheme="minorHAnsi"/>
        </w:rPr>
        <w:t xml:space="preserve"> – </w:t>
      </w:r>
      <w:r w:rsidR="008456DC" w:rsidRPr="00E117B7">
        <w:rPr>
          <w:rFonts w:cstheme="minorHAnsi"/>
        </w:rPr>
        <w:t xml:space="preserve">Direktorat za lokalno samoupravo, nevladne organizacije in politični sistem, Sektor za lokalno samoupravo (MJU - DLSNOPS) </w:t>
      </w:r>
      <w:r w:rsidRPr="00E117B7">
        <w:rPr>
          <w:rFonts w:cstheme="minorHAnsi"/>
        </w:rPr>
        <w:t>o nameravanem zbiranju podpor. Pri tem pošlje:</w:t>
      </w:r>
    </w:p>
    <w:p w14:paraId="50541536" w14:textId="0AC67827" w:rsidR="00BC285E" w:rsidRPr="00E117B7" w:rsidRDefault="00CB1ABD" w:rsidP="00E117B7">
      <w:pPr>
        <w:pStyle w:val="Odstavekseznama"/>
        <w:numPr>
          <w:ilvl w:val="0"/>
          <w:numId w:val="4"/>
        </w:numPr>
        <w:spacing w:before="120" w:after="120" w:line="240" w:lineRule="auto"/>
        <w:ind w:left="1068"/>
        <w:contextualSpacing w:val="0"/>
        <w:rPr>
          <w:rFonts w:cstheme="minorHAnsi"/>
        </w:rPr>
      </w:pPr>
      <w:r w:rsidRPr="00E117B7">
        <w:rPr>
          <w:rFonts w:cstheme="minorHAnsi"/>
        </w:rPr>
        <w:t>o</w:t>
      </w:r>
      <w:r w:rsidR="00BC285E" w:rsidRPr="00E117B7">
        <w:rPr>
          <w:rFonts w:cstheme="minorHAnsi"/>
        </w:rPr>
        <w:t>dlok o razpisu referenduma</w:t>
      </w:r>
      <w:r w:rsidR="001566E4" w:rsidRPr="00E117B7">
        <w:rPr>
          <w:rFonts w:cstheme="minorHAnsi"/>
        </w:rPr>
        <w:t xml:space="preserve"> ali povezavo na objavljen odlok</w:t>
      </w:r>
      <w:r w:rsidR="00BC285E" w:rsidRPr="00E117B7">
        <w:rPr>
          <w:rFonts w:cstheme="minorHAnsi"/>
        </w:rPr>
        <w:t>, iz katerega so razvidni podatki o pobudniku, predmetu odločanja in trajanju zbiranja podpor</w:t>
      </w:r>
      <w:r w:rsidRPr="00E117B7">
        <w:rPr>
          <w:rFonts w:cstheme="minorHAnsi"/>
        </w:rPr>
        <w:t>;</w:t>
      </w:r>
    </w:p>
    <w:p w14:paraId="6C6F23C8" w14:textId="01F34481" w:rsidR="000E7C26" w:rsidRPr="007D6BE2" w:rsidRDefault="000E7C26" w:rsidP="00E117B7">
      <w:pPr>
        <w:pStyle w:val="Odstavekseznama"/>
        <w:numPr>
          <w:ilvl w:val="0"/>
          <w:numId w:val="4"/>
        </w:numPr>
        <w:spacing w:before="120" w:after="120" w:line="240" w:lineRule="auto"/>
        <w:ind w:left="1068"/>
        <w:contextualSpacing w:val="0"/>
        <w:rPr>
          <w:rFonts w:cstheme="minorHAnsi"/>
          <w:i/>
          <w:iCs/>
        </w:rPr>
      </w:pPr>
      <w:r w:rsidRPr="00E117B7">
        <w:rPr>
          <w:rFonts w:cstheme="minorHAnsi"/>
        </w:rPr>
        <w:t>o</w:t>
      </w:r>
      <w:r w:rsidR="00BC285E" w:rsidRPr="00E117B7">
        <w:rPr>
          <w:rFonts w:cstheme="minorHAnsi"/>
        </w:rPr>
        <w:t xml:space="preserve">brazec za zbiranje podpor </w:t>
      </w:r>
      <w:r w:rsidR="00CB1ABD" w:rsidRPr="00E117B7">
        <w:rPr>
          <w:rFonts w:cstheme="minorHAnsi"/>
        </w:rPr>
        <w:t xml:space="preserve">v </w:t>
      </w:r>
      <w:r w:rsidR="008456DC" w:rsidRPr="00E117B7">
        <w:rPr>
          <w:rFonts w:cstheme="minorHAnsi"/>
        </w:rPr>
        <w:t>W</w:t>
      </w:r>
      <w:r w:rsidR="00CB1ABD" w:rsidRPr="00E117B7">
        <w:rPr>
          <w:rFonts w:cstheme="minorHAnsi"/>
        </w:rPr>
        <w:t xml:space="preserve">ord ali </w:t>
      </w:r>
      <w:proofErr w:type="spellStart"/>
      <w:r w:rsidR="00CB1ABD" w:rsidRPr="00E117B7">
        <w:rPr>
          <w:rFonts w:cstheme="minorHAnsi"/>
        </w:rPr>
        <w:t>pdf</w:t>
      </w:r>
      <w:proofErr w:type="spellEnd"/>
      <w:r w:rsidR="00CB1ABD" w:rsidRPr="00E117B7">
        <w:rPr>
          <w:rFonts w:cstheme="minorHAnsi"/>
        </w:rPr>
        <w:t xml:space="preserve"> formatu za izpolnjevanje</w:t>
      </w:r>
      <w:r w:rsidR="00FA266C">
        <w:rPr>
          <w:rStyle w:val="Sprotnaopomba-sklic"/>
          <w:rFonts w:cstheme="minorHAnsi"/>
        </w:rPr>
        <w:footnoteReference w:id="2"/>
      </w:r>
      <w:r w:rsidR="00CB1ABD" w:rsidRPr="007D6BE2">
        <w:rPr>
          <w:rFonts w:cstheme="minorHAnsi"/>
        </w:rPr>
        <w:t xml:space="preserve"> </w:t>
      </w:r>
    </w:p>
    <w:p w14:paraId="38194AAC" w14:textId="28B168FD" w:rsidR="005C51B6" w:rsidRPr="007D6BE2" w:rsidRDefault="000E7C26" w:rsidP="00E117B7">
      <w:pPr>
        <w:pStyle w:val="Odstavekseznama"/>
        <w:numPr>
          <w:ilvl w:val="0"/>
          <w:numId w:val="4"/>
        </w:numPr>
        <w:spacing w:before="120" w:after="120" w:line="240" w:lineRule="auto"/>
        <w:ind w:left="1066" w:hanging="357"/>
        <w:contextualSpacing w:val="0"/>
        <w:rPr>
          <w:rFonts w:cstheme="minorHAnsi"/>
        </w:rPr>
      </w:pPr>
      <w:r w:rsidRPr="007D6BE2">
        <w:rPr>
          <w:rFonts w:cstheme="minorHAnsi"/>
        </w:rPr>
        <w:t>p</w:t>
      </w:r>
      <w:r w:rsidR="005C51B6" w:rsidRPr="007D6BE2">
        <w:rPr>
          <w:rFonts w:cstheme="minorHAnsi"/>
        </w:rPr>
        <w:t>redlog naziva elektronske vloge (maksimalna dolžina 250 znakov vključno s presledki</w:t>
      </w:r>
      <w:r w:rsidR="00CB1ABD" w:rsidRPr="007D6BE2">
        <w:rPr>
          <w:rFonts w:cstheme="minorHAnsi"/>
        </w:rPr>
        <w:t>)</w:t>
      </w:r>
      <w:r w:rsidR="00FA266C">
        <w:rPr>
          <w:rStyle w:val="Sprotnaopomba-sklic"/>
          <w:rFonts w:cstheme="minorHAnsi"/>
        </w:rPr>
        <w:footnoteReference w:id="3"/>
      </w:r>
    </w:p>
    <w:p w14:paraId="19176A04" w14:textId="6B846964" w:rsidR="005C51B6" w:rsidRPr="007D6BE2" w:rsidRDefault="000E7C26" w:rsidP="00E117B7">
      <w:pPr>
        <w:pStyle w:val="Odstavekseznama"/>
        <w:numPr>
          <w:ilvl w:val="0"/>
          <w:numId w:val="4"/>
        </w:numPr>
        <w:spacing w:before="120" w:after="120" w:line="240" w:lineRule="auto"/>
        <w:ind w:left="1068"/>
        <w:contextualSpacing w:val="0"/>
        <w:rPr>
          <w:rFonts w:cstheme="minorHAnsi"/>
        </w:rPr>
      </w:pPr>
      <w:r w:rsidRPr="007D6BE2">
        <w:rPr>
          <w:rFonts w:cstheme="minorHAnsi"/>
        </w:rPr>
        <w:t>o</w:t>
      </w:r>
      <w:r w:rsidR="00CB1ABD" w:rsidRPr="007D6BE2">
        <w:rPr>
          <w:rFonts w:cstheme="minorHAnsi"/>
        </w:rPr>
        <w:t>pis vloge</w:t>
      </w:r>
      <w:r w:rsidR="00F84838">
        <w:rPr>
          <w:rStyle w:val="Sprotnaopomba-sklic"/>
          <w:rFonts w:cstheme="minorHAnsi"/>
        </w:rPr>
        <w:footnoteReference w:id="4"/>
      </w:r>
      <w:r w:rsidRPr="007D6BE2">
        <w:rPr>
          <w:rFonts w:cstheme="minorHAnsi"/>
        </w:rPr>
        <w:t>: o</w:t>
      </w:r>
      <w:r w:rsidR="00CB1ABD" w:rsidRPr="007D6BE2">
        <w:rPr>
          <w:rFonts w:cstheme="minorHAnsi"/>
        </w:rPr>
        <w:t xml:space="preserve">pis se skupaj z nazivom vloge objavi na </w:t>
      </w:r>
      <w:proofErr w:type="spellStart"/>
      <w:r w:rsidR="00CB1ABD" w:rsidRPr="007D6BE2">
        <w:rPr>
          <w:rFonts w:cstheme="minorHAnsi"/>
        </w:rPr>
        <w:t>eUpravi</w:t>
      </w:r>
      <w:proofErr w:type="spellEnd"/>
      <w:r w:rsidR="00CB1ABD" w:rsidRPr="007D6BE2">
        <w:rPr>
          <w:rFonts w:cstheme="minorHAnsi"/>
        </w:rPr>
        <w:t>, zato mora biti tekst kratek in jedrnat</w:t>
      </w:r>
      <w:r w:rsidR="00FA266C">
        <w:rPr>
          <w:rStyle w:val="Sprotnaopomba-sklic"/>
          <w:rFonts w:cstheme="minorHAnsi"/>
        </w:rPr>
        <w:footnoteReference w:id="5"/>
      </w:r>
    </w:p>
    <w:p w14:paraId="0B412926" w14:textId="2764C1EE" w:rsidR="005C51B6" w:rsidRPr="00E117B7" w:rsidRDefault="00942872" w:rsidP="00E117B7">
      <w:pPr>
        <w:pStyle w:val="Odstavekseznama"/>
        <w:numPr>
          <w:ilvl w:val="0"/>
          <w:numId w:val="5"/>
        </w:numPr>
        <w:spacing w:before="120" w:after="120" w:line="240" w:lineRule="auto"/>
        <w:ind w:left="1068"/>
        <w:rPr>
          <w:rFonts w:cstheme="minorHAnsi"/>
        </w:rPr>
      </w:pPr>
      <w:r w:rsidRPr="00E117B7">
        <w:rPr>
          <w:rFonts w:cstheme="minorHAnsi"/>
        </w:rPr>
        <w:t>k</w:t>
      </w:r>
      <w:r w:rsidR="005C51B6" w:rsidRPr="00E117B7">
        <w:rPr>
          <w:rFonts w:cstheme="minorHAnsi"/>
        </w:rPr>
        <w:t>ontaktno osebo na strani občine za morebitna dodatna pojasnila (njen e-naslov in telefon)</w:t>
      </w:r>
    </w:p>
    <w:p w14:paraId="0ADF9841" w14:textId="094D2A84" w:rsidR="00CB1ABD" w:rsidRPr="00E117B7" w:rsidRDefault="00CB1ABD" w:rsidP="00942872">
      <w:pPr>
        <w:pStyle w:val="Odstavekseznama"/>
        <w:numPr>
          <w:ilvl w:val="0"/>
          <w:numId w:val="1"/>
        </w:numPr>
        <w:spacing w:before="120" w:after="120"/>
        <w:contextualSpacing w:val="0"/>
        <w:rPr>
          <w:rFonts w:cstheme="minorHAnsi"/>
        </w:rPr>
      </w:pPr>
      <w:r w:rsidRPr="00E117B7">
        <w:rPr>
          <w:rFonts w:cstheme="minorHAnsi"/>
        </w:rPr>
        <w:t xml:space="preserve">MJU – </w:t>
      </w:r>
      <w:r w:rsidR="008456DC" w:rsidRPr="00E117B7">
        <w:rPr>
          <w:rFonts w:cstheme="minorHAnsi"/>
        </w:rPr>
        <w:t>DLSNOPS</w:t>
      </w:r>
      <w:r w:rsidR="008456DC" w:rsidRPr="00E117B7" w:rsidDel="008456DC">
        <w:rPr>
          <w:rFonts w:cstheme="minorHAnsi"/>
        </w:rPr>
        <w:t xml:space="preserve"> </w:t>
      </w:r>
      <w:r w:rsidRPr="00E117B7">
        <w:rPr>
          <w:rFonts w:cstheme="minorHAnsi"/>
        </w:rPr>
        <w:t>prejete podatke posreduje MJU – Direktoratu za informatiko (</w:t>
      </w:r>
      <w:r w:rsidR="008456DC" w:rsidRPr="00E117B7">
        <w:rPr>
          <w:rFonts w:cstheme="minorHAnsi"/>
        </w:rPr>
        <w:t xml:space="preserve">MJU - </w:t>
      </w:r>
      <w:r w:rsidRPr="00E117B7">
        <w:rPr>
          <w:rFonts w:cstheme="minorHAnsi"/>
        </w:rPr>
        <w:t>DI)</w:t>
      </w:r>
    </w:p>
    <w:p w14:paraId="2E911910" w14:textId="3479C405" w:rsidR="00BC285E" w:rsidRPr="00E117B7" w:rsidRDefault="005C51B6" w:rsidP="00942872">
      <w:pPr>
        <w:pStyle w:val="Odstavekseznama"/>
        <w:numPr>
          <w:ilvl w:val="0"/>
          <w:numId w:val="1"/>
        </w:numPr>
        <w:spacing w:before="120" w:after="120"/>
        <w:contextualSpacing w:val="0"/>
        <w:rPr>
          <w:rFonts w:cstheme="minorHAnsi"/>
        </w:rPr>
      </w:pPr>
      <w:r w:rsidRPr="00E117B7">
        <w:rPr>
          <w:rFonts w:cstheme="minorHAnsi"/>
        </w:rPr>
        <w:t xml:space="preserve">MJU – DI pripravi predlog </w:t>
      </w:r>
      <w:r w:rsidR="00CB1ABD" w:rsidRPr="00E117B7">
        <w:rPr>
          <w:rFonts w:cstheme="minorHAnsi"/>
        </w:rPr>
        <w:t xml:space="preserve">elektronske </w:t>
      </w:r>
      <w:r w:rsidRPr="00E117B7">
        <w:rPr>
          <w:rFonts w:cstheme="minorHAnsi"/>
        </w:rPr>
        <w:t xml:space="preserve">vloge na testnem okolju in ga posreduje občini v potrditev. Kot prejemnika e-vloge </w:t>
      </w:r>
      <w:r w:rsidR="00CB1ABD" w:rsidRPr="00E117B7">
        <w:rPr>
          <w:rFonts w:cstheme="minorHAnsi"/>
        </w:rPr>
        <w:t xml:space="preserve">se </w:t>
      </w:r>
      <w:r w:rsidRPr="00E117B7">
        <w:rPr>
          <w:rFonts w:cstheme="minorHAnsi"/>
        </w:rPr>
        <w:t>navede upravno enoto, na območju katere leži občina.</w:t>
      </w:r>
    </w:p>
    <w:p w14:paraId="6CDA8CAA" w14:textId="7064CD76" w:rsidR="005C51B6" w:rsidRPr="00E117B7" w:rsidRDefault="005C51B6" w:rsidP="00942872">
      <w:pPr>
        <w:pStyle w:val="Odstavekseznama"/>
        <w:numPr>
          <w:ilvl w:val="0"/>
          <w:numId w:val="1"/>
        </w:numPr>
        <w:spacing w:before="120" w:after="120"/>
        <w:contextualSpacing w:val="0"/>
        <w:rPr>
          <w:rFonts w:cstheme="minorHAnsi"/>
        </w:rPr>
      </w:pPr>
      <w:r w:rsidRPr="00E117B7">
        <w:rPr>
          <w:rFonts w:cstheme="minorHAnsi"/>
        </w:rPr>
        <w:lastRenderedPageBreak/>
        <w:t xml:space="preserve">Po prejemu potrditve </w:t>
      </w:r>
      <w:r w:rsidR="00C86D35" w:rsidRPr="00E117B7">
        <w:rPr>
          <w:rFonts w:cstheme="minorHAnsi"/>
        </w:rPr>
        <w:t xml:space="preserve">s strani občine </w:t>
      </w:r>
      <w:r w:rsidRPr="00E117B7">
        <w:rPr>
          <w:rFonts w:cstheme="minorHAnsi"/>
        </w:rPr>
        <w:t>MJU</w:t>
      </w:r>
      <w:r w:rsidR="008456DC" w:rsidRPr="00E117B7">
        <w:rPr>
          <w:rFonts w:cstheme="minorHAnsi"/>
        </w:rPr>
        <w:t xml:space="preserve"> -</w:t>
      </w:r>
      <w:r w:rsidR="00521B74">
        <w:rPr>
          <w:rFonts w:cstheme="minorHAnsi"/>
        </w:rPr>
        <w:t xml:space="preserve"> </w:t>
      </w:r>
      <w:r w:rsidR="008456DC" w:rsidRPr="007D6BE2">
        <w:rPr>
          <w:rFonts w:cstheme="minorHAnsi"/>
        </w:rPr>
        <w:t xml:space="preserve">DI </w:t>
      </w:r>
      <w:r w:rsidR="001566E4" w:rsidRPr="00E117B7">
        <w:rPr>
          <w:rFonts w:cstheme="minorHAnsi"/>
        </w:rPr>
        <w:t>pošlje občini povezavo do vloge</w:t>
      </w:r>
      <w:r w:rsidR="00C86D35" w:rsidRPr="00E117B7">
        <w:rPr>
          <w:rFonts w:cstheme="minorHAnsi"/>
        </w:rPr>
        <w:t xml:space="preserve"> na </w:t>
      </w:r>
      <w:proofErr w:type="spellStart"/>
      <w:r w:rsidR="00C86D35" w:rsidRPr="00E117B7">
        <w:rPr>
          <w:rFonts w:cstheme="minorHAnsi"/>
        </w:rPr>
        <w:t>eUpravi</w:t>
      </w:r>
      <w:proofErr w:type="spellEnd"/>
      <w:r w:rsidR="001566E4" w:rsidRPr="00E117B7">
        <w:rPr>
          <w:rFonts w:cstheme="minorHAnsi"/>
        </w:rPr>
        <w:t>, na kateri bo vloga za oddajo elektronsko podpore objavljena</w:t>
      </w:r>
      <w:r w:rsidR="00C86D35" w:rsidRPr="00E117B7">
        <w:rPr>
          <w:rFonts w:cstheme="minorHAnsi"/>
        </w:rPr>
        <w:t xml:space="preserve"> in na voljo za oddajo volivcem</w:t>
      </w:r>
      <w:r w:rsidR="001566E4" w:rsidRPr="00E117B7">
        <w:rPr>
          <w:rFonts w:cstheme="minorHAnsi"/>
        </w:rPr>
        <w:t xml:space="preserve">. </w:t>
      </w:r>
      <w:r w:rsidR="00977DC9" w:rsidRPr="00E117B7">
        <w:rPr>
          <w:rFonts w:cstheme="minorHAnsi"/>
        </w:rPr>
        <w:t xml:space="preserve">Vloga je na omenjeni povezavi dostopna šele po objavi. MJU </w:t>
      </w:r>
      <w:r w:rsidR="008456DC" w:rsidRPr="00E117B7">
        <w:rPr>
          <w:rFonts w:cstheme="minorHAnsi"/>
        </w:rPr>
        <w:t xml:space="preserve">– DI </w:t>
      </w:r>
      <w:r w:rsidR="00977DC9" w:rsidRPr="00E117B7">
        <w:rPr>
          <w:rFonts w:cstheme="minorHAnsi"/>
        </w:rPr>
        <w:t xml:space="preserve">vlogo na </w:t>
      </w:r>
      <w:proofErr w:type="spellStart"/>
      <w:r w:rsidRPr="00E117B7">
        <w:rPr>
          <w:rFonts w:cstheme="minorHAnsi"/>
        </w:rPr>
        <w:t>eUpravi</w:t>
      </w:r>
      <w:proofErr w:type="spellEnd"/>
      <w:r w:rsidR="001566E4" w:rsidRPr="00E117B7">
        <w:rPr>
          <w:rFonts w:cstheme="minorHAnsi"/>
        </w:rPr>
        <w:t xml:space="preserve"> </w:t>
      </w:r>
      <w:r w:rsidR="00C86D35" w:rsidRPr="00E117B7">
        <w:rPr>
          <w:rFonts w:cstheme="minorHAnsi"/>
        </w:rPr>
        <w:t xml:space="preserve">nato </w:t>
      </w:r>
      <w:r w:rsidR="001566E4" w:rsidRPr="00E117B7">
        <w:rPr>
          <w:rFonts w:cstheme="minorHAnsi"/>
        </w:rPr>
        <w:t>objavi</w:t>
      </w:r>
      <w:r w:rsidR="00977DC9" w:rsidRPr="00E117B7">
        <w:rPr>
          <w:rFonts w:cstheme="minorHAnsi"/>
        </w:rPr>
        <w:t xml:space="preserve"> na prvi dan, ki je določen za zbiranje podpor</w:t>
      </w:r>
      <w:r w:rsidR="001566E4" w:rsidRPr="00E117B7">
        <w:rPr>
          <w:rFonts w:cstheme="minorHAnsi"/>
        </w:rPr>
        <w:t>.</w:t>
      </w:r>
      <w:r w:rsidR="00977DC9" w:rsidRPr="00E117B7">
        <w:rPr>
          <w:rFonts w:cstheme="minorHAnsi"/>
        </w:rPr>
        <w:t xml:space="preserve"> </w:t>
      </w:r>
    </w:p>
    <w:p w14:paraId="6315BEE0" w14:textId="0C7F8937" w:rsidR="005C51B6" w:rsidRPr="007D6BE2" w:rsidRDefault="005C51B6" w:rsidP="00942872">
      <w:pPr>
        <w:pStyle w:val="Odstavekseznama"/>
        <w:numPr>
          <w:ilvl w:val="0"/>
          <w:numId w:val="1"/>
        </w:numPr>
        <w:spacing w:before="120" w:after="120"/>
        <w:contextualSpacing w:val="0"/>
        <w:rPr>
          <w:rFonts w:cstheme="minorHAnsi"/>
        </w:rPr>
      </w:pPr>
      <w:r w:rsidRPr="00E117B7">
        <w:rPr>
          <w:rFonts w:cstheme="minorHAnsi"/>
        </w:rPr>
        <w:t xml:space="preserve">Tehnično pomoč pri oddaji </w:t>
      </w:r>
      <w:r w:rsidR="00977DC9" w:rsidRPr="00E117B7">
        <w:rPr>
          <w:rFonts w:cstheme="minorHAnsi"/>
        </w:rPr>
        <w:t xml:space="preserve">elektronske </w:t>
      </w:r>
      <w:r w:rsidRPr="00E117B7">
        <w:rPr>
          <w:rFonts w:cstheme="minorHAnsi"/>
        </w:rPr>
        <w:t xml:space="preserve">vloge </w:t>
      </w:r>
      <w:r w:rsidR="002C5832" w:rsidRPr="00E117B7">
        <w:rPr>
          <w:rFonts w:cstheme="minorHAnsi"/>
        </w:rPr>
        <w:t xml:space="preserve">vlagateljem </w:t>
      </w:r>
      <w:r w:rsidRPr="00E117B7">
        <w:rPr>
          <w:rFonts w:cstheme="minorHAnsi"/>
        </w:rPr>
        <w:t xml:space="preserve">nudi </w:t>
      </w:r>
      <w:r w:rsidR="002C5832" w:rsidRPr="00E117B7">
        <w:rPr>
          <w:rFonts w:cstheme="minorHAnsi"/>
        </w:rPr>
        <w:t>Enotni kontaktni center</w:t>
      </w:r>
      <w:r w:rsidR="007D6BE2">
        <w:rPr>
          <w:rFonts w:cstheme="minorHAnsi"/>
        </w:rPr>
        <w:t>, podrobnosti so dostopne na povezavi</w:t>
      </w:r>
      <w:r w:rsidR="002C5832" w:rsidRPr="007D6BE2">
        <w:rPr>
          <w:rFonts w:cstheme="minorHAnsi"/>
        </w:rPr>
        <w:t xml:space="preserve"> </w:t>
      </w:r>
      <w:hyperlink r:id="rId9" w:history="1">
        <w:r w:rsidR="002C5832" w:rsidRPr="007D6BE2">
          <w:rPr>
            <w:rStyle w:val="Hiperpovezava"/>
            <w:rFonts w:cstheme="minorHAnsi"/>
          </w:rPr>
          <w:t>https://www.gov.si/drzavni-organi/ministrstva/ministrstvo-za-javno-upravo/o-ministrstvu-za-javno-upravo/direktorat-za-informatiko/urad-za-podporo-uporabnikom/enotni-kontaktni-center/</w:t>
        </w:r>
      </w:hyperlink>
    </w:p>
    <w:p w14:paraId="2B9B5C7A" w14:textId="2CCE4A62" w:rsidR="00550971" w:rsidRPr="00FA266C" w:rsidRDefault="00521B74" w:rsidP="00E117B7">
      <w:pPr>
        <w:pStyle w:val="Odstavekseznama"/>
        <w:numPr>
          <w:ilvl w:val="0"/>
          <w:numId w:val="1"/>
        </w:numPr>
        <w:spacing w:before="120" w:after="120"/>
        <w:contextualSpacing w:val="0"/>
      </w:pPr>
      <w:r>
        <w:rPr>
          <w:rFonts w:cstheme="minorHAnsi"/>
        </w:rPr>
        <w:t>P</w:t>
      </w:r>
      <w:r w:rsidR="001566E4" w:rsidRPr="00E117B7">
        <w:rPr>
          <w:rFonts w:cstheme="minorHAnsi"/>
        </w:rPr>
        <w:t xml:space="preserve">o poteku roka za zbiranje podpor </w:t>
      </w:r>
      <w:r w:rsidR="00CB1ABD" w:rsidRPr="00E117B7">
        <w:rPr>
          <w:rFonts w:cstheme="minorHAnsi"/>
        </w:rPr>
        <w:t>MJU</w:t>
      </w:r>
      <w:r w:rsidR="008456DC" w:rsidRPr="00E117B7">
        <w:rPr>
          <w:rFonts w:cstheme="minorHAnsi"/>
        </w:rPr>
        <w:t xml:space="preserve"> - DI</w:t>
      </w:r>
      <w:r w:rsidR="00CB1ABD" w:rsidRPr="00E117B7">
        <w:rPr>
          <w:rFonts w:cstheme="minorHAnsi"/>
        </w:rPr>
        <w:t xml:space="preserve"> umakne vlogo z </w:t>
      </w:r>
      <w:proofErr w:type="spellStart"/>
      <w:r w:rsidR="00CB1ABD" w:rsidRPr="00E117B7">
        <w:rPr>
          <w:rFonts w:cstheme="minorHAnsi"/>
        </w:rPr>
        <w:t>eUprave</w:t>
      </w:r>
      <w:proofErr w:type="spellEnd"/>
      <w:r w:rsidR="00CB1ABD" w:rsidRPr="00E117B7">
        <w:rPr>
          <w:rFonts w:cstheme="minorHAnsi"/>
        </w:rPr>
        <w:t>.</w:t>
      </w:r>
    </w:p>
    <w:sectPr w:rsidR="00550971" w:rsidRPr="00FA266C" w:rsidSect="00FF27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4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779FF" w14:textId="77777777" w:rsidR="007634B5" w:rsidRDefault="007634B5" w:rsidP="00FA266C">
      <w:pPr>
        <w:spacing w:after="0" w:line="240" w:lineRule="auto"/>
      </w:pPr>
      <w:r>
        <w:separator/>
      </w:r>
    </w:p>
  </w:endnote>
  <w:endnote w:type="continuationSeparator" w:id="0">
    <w:p w14:paraId="2FC1E095" w14:textId="77777777" w:rsidR="007634B5" w:rsidRDefault="007634B5" w:rsidP="00FA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58635" w14:textId="77777777" w:rsidR="00FF270C" w:rsidRDefault="00FF270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58280" w14:textId="6A87490F" w:rsidR="00FF270C" w:rsidRDefault="00FF270C" w:rsidP="00FF270C">
    <w:pPr>
      <w:pStyle w:val="Noga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4A79D" w14:textId="77777777" w:rsidR="00FF270C" w:rsidRDefault="00FF27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C41A5" w14:textId="77777777" w:rsidR="007634B5" w:rsidRDefault="007634B5" w:rsidP="00FA266C">
      <w:pPr>
        <w:spacing w:after="0" w:line="240" w:lineRule="auto"/>
      </w:pPr>
      <w:r>
        <w:separator/>
      </w:r>
    </w:p>
  </w:footnote>
  <w:footnote w:type="continuationSeparator" w:id="0">
    <w:p w14:paraId="007B7242" w14:textId="77777777" w:rsidR="007634B5" w:rsidRDefault="007634B5" w:rsidP="00FA266C">
      <w:pPr>
        <w:spacing w:after="0" w:line="240" w:lineRule="auto"/>
      </w:pPr>
      <w:r>
        <w:continuationSeparator/>
      </w:r>
    </w:p>
  </w:footnote>
  <w:footnote w:id="1">
    <w:p w14:paraId="48363F85" w14:textId="4CEB08D0" w:rsidR="00703069" w:rsidRDefault="00703069" w:rsidP="00E117B7">
      <w:pPr>
        <w:pStyle w:val="Sprotnaopomba-besedilo"/>
        <w:ind w:left="360"/>
      </w:pPr>
      <w:r>
        <w:rPr>
          <w:rStyle w:val="Sprotnaopomba-sklic"/>
        </w:rPr>
        <w:footnoteRef/>
      </w:r>
      <w:r>
        <w:t xml:space="preserve"> </w:t>
      </w:r>
      <w:r w:rsidRPr="00EE041C">
        <w:rPr>
          <w:rFonts w:cstheme="minorHAnsi"/>
          <w:i/>
          <w:iCs/>
          <w:sz w:val="18"/>
          <w:szCs w:val="18"/>
        </w:rPr>
        <w:t xml:space="preserve">Opis postopka je pripomoček občinam pri izvedbi elektronskega zbiranja podpor volivcev v primeru zahteve </w:t>
      </w:r>
      <w:r>
        <w:rPr>
          <w:rFonts w:cstheme="minorHAnsi"/>
          <w:i/>
          <w:iCs/>
          <w:sz w:val="18"/>
          <w:szCs w:val="18"/>
        </w:rPr>
        <w:t>za razpis</w:t>
      </w:r>
      <w:r w:rsidRPr="00EE041C">
        <w:rPr>
          <w:rFonts w:cstheme="minorHAnsi"/>
          <w:i/>
          <w:iCs/>
          <w:sz w:val="18"/>
          <w:szCs w:val="18"/>
        </w:rPr>
        <w:t xml:space="preserve"> </w:t>
      </w:r>
      <w:r>
        <w:rPr>
          <w:rFonts w:cstheme="minorHAnsi"/>
          <w:i/>
          <w:iCs/>
          <w:sz w:val="18"/>
          <w:szCs w:val="18"/>
        </w:rPr>
        <w:t xml:space="preserve">naknadnega </w:t>
      </w:r>
      <w:r w:rsidRPr="00EE041C">
        <w:rPr>
          <w:rFonts w:cstheme="minorHAnsi"/>
          <w:i/>
          <w:iCs/>
          <w:sz w:val="18"/>
          <w:szCs w:val="18"/>
        </w:rPr>
        <w:t>lokalne</w:t>
      </w:r>
      <w:r>
        <w:rPr>
          <w:rFonts w:cstheme="minorHAnsi"/>
          <w:i/>
          <w:iCs/>
          <w:sz w:val="18"/>
          <w:szCs w:val="18"/>
        </w:rPr>
        <w:t>ga</w:t>
      </w:r>
      <w:r w:rsidRPr="00EE041C">
        <w:rPr>
          <w:rFonts w:cstheme="minorHAnsi"/>
          <w:i/>
          <w:iCs/>
          <w:sz w:val="18"/>
          <w:szCs w:val="18"/>
        </w:rPr>
        <w:t xml:space="preserve"> referendum</w:t>
      </w:r>
      <w:r>
        <w:rPr>
          <w:rFonts w:cstheme="minorHAnsi"/>
          <w:i/>
          <w:iCs/>
          <w:sz w:val="18"/>
          <w:szCs w:val="18"/>
        </w:rPr>
        <w:t>a</w:t>
      </w:r>
      <w:r w:rsidR="00521B74">
        <w:rPr>
          <w:rFonts w:cstheme="minorHAnsi"/>
          <w:i/>
          <w:iCs/>
          <w:sz w:val="18"/>
          <w:szCs w:val="18"/>
        </w:rPr>
        <w:t xml:space="preserve"> v skladu s 46. in 47. členom Zakona o lokalni samoupravi</w:t>
      </w:r>
    </w:p>
  </w:footnote>
  <w:footnote w:id="2">
    <w:p w14:paraId="25AC0AA4" w14:textId="37EE7ADA" w:rsidR="00FA266C" w:rsidRDefault="00FA266C" w:rsidP="00E117B7">
      <w:pPr>
        <w:spacing w:before="120" w:after="120" w:line="240" w:lineRule="auto"/>
        <w:ind w:left="360"/>
      </w:pPr>
      <w:r w:rsidRPr="00E117B7">
        <w:rPr>
          <w:rStyle w:val="Sprotnaopomba-sklic"/>
          <w:sz w:val="18"/>
          <w:szCs w:val="18"/>
        </w:rPr>
        <w:footnoteRef/>
      </w:r>
      <w:r w:rsidRPr="00E117B7">
        <w:rPr>
          <w:sz w:val="18"/>
          <w:szCs w:val="18"/>
        </w:rPr>
        <w:t xml:space="preserve"> </w:t>
      </w:r>
      <w:r>
        <w:rPr>
          <w:rFonts w:cstheme="minorHAnsi"/>
          <w:i/>
          <w:iCs/>
          <w:sz w:val="18"/>
          <w:szCs w:val="18"/>
        </w:rPr>
        <w:t>T</w:t>
      </w:r>
      <w:r w:rsidRPr="00FA266C">
        <w:rPr>
          <w:rFonts w:cstheme="minorHAnsi"/>
          <w:i/>
          <w:iCs/>
          <w:sz w:val="18"/>
          <w:szCs w:val="18"/>
        </w:rPr>
        <w:t>a obrazec je podlaga za pripravo elektronskega obrazca. Elektronski obrazec vsebuje smiselno enako vsebino kot papirnati, razen izjem, kot npr. navodilo o izpolnjevanju obrazca s tiskanimi črkami. Elektronski obrazec pa dodatno vsebuje tudi obvezno polje za vpis podatka o e-naslovu vlagatelja, ki je pomemben za e-obveščanje vlagatelja s strani upravne enote o morebitni zavrnitvi obrazca. Pravna podlaga za to je v tretjem odstavku 16.b člena Zakona o referendumu in ljudski iniciativi)</w:t>
      </w:r>
      <w:r>
        <w:rPr>
          <w:rFonts w:cstheme="minorHAnsi"/>
          <w:i/>
          <w:iCs/>
          <w:sz w:val="18"/>
          <w:szCs w:val="18"/>
        </w:rPr>
        <w:t xml:space="preserve"> </w:t>
      </w:r>
    </w:p>
  </w:footnote>
  <w:footnote w:id="3">
    <w:p w14:paraId="3915853B" w14:textId="3C0FCCAB" w:rsidR="00FA266C" w:rsidRDefault="00FA266C" w:rsidP="00E117B7">
      <w:pPr>
        <w:spacing w:before="120" w:after="120" w:line="240" w:lineRule="auto"/>
        <w:ind w:left="360"/>
      </w:pPr>
      <w:r>
        <w:rPr>
          <w:rStyle w:val="Sprotnaopomba-sklic"/>
        </w:rPr>
        <w:footnoteRef/>
      </w:r>
      <w:r>
        <w:t xml:space="preserve"> </w:t>
      </w:r>
      <w:r w:rsidRPr="00E117B7">
        <w:rPr>
          <w:rFonts w:cstheme="minorHAnsi"/>
          <w:i/>
          <w:iCs/>
          <w:sz w:val="18"/>
          <w:szCs w:val="18"/>
        </w:rPr>
        <w:t>Primer: Podpora volivca zahtevi za razpis naknadnega referenduma o uveljavitvi Odloka o izgradnji nove poslovne cone v Občini XXXX.</w:t>
      </w:r>
    </w:p>
  </w:footnote>
  <w:footnote w:id="4">
    <w:p w14:paraId="51CC189D" w14:textId="7B5CC33F" w:rsidR="00F84838" w:rsidRDefault="00F84838" w:rsidP="00E117B7">
      <w:pPr>
        <w:ind w:left="360"/>
      </w:pPr>
      <w:r>
        <w:rPr>
          <w:rStyle w:val="Sprotnaopomba-sklic"/>
        </w:rPr>
        <w:footnoteRef/>
      </w:r>
      <w:r>
        <w:t xml:space="preserve"> </w:t>
      </w:r>
      <w:r w:rsidRPr="003F5F3A">
        <w:rPr>
          <w:rFonts w:cstheme="minorHAnsi"/>
          <w:sz w:val="18"/>
          <w:szCs w:val="18"/>
        </w:rPr>
        <w:t xml:space="preserve">Če gre za zbiranje podpor v občinah, ki poslujejo dvojezično, se pripravita ločeni vlogi v slovenskem in italijanskem oziroma madžarskem jeziku. Prevedene tekste za objavo in pripravo vloge občina posreduje MJU - DLSNOPS. </w:t>
      </w:r>
    </w:p>
  </w:footnote>
  <w:footnote w:id="5">
    <w:p w14:paraId="6AC72F02" w14:textId="367FD52E" w:rsidR="00FA266C" w:rsidRDefault="00FA266C" w:rsidP="00FA266C">
      <w:pPr>
        <w:pStyle w:val="Sprotnaopomba-besedilo"/>
        <w:ind w:left="360"/>
        <w:rPr>
          <w:rFonts w:cstheme="minorHAnsi"/>
          <w:i/>
          <w:iCs/>
          <w:sz w:val="18"/>
          <w:szCs w:val="18"/>
        </w:rPr>
      </w:pPr>
      <w:r w:rsidRPr="00E117B7">
        <w:rPr>
          <w:rStyle w:val="Sprotnaopomba-sklic"/>
          <w:sz w:val="18"/>
          <w:szCs w:val="18"/>
        </w:rPr>
        <w:footnoteRef/>
      </w:r>
      <w:r w:rsidRPr="00E117B7">
        <w:rPr>
          <w:sz w:val="18"/>
          <w:szCs w:val="18"/>
        </w:rPr>
        <w:t xml:space="preserve"> </w:t>
      </w:r>
      <w:r w:rsidRPr="00E117B7">
        <w:rPr>
          <w:rFonts w:cstheme="minorHAnsi"/>
          <w:i/>
          <w:iCs/>
          <w:sz w:val="18"/>
          <w:szCs w:val="18"/>
        </w:rPr>
        <w:t>Primer:  Župan Občine ___  je v skladu z Zakonom o referendumu in o ljudski iniciativi ter Zakonom o lokalni samoupravi na pobudo _______ določil rok za zbiranje podpisov za podporo zahtevi za razpis naknadnega referenduma.  Prvi dan roka za zbiranje podpor je 20. 4. 2021, zadnji dan pa 24. 5. 2021.</w:t>
      </w:r>
    </w:p>
    <w:p w14:paraId="612206F9" w14:textId="77777777" w:rsidR="00F84838" w:rsidRPr="00E117B7" w:rsidRDefault="00F84838" w:rsidP="00E117B7">
      <w:pPr>
        <w:pStyle w:val="Sprotnaopomba-besedilo"/>
        <w:ind w:left="360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93E44" w14:textId="77777777" w:rsidR="00FF270C" w:rsidRDefault="00FF270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EAE8F" w14:textId="77777777" w:rsidR="00FF270C" w:rsidRDefault="00FF270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A14BA" w14:textId="77777777" w:rsidR="00FF270C" w:rsidRDefault="00FF27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33310"/>
    <w:multiLevelType w:val="hybridMultilevel"/>
    <w:tmpl w:val="532C2E2A"/>
    <w:lvl w:ilvl="0" w:tplc="EDCC55D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D3667F"/>
    <w:multiLevelType w:val="hybridMultilevel"/>
    <w:tmpl w:val="DF8EC6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01BB9"/>
    <w:multiLevelType w:val="hybridMultilevel"/>
    <w:tmpl w:val="861A3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03689"/>
    <w:multiLevelType w:val="hybridMultilevel"/>
    <w:tmpl w:val="BC161926"/>
    <w:lvl w:ilvl="0" w:tplc="8B06DE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1038E"/>
    <w:multiLevelType w:val="hybridMultilevel"/>
    <w:tmpl w:val="009A4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98"/>
    <w:rsid w:val="00043DA8"/>
    <w:rsid w:val="000E7C26"/>
    <w:rsid w:val="001566E4"/>
    <w:rsid w:val="002C5832"/>
    <w:rsid w:val="002D6198"/>
    <w:rsid w:val="003F6FF9"/>
    <w:rsid w:val="00441A8A"/>
    <w:rsid w:val="00521B74"/>
    <w:rsid w:val="00550971"/>
    <w:rsid w:val="005C51B6"/>
    <w:rsid w:val="006B4AD6"/>
    <w:rsid w:val="006C297B"/>
    <w:rsid w:val="006E4BFB"/>
    <w:rsid w:val="00703069"/>
    <w:rsid w:val="007634B5"/>
    <w:rsid w:val="007D6BE2"/>
    <w:rsid w:val="008456DC"/>
    <w:rsid w:val="008C6068"/>
    <w:rsid w:val="00942872"/>
    <w:rsid w:val="00952212"/>
    <w:rsid w:val="00977DC9"/>
    <w:rsid w:val="00985845"/>
    <w:rsid w:val="00A70202"/>
    <w:rsid w:val="00B50142"/>
    <w:rsid w:val="00B81941"/>
    <w:rsid w:val="00BC285E"/>
    <w:rsid w:val="00C86D35"/>
    <w:rsid w:val="00CB1ABD"/>
    <w:rsid w:val="00CF71E0"/>
    <w:rsid w:val="00E117B7"/>
    <w:rsid w:val="00EB5393"/>
    <w:rsid w:val="00EB5610"/>
    <w:rsid w:val="00F84838"/>
    <w:rsid w:val="00FA266C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DE27"/>
  <w15:chartTrackingRefBased/>
  <w15:docId w15:val="{14C6F558-866E-46AC-B472-B37492F9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619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C583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5845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66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66C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A266C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7D6BE2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F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70C"/>
  </w:style>
  <w:style w:type="paragraph" w:styleId="Noga">
    <w:name w:val="footer"/>
    <w:basedOn w:val="Navaden"/>
    <w:link w:val="NogaZnak"/>
    <w:uiPriority w:val="99"/>
    <w:unhideWhenUsed/>
    <w:rsid w:val="00F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uprava.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drzavni-organi/ministrstva/ministrstvo-za-javno-upravo/o-ministrstvu-za-javno-upravo/direktorat-za-informatiko/urad-za-podporo-uporabnikom/enotni-kontaktni-center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4D252E-2FAE-45C3-9CEC-A548018F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Koporc</dc:creator>
  <cp:keywords/>
  <dc:description/>
  <cp:lastModifiedBy>Marko Hrovat (MJU)</cp:lastModifiedBy>
  <cp:revision>7</cp:revision>
  <dcterms:created xsi:type="dcterms:W3CDTF">2021-05-12T14:49:00Z</dcterms:created>
  <dcterms:modified xsi:type="dcterms:W3CDTF">2021-05-13T17:21:00Z</dcterms:modified>
</cp:coreProperties>
</file>