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79B6" w14:textId="77777777" w:rsidR="008D63DB" w:rsidRDefault="00901817" w:rsidP="008D63DB">
      <w:pPr>
        <w:pStyle w:val="Naslovpredpisa"/>
        <w:spacing w:before="0" w:after="0" w:line="276" w:lineRule="auto"/>
        <w:jc w:val="right"/>
      </w:pPr>
      <w:bookmarkStart w:id="0" w:name="_GoBack"/>
      <w:bookmarkEnd w:id="0"/>
      <w:r>
        <w:t>PREDLOG</w:t>
      </w:r>
      <w:r w:rsidR="006047B7">
        <w:t xml:space="preserve"> </w:t>
      </w:r>
    </w:p>
    <w:p w14:paraId="2FD079B7" w14:textId="0FDCDBBC" w:rsidR="008D63DB" w:rsidRDefault="00BD61B5" w:rsidP="008D63DB">
      <w:pPr>
        <w:pStyle w:val="Naslovpredpisa"/>
        <w:spacing w:before="0" w:after="0" w:line="276" w:lineRule="auto"/>
        <w:jc w:val="right"/>
      </w:pPr>
      <w:r>
        <w:t xml:space="preserve">SKRAJŠANI </w:t>
      </w:r>
      <w:r w:rsidR="00901817">
        <w:t>POSTOPEK</w:t>
      </w:r>
    </w:p>
    <w:p w14:paraId="2FD079B8" w14:textId="043CB180" w:rsidR="008D63DB" w:rsidRPr="00A754C1" w:rsidRDefault="00901817" w:rsidP="008D63DB">
      <w:pPr>
        <w:pStyle w:val="Naslovpredpisa"/>
        <w:spacing w:before="0" w:after="0" w:line="276" w:lineRule="auto"/>
        <w:jc w:val="right"/>
      </w:pPr>
      <w:r>
        <w:t xml:space="preserve">EVA </w:t>
      </w:r>
      <w:r w:rsidR="00BA60F0">
        <w:t>2021-1911-0027</w:t>
      </w:r>
    </w:p>
    <w:tbl>
      <w:tblPr>
        <w:tblW w:w="0" w:type="auto"/>
        <w:tblLook w:val="04A0" w:firstRow="1" w:lastRow="0" w:firstColumn="1" w:lastColumn="0" w:noHBand="0" w:noVBand="1"/>
      </w:tblPr>
      <w:tblGrid>
        <w:gridCol w:w="9072"/>
      </w:tblGrid>
      <w:tr w:rsidR="00FF201B" w14:paraId="2FD079BF" w14:textId="77777777" w:rsidTr="008C0A6C">
        <w:tc>
          <w:tcPr>
            <w:tcW w:w="9072" w:type="dxa"/>
          </w:tcPr>
          <w:p w14:paraId="2FD079B9" w14:textId="77777777" w:rsidR="008D63DB" w:rsidRPr="00A754C1" w:rsidRDefault="008D63DB" w:rsidP="00932A9A">
            <w:pPr>
              <w:pStyle w:val="Naslovpredpisa"/>
              <w:spacing w:before="0" w:after="0" w:line="276" w:lineRule="auto"/>
            </w:pPr>
          </w:p>
          <w:p w14:paraId="2FD079BA" w14:textId="77777777" w:rsidR="008D63DB" w:rsidRPr="00A754C1" w:rsidRDefault="008D63DB" w:rsidP="00F55A8E">
            <w:pPr>
              <w:pStyle w:val="Naslovpredpisa"/>
              <w:spacing w:before="0" w:after="0" w:line="276" w:lineRule="auto"/>
              <w:jc w:val="left"/>
            </w:pPr>
          </w:p>
          <w:p w14:paraId="2FD079BB" w14:textId="77777777" w:rsidR="008D63DB" w:rsidRPr="00A754C1" w:rsidRDefault="00901817" w:rsidP="00932A9A">
            <w:pPr>
              <w:pStyle w:val="Naslovpredpisa"/>
              <w:spacing w:before="0" w:after="0" w:line="276" w:lineRule="auto"/>
            </w:pPr>
            <w:r w:rsidRPr="00A754C1">
              <w:t xml:space="preserve">ZAKON </w:t>
            </w:r>
          </w:p>
          <w:p w14:paraId="2FD079BC" w14:textId="2C88B520" w:rsidR="008D63DB" w:rsidRPr="00A754C1" w:rsidRDefault="00901817" w:rsidP="00932A9A">
            <w:pPr>
              <w:pStyle w:val="Naslovpredpisa"/>
              <w:spacing w:before="0" w:after="0" w:line="276" w:lineRule="auto"/>
            </w:pPr>
            <w:r w:rsidRPr="00A754C1">
              <w:t xml:space="preserve">O </w:t>
            </w:r>
            <w:r w:rsidR="00BD61B5">
              <w:t>SPREMEMBI</w:t>
            </w:r>
            <w:r w:rsidR="005230CE">
              <w:t xml:space="preserve"> </w:t>
            </w:r>
            <w:r w:rsidR="00BD61B5">
              <w:t>ZAKONA O VARSTVU PRED POŽAROM</w:t>
            </w:r>
            <w:r w:rsidRPr="00A754C1">
              <w:t xml:space="preserve"> </w:t>
            </w:r>
          </w:p>
          <w:p w14:paraId="2FD079BD" w14:textId="46B15406" w:rsidR="008D63DB" w:rsidRPr="00A754C1" w:rsidRDefault="00901817" w:rsidP="00932A9A">
            <w:pPr>
              <w:pStyle w:val="Naslovpredpisa"/>
              <w:spacing w:before="0" w:after="0" w:line="276" w:lineRule="auto"/>
            </w:pPr>
            <w:r>
              <w:t>(</w:t>
            </w:r>
            <w:r w:rsidR="00BD61B5">
              <w:t>ZVPoz</w:t>
            </w:r>
            <w:r>
              <w:t>-</w:t>
            </w:r>
            <w:r w:rsidR="00BD61B5">
              <w:t>E</w:t>
            </w:r>
            <w:r>
              <w:t>)</w:t>
            </w:r>
          </w:p>
          <w:p w14:paraId="2FD079BE" w14:textId="77777777" w:rsidR="008D63DB" w:rsidRPr="00A754C1" w:rsidRDefault="008D63DB" w:rsidP="00932A9A">
            <w:pPr>
              <w:pStyle w:val="Naslovpredpisa"/>
              <w:spacing w:before="0" w:after="0" w:line="276" w:lineRule="auto"/>
            </w:pPr>
          </w:p>
        </w:tc>
      </w:tr>
      <w:tr w:rsidR="00FF201B" w14:paraId="2FD079C3" w14:textId="77777777" w:rsidTr="008C0A6C">
        <w:tc>
          <w:tcPr>
            <w:tcW w:w="9072" w:type="dxa"/>
          </w:tcPr>
          <w:p w14:paraId="2FD079C0" w14:textId="77777777" w:rsidR="008D63DB" w:rsidRPr="00A754C1" w:rsidRDefault="00901817" w:rsidP="00932A9A">
            <w:pPr>
              <w:pStyle w:val="Poglavje"/>
              <w:spacing w:before="0" w:after="0" w:line="276" w:lineRule="auto"/>
              <w:jc w:val="left"/>
            </w:pPr>
            <w:r w:rsidRPr="00A754C1">
              <w:t>I. UVOD</w:t>
            </w:r>
          </w:p>
          <w:p w14:paraId="2FD079C1" w14:textId="77777777" w:rsidR="008D63DB" w:rsidRPr="00A754C1" w:rsidRDefault="008D63DB" w:rsidP="00932A9A">
            <w:pPr>
              <w:pStyle w:val="Poglavje"/>
              <w:spacing w:before="0" w:after="0" w:line="276" w:lineRule="auto"/>
              <w:jc w:val="left"/>
            </w:pPr>
          </w:p>
          <w:p w14:paraId="2FD079C2" w14:textId="77777777" w:rsidR="008D63DB" w:rsidRPr="00A754C1" w:rsidRDefault="008D63DB" w:rsidP="00932A9A">
            <w:pPr>
              <w:pStyle w:val="Poglavje"/>
              <w:spacing w:before="0" w:after="0" w:line="276" w:lineRule="auto"/>
              <w:jc w:val="left"/>
            </w:pPr>
          </w:p>
        </w:tc>
      </w:tr>
      <w:tr w:rsidR="00FF201B" w14:paraId="2FD079E4" w14:textId="77777777" w:rsidTr="008C0A6C">
        <w:trPr>
          <w:trHeight w:val="80"/>
        </w:trPr>
        <w:tc>
          <w:tcPr>
            <w:tcW w:w="9072" w:type="dxa"/>
          </w:tcPr>
          <w:p w14:paraId="2FD079C4" w14:textId="77777777" w:rsidR="008D63DB" w:rsidRPr="009D51C4" w:rsidRDefault="00901817" w:rsidP="00C24B32">
            <w:pPr>
              <w:pStyle w:val="Oddelek"/>
              <w:numPr>
                <w:ilvl w:val="0"/>
                <w:numId w:val="10"/>
              </w:numPr>
              <w:spacing w:before="0" w:after="0" w:line="276" w:lineRule="auto"/>
              <w:jc w:val="left"/>
            </w:pPr>
            <w:r w:rsidRPr="009D51C4">
              <w:t>OCENA STANJA IN RAZLOGI ZA SPREJEM PREDLOGA ZAKONA</w:t>
            </w:r>
          </w:p>
          <w:p w14:paraId="2FD079E2" w14:textId="7C89970A" w:rsidR="00107B97" w:rsidRDefault="00107B97" w:rsidP="00635DEF">
            <w:pPr>
              <w:spacing w:after="0"/>
              <w:jc w:val="both"/>
              <w:rPr>
                <w:rFonts w:ascii="Arial" w:eastAsia="Times New Roman" w:hAnsi="Arial" w:cs="Arial"/>
                <w:b/>
                <w:lang w:eastAsia="sl-SI"/>
              </w:rPr>
            </w:pPr>
          </w:p>
          <w:p w14:paraId="0ECD854F" w14:textId="28371B50" w:rsidR="00C42EA7" w:rsidRDefault="00C42EA7" w:rsidP="00635DEF">
            <w:pPr>
              <w:spacing w:after="0"/>
              <w:jc w:val="both"/>
              <w:rPr>
                <w:rFonts w:ascii="Arial" w:eastAsia="Times New Roman" w:hAnsi="Arial" w:cs="Arial"/>
                <w:lang w:eastAsia="sl-SI"/>
              </w:rPr>
            </w:pPr>
            <w:r>
              <w:rPr>
                <w:rFonts w:ascii="Arial" w:eastAsia="Times New Roman" w:hAnsi="Arial" w:cs="Arial"/>
                <w:lang w:eastAsia="sl-SI"/>
              </w:rPr>
              <w:t xml:space="preserve">Zakon o varstvu pred požarom </w:t>
            </w:r>
            <w:r w:rsidR="00E40317" w:rsidRPr="00B43BAB">
              <w:rPr>
                <w:rFonts w:ascii="Arial" w:hAnsi="Arial" w:cs="Arial"/>
                <w:color w:val="000000"/>
              </w:rPr>
              <w:t>(Uradni list RS, št. 3/07 – uradno prečiščeno besedilo, 9/11, 83/12, 61/17 – GZ in 189/20 – ZFRO</w:t>
            </w:r>
            <w:r w:rsidR="00E40317">
              <w:rPr>
                <w:rFonts w:ascii="Arial" w:hAnsi="Arial" w:cs="Arial"/>
                <w:color w:val="000000"/>
              </w:rPr>
              <w:t>, v nadaljnjem besedilu: ZVPoz</w:t>
            </w:r>
            <w:r w:rsidR="00E40317">
              <w:rPr>
                <w:rFonts w:ascii="Arial" w:eastAsia="Times New Roman" w:hAnsi="Arial" w:cs="Arial"/>
                <w:lang w:eastAsia="sl-SI"/>
              </w:rPr>
              <w:t xml:space="preserve">) </w:t>
            </w:r>
            <w:r>
              <w:rPr>
                <w:rFonts w:ascii="Arial" w:eastAsia="Times New Roman" w:hAnsi="Arial" w:cs="Arial"/>
                <w:lang w:eastAsia="sl-SI"/>
              </w:rPr>
              <w:t>celovito ureja varstvo pre</w:t>
            </w:r>
            <w:r w:rsidR="00E40317">
              <w:rPr>
                <w:rFonts w:ascii="Arial" w:eastAsia="Times New Roman" w:hAnsi="Arial" w:cs="Arial"/>
                <w:lang w:eastAsia="sl-SI"/>
              </w:rPr>
              <w:t>d požarom v Republiki Sloveniji</w:t>
            </w:r>
            <w:r>
              <w:rPr>
                <w:rFonts w:ascii="Arial" w:eastAsia="Times New Roman" w:hAnsi="Arial" w:cs="Arial"/>
                <w:lang w:eastAsia="sl-SI"/>
              </w:rPr>
              <w:t xml:space="preserve"> kot del sistema varstva pred naravnimi in drugimi nesrečami. Po letu 2001, ko je bil zakon dopolnjen tudi v delu, ki ureja upravljanje s sredstvi požarne takse, se je ta sistem uveljavil tako na lokalni kot nacionalni ravni. </w:t>
            </w:r>
            <w:r w:rsidR="00E40317">
              <w:rPr>
                <w:rFonts w:ascii="Arial" w:eastAsia="Times New Roman" w:hAnsi="Arial" w:cs="Arial"/>
                <w:lang w:eastAsia="sl-SI"/>
              </w:rPr>
              <w:t>59. člen ZVPoz določa, da zavarovalnice plačujejo požarno takso v višini do 20 odstotkov od vsote požarnih premij, pri čemer vlada določi višino požarne takse, roke in način plačevanja</w:t>
            </w:r>
            <w:r w:rsidR="004C3837">
              <w:rPr>
                <w:rFonts w:ascii="Arial" w:eastAsia="Times New Roman" w:hAnsi="Arial" w:cs="Arial"/>
                <w:lang w:eastAsia="sl-SI"/>
              </w:rPr>
              <w:t>. Vlada Republike Slovenije je z</w:t>
            </w:r>
            <w:r w:rsidR="00E40317">
              <w:rPr>
                <w:rFonts w:ascii="Arial" w:eastAsia="Times New Roman" w:hAnsi="Arial" w:cs="Arial"/>
                <w:lang w:eastAsia="sl-SI"/>
              </w:rPr>
              <w:t xml:space="preserve"> </w:t>
            </w:r>
            <w:r w:rsidR="004C3837">
              <w:rPr>
                <w:rFonts w:ascii="Arial" w:hAnsi="Arial" w:cs="Arial"/>
              </w:rPr>
              <w:t>Uredbo</w:t>
            </w:r>
            <w:r w:rsidR="004C3837" w:rsidRPr="00326E76">
              <w:rPr>
                <w:rFonts w:ascii="Arial" w:hAnsi="Arial" w:cs="Arial"/>
              </w:rPr>
              <w:t xml:space="preserve"> o požarni taksi (Uradni list RS, št. 34/06 in 25/12)</w:t>
            </w:r>
            <w:r w:rsidR="004C3837">
              <w:rPr>
                <w:rFonts w:ascii="Arial" w:hAnsi="Arial" w:cs="Arial"/>
              </w:rPr>
              <w:t xml:space="preserve"> določila (5. člen)</w:t>
            </w:r>
            <w:r w:rsidR="004C1DF8">
              <w:rPr>
                <w:rFonts w:ascii="Arial" w:hAnsi="Arial" w:cs="Arial"/>
              </w:rPr>
              <w:t xml:space="preserve"> višino požarne takse, ki </w:t>
            </w:r>
            <w:r w:rsidR="004C3837">
              <w:rPr>
                <w:rFonts w:ascii="Arial" w:hAnsi="Arial" w:cs="Arial"/>
              </w:rPr>
              <w:t xml:space="preserve">znaša </w:t>
            </w:r>
            <w:r w:rsidR="00863F36">
              <w:rPr>
                <w:rFonts w:ascii="Arial" w:hAnsi="Arial" w:cs="Arial"/>
              </w:rPr>
              <w:t>pet</w:t>
            </w:r>
            <w:r w:rsidR="004C3837">
              <w:rPr>
                <w:rFonts w:ascii="Arial" w:hAnsi="Arial" w:cs="Arial"/>
              </w:rPr>
              <w:t xml:space="preserve"> odstotkov od osnove za obračun požarne takse</w:t>
            </w:r>
            <w:r w:rsidR="004C1DF8">
              <w:rPr>
                <w:rFonts w:ascii="Arial" w:hAnsi="Arial" w:cs="Arial"/>
              </w:rPr>
              <w:t xml:space="preserve"> in je nespremenjena od začetka veljavnosti ZVPoz.</w:t>
            </w:r>
            <w:r w:rsidR="004C1DF8">
              <w:rPr>
                <w:rFonts w:ascii="Arial" w:eastAsia="Times New Roman" w:hAnsi="Arial" w:cs="Arial"/>
                <w:lang w:eastAsia="sl-SI"/>
              </w:rPr>
              <w:t xml:space="preserve"> Sredstva požarne takse (v le</w:t>
            </w:r>
            <w:r w:rsidR="00F55A8E">
              <w:rPr>
                <w:rFonts w:ascii="Arial" w:eastAsia="Times New Roman" w:hAnsi="Arial" w:cs="Arial"/>
                <w:lang w:eastAsia="sl-SI"/>
              </w:rPr>
              <w:t xml:space="preserve">tu 2020 jih je bilo zbranih </w:t>
            </w:r>
            <w:r w:rsidR="00D95875">
              <w:rPr>
                <w:rFonts w:ascii="Arial" w:eastAsia="Times New Roman" w:hAnsi="Arial" w:cs="Arial"/>
                <w:lang w:eastAsia="sl-SI"/>
              </w:rPr>
              <w:t>, v letu 2021 je ocena 9 mio eu</w:t>
            </w:r>
            <w:r w:rsidR="004C1DF8">
              <w:rPr>
                <w:rFonts w:ascii="Arial" w:eastAsia="Times New Roman" w:hAnsi="Arial" w:cs="Arial"/>
                <w:lang w:eastAsia="sl-SI"/>
              </w:rPr>
              <w:t>rov) se v skladu z določili 58. člena</w:t>
            </w:r>
            <w:r w:rsidR="00F55A8E">
              <w:rPr>
                <w:rFonts w:ascii="Arial" w:eastAsia="Times New Roman" w:hAnsi="Arial" w:cs="Arial"/>
                <w:lang w:eastAsia="sl-SI"/>
              </w:rPr>
              <w:t xml:space="preserve"> ZVPoz</w:t>
            </w:r>
            <w:r w:rsidR="004C1DF8">
              <w:rPr>
                <w:rFonts w:ascii="Arial" w:eastAsia="Times New Roman" w:hAnsi="Arial" w:cs="Arial"/>
                <w:lang w:eastAsia="sl-SI"/>
              </w:rPr>
              <w:t xml:space="preserve"> razporejajo </w:t>
            </w:r>
            <w:r w:rsidR="00F736CA">
              <w:rPr>
                <w:rFonts w:ascii="Arial" w:eastAsia="Times New Roman" w:hAnsi="Arial" w:cs="Arial"/>
                <w:lang w:eastAsia="sl-SI"/>
              </w:rPr>
              <w:t xml:space="preserve">tako, da gre </w:t>
            </w:r>
            <w:r w:rsidR="004C1DF8">
              <w:rPr>
                <w:rFonts w:ascii="Arial" w:eastAsia="Times New Roman" w:hAnsi="Arial" w:cs="Arial"/>
                <w:lang w:eastAsia="sl-SI"/>
              </w:rPr>
              <w:t>70 odstotkov občinam za sofinanciranje gasilskih vozil ter nakup gasilske zaščitne in reševalne opreme v gasilskih enotah in 30 odstotkov za programe na državni ravni</w:t>
            </w:r>
            <w:r w:rsidR="00F736CA">
              <w:rPr>
                <w:rFonts w:ascii="Arial" w:eastAsia="Times New Roman" w:hAnsi="Arial" w:cs="Arial"/>
                <w:lang w:eastAsia="sl-SI"/>
              </w:rPr>
              <w:t>.</w:t>
            </w:r>
            <w:r w:rsidR="004C1DF8">
              <w:rPr>
                <w:rFonts w:ascii="Arial" w:eastAsia="Times New Roman" w:hAnsi="Arial" w:cs="Arial"/>
                <w:lang w:eastAsia="sl-SI"/>
              </w:rPr>
              <w:t xml:space="preserve"> </w:t>
            </w:r>
            <w:r w:rsidR="00F55A8E">
              <w:rPr>
                <w:rFonts w:ascii="Arial" w:eastAsia="Times New Roman" w:hAnsi="Arial" w:cs="Arial"/>
                <w:lang w:eastAsia="sl-SI"/>
              </w:rPr>
              <w:t>Navedena sredstva p</w:t>
            </w:r>
            <w:r w:rsidR="004C1DF8">
              <w:rPr>
                <w:rFonts w:ascii="Arial" w:eastAsia="Times New Roman" w:hAnsi="Arial" w:cs="Arial"/>
                <w:lang w:eastAsia="sl-SI"/>
              </w:rPr>
              <w:t>redstavljajo pomemben vir za posodabljanje gasilske opreme na lokalnem nivoju in s tem zagotavljanje ustrezne operativnosti in učinkovitosti gasilskih enot, ki izvajajo javno gasilsko službo.</w:t>
            </w:r>
          </w:p>
          <w:p w14:paraId="6A67B4AC" w14:textId="7F7BB7D0" w:rsidR="00C42EA7" w:rsidRDefault="00C42EA7" w:rsidP="001236B7">
            <w:pPr>
              <w:spacing w:after="0" w:line="300" w:lineRule="auto"/>
              <w:jc w:val="both"/>
              <w:rPr>
                <w:rFonts w:ascii="Arial" w:eastAsia="Times New Roman" w:hAnsi="Arial" w:cs="Arial"/>
                <w:lang w:eastAsia="sl-SI"/>
              </w:rPr>
            </w:pPr>
          </w:p>
          <w:p w14:paraId="377F4422" w14:textId="13AE0F1D" w:rsidR="00266F4F" w:rsidRPr="00F736CA" w:rsidRDefault="004C1DF8" w:rsidP="001236B7">
            <w:pPr>
              <w:pStyle w:val="tevilnatoka0"/>
              <w:shd w:val="clear" w:color="auto" w:fill="FFFFFF"/>
              <w:spacing w:before="0" w:beforeAutospacing="0" w:after="0" w:afterAutospacing="0" w:line="276" w:lineRule="auto"/>
              <w:jc w:val="both"/>
              <w:rPr>
                <w:rFonts w:ascii="Arial" w:hAnsi="Arial" w:cs="Arial"/>
                <w:sz w:val="22"/>
                <w:szCs w:val="22"/>
              </w:rPr>
            </w:pPr>
            <w:r w:rsidRPr="001236B7">
              <w:rPr>
                <w:rFonts w:ascii="Arial" w:hAnsi="Arial" w:cs="Arial"/>
                <w:sz w:val="22"/>
                <w:szCs w:val="22"/>
              </w:rPr>
              <w:t xml:space="preserve">Z </w:t>
            </w:r>
            <w:r w:rsidR="00181EA8" w:rsidRPr="001236B7">
              <w:rPr>
                <w:rFonts w:ascii="Arial" w:hAnsi="Arial" w:cs="Arial"/>
                <w:sz w:val="22"/>
                <w:szCs w:val="22"/>
              </w:rPr>
              <w:t>Zakon</w:t>
            </w:r>
            <w:r w:rsidRPr="001236B7">
              <w:rPr>
                <w:rFonts w:ascii="Arial" w:hAnsi="Arial" w:cs="Arial"/>
                <w:sz w:val="22"/>
                <w:szCs w:val="22"/>
              </w:rPr>
              <w:t>om</w:t>
            </w:r>
            <w:r w:rsidR="00181EA8" w:rsidRPr="001236B7">
              <w:rPr>
                <w:rFonts w:ascii="Arial" w:hAnsi="Arial" w:cs="Arial"/>
                <w:sz w:val="22"/>
                <w:szCs w:val="22"/>
              </w:rPr>
              <w:t xml:space="preserve"> o finančni razbremenitvi občin</w:t>
            </w:r>
            <w:r w:rsidR="00576882" w:rsidRPr="001236B7">
              <w:rPr>
                <w:rFonts w:ascii="Arial" w:hAnsi="Arial" w:cs="Arial"/>
                <w:sz w:val="22"/>
                <w:szCs w:val="22"/>
              </w:rPr>
              <w:t xml:space="preserve"> (</w:t>
            </w:r>
            <w:r w:rsidR="00576882" w:rsidRPr="001236B7">
              <w:rPr>
                <w:rFonts w:ascii="Arial" w:hAnsi="Arial" w:cs="Arial"/>
                <w:color w:val="000000"/>
                <w:sz w:val="22"/>
                <w:szCs w:val="22"/>
              </w:rPr>
              <w:t>Uradni list RS, št. 189/20)</w:t>
            </w:r>
            <w:r w:rsidR="0019100E" w:rsidRPr="001236B7">
              <w:rPr>
                <w:rFonts w:ascii="Arial" w:hAnsi="Arial" w:cs="Arial"/>
                <w:color w:val="000000"/>
                <w:sz w:val="22"/>
                <w:szCs w:val="22"/>
              </w:rPr>
              <w:t xml:space="preserve"> je bil med drugim dopolnjen</w:t>
            </w:r>
            <w:r w:rsidR="00576882" w:rsidRPr="001236B7">
              <w:rPr>
                <w:rFonts w:ascii="Arial" w:hAnsi="Arial" w:cs="Arial"/>
                <w:color w:val="000000"/>
                <w:sz w:val="22"/>
                <w:szCs w:val="22"/>
              </w:rPr>
              <w:t xml:space="preserve"> </w:t>
            </w:r>
            <w:r w:rsidR="00F0713B">
              <w:rPr>
                <w:rFonts w:ascii="Arial" w:hAnsi="Arial" w:cs="Arial"/>
                <w:color w:val="000000"/>
                <w:sz w:val="22"/>
                <w:szCs w:val="22"/>
              </w:rPr>
              <w:t xml:space="preserve">tudi </w:t>
            </w:r>
            <w:r w:rsidR="005266F8" w:rsidRPr="001236B7">
              <w:rPr>
                <w:rFonts w:ascii="Arial" w:hAnsi="Arial" w:cs="Arial"/>
                <w:color w:val="000000"/>
                <w:sz w:val="22"/>
                <w:szCs w:val="22"/>
              </w:rPr>
              <w:t>Zakon o gasilstvu (Uradni list RS, št. 113/05 – uradno prečiščeno besedilo, 23/19 in 189/20 – ZFRO)</w:t>
            </w:r>
            <w:r w:rsidR="00F0713B">
              <w:rPr>
                <w:rFonts w:ascii="Arial" w:hAnsi="Arial" w:cs="Arial"/>
                <w:color w:val="000000"/>
                <w:sz w:val="22"/>
                <w:szCs w:val="22"/>
              </w:rPr>
              <w:t>,</w:t>
            </w:r>
            <w:r w:rsidR="000824F9" w:rsidRPr="001236B7">
              <w:rPr>
                <w:rFonts w:ascii="Arial" w:hAnsi="Arial" w:cs="Arial"/>
                <w:color w:val="000000"/>
                <w:sz w:val="22"/>
                <w:szCs w:val="22"/>
              </w:rPr>
              <w:t xml:space="preserve"> in sicer v 8. členu, ki z novo 7. točko določa, da država </w:t>
            </w:r>
            <w:r w:rsidR="00266F4F" w:rsidRPr="001236B7">
              <w:rPr>
                <w:rFonts w:ascii="Arial" w:hAnsi="Arial" w:cs="Arial"/>
                <w:color w:val="000000"/>
                <w:sz w:val="22"/>
                <w:szCs w:val="22"/>
              </w:rPr>
              <w:t xml:space="preserve">zagotavlja sredstva za standardizirana gasilska zavarovanja pripadnikov gasilske organizacije ter del sredstev </w:t>
            </w:r>
            <w:r w:rsidR="00F0713B">
              <w:rPr>
                <w:rFonts w:ascii="Arial" w:hAnsi="Arial" w:cs="Arial"/>
                <w:color w:val="000000"/>
                <w:sz w:val="22"/>
                <w:szCs w:val="22"/>
              </w:rPr>
              <w:t>z</w:t>
            </w:r>
            <w:r w:rsidR="00266F4F" w:rsidRPr="001236B7">
              <w:rPr>
                <w:rFonts w:ascii="Arial" w:hAnsi="Arial" w:cs="Arial"/>
                <w:color w:val="000000"/>
                <w:sz w:val="22"/>
                <w:szCs w:val="22"/>
              </w:rPr>
              <w:t>a standardizirana gasilska zavarovanja vozil, opreme in objektov, ki jih u</w:t>
            </w:r>
            <w:r w:rsidR="0019100E" w:rsidRPr="001236B7">
              <w:rPr>
                <w:rFonts w:ascii="Arial" w:hAnsi="Arial" w:cs="Arial"/>
                <w:color w:val="000000"/>
                <w:sz w:val="22"/>
                <w:szCs w:val="22"/>
              </w:rPr>
              <w:t>porabljajo gasilske orga</w:t>
            </w:r>
            <w:r w:rsidR="00266F4F" w:rsidRPr="001236B7">
              <w:rPr>
                <w:rFonts w:ascii="Arial" w:hAnsi="Arial" w:cs="Arial"/>
                <w:color w:val="000000"/>
                <w:sz w:val="22"/>
                <w:szCs w:val="22"/>
              </w:rPr>
              <w:t xml:space="preserve">nizacije v okviru izvajanja svojih nalog. Dopolnjen pa je bil tudi prvi odstavek 59. člena </w:t>
            </w:r>
            <w:r w:rsidR="0019100E" w:rsidRPr="001236B7">
              <w:rPr>
                <w:rFonts w:ascii="Arial" w:hAnsi="Arial" w:cs="Arial"/>
                <w:color w:val="000000"/>
                <w:sz w:val="22"/>
                <w:szCs w:val="22"/>
              </w:rPr>
              <w:t>ZVPoz</w:t>
            </w:r>
            <w:r w:rsidR="00F0713B">
              <w:rPr>
                <w:rFonts w:ascii="Arial" w:hAnsi="Arial" w:cs="Arial"/>
                <w:color w:val="000000"/>
                <w:sz w:val="22"/>
                <w:szCs w:val="22"/>
              </w:rPr>
              <w:t>,</w:t>
            </w:r>
            <w:r w:rsidR="0019100E" w:rsidRPr="001236B7">
              <w:rPr>
                <w:rFonts w:ascii="Arial" w:hAnsi="Arial" w:cs="Arial"/>
                <w:color w:val="000000"/>
                <w:sz w:val="22"/>
                <w:szCs w:val="22"/>
              </w:rPr>
              <w:t xml:space="preserve"> </w:t>
            </w:r>
            <w:r w:rsidR="00266F4F" w:rsidRPr="001236B7">
              <w:rPr>
                <w:rFonts w:ascii="Arial" w:hAnsi="Arial" w:cs="Arial"/>
                <w:color w:val="000000"/>
                <w:sz w:val="22"/>
                <w:szCs w:val="22"/>
              </w:rPr>
              <w:t xml:space="preserve">ki v novi 9. točki določa, da se iz proračuna Republike Slovenije zagotavljajo sredstva </w:t>
            </w:r>
            <w:r w:rsidR="0019100E" w:rsidRPr="001236B7">
              <w:rPr>
                <w:rFonts w:ascii="Arial" w:hAnsi="Arial" w:cs="Arial"/>
                <w:color w:val="000000"/>
                <w:sz w:val="22"/>
                <w:szCs w:val="22"/>
              </w:rPr>
              <w:t xml:space="preserve">tudi </w:t>
            </w:r>
            <w:r w:rsidR="00266F4F" w:rsidRPr="001236B7">
              <w:rPr>
                <w:rFonts w:ascii="Arial" w:hAnsi="Arial" w:cs="Arial"/>
                <w:color w:val="000000"/>
                <w:sz w:val="22"/>
                <w:szCs w:val="22"/>
              </w:rPr>
              <w:t xml:space="preserve">za </w:t>
            </w:r>
            <w:r w:rsidR="00266F4F" w:rsidRPr="00F0713B">
              <w:rPr>
                <w:rFonts w:ascii="Arial" w:hAnsi="Arial" w:cs="Arial"/>
                <w:sz w:val="22"/>
                <w:szCs w:val="22"/>
              </w:rPr>
              <w:t>standardizirana gasilska zavar</w:t>
            </w:r>
            <w:r w:rsidR="00266F4F" w:rsidRPr="00C006F8">
              <w:rPr>
                <w:rFonts w:ascii="Arial" w:hAnsi="Arial" w:cs="Arial"/>
                <w:sz w:val="22"/>
                <w:szCs w:val="22"/>
              </w:rPr>
              <w:t>ovanja pripadnikov gasilske organizacije ter del sredstev za standardizirana gasilska zavarovanja vozil, opreme in objektov, ki jih uporabljajo gasilske organizacije v okviru izvajanja svojih nalog.</w:t>
            </w:r>
            <w:r w:rsidR="00922BC9" w:rsidRPr="00C006F8">
              <w:rPr>
                <w:rFonts w:ascii="Arial" w:hAnsi="Arial" w:cs="Arial"/>
                <w:sz w:val="22"/>
                <w:szCs w:val="22"/>
              </w:rPr>
              <w:t xml:space="preserve"> V spremenjenem drugem odstavku 59. člena pa je določeno, </w:t>
            </w:r>
            <w:r w:rsidR="00922BC9" w:rsidRPr="002246B2">
              <w:rPr>
                <w:rFonts w:ascii="Arial" w:hAnsi="Arial" w:cs="Arial"/>
                <w:sz w:val="22"/>
                <w:szCs w:val="22"/>
              </w:rPr>
              <w:t>da se sredstva za te namene zagotavljajo tudi iz sredstev požarnega sklada</w:t>
            </w:r>
            <w:r w:rsidR="00922BC9" w:rsidRPr="00F736CA">
              <w:rPr>
                <w:rFonts w:ascii="Arial" w:hAnsi="Arial" w:cs="Arial"/>
                <w:sz w:val="22"/>
                <w:szCs w:val="22"/>
              </w:rPr>
              <w:t>.</w:t>
            </w:r>
          </w:p>
          <w:p w14:paraId="4CF3E425" w14:textId="77777777" w:rsidR="00922BC9" w:rsidRDefault="00922BC9" w:rsidP="001236B7">
            <w:pPr>
              <w:pStyle w:val="tevilnatoka0"/>
              <w:shd w:val="clear" w:color="auto" w:fill="FFFFFF"/>
              <w:spacing w:before="0" w:beforeAutospacing="0" w:after="0" w:afterAutospacing="0"/>
              <w:jc w:val="both"/>
              <w:rPr>
                <w:rFonts w:ascii="Arial" w:hAnsi="Arial" w:cs="Arial"/>
                <w:sz w:val="22"/>
                <w:szCs w:val="22"/>
              </w:rPr>
            </w:pPr>
          </w:p>
          <w:p w14:paraId="699D88B7" w14:textId="33C48A03" w:rsidR="00DA675E" w:rsidRDefault="00922BC9" w:rsidP="00922BC9">
            <w:pPr>
              <w:jc w:val="both"/>
              <w:rPr>
                <w:rFonts w:ascii="Arial" w:hAnsi="Arial" w:cs="Arial"/>
                <w:color w:val="000000"/>
                <w:shd w:val="clear" w:color="auto" w:fill="FFFFFF"/>
              </w:rPr>
            </w:pPr>
            <w:r>
              <w:rPr>
                <w:rFonts w:ascii="Arial" w:eastAsia="Arial Unicode MS" w:hAnsi="Arial" w:cs="Arial"/>
                <w:color w:val="000000"/>
              </w:rPr>
              <w:t xml:space="preserve">Višina </w:t>
            </w:r>
            <w:r w:rsidR="00DA675E">
              <w:rPr>
                <w:rFonts w:ascii="Arial" w:eastAsia="Arial Unicode MS" w:hAnsi="Arial" w:cs="Arial"/>
                <w:color w:val="000000"/>
              </w:rPr>
              <w:t xml:space="preserve">potrebnih </w:t>
            </w:r>
            <w:r>
              <w:rPr>
                <w:rFonts w:ascii="Arial" w:eastAsia="Arial Unicode MS" w:hAnsi="Arial" w:cs="Arial"/>
                <w:color w:val="000000"/>
              </w:rPr>
              <w:t xml:space="preserve">finančnih sredstev za </w:t>
            </w:r>
            <w:r>
              <w:rPr>
                <w:rFonts w:ascii="Arial" w:hAnsi="Arial" w:cs="Arial"/>
                <w:color w:val="000000"/>
              </w:rPr>
              <w:t xml:space="preserve">standardizirana gasilska zavarovanja </w:t>
            </w:r>
            <w:r>
              <w:rPr>
                <w:rFonts w:ascii="Arial" w:hAnsi="Arial" w:cs="Arial"/>
                <w:color w:val="000000"/>
                <w:shd w:val="clear" w:color="auto" w:fill="FFFFFF"/>
              </w:rPr>
              <w:t>pripadnikov gasilske organizacije ter del sredstev za standardizirana gasilska zavarovanja vozil, opreme in objektov, ki jih uporabljajo gasilske organizacije, je ocenjena na 5,5 m</w:t>
            </w:r>
            <w:r w:rsidR="00D95875">
              <w:rPr>
                <w:rFonts w:ascii="Arial" w:hAnsi="Arial" w:cs="Arial"/>
                <w:color w:val="000000"/>
                <w:shd w:val="clear" w:color="auto" w:fill="FFFFFF"/>
              </w:rPr>
              <w:t>ilijona eu</w:t>
            </w:r>
            <w:r>
              <w:rPr>
                <w:rFonts w:ascii="Arial" w:hAnsi="Arial" w:cs="Arial"/>
                <w:color w:val="000000"/>
                <w:shd w:val="clear" w:color="auto" w:fill="FFFFFF"/>
              </w:rPr>
              <w:t xml:space="preserve">rov. V drugem odstavku 58. člena ZVPoz je kot vir financiranja za navedena gasilka zavarovanja </w:t>
            </w:r>
            <w:r>
              <w:rPr>
                <w:rFonts w:ascii="Arial" w:hAnsi="Arial" w:cs="Arial"/>
                <w:color w:val="000000"/>
                <w:shd w:val="clear" w:color="auto" w:fill="FFFFFF"/>
              </w:rPr>
              <w:lastRenderedPageBreak/>
              <w:t>naveden požarni sklad, kar pa, glede na ocenjeno višino sredstev požarne takse, s katero letno razpolaga država za širši namen</w:t>
            </w:r>
            <w:r w:rsidR="00DA675E">
              <w:rPr>
                <w:rFonts w:ascii="Arial" w:hAnsi="Arial" w:cs="Arial"/>
                <w:color w:val="000000"/>
                <w:shd w:val="clear" w:color="auto" w:fill="FFFFFF"/>
              </w:rPr>
              <w:t xml:space="preserve"> </w:t>
            </w:r>
            <w:r w:rsidR="00F0713B">
              <w:rPr>
                <w:rFonts w:ascii="Arial" w:hAnsi="Arial" w:cs="Arial"/>
                <w:color w:val="000000"/>
                <w:shd w:val="clear" w:color="auto" w:fill="FFFFFF"/>
              </w:rPr>
              <w:t>(</w:t>
            </w:r>
            <w:r w:rsidR="00DA675E">
              <w:rPr>
                <w:rFonts w:ascii="Arial" w:hAnsi="Arial" w:cs="Arial"/>
                <w:color w:val="000000"/>
                <w:shd w:val="clear" w:color="auto" w:fill="FFFFFF"/>
              </w:rPr>
              <w:t>30 odstotkov</w:t>
            </w:r>
            <w:r w:rsidR="00F0713B">
              <w:rPr>
                <w:rFonts w:ascii="Arial" w:hAnsi="Arial" w:cs="Arial"/>
                <w:color w:val="000000"/>
                <w:shd w:val="clear" w:color="auto" w:fill="FFFFFF"/>
              </w:rPr>
              <w:t>)</w:t>
            </w:r>
            <w:r>
              <w:rPr>
                <w:rFonts w:ascii="Arial" w:hAnsi="Arial" w:cs="Arial"/>
                <w:color w:val="000000"/>
                <w:shd w:val="clear" w:color="auto" w:fill="FFFFFF"/>
              </w:rPr>
              <w:t>, in na določeno višino odstotka od osnove za obračun požarne takse</w:t>
            </w:r>
            <w:r w:rsidR="00F0713B">
              <w:rPr>
                <w:rFonts w:ascii="Arial" w:hAnsi="Arial" w:cs="Arial"/>
                <w:color w:val="000000"/>
                <w:shd w:val="clear" w:color="auto" w:fill="FFFFFF"/>
              </w:rPr>
              <w:t>,</w:t>
            </w:r>
            <w:r>
              <w:rPr>
                <w:rFonts w:ascii="Arial" w:hAnsi="Arial" w:cs="Arial"/>
                <w:color w:val="000000"/>
                <w:shd w:val="clear" w:color="auto" w:fill="FFFFFF"/>
              </w:rPr>
              <w:t xml:space="preserve"> ne zadošča.</w:t>
            </w:r>
          </w:p>
          <w:p w14:paraId="0B356975" w14:textId="72435BF5" w:rsidR="00883940" w:rsidRDefault="00922BC9" w:rsidP="00635DEF">
            <w:pPr>
              <w:spacing w:after="0"/>
              <w:jc w:val="both"/>
              <w:rPr>
                <w:rFonts w:ascii="Arial" w:hAnsi="Arial" w:cs="Arial"/>
                <w:color w:val="000000"/>
                <w:shd w:val="clear" w:color="auto" w:fill="FFFFFF"/>
              </w:rPr>
            </w:pPr>
            <w:r>
              <w:rPr>
                <w:rFonts w:ascii="Arial" w:hAnsi="Arial" w:cs="Arial"/>
                <w:color w:val="000000"/>
              </w:rPr>
              <w:t xml:space="preserve">V letu 2021 je višina pritoka požarne takse, ki znaša </w:t>
            </w:r>
            <w:r w:rsidR="00863F36">
              <w:rPr>
                <w:rFonts w:ascii="Arial" w:hAnsi="Arial" w:cs="Arial"/>
                <w:color w:val="000000"/>
              </w:rPr>
              <w:t>pet odstotkov</w:t>
            </w:r>
            <w:r>
              <w:rPr>
                <w:rFonts w:ascii="Arial" w:hAnsi="Arial" w:cs="Arial"/>
                <w:color w:val="000000"/>
              </w:rPr>
              <w:t xml:space="preserve"> od osnove za obračun požarne takse, ocenjena na 9 milijonov e</w:t>
            </w:r>
            <w:r w:rsidR="00D95875">
              <w:rPr>
                <w:rFonts w:ascii="Arial" w:hAnsi="Arial" w:cs="Arial"/>
                <w:color w:val="000000"/>
              </w:rPr>
              <w:t>u</w:t>
            </w:r>
            <w:r>
              <w:rPr>
                <w:rFonts w:ascii="Arial" w:hAnsi="Arial" w:cs="Arial"/>
                <w:color w:val="000000"/>
              </w:rPr>
              <w:t>rov. Skladno s tretjim odstavkom 58. člena ZVPoz, ki določa, da se del teh sredstev, ki ne more biti manjši od 70</w:t>
            </w:r>
            <w:r w:rsidR="00863F36">
              <w:rPr>
                <w:rFonts w:ascii="Arial" w:hAnsi="Arial" w:cs="Arial"/>
                <w:color w:val="000000"/>
              </w:rPr>
              <w:t xml:space="preserve"> odstotkov</w:t>
            </w:r>
            <w:r>
              <w:rPr>
                <w:rFonts w:ascii="Arial" w:hAnsi="Arial" w:cs="Arial"/>
                <w:color w:val="000000"/>
              </w:rPr>
              <w:t xml:space="preserve">, in </w:t>
            </w:r>
            <w:r w:rsidRPr="00F55A8E">
              <w:rPr>
                <w:rFonts w:ascii="Arial" w:hAnsi="Arial" w:cs="Arial"/>
                <w:color w:val="000000"/>
              </w:rPr>
              <w:t>na podlagi Sklepa Vlade Republike Slovenije, št 423-03/2001-5 z dne 30. 4. 2002,</w:t>
            </w:r>
            <w:r>
              <w:rPr>
                <w:rFonts w:ascii="Arial" w:hAnsi="Arial" w:cs="Arial"/>
                <w:color w:val="000000"/>
              </w:rPr>
              <w:t xml:space="preserve"> s katerim je določeno, da se </w:t>
            </w:r>
            <w:r w:rsidRPr="00052574">
              <w:rPr>
                <w:rFonts w:ascii="Arial" w:eastAsia="Arial Unicode MS" w:hAnsi="Arial" w:cs="Arial"/>
                <w:szCs w:val="20"/>
              </w:rPr>
              <w:t>sredst</w:t>
            </w:r>
            <w:r>
              <w:rPr>
                <w:rFonts w:ascii="Arial" w:eastAsia="Arial Unicode MS" w:hAnsi="Arial" w:cs="Arial"/>
                <w:szCs w:val="20"/>
              </w:rPr>
              <w:t>va</w:t>
            </w:r>
            <w:r w:rsidRPr="00052574">
              <w:rPr>
                <w:rFonts w:ascii="Arial" w:eastAsia="Arial Unicode MS" w:hAnsi="Arial" w:cs="Arial"/>
                <w:szCs w:val="20"/>
              </w:rPr>
              <w:t xml:space="preserve"> požarnega sklada med lokalne skupnosti ter za naloge širšega družbenega pomena </w:t>
            </w:r>
            <w:r>
              <w:rPr>
                <w:rFonts w:ascii="Arial" w:eastAsia="Arial Unicode MS" w:hAnsi="Arial" w:cs="Arial"/>
                <w:szCs w:val="20"/>
              </w:rPr>
              <w:t xml:space="preserve">delijo </w:t>
            </w:r>
            <w:r w:rsidRPr="00052574">
              <w:rPr>
                <w:rFonts w:ascii="Arial" w:eastAsia="Arial Unicode MS" w:hAnsi="Arial" w:cs="Arial"/>
                <w:szCs w:val="20"/>
              </w:rPr>
              <w:t>v razmerju 70</w:t>
            </w:r>
            <w:r w:rsidR="00F0713B">
              <w:rPr>
                <w:rFonts w:ascii="Arial" w:eastAsia="Arial Unicode MS" w:hAnsi="Arial" w:cs="Arial"/>
                <w:szCs w:val="20"/>
              </w:rPr>
              <w:t xml:space="preserve"> odstotkov</w:t>
            </w:r>
            <w:r w:rsidRPr="00052574">
              <w:rPr>
                <w:rFonts w:ascii="Arial" w:eastAsia="Arial Unicode MS" w:hAnsi="Arial" w:cs="Arial"/>
                <w:szCs w:val="20"/>
              </w:rPr>
              <w:t xml:space="preserve"> : 30</w:t>
            </w:r>
            <w:r w:rsidR="00F0713B">
              <w:rPr>
                <w:rFonts w:ascii="Arial" w:eastAsia="Arial Unicode MS" w:hAnsi="Arial" w:cs="Arial"/>
                <w:szCs w:val="20"/>
              </w:rPr>
              <w:t xml:space="preserve"> odstotkov</w:t>
            </w:r>
            <w:r>
              <w:rPr>
                <w:rFonts w:ascii="Arial" w:eastAsia="Arial Unicode MS" w:hAnsi="Arial" w:cs="Arial"/>
                <w:szCs w:val="20"/>
              </w:rPr>
              <w:t>, je ocenjena višina sredstev iz požarne takse za l</w:t>
            </w:r>
            <w:r w:rsidR="00D95875">
              <w:rPr>
                <w:rFonts w:ascii="Arial" w:eastAsia="Arial Unicode MS" w:hAnsi="Arial" w:cs="Arial"/>
                <w:szCs w:val="20"/>
              </w:rPr>
              <w:t>okalne skupnosti 6,3 milijona eu</w:t>
            </w:r>
            <w:r>
              <w:rPr>
                <w:rFonts w:ascii="Arial" w:eastAsia="Arial Unicode MS" w:hAnsi="Arial" w:cs="Arial"/>
                <w:szCs w:val="20"/>
              </w:rPr>
              <w:t>rov. S preostalim delom (30</w:t>
            </w:r>
            <w:r w:rsidR="00883940">
              <w:rPr>
                <w:rFonts w:ascii="Arial" w:eastAsia="Arial Unicode MS" w:hAnsi="Arial" w:cs="Arial"/>
                <w:szCs w:val="20"/>
              </w:rPr>
              <w:t xml:space="preserve"> odstotkov</w:t>
            </w:r>
            <w:r>
              <w:rPr>
                <w:rFonts w:ascii="Arial" w:eastAsia="Arial Unicode MS" w:hAnsi="Arial" w:cs="Arial"/>
                <w:szCs w:val="20"/>
              </w:rPr>
              <w:t xml:space="preserve">) v višini </w:t>
            </w:r>
            <w:r w:rsidR="00D95875">
              <w:rPr>
                <w:rFonts w:ascii="Arial" w:eastAsia="Arial Unicode MS" w:hAnsi="Arial" w:cs="Arial"/>
                <w:szCs w:val="20"/>
              </w:rPr>
              <w:t>2,7 milijona eu</w:t>
            </w:r>
            <w:r>
              <w:rPr>
                <w:rFonts w:ascii="Arial" w:eastAsia="Arial Unicode MS" w:hAnsi="Arial" w:cs="Arial"/>
                <w:szCs w:val="20"/>
              </w:rPr>
              <w:t xml:space="preserve">rov razpolaga država za naloge širšega </w:t>
            </w:r>
            <w:r w:rsidR="00DA675E">
              <w:rPr>
                <w:rFonts w:ascii="Arial" w:eastAsia="Arial Unicode MS" w:hAnsi="Arial" w:cs="Arial"/>
                <w:szCs w:val="20"/>
              </w:rPr>
              <w:t xml:space="preserve">pomena, s čemer pa ni mogoče zagotoviti še sredstev za </w:t>
            </w:r>
            <w:r w:rsidR="00DA675E">
              <w:rPr>
                <w:rFonts w:ascii="Arial" w:hAnsi="Arial" w:cs="Arial"/>
                <w:color w:val="000000"/>
              </w:rPr>
              <w:t xml:space="preserve">standardizirana gasilska zavarovanja </w:t>
            </w:r>
            <w:r w:rsidR="00DA675E">
              <w:rPr>
                <w:rFonts w:ascii="Arial" w:hAnsi="Arial" w:cs="Arial"/>
                <w:color w:val="000000"/>
                <w:shd w:val="clear" w:color="auto" w:fill="FFFFFF"/>
              </w:rPr>
              <w:t>pripadnikov gasilske organizacije ter del sredstev za standardizirana gasilska zavarovanja vozil, opreme in objektov, ki jih uporabljajo gasilske organizacije</w:t>
            </w:r>
            <w:r w:rsidR="00883940">
              <w:rPr>
                <w:rFonts w:ascii="Arial" w:hAnsi="Arial" w:cs="Arial"/>
                <w:color w:val="000000"/>
                <w:shd w:val="clear" w:color="auto" w:fill="FFFFFF"/>
              </w:rPr>
              <w:t>.</w:t>
            </w:r>
          </w:p>
          <w:p w14:paraId="5D0DA885" w14:textId="77777777" w:rsidR="00D75984" w:rsidRDefault="00D75984" w:rsidP="00635DEF">
            <w:pPr>
              <w:spacing w:after="0"/>
              <w:jc w:val="both"/>
              <w:rPr>
                <w:rFonts w:ascii="Arial" w:hAnsi="Arial" w:cs="Arial"/>
                <w:color w:val="000000"/>
                <w:shd w:val="clear" w:color="auto" w:fill="FFFFFF"/>
              </w:rPr>
            </w:pPr>
          </w:p>
          <w:p w14:paraId="457460D4" w14:textId="7A962F7D" w:rsidR="00181EA8" w:rsidRPr="006C5816" w:rsidRDefault="00D75984">
            <w:pPr>
              <w:spacing w:after="0"/>
              <w:jc w:val="both"/>
              <w:rPr>
                <w:rFonts w:ascii="Arial" w:hAnsi="Arial" w:cs="Arial"/>
                <w:color w:val="000000"/>
                <w:shd w:val="clear" w:color="auto" w:fill="FFFFFF"/>
              </w:rPr>
            </w:pPr>
            <w:r>
              <w:rPr>
                <w:rFonts w:ascii="Arial" w:hAnsi="Arial" w:cs="Arial"/>
                <w:color w:val="000000"/>
                <w:shd w:val="clear" w:color="auto" w:fill="FFFFFF"/>
              </w:rPr>
              <w:t xml:space="preserve">Za namen uresničevanja </w:t>
            </w:r>
            <w:r w:rsidR="008A71D0">
              <w:rPr>
                <w:rFonts w:ascii="Arial" w:hAnsi="Arial" w:cs="Arial"/>
                <w:color w:val="000000"/>
                <w:shd w:val="clear" w:color="auto" w:fill="FFFFFF"/>
              </w:rPr>
              <w:t xml:space="preserve">zakonskih </w:t>
            </w:r>
            <w:r>
              <w:rPr>
                <w:rFonts w:ascii="Arial" w:hAnsi="Arial" w:cs="Arial"/>
                <w:color w:val="000000"/>
                <w:shd w:val="clear" w:color="auto" w:fill="FFFFFF"/>
              </w:rPr>
              <w:t xml:space="preserve">določb </w:t>
            </w:r>
            <w:r w:rsidR="008A71D0">
              <w:rPr>
                <w:rFonts w:ascii="Arial" w:hAnsi="Arial" w:cs="Arial"/>
                <w:color w:val="000000"/>
                <w:shd w:val="clear" w:color="auto" w:fill="FFFFFF"/>
              </w:rPr>
              <w:t xml:space="preserve">glede </w:t>
            </w:r>
            <w:r w:rsidR="008A71D0">
              <w:rPr>
                <w:rFonts w:ascii="Arial" w:hAnsi="Arial" w:cs="Arial"/>
                <w:color w:val="000000"/>
              </w:rPr>
              <w:t>standardiziranih gasilskih zavarovanj</w:t>
            </w:r>
            <w:r w:rsidR="00883940">
              <w:rPr>
                <w:rFonts w:ascii="Arial" w:hAnsi="Arial" w:cs="Arial"/>
                <w:color w:val="000000"/>
              </w:rPr>
              <w:t xml:space="preserve"> </w:t>
            </w:r>
            <w:r w:rsidR="008A71D0">
              <w:rPr>
                <w:rFonts w:ascii="Arial" w:hAnsi="Arial" w:cs="Arial"/>
                <w:color w:val="000000"/>
                <w:shd w:val="clear" w:color="auto" w:fill="FFFFFF"/>
              </w:rPr>
              <w:t xml:space="preserve">pripadnikov gasilske organizacije ter </w:t>
            </w:r>
            <w:r w:rsidR="008C3C71">
              <w:rPr>
                <w:rFonts w:ascii="Arial" w:hAnsi="Arial" w:cs="Arial"/>
                <w:color w:val="000000"/>
                <w:shd w:val="clear" w:color="auto" w:fill="FFFFFF"/>
              </w:rPr>
              <w:t>s</w:t>
            </w:r>
            <w:r w:rsidR="008A71D0">
              <w:rPr>
                <w:rFonts w:ascii="Arial" w:hAnsi="Arial" w:cs="Arial"/>
                <w:color w:val="000000"/>
                <w:shd w:val="clear" w:color="auto" w:fill="FFFFFF"/>
              </w:rPr>
              <w:t>tandardiziranih gasilskih zavarovanja vozil, opreme in objektov, ki jih uporabljajo gasilske organizacije</w:t>
            </w:r>
            <w:r w:rsidR="00883940">
              <w:rPr>
                <w:rFonts w:ascii="Arial" w:hAnsi="Arial" w:cs="Arial"/>
                <w:color w:val="000000"/>
                <w:shd w:val="clear" w:color="auto" w:fill="FFFFFF"/>
              </w:rPr>
              <w:t>,</w:t>
            </w:r>
            <w:r w:rsidR="008A71D0">
              <w:rPr>
                <w:rFonts w:ascii="Arial" w:hAnsi="Arial" w:cs="Arial"/>
                <w:color w:val="000000"/>
                <w:shd w:val="clear" w:color="auto" w:fill="FFFFFF"/>
              </w:rPr>
              <w:t xml:space="preserve"> </w:t>
            </w:r>
            <w:r>
              <w:rPr>
                <w:rFonts w:ascii="Arial" w:hAnsi="Arial" w:cs="Arial"/>
                <w:color w:val="000000"/>
                <w:shd w:val="clear" w:color="auto" w:fill="FFFFFF"/>
              </w:rPr>
              <w:t xml:space="preserve">je treba </w:t>
            </w:r>
            <w:r w:rsidR="009F7668">
              <w:rPr>
                <w:rFonts w:ascii="Arial" w:hAnsi="Arial" w:cs="Arial"/>
                <w:color w:val="000000"/>
                <w:shd w:val="clear" w:color="auto" w:fill="FFFFFF"/>
              </w:rPr>
              <w:t>določiti drugačen</w:t>
            </w:r>
            <w:r w:rsidR="00B12ED7">
              <w:rPr>
                <w:rFonts w:ascii="Arial" w:hAnsi="Arial" w:cs="Arial"/>
                <w:color w:val="000000"/>
                <w:shd w:val="clear" w:color="auto" w:fill="FFFFFF"/>
              </w:rPr>
              <w:t xml:space="preserve"> oziroma</w:t>
            </w:r>
            <w:r w:rsidR="001A6FAE">
              <w:rPr>
                <w:rFonts w:ascii="Arial" w:hAnsi="Arial" w:cs="Arial"/>
                <w:color w:val="000000"/>
                <w:shd w:val="clear" w:color="auto" w:fill="FFFFFF"/>
              </w:rPr>
              <w:t xml:space="preserve"> nižji</w:t>
            </w:r>
            <w:r w:rsidR="009F7668">
              <w:rPr>
                <w:rFonts w:ascii="Arial" w:hAnsi="Arial" w:cs="Arial"/>
                <w:color w:val="000000"/>
                <w:shd w:val="clear" w:color="auto" w:fill="FFFFFF"/>
              </w:rPr>
              <w:t xml:space="preserve"> </w:t>
            </w:r>
            <w:r w:rsidR="001A6FAE">
              <w:rPr>
                <w:rFonts w:ascii="Arial" w:hAnsi="Arial" w:cs="Arial"/>
                <w:color w:val="000000"/>
                <w:shd w:val="clear" w:color="auto" w:fill="FFFFFF"/>
              </w:rPr>
              <w:t>odstotek sredstev požarne takse</w:t>
            </w:r>
            <w:r w:rsidR="0045674D">
              <w:rPr>
                <w:rFonts w:ascii="Arial" w:hAnsi="Arial" w:cs="Arial"/>
                <w:color w:val="000000"/>
                <w:shd w:val="clear" w:color="auto" w:fill="FFFFFF"/>
              </w:rPr>
              <w:t xml:space="preserve">, ki je namenjen </w:t>
            </w:r>
            <w:r w:rsidR="0045674D" w:rsidRPr="00E93964">
              <w:rPr>
                <w:rFonts w:ascii="Arial" w:hAnsi="Arial" w:cs="Arial"/>
                <w:color w:val="000000"/>
              </w:rPr>
              <w:t>izključno za sofinanciranje nakupa gasilskih vozil ter gasilske zaščitne in reševalne opreme v gasilskih enotah</w:t>
            </w:r>
            <w:r w:rsidR="0045674D">
              <w:rPr>
                <w:rFonts w:ascii="Arial" w:hAnsi="Arial" w:cs="Arial"/>
                <w:color w:val="000000"/>
              </w:rPr>
              <w:t>, da se lahko razlika sredstev (20</w:t>
            </w:r>
            <w:r w:rsidR="00883940">
              <w:rPr>
                <w:rFonts w:ascii="Arial" w:hAnsi="Arial" w:cs="Arial"/>
                <w:color w:val="000000"/>
              </w:rPr>
              <w:t xml:space="preserve"> odstotkov</w:t>
            </w:r>
            <w:r w:rsidR="0045674D">
              <w:rPr>
                <w:rFonts w:ascii="Arial" w:hAnsi="Arial" w:cs="Arial"/>
                <w:color w:val="000000"/>
              </w:rPr>
              <w:t xml:space="preserve">) nameni za </w:t>
            </w:r>
            <w:r w:rsidR="00130683">
              <w:rPr>
                <w:rFonts w:ascii="Arial" w:hAnsi="Arial" w:cs="Arial"/>
                <w:color w:val="000000"/>
              </w:rPr>
              <w:t>plačilo standardiziranih zavarovanj.</w:t>
            </w:r>
            <w:r w:rsidR="00AD166A">
              <w:rPr>
                <w:rFonts w:ascii="Arial" w:hAnsi="Arial" w:cs="Arial"/>
                <w:color w:val="000000"/>
              </w:rPr>
              <w:t xml:space="preserve"> Hkrati pa </w:t>
            </w:r>
            <w:r w:rsidR="00883940">
              <w:rPr>
                <w:rFonts w:ascii="Arial" w:hAnsi="Arial" w:cs="Arial"/>
                <w:color w:val="000000"/>
              </w:rPr>
              <w:t>j</w:t>
            </w:r>
            <w:r w:rsidR="00B12ED7">
              <w:rPr>
                <w:rFonts w:ascii="Arial" w:hAnsi="Arial" w:cs="Arial"/>
                <w:color w:val="000000"/>
              </w:rPr>
              <w:t xml:space="preserve">e treba spremeniti Uredbo o požarni taksi </w:t>
            </w:r>
            <w:r w:rsidR="00883940">
              <w:rPr>
                <w:rFonts w:ascii="Arial" w:hAnsi="Arial" w:cs="Arial"/>
                <w:color w:val="000000"/>
              </w:rPr>
              <w:t xml:space="preserve">(Uradni list RS, št., 34/06 in 25/12; v nadaljnjem besedilu: Uredba) </w:t>
            </w:r>
            <w:r w:rsidR="00B12ED7">
              <w:rPr>
                <w:rFonts w:ascii="Arial" w:hAnsi="Arial" w:cs="Arial"/>
                <w:color w:val="000000"/>
              </w:rPr>
              <w:t>v delu, ki določa višino požarne takse, izračunano kot delež osnove za obračun požarne takse</w:t>
            </w:r>
            <w:r w:rsidR="00437B14">
              <w:rPr>
                <w:rFonts w:ascii="Arial" w:hAnsi="Arial" w:cs="Arial"/>
                <w:color w:val="000000"/>
              </w:rPr>
              <w:t xml:space="preserve">, tako da se ta delež zviša, da se višino sredstev </w:t>
            </w:r>
            <w:r w:rsidR="00437B14">
              <w:rPr>
                <w:rFonts w:ascii="Arial" w:hAnsi="Arial" w:cs="Arial"/>
                <w:color w:val="000000"/>
                <w:shd w:val="clear" w:color="auto" w:fill="FFFFFF"/>
              </w:rPr>
              <w:t xml:space="preserve">namenjenih </w:t>
            </w:r>
            <w:r w:rsidR="00437B14" w:rsidRPr="00E93964">
              <w:rPr>
                <w:rFonts w:ascii="Arial" w:hAnsi="Arial" w:cs="Arial"/>
                <w:color w:val="000000"/>
              </w:rPr>
              <w:t>izključno za sofinanciranje nakupa gasilskih vozil ter gasilske zaščitne in reševalne opreme v gasilskih enotah</w:t>
            </w:r>
            <w:r w:rsidR="00DA675E">
              <w:rPr>
                <w:rFonts w:ascii="Arial" w:hAnsi="Arial" w:cs="Arial"/>
                <w:color w:val="000000"/>
              </w:rPr>
              <w:t xml:space="preserve"> najmanj ohrani in s tem zagotovi tudi nadaljnje posodabljanje</w:t>
            </w:r>
            <w:r w:rsidR="00DA675E" w:rsidRPr="00E93964">
              <w:rPr>
                <w:rFonts w:ascii="Arial" w:hAnsi="Arial" w:cs="Arial"/>
                <w:color w:val="000000"/>
              </w:rPr>
              <w:t xml:space="preserve"> gasilskih vozil ter gasilske zaščitne in reševalne opreme v gasilskih enotah</w:t>
            </w:r>
            <w:r w:rsidR="00DA675E">
              <w:rPr>
                <w:rFonts w:ascii="Arial" w:hAnsi="Arial" w:cs="Arial"/>
                <w:color w:val="000000"/>
              </w:rPr>
              <w:t xml:space="preserve"> na lokalni ravni </w:t>
            </w:r>
            <w:r w:rsidR="00883940">
              <w:rPr>
                <w:rFonts w:ascii="Arial" w:hAnsi="Arial" w:cs="Arial"/>
                <w:color w:val="000000"/>
              </w:rPr>
              <w:t>ter</w:t>
            </w:r>
            <w:r w:rsidR="00DA675E">
              <w:rPr>
                <w:rFonts w:ascii="Arial" w:hAnsi="Arial" w:cs="Arial"/>
                <w:color w:val="000000"/>
              </w:rPr>
              <w:t xml:space="preserve"> s tem učinkovito izvajanje ukrepov za varstvo pred požarom</w:t>
            </w:r>
            <w:r w:rsidR="00B12ED7">
              <w:rPr>
                <w:rFonts w:ascii="Arial" w:hAnsi="Arial" w:cs="Arial"/>
                <w:color w:val="000000"/>
              </w:rPr>
              <w:t xml:space="preserve">.  </w:t>
            </w:r>
          </w:p>
          <w:p w14:paraId="2FD079E3" w14:textId="77777777" w:rsidR="008D63DB" w:rsidRPr="00195EB9" w:rsidRDefault="008D63DB" w:rsidP="00B01DD3">
            <w:pPr>
              <w:spacing w:after="0"/>
              <w:jc w:val="both"/>
              <w:rPr>
                <w:rFonts w:ascii="Arial" w:hAnsi="Arial" w:cs="Arial"/>
              </w:rPr>
            </w:pPr>
          </w:p>
        </w:tc>
      </w:tr>
      <w:tr w:rsidR="00FF201B" w14:paraId="2FD079E6" w14:textId="77777777" w:rsidTr="008C0A6C">
        <w:tc>
          <w:tcPr>
            <w:tcW w:w="9072" w:type="dxa"/>
          </w:tcPr>
          <w:p w14:paraId="2FD079E5" w14:textId="77777777" w:rsidR="008D63DB" w:rsidRPr="00A754C1" w:rsidRDefault="00901817" w:rsidP="00932A9A">
            <w:pPr>
              <w:pStyle w:val="Oddelek"/>
              <w:numPr>
                <w:ilvl w:val="0"/>
                <w:numId w:val="0"/>
              </w:numPr>
              <w:spacing w:before="0" w:after="0" w:line="276" w:lineRule="auto"/>
              <w:jc w:val="left"/>
            </w:pPr>
            <w:r w:rsidRPr="00A754C1">
              <w:lastRenderedPageBreak/>
              <w:t>2. CILJI, NAČELA IN POGLAVITNE REŠITVE PREDLOGA ZAKONA</w:t>
            </w:r>
          </w:p>
        </w:tc>
      </w:tr>
      <w:tr w:rsidR="00FF201B" w14:paraId="2FD079EA" w14:textId="77777777" w:rsidTr="008C0A6C">
        <w:tc>
          <w:tcPr>
            <w:tcW w:w="9072" w:type="dxa"/>
          </w:tcPr>
          <w:p w14:paraId="2FD079E7" w14:textId="77777777" w:rsidR="008D63DB" w:rsidRPr="00596920" w:rsidRDefault="008D63DB" w:rsidP="00932A9A">
            <w:pPr>
              <w:pStyle w:val="Odsek"/>
              <w:numPr>
                <w:ilvl w:val="0"/>
                <w:numId w:val="0"/>
              </w:numPr>
              <w:spacing w:before="0" w:after="0" w:line="276" w:lineRule="auto"/>
              <w:jc w:val="left"/>
              <w:rPr>
                <w:rFonts w:cs="Arial"/>
                <w:lang w:val="sl-SI" w:eastAsia="sl-SI"/>
              </w:rPr>
            </w:pPr>
          </w:p>
          <w:p w14:paraId="2FD079E8" w14:textId="77777777" w:rsidR="008D63DB" w:rsidRPr="00596920" w:rsidRDefault="00901817" w:rsidP="00932A9A">
            <w:pPr>
              <w:pStyle w:val="Odsek"/>
              <w:numPr>
                <w:ilvl w:val="0"/>
                <w:numId w:val="0"/>
              </w:numPr>
              <w:spacing w:before="0" w:after="0" w:line="276" w:lineRule="auto"/>
              <w:jc w:val="left"/>
              <w:rPr>
                <w:rFonts w:cs="Arial"/>
                <w:lang w:val="sl-SI" w:eastAsia="sl-SI"/>
              </w:rPr>
            </w:pPr>
            <w:r w:rsidRPr="00596920">
              <w:rPr>
                <w:rFonts w:cs="Arial"/>
                <w:lang w:val="sl-SI" w:eastAsia="sl-SI"/>
              </w:rPr>
              <w:t>2.1 Cilji</w:t>
            </w:r>
          </w:p>
          <w:p w14:paraId="2FD079E9" w14:textId="77777777" w:rsidR="008D63DB" w:rsidRPr="00596920" w:rsidRDefault="008D63DB" w:rsidP="00932A9A">
            <w:pPr>
              <w:pStyle w:val="Odsek"/>
              <w:numPr>
                <w:ilvl w:val="0"/>
                <w:numId w:val="0"/>
              </w:numPr>
              <w:spacing w:before="0" w:after="0" w:line="276" w:lineRule="auto"/>
              <w:jc w:val="left"/>
              <w:rPr>
                <w:rFonts w:cs="Arial"/>
                <w:lang w:val="sl-SI" w:eastAsia="sl-SI"/>
              </w:rPr>
            </w:pPr>
          </w:p>
        </w:tc>
      </w:tr>
      <w:tr w:rsidR="00FF201B" w14:paraId="2FD079F8" w14:textId="77777777" w:rsidTr="008C0A6C">
        <w:tc>
          <w:tcPr>
            <w:tcW w:w="9072" w:type="dxa"/>
          </w:tcPr>
          <w:p w14:paraId="62053B95" w14:textId="011C0620" w:rsidR="00444A4E" w:rsidRDefault="00901817" w:rsidP="00444A4E">
            <w:pPr>
              <w:spacing w:after="0"/>
              <w:jc w:val="both"/>
              <w:rPr>
                <w:rFonts w:ascii="Arial" w:hAnsi="Arial" w:cs="Arial"/>
                <w:color w:val="000000"/>
              </w:rPr>
            </w:pPr>
            <w:r>
              <w:rPr>
                <w:rFonts w:ascii="Arial" w:hAnsi="Arial" w:cs="Arial"/>
              </w:rPr>
              <w:t xml:space="preserve">Temeljni cilj </w:t>
            </w:r>
            <w:r w:rsidR="00437B14">
              <w:rPr>
                <w:rFonts w:ascii="Arial" w:hAnsi="Arial" w:cs="Arial"/>
              </w:rPr>
              <w:t>P</w:t>
            </w:r>
            <w:r>
              <w:rPr>
                <w:rFonts w:ascii="Arial" w:hAnsi="Arial" w:cs="Arial"/>
              </w:rPr>
              <w:t xml:space="preserve">redloga </w:t>
            </w:r>
            <w:r w:rsidR="00437B14">
              <w:rPr>
                <w:rFonts w:ascii="Arial" w:hAnsi="Arial" w:cs="Arial"/>
              </w:rPr>
              <w:t>z</w:t>
            </w:r>
            <w:r>
              <w:rPr>
                <w:rFonts w:ascii="Arial" w:hAnsi="Arial" w:cs="Arial"/>
              </w:rPr>
              <w:t>akona o</w:t>
            </w:r>
            <w:r w:rsidR="00AB43E9">
              <w:rPr>
                <w:rFonts w:ascii="Arial" w:hAnsi="Arial" w:cs="Arial"/>
              </w:rPr>
              <w:t xml:space="preserve"> spremembi Zakona o varstvu pred požarom je omogočiti </w:t>
            </w:r>
            <w:r w:rsidR="00444A4E">
              <w:rPr>
                <w:rFonts w:ascii="Arial" w:eastAsia="Times New Roman" w:hAnsi="Arial" w:cs="Arial"/>
                <w:lang w:eastAsia="sl-SI"/>
              </w:rPr>
              <w:t>urejanj</w:t>
            </w:r>
            <w:r w:rsidR="00020657">
              <w:rPr>
                <w:rFonts w:ascii="Arial" w:eastAsia="Times New Roman" w:hAnsi="Arial" w:cs="Arial"/>
                <w:lang w:eastAsia="sl-SI"/>
              </w:rPr>
              <w:t>e</w:t>
            </w:r>
            <w:r w:rsidR="00017EE0">
              <w:rPr>
                <w:rFonts w:ascii="Arial" w:eastAsia="Times New Roman" w:hAnsi="Arial" w:cs="Arial"/>
                <w:lang w:eastAsia="sl-SI"/>
              </w:rPr>
              <w:t xml:space="preserve"> standardiziran</w:t>
            </w:r>
            <w:r w:rsidR="00444A4E">
              <w:rPr>
                <w:rFonts w:ascii="Arial" w:eastAsia="Times New Roman" w:hAnsi="Arial" w:cs="Arial"/>
                <w:lang w:eastAsia="sl-SI"/>
              </w:rPr>
              <w:t>ih</w:t>
            </w:r>
            <w:r w:rsidR="00017EE0">
              <w:rPr>
                <w:rFonts w:ascii="Arial" w:eastAsia="Times New Roman" w:hAnsi="Arial" w:cs="Arial"/>
                <w:lang w:eastAsia="sl-SI"/>
              </w:rPr>
              <w:t xml:space="preserve"> gasilsk</w:t>
            </w:r>
            <w:r w:rsidR="00444A4E">
              <w:rPr>
                <w:rFonts w:ascii="Arial" w:eastAsia="Times New Roman" w:hAnsi="Arial" w:cs="Arial"/>
                <w:lang w:eastAsia="sl-SI"/>
              </w:rPr>
              <w:t>ih</w:t>
            </w:r>
            <w:r w:rsidR="00017EE0">
              <w:rPr>
                <w:rFonts w:ascii="Arial" w:eastAsia="Times New Roman" w:hAnsi="Arial" w:cs="Arial"/>
                <w:lang w:eastAsia="sl-SI"/>
              </w:rPr>
              <w:t xml:space="preserve"> zavarovanj pripadnikov gasilske organizacije in standardiziran</w:t>
            </w:r>
            <w:r w:rsidR="00020657">
              <w:rPr>
                <w:rFonts w:ascii="Arial" w:eastAsia="Times New Roman" w:hAnsi="Arial" w:cs="Arial"/>
                <w:lang w:eastAsia="sl-SI"/>
              </w:rPr>
              <w:t>ih</w:t>
            </w:r>
            <w:r w:rsidR="00017EE0">
              <w:rPr>
                <w:rFonts w:ascii="Arial" w:eastAsia="Times New Roman" w:hAnsi="Arial" w:cs="Arial"/>
                <w:lang w:eastAsia="sl-SI"/>
              </w:rPr>
              <w:t xml:space="preserve"> gasilsk</w:t>
            </w:r>
            <w:r w:rsidR="00020657">
              <w:rPr>
                <w:rFonts w:ascii="Arial" w:eastAsia="Times New Roman" w:hAnsi="Arial" w:cs="Arial"/>
                <w:lang w:eastAsia="sl-SI"/>
              </w:rPr>
              <w:t>ih</w:t>
            </w:r>
            <w:r w:rsidR="00017EE0">
              <w:rPr>
                <w:rFonts w:ascii="Arial" w:eastAsia="Times New Roman" w:hAnsi="Arial" w:cs="Arial"/>
                <w:lang w:eastAsia="sl-SI"/>
              </w:rPr>
              <w:t xml:space="preserve"> zavarovanja</w:t>
            </w:r>
            <w:r w:rsidR="00CE0E5A">
              <w:rPr>
                <w:rFonts w:ascii="Arial" w:eastAsia="Times New Roman" w:hAnsi="Arial" w:cs="Arial"/>
                <w:lang w:eastAsia="sl-SI"/>
              </w:rPr>
              <w:t xml:space="preserve"> vozil, opreme in objektov, ki jih uporabljajo gasilske organizacije v okviru izvajanja svojih nalog</w:t>
            </w:r>
            <w:r w:rsidR="00020657">
              <w:rPr>
                <w:rFonts w:ascii="Arial" w:eastAsia="Times New Roman" w:hAnsi="Arial" w:cs="Arial"/>
                <w:lang w:eastAsia="sl-SI"/>
              </w:rPr>
              <w:t>.</w:t>
            </w:r>
          </w:p>
          <w:p w14:paraId="6C2611B8" w14:textId="2DD4E2D6" w:rsidR="00AB43E9" w:rsidRDefault="00AB43E9" w:rsidP="00932A9A">
            <w:pPr>
              <w:spacing w:after="0"/>
              <w:jc w:val="both"/>
              <w:rPr>
                <w:rFonts w:ascii="Arial" w:hAnsi="Arial" w:cs="Arial"/>
              </w:rPr>
            </w:pPr>
          </w:p>
          <w:p w14:paraId="2FD079F7" w14:textId="0733F0D9" w:rsidR="00FA31E0" w:rsidRPr="00A754C1" w:rsidRDefault="00FA31E0" w:rsidP="009449FE">
            <w:pPr>
              <w:spacing w:after="0"/>
              <w:jc w:val="both"/>
              <w:rPr>
                <w:rFonts w:ascii="Arial" w:hAnsi="Arial" w:cs="Arial"/>
              </w:rPr>
            </w:pPr>
          </w:p>
        </w:tc>
      </w:tr>
      <w:tr w:rsidR="00FF201B" w14:paraId="2FD079FB" w14:textId="77777777" w:rsidTr="008C0A6C">
        <w:tc>
          <w:tcPr>
            <w:tcW w:w="9072" w:type="dxa"/>
          </w:tcPr>
          <w:p w14:paraId="2FD079F9" w14:textId="77777777" w:rsidR="008D63DB" w:rsidRPr="00596920" w:rsidRDefault="00901817" w:rsidP="00C24B32">
            <w:pPr>
              <w:pStyle w:val="Odsek"/>
              <w:numPr>
                <w:ilvl w:val="1"/>
                <w:numId w:val="13"/>
              </w:numPr>
              <w:spacing w:before="0" w:after="0" w:line="276" w:lineRule="auto"/>
              <w:jc w:val="left"/>
              <w:rPr>
                <w:rFonts w:cs="Arial"/>
                <w:lang w:val="sl-SI" w:eastAsia="sl-SI"/>
              </w:rPr>
            </w:pPr>
            <w:r w:rsidRPr="00596920">
              <w:rPr>
                <w:rFonts w:cs="Arial"/>
                <w:lang w:val="sl-SI" w:eastAsia="sl-SI"/>
              </w:rPr>
              <w:t>Načela</w:t>
            </w:r>
          </w:p>
          <w:p w14:paraId="2FD079FA" w14:textId="77777777" w:rsidR="001711DD" w:rsidRPr="00596920" w:rsidRDefault="001711DD" w:rsidP="00932A9A">
            <w:pPr>
              <w:pStyle w:val="Odsek"/>
              <w:numPr>
                <w:ilvl w:val="0"/>
                <w:numId w:val="0"/>
              </w:numPr>
              <w:spacing w:before="0" w:after="0" w:line="276" w:lineRule="auto"/>
              <w:jc w:val="left"/>
              <w:rPr>
                <w:rFonts w:cs="Arial"/>
                <w:lang w:val="sl-SI" w:eastAsia="sl-SI"/>
              </w:rPr>
            </w:pPr>
          </w:p>
        </w:tc>
      </w:tr>
      <w:tr w:rsidR="00FF201B" w14:paraId="2FD07A0A" w14:textId="77777777" w:rsidTr="008C0A6C">
        <w:tc>
          <w:tcPr>
            <w:tcW w:w="9072" w:type="dxa"/>
          </w:tcPr>
          <w:p w14:paraId="2FD07A08" w14:textId="398384EE" w:rsidR="00161801" w:rsidRDefault="001D5E50" w:rsidP="00161801">
            <w:pPr>
              <w:pStyle w:val="Neotevilenodstavek"/>
              <w:spacing w:before="0" w:after="0" w:line="276" w:lineRule="auto"/>
            </w:pPr>
            <w:r w:rsidRPr="001D5E50">
              <w:t xml:space="preserve">Temeljnih načel, na katerih je zasnovan in vzpostavljen sistem </w:t>
            </w:r>
            <w:r>
              <w:t>varstva pred požarom, predlagana sprememba</w:t>
            </w:r>
            <w:r w:rsidRPr="001D5E50">
              <w:t xml:space="preserve"> ne spreminjajo.</w:t>
            </w:r>
            <w:r>
              <w:t xml:space="preserve"> </w:t>
            </w:r>
            <w:r w:rsidR="001D0BA6">
              <w:t xml:space="preserve">Z </w:t>
            </w:r>
            <w:r w:rsidR="00B12ED7">
              <w:t xml:space="preserve">ZVPoz se uresničujejo </w:t>
            </w:r>
            <w:r w:rsidRPr="001D5E50">
              <w:t xml:space="preserve">načelo celovitosti, </w:t>
            </w:r>
            <w:r w:rsidR="00C25796">
              <w:t xml:space="preserve">načelo </w:t>
            </w:r>
            <w:r w:rsidRPr="001D5E50">
              <w:t>zaščite,</w:t>
            </w:r>
            <w:r w:rsidR="00C25796">
              <w:t xml:space="preserve"> načelo</w:t>
            </w:r>
            <w:r w:rsidRPr="001D5E50">
              <w:t xml:space="preserve"> zaščite sosedovega premoženja,</w:t>
            </w:r>
            <w:r w:rsidR="00C25796">
              <w:t xml:space="preserve"> načelo</w:t>
            </w:r>
            <w:r w:rsidRPr="001D5E50">
              <w:t xml:space="preserve"> odgovornosti,</w:t>
            </w:r>
            <w:r w:rsidR="00C25796">
              <w:t xml:space="preserve"> načelo</w:t>
            </w:r>
            <w:r w:rsidRPr="001D5E50">
              <w:t xml:space="preserve"> preventive,</w:t>
            </w:r>
            <w:r w:rsidR="00C25796">
              <w:t xml:space="preserve"> načelo</w:t>
            </w:r>
            <w:r w:rsidRPr="001D5E50">
              <w:t xml:space="preserve"> spodbujanja in</w:t>
            </w:r>
            <w:r w:rsidR="00C25796">
              <w:t xml:space="preserve"> načelo</w:t>
            </w:r>
            <w:r w:rsidRPr="001D5E50">
              <w:t xml:space="preserve"> javnosti. </w:t>
            </w:r>
            <w:r w:rsidR="00121E9F">
              <w:t>Iz določb zakona izhaja, da ima vsak pravico do varstva pred požarom.</w:t>
            </w:r>
          </w:p>
          <w:p w14:paraId="058F6439" w14:textId="77777777" w:rsidR="002D353F" w:rsidRDefault="002D353F" w:rsidP="00161801">
            <w:pPr>
              <w:pStyle w:val="Neotevilenodstavek"/>
              <w:spacing w:before="0" w:after="0" w:line="276" w:lineRule="auto"/>
            </w:pPr>
          </w:p>
          <w:p w14:paraId="2FD07A09" w14:textId="77777777" w:rsidR="00E3274E" w:rsidRPr="00A754C1" w:rsidRDefault="00E3274E" w:rsidP="00781D07">
            <w:pPr>
              <w:pStyle w:val="Neotevilenodstavek"/>
              <w:spacing w:before="0" w:after="0" w:line="276" w:lineRule="auto"/>
            </w:pPr>
          </w:p>
        </w:tc>
      </w:tr>
      <w:tr w:rsidR="00FF201B" w14:paraId="2FD07A0D" w14:textId="77777777" w:rsidTr="008C0A6C">
        <w:tc>
          <w:tcPr>
            <w:tcW w:w="9072" w:type="dxa"/>
          </w:tcPr>
          <w:p w14:paraId="2FD07A0B" w14:textId="77777777" w:rsidR="008D63DB" w:rsidRPr="00596920" w:rsidRDefault="00901817" w:rsidP="00C24B32">
            <w:pPr>
              <w:pStyle w:val="Odsek"/>
              <w:numPr>
                <w:ilvl w:val="1"/>
                <w:numId w:val="8"/>
              </w:numPr>
              <w:spacing w:before="0" w:after="0" w:line="276" w:lineRule="auto"/>
              <w:jc w:val="left"/>
              <w:rPr>
                <w:rFonts w:cs="Arial"/>
                <w:lang w:val="sl-SI" w:eastAsia="sl-SI"/>
              </w:rPr>
            </w:pPr>
            <w:r w:rsidRPr="00596920">
              <w:rPr>
                <w:rFonts w:cs="Arial"/>
                <w:lang w:val="sl-SI" w:eastAsia="sl-SI"/>
              </w:rPr>
              <w:lastRenderedPageBreak/>
              <w:t>Poglavitne rešitve</w:t>
            </w:r>
          </w:p>
          <w:p w14:paraId="2FD07A0C" w14:textId="77777777" w:rsidR="008D63DB" w:rsidRPr="00596920" w:rsidRDefault="008D63DB" w:rsidP="00410E7E">
            <w:pPr>
              <w:pStyle w:val="Odsek"/>
              <w:numPr>
                <w:ilvl w:val="0"/>
                <w:numId w:val="0"/>
              </w:numPr>
              <w:spacing w:before="0" w:after="0" w:line="276" w:lineRule="auto"/>
              <w:jc w:val="left"/>
              <w:rPr>
                <w:rFonts w:cs="Arial"/>
                <w:lang w:val="sl-SI" w:eastAsia="sl-SI"/>
              </w:rPr>
            </w:pPr>
          </w:p>
        </w:tc>
      </w:tr>
      <w:tr w:rsidR="00FF201B" w14:paraId="2FD07A20" w14:textId="77777777" w:rsidTr="008C0A6C">
        <w:trPr>
          <w:trHeight w:val="434"/>
        </w:trPr>
        <w:tc>
          <w:tcPr>
            <w:tcW w:w="9072" w:type="dxa"/>
          </w:tcPr>
          <w:p w14:paraId="723429D1" w14:textId="0A373BAE" w:rsidR="00776FE5" w:rsidRDefault="00776FE5" w:rsidP="00776FE5">
            <w:pPr>
              <w:jc w:val="both"/>
              <w:rPr>
                <w:rFonts w:ascii="Arial" w:hAnsi="Arial" w:cs="Arial"/>
                <w:color w:val="000000"/>
              </w:rPr>
            </w:pPr>
            <w:r w:rsidRPr="0084658C">
              <w:rPr>
                <w:rFonts w:ascii="Arial" w:hAnsi="Arial" w:cs="Arial"/>
              </w:rPr>
              <w:t xml:space="preserve">S predlagano spremembo se </w:t>
            </w:r>
            <w:r>
              <w:rPr>
                <w:rFonts w:ascii="Arial" w:hAnsi="Arial" w:cs="Arial"/>
              </w:rPr>
              <w:t>vzpostavijo</w:t>
            </w:r>
            <w:r w:rsidR="00CA779B">
              <w:rPr>
                <w:rFonts w:ascii="Arial" w:hAnsi="Arial" w:cs="Arial"/>
              </w:rPr>
              <w:t xml:space="preserve"> pogoji za financiranje</w:t>
            </w:r>
            <w:r w:rsidRPr="0084658C">
              <w:rPr>
                <w:rFonts w:ascii="Arial" w:hAnsi="Arial" w:cs="Arial"/>
              </w:rPr>
              <w:t xml:space="preserve"> </w:t>
            </w:r>
            <w:r w:rsidR="00020657">
              <w:rPr>
                <w:rFonts w:ascii="Arial" w:eastAsia="Times New Roman" w:hAnsi="Arial" w:cs="Arial"/>
                <w:lang w:eastAsia="sl-SI"/>
              </w:rPr>
              <w:t>standardiziranih gasilskih zavarovanj pripadnikov gasilske organizacije in standardiziranih gasilskih zavarovanja vozil, opreme in objektov, ki jih uporabljajo gasilske organizacije v okviru izvajanja svojih nalog</w:t>
            </w:r>
            <w:r w:rsidRPr="0084658C">
              <w:rPr>
                <w:rFonts w:ascii="Arial" w:hAnsi="Arial" w:cs="Arial"/>
              </w:rPr>
              <w:t>, k</w:t>
            </w:r>
            <w:r w:rsidR="00020657">
              <w:rPr>
                <w:rFonts w:ascii="Arial" w:hAnsi="Arial" w:cs="Arial"/>
              </w:rPr>
              <w:t>aterih financiranje</w:t>
            </w:r>
            <w:r w:rsidRPr="0084658C">
              <w:rPr>
                <w:rFonts w:ascii="Arial" w:hAnsi="Arial" w:cs="Arial"/>
              </w:rPr>
              <w:t xml:space="preserve"> je bil</w:t>
            </w:r>
            <w:r w:rsidR="00020657">
              <w:rPr>
                <w:rFonts w:ascii="Arial" w:hAnsi="Arial" w:cs="Arial"/>
              </w:rPr>
              <w:t>o</w:t>
            </w:r>
            <w:r>
              <w:rPr>
                <w:rFonts w:ascii="Arial" w:hAnsi="Arial" w:cs="Arial"/>
              </w:rPr>
              <w:t xml:space="preserve"> </w:t>
            </w:r>
            <w:r w:rsidRPr="0084658C">
              <w:rPr>
                <w:rFonts w:ascii="Arial" w:hAnsi="Arial" w:cs="Arial"/>
              </w:rPr>
              <w:t xml:space="preserve">z </w:t>
            </w:r>
            <w:r>
              <w:rPr>
                <w:rFonts w:ascii="Arial" w:hAnsi="Arial" w:cs="Arial"/>
              </w:rPr>
              <w:t>ZFRO</w:t>
            </w:r>
            <w:r w:rsidRPr="0084658C">
              <w:rPr>
                <w:rFonts w:ascii="Arial" w:hAnsi="Arial" w:cs="Arial"/>
              </w:rPr>
              <w:t xml:space="preserve"> z občin prenesen</w:t>
            </w:r>
            <w:r w:rsidR="00020657">
              <w:rPr>
                <w:rFonts w:ascii="Arial" w:hAnsi="Arial" w:cs="Arial"/>
              </w:rPr>
              <w:t>o</w:t>
            </w:r>
            <w:r w:rsidRPr="0084658C">
              <w:rPr>
                <w:rFonts w:ascii="Arial" w:hAnsi="Arial" w:cs="Arial"/>
              </w:rPr>
              <w:t xml:space="preserve"> na državo.</w:t>
            </w:r>
          </w:p>
          <w:p w14:paraId="515C188E" w14:textId="020AAE68" w:rsidR="001F5F62" w:rsidRDefault="00AD166A" w:rsidP="001F5F62">
            <w:pPr>
              <w:jc w:val="both"/>
              <w:rPr>
                <w:rFonts w:ascii="Arial" w:hAnsi="Arial" w:cs="Arial"/>
                <w:color w:val="000000"/>
              </w:rPr>
            </w:pPr>
            <w:r>
              <w:rPr>
                <w:rFonts w:ascii="Arial" w:hAnsi="Arial" w:cs="Arial"/>
                <w:color w:val="000000"/>
              </w:rPr>
              <w:t xml:space="preserve">Za uresničitev namena določb </w:t>
            </w:r>
            <w:r w:rsidR="00883940">
              <w:rPr>
                <w:rFonts w:ascii="Arial" w:hAnsi="Arial" w:cs="Arial"/>
                <w:color w:val="000000"/>
              </w:rPr>
              <w:t>ZFRO se p</w:t>
            </w:r>
            <w:r w:rsidR="0045296E">
              <w:rPr>
                <w:rFonts w:ascii="Arial" w:hAnsi="Arial" w:cs="Arial"/>
                <w:color w:val="000000"/>
                <w:shd w:val="clear" w:color="auto" w:fill="FFFFFF"/>
              </w:rPr>
              <w:t>redlaga</w:t>
            </w:r>
            <w:r w:rsidR="00020657">
              <w:rPr>
                <w:rFonts w:ascii="Arial" w:hAnsi="Arial" w:cs="Arial"/>
                <w:color w:val="000000"/>
                <w:shd w:val="clear" w:color="auto" w:fill="FFFFFF"/>
              </w:rPr>
              <w:t xml:space="preserve"> </w:t>
            </w:r>
            <w:r w:rsidR="0045296E">
              <w:rPr>
                <w:rFonts w:ascii="Arial" w:hAnsi="Arial" w:cs="Arial"/>
                <w:color w:val="000000"/>
                <w:shd w:val="clear" w:color="auto" w:fill="FFFFFF"/>
              </w:rPr>
              <w:t xml:space="preserve">spremembo spodnje meje </w:t>
            </w:r>
            <w:r w:rsidR="0045296E" w:rsidRPr="00862C2B">
              <w:rPr>
                <w:rFonts w:ascii="Arial" w:hAnsi="Arial" w:cs="Arial"/>
                <w:color w:val="000000"/>
                <w:shd w:val="clear" w:color="auto" w:fill="FFFFFF"/>
              </w:rPr>
              <w:t>odstotka sredstev požarne takse</w:t>
            </w:r>
            <w:r w:rsidR="00020657">
              <w:rPr>
                <w:rFonts w:ascii="Arial" w:hAnsi="Arial" w:cs="Arial"/>
                <w:color w:val="000000"/>
                <w:shd w:val="clear" w:color="auto" w:fill="FFFFFF"/>
              </w:rPr>
              <w:t>, ki se namenja</w:t>
            </w:r>
            <w:r w:rsidR="0045296E" w:rsidRPr="00862C2B">
              <w:rPr>
                <w:rFonts w:ascii="Arial" w:hAnsi="Arial" w:cs="Arial"/>
                <w:color w:val="000000"/>
                <w:shd w:val="clear" w:color="auto" w:fill="FFFFFF"/>
              </w:rPr>
              <w:t xml:space="preserve"> za sofinanciranje </w:t>
            </w:r>
            <w:r w:rsidR="0045296E" w:rsidRPr="00862C2B">
              <w:rPr>
                <w:rFonts w:ascii="Arial" w:hAnsi="Arial" w:cs="Arial"/>
                <w:color w:val="000000"/>
              </w:rPr>
              <w:t>nakupa gasilskih vozil ter gasilske zaščitne in reševalne opreme v gasilskih enotah</w:t>
            </w:r>
            <w:r w:rsidR="0045296E">
              <w:rPr>
                <w:rFonts w:ascii="Arial" w:hAnsi="Arial" w:cs="Arial"/>
                <w:color w:val="000000"/>
              </w:rPr>
              <w:t xml:space="preserve"> </w:t>
            </w:r>
            <w:r w:rsidR="00883940">
              <w:rPr>
                <w:rFonts w:ascii="Arial" w:hAnsi="Arial" w:cs="Arial"/>
                <w:color w:val="000000"/>
              </w:rPr>
              <w:t>s</w:t>
            </w:r>
            <w:r w:rsidR="00020657">
              <w:rPr>
                <w:rFonts w:ascii="Arial" w:hAnsi="Arial" w:cs="Arial"/>
                <w:color w:val="000000"/>
              </w:rPr>
              <w:t xml:space="preserve"> sedanjih 70 odstotkov na </w:t>
            </w:r>
            <w:r w:rsidR="0045296E">
              <w:rPr>
                <w:rFonts w:ascii="Arial" w:hAnsi="Arial" w:cs="Arial"/>
                <w:color w:val="000000"/>
              </w:rPr>
              <w:t>50</w:t>
            </w:r>
            <w:r w:rsidR="00883940">
              <w:rPr>
                <w:rFonts w:ascii="Arial" w:hAnsi="Arial" w:cs="Arial"/>
                <w:color w:val="000000"/>
              </w:rPr>
              <w:t xml:space="preserve"> </w:t>
            </w:r>
            <w:r w:rsidR="00020657">
              <w:rPr>
                <w:rFonts w:ascii="Arial" w:hAnsi="Arial" w:cs="Arial"/>
                <w:color w:val="000000"/>
              </w:rPr>
              <w:t>odstotkov. S</w:t>
            </w:r>
            <w:r w:rsidR="0045296E">
              <w:rPr>
                <w:rFonts w:ascii="Arial" w:hAnsi="Arial" w:cs="Arial"/>
                <w:color w:val="000000"/>
              </w:rPr>
              <w:t>očasn</w:t>
            </w:r>
            <w:r w:rsidR="00020657">
              <w:rPr>
                <w:rFonts w:ascii="Arial" w:hAnsi="Arial" w:cs="Arial"/>
                <w:color w:val="000000"/>
              </w:rPr>
              <w:t xml:space="preserve">o bo </w:t>
            </w:r>
            <w:r w:rsidR="00B522F5">
              <w:rPr>
                <w:rFonts w:ascii="Arial" w:hAnsi="Arial" w:cs="Arial"/>
                <w:color w:val="000000"/>
              </w:rPr>
              <w:t xml:space="preserve">s strani Vlade Republike Slovenije </w:t>
            </w:r>
            <w:r w:rsidR="00020657">
              <w:rPr>
                <w:rFonts w:ascii="Arial" w:hAnsi="Arial" w:cs="Arial"/>
                <w:color w:val="000000"/>
              </w:rPr>
              <w:t>spremenjen 5. člen Uredbe</w:t>
            </w:r>
            <w:r w:rsidR="00883940">
              <w:rPr>
                <w:rFonts w:ascii="Arial" w:hAnsi="Arial" w:cs="Arial"/>
                <w:color w:val="000000"/>
              </w:rPr>
              <w:t xml:space="preserve">, </w:t>
            </w:r>
            <w:r w:rsidR="00780CDE">
              <w:rPr>
                <w:rFonts w:ascii="Arial" w:hAnsi="Arial" w:cs="Arial"/>
                <w:color w:val="000000"/>
              </w:rPr>
              <w:t xml:space="preserve">in sicer tako da se bo </w:t>
            </w:r>
            <w:r w:rsidR="00883940">
              <w:rPr>
                <w:rFonts w:ascii="Arial" w:hAnsi="Arial" w:cs="Arial"/>
                <w:color w:val="000000"/>
              </w:rPr>
              <w:t>višina</w:t>
            </w:r>
            <w:r w:rsidR="0045296E">
              <w:rPr>
                <w:rFonts w:ascii="Arial" w:hAnsi="Arial" w:cs="Arial"/>
                <w:color w:val="000000"/>
              </w:rPr>
              <w:t xml:space="preserve"> požarne takse</w:t>
            </w:r>
            <w:r w:rsidR="00883940">
              <w:rPr>
                <w:rFonts w:ascii="Arial" w:hAnsi="Arial" w:cs="Arial"/>
                <w:color w:val="000000"/>
              </w:rPr>
              <w:t xml:space="preserve"> s</w:t>
            </w:r>
            <w:r w:rsidR="00B522F5">
              <w:rPr>
                <w:rFonts w:ascii="Arial" w:hAnsi="Arial" w:cs="Arial"/>
                <w:color w:val="000000"/>
              </w:rPr>
              <w:t xml:space="preserve"> </w:t>
            </w:r>
            <w:r w:rsidR="00863F36">
              <w:rPr>
                <w:rFonts w:ascii="Arial" w:hAnsi="Arial" w:cs="Arial"/>
                <w:color w:val="000000"/>
              </w:rPr>
              <w:t>pet</w:t>
            </w:r>
            <w:r w:rsidR="00B522F5">
              <w:rPr>
                <w:rFonts w:ascii="Arial" w:hAnsi="Arial" w:cs="Arial"/>
                <w:color w:val="000000"/>
              </w:rPr>
              <w:t xml:space="preserve"> odstotkov povišala </w:t>
            </w:r>
            <w:r w:rsidR="00863F36">
              <w:rPr>
                <w:rFonts w:ascii="Arial" w:hAnsi="Arial" w:cs="Arial"/>
                <w:color w:val="000000"/>
              </w:rPr>
              <w:t>na deset</w:t>
            </w:r>
            <w:r w:rsidR="00883940">
              <w:rPr>
                <w:rFonts w:ascii="Arial" w:hAnsi="Arial" w:cs="Arial"/>
                <w:color w:val="000000"/>
              </w:rPr>
              <w:t xml:space="preserve"> odstotkov</w:t>
            </w:r>
            <w:r w:rsidR="0045296E">
              <w:rPr>
                <w:rFonts w:ascii="Arial" w:hAnsi="Arial" w:cs="Arial"/>
                <w:color w:val="000000"/>
              </w:rPr>
              <w:t xml:space="preserve"> od osnove za obračun požarn</w:t>
            </w:r>
            <w:r w:rsidR="009E51D0">
              <w:rPr>
                <w:rFonts w:ascii="Arial" w:hAnsi="Arial" w:cs="Arial"/>
                <w:color w:val="000000"/>
              </w:rPr>
              <w:t>e takse</w:t>
            </w:r>
            <w:r w:rsidR="00B522F5">
              <w:rPr>
                <w:rFonts w:ascii="Arial" w:hAnsi="Arial" w:cs="Arial"/>
                <w:color w:val="000000"/>
              </w:rPr>
              <w:t xml:space="preserve"> in se </w:t>
            </w:r>
            <w:r w:rsidR="00883940">
              <w:rPr>
                <w:rFonts w:ascii="Arial" w:hAnsi="Arial" w:cs="Arial"/>
                <w:color w:val="000000"/>
              </w:rPr>
              <w:t xml:space="preserve">bo </w:t>
            </w:r>
            <w:r w:rsidR="00B522F5">
              <w:rPr>
                <w:rFonts w:ascii="Arial" w:hAnsi="Arial" w:cs="Arial"/>
                <w:color w:val="000000"/>
              </w:rPr>
              <w:t>s tem zagotovil</w:t>
            </w:r>
            <w:r w:rsidR="00883940">
              <w:rPr>
                <w:rFonts w:ascii="Arial" w:hAnsi="Arial" w:cs="Arial"/>
                <w:color w:val="000000"/>
              </w:rPr>
              <w:t>o p</w:t>
            </w:r>
            <w:r w:rsidR="009E51D0">
              <w:rPr>
                <w:rFonts w:ascii="Arial" w:hAnsi="Arial" w:cs="Arial"/>
                <w:color w:val="000000"/>
              </w:rPr>
              <w:t xml:space="preserve">otrebna oziroma </w:t>
            </w:r>
            <w:r w:rsidR="0045296E">
              <w:rPr>
                <w:rFonts w:ascii="Arial" w:hAnsi="Arial" w:cs="Arial"/>
                <w:color w:val="000000"/>
              </w:rPr>
              <w:t xml:space="preserve">zadostna sredstva za financiranje </w:t>
            </w:r>
            <w:r w:rsidR="00020657">
              <w:rPr>
                <w:rFonts w:ascii="Arial" w:hAnsi="Arial" w:cs="Arial"/>
                <w:color w:val="000000"/>
              </w:rPr>
              <w:t xml:space="preserve">standardiziranih </w:t>
            </w:r>
            <w:r w:rsidR="0045296E">
              <w:rPr>
                <w:rFonts w:ascii="Arial" w:hAnsi="Arial" w:cs="Arial"/>
                <w:color w:val="000000"/>
              </w:rPr>
              <w:t xml:space="preserve">gasilskih zavarovanj </w:t>
            </w:r>
            <w:r w:rsidR="00883940">
              <w:rPr>
                <w:rFonts w:ascii="Arial" w:hAnsi="Arial" w:cs="Arial"/>
                <w:color w:val="000000"/>
              </w:rPr>
              <w:t>ter</w:t>
            </w:r>
            <w:r w:rsidR="0045296E">
              <w:rPr>
                <w:rFonts w:ascii="Arial" w:hAnsi="Arial" w:cs="Arial"/>
                <w:color w:val="000000"/>
              </w:rPr>
              <w:t xml:space="preserve"> hkrati </w:t>
            </w:r>
            <w:r w:rsidR="00B522F5">
              <w:rPr>
                <w:rFonts w:ascii="Arial" w:hAnsi="Arial" w:cs="Arial"/>
                <w:color w:val="000000"/>
              </w:rPr>
              <w:t xml:space="preserve">tudi </w:t>
            </w:r>
            <w:r w:rsidR="0045296E">
              <w:rPr>
                <w:rFonts w:ascii="Arial" w:hAnsi="Arial" w:cs="Arial"/>
                <w:color w:val="000000"/>
              </w:rPr>
              <w:t>višja sredstva za lokalne skupnosti</w:t>
            </w:r>
            <w:r w:rsidR="00B522F5">
              <w:rPr>
                <w:rFonts w:ascii="Arial" w:hAnsi="Arial" w:cs="Arial"/>
                <w:color w:val="000000"/>
                <w:shd w:val="clear" w:color="auto" w:fill="FFFFFF"/>
              </w:rPr>
              <w:t xml:space="preserve"> </w:t>
            </w:r>
            <w:r w:rsidR="00780CDE">
              <w:rPr>
                <w:rFonts w:ascii="Arial" w:hAnsi="Arial" w:cs="Arial"/>
                <w:color w:val="000000"/>
                <w:shd w:val="clear" w:color="auto" w:fill="FFFFFF"/>
              </w:rPr>
              <w:t>namenjene</w:t>
            </w:r>
            <w:r w:rsidR="00B522F5">
              <w:rPr>
                <w:rFonts w:ascii="Arial" w:hAnsi="Arial" w:cs="Arial"/>
                <w:color w:val="000000"/>
                <w:shd w:val="clear" w:color="auto" w:fill="FFFFFF"/>
              </w:rPr>
              <w:t xml:space="preserve"> </w:t>
            </w:r>
            <w:r w:rsidR="00B522F5" w:rsidRPr="00E93964">
              <w:rPr>
                <w:rFonts w:ascii="Arial" w:hAnsi="Arial" w:cs="Arial"/>
                <w:color w:val="000000"/>
              </w:rPr>
              <w:t>izključno za sofinanciranje nakupa gasilskih vozil ter gasilske zaščitne in reševalne opreme v gasilskih enotah</w:t>
            </w:r>
            <w:r w:rsidR="00780CDE">
              <w:rPr>
                <w:rFonts w:ascii="Arial" w:hAnsi="Arial" w:cs="Arial"/>
                <w:color w:val="000000"/>
              </w:rPr>
              <w:t>.</w:t>
            </w:r>
            <w:r w:rsidR="001F5F62">
              <w:rPr>
                <w:rFonts w:ascii="Arial" w:hAnsi="Arial" w:cs="Arial"/>
                <w:color w:val="000000"/>
              </w:rPr>
              <w:t xml:space="preserve"> </w:t>
            </w:r>
          </w:p>
          <w:p w14:paraId="287EC6CD" w14:textId="024D8008" w:rsidR="001F5F62" w:rsidRDefault="001F5F62" w:rsidP="001F5F62">
            <w:pPr>
              <w:jc w:val="both"/>
              <w:rPr>
                <w:rFonts w:ascii="Arial" w:hAnsi="Arial" w:cs="Arial"/>
                <w:color w:val="000000"/>
                <w:shd w:val="clear" w:color="auto" w:fill="FFFFFF"/>
              </w:rPr>
            </w:pPr>
            <w:r>
              <w:rPr>
                <w:rFonts w:ascii="Arial" w:hAnsi="Arial" w:cs="Arial"/>
                <w:color w:val="000000"/>
              </w:rPr>
              <w:t>Sprememba tretjega odstavka 58. člena ZVPoz in 5. člena Uredbe za leto 2022 (in nadaljnja leta) pomeni višji pritok požarne t</w:t>
            </w:r>
            <w:r w:rsidR="00D95875">
              <w:rPr>
                <w:rFonts w:ascii="Arial" w:hAnsi="Arial" w:cs="Arial"/>
                <w:color w:val="000000"/>
              </w:rPr>
              <w:t>akse, ocenjen na 18 milijonov eu</w:t>
            </w:r>
            <w:r>
              <w:rPr>
                <w:rFonts w:ascii="Arial" w:hAnsi="Arial" w:cs="Arial"/>
                <w:color w:val="000000"/>
              </w:rPr>
              <w:t>r</w:t>
            </w:r>
            <w:r w:rsidR="00D95875">
              <w:rPr>
                <w:rFonts w:ascii="Arial" w:hAnsi="Arial" w:cs="Arial"/>
                <w:color w:val="000000"/>
              </w:rPr>
              <w:t>ov, od katerih bo 9 milijonov eu</w:t>
            </w:r>
            <w:r>
              <w:rPr>
                <w:rFonts w:ascii="Arial" w:hAnsi="Arial" w:cs="Arial"/>
                <w:color w:val="000000"/>
              </w:rPr>
              <w:t xml:space="preserve">rov namenjenih za lokalne skupnosti za </w:t>
            </w:r>
            <w:r w:rsidRPr="00862C2B">
              <w:rPr>
                <w:rFonts w:ascii="Arial" w:hAnsi="Arial" w:cs="Arial"/>
                <w:color w:val="000000"/>
                <w:shd w:val="clear" w:color="auto" w:fill="FFFFFF"/>
              </w:rPr>
              <w:t xml:space="preserve">sofinanciranje </w:t>
            </w:r>
            <w:r w:rsidRPr="00862C2B">
              <w:rPr>
                <w:rFonts w:ascii="Arial" w:hAnsi="Arial" w:cs="Arial"/>
                <w:color w:val="000000"/>
              </w:rPr>
              <w:t>nakupa gasilskih vozil ter gasilske zaščitne in reševalne opreme v gasilskih enotah</w:t>
            </w:r>
            <w:r w:rsidR="00D95875">
              <w:rPr>
                <w:rFonts w:ascii="Arial" w:hAnsi="Arial" w:cs="Arial"/>
                <w:color w:val="000000"/>
              </w:rPr>
              <w:t xml:space="preserve"> in 9 milijonov eu</w:t>
            </w:r>
            <w:r>
              <w:rPr>
                <w:rFonts w:ascii="Arial" w:hAnsi="Arial" w:cs="Arial"/>
                <w:color w:val="000000"/>
              </w:rPr>
              <w:t>rov za širš</w:t>
            </w:r>
            <w:r w:rsidR="00D95875">
              <w:rPr>
                <w:rFonts w:ascii="Arial" w:hAnsi="Arial" w:cs="Arial"/>
                <w:color w:val="000000"/>
              </w:rPr>
              <w:t>i namen, od tega 5,5 milijona eu</w:t>
            </w:r>
            <w:r>
              <w:rPr>
                <w:rFonts w:ascii="Arial" w:hAnsi="Arial" w:cs="Arial"/>
                <w:color w:val="000000"/>
              </w:rPr>
              <w:t xml:space="preserve">rov za financiranje gasilskih zavarovanj. Ostala sredstva bo država namenjala za financiranje </w:t>
            </w:r>
            <w:r>
              <w:rPr>
                <w:rFonts w:ascii="Arial" w:hAnsi="Arial" w:cs="Arial"/>
                <w:color w:val="000000"/>
                <w:shd w:val="clear" w:color="auto" w:fill="FFFFFF"/>
              </w:rPr>
              <w:t>upravnih, strokovnih, nadzornih in informacijskih nalog na področju varstva pred požarom</w:t>
            </w:r>
            <w:r>
              <w:rPr>
                <w:rFonts w:ascii="Arial" w:hAnsi="Arial" w:cs="Arial"/>
                <w:color w:val="000000"/>
              </w:rPr>
              <w:t xml:space="preserve">, </w:t>
            </w:r>
            <w:r>
              <w:rPr>
                <w:rFonts w:ascii="Arial" w:hAnsi="Arial" w:cs="Arial"/>
                <w:color w:val="000000"/>
                <w:shd w:val="clear" w:color="auto" w:fill="FFFFFF"/>
              </w:rPr>
              <w:t>posebne oblike izobraževanja za varstvo pred požarom in gasilstvo, znanstveno raziskovalno delo na področju varstva pred požarom, dejavnosti varstva pred požarom, kadar jih v javnem interesu zagotavlja država, sofinanciranje opreme, usposabljanja in delovanja operativnih gasilskih enot širšega pomena, sofinanciranje raziskav na področju varstva pred požarom in izobraževanje in usposabljanje za varstvo pred požarom.</w:t>
            </w:r>
          </w:p>
          <w:p w14:paraId="186F98D2" w14:textId="24C052C5" w:rsidR="0045296E" w:rsidRDefault="001F5F62" w:rsidP="0045296E">
            <w:pPr>
              <w:jc w:val="both"/>
              <w:rPr>
                <w:rFonts w:ascii="Arial" w:hAnsi="Arial" w:cs="Arial"/>
                <w:color w:val="000000"/>
                <w:shd w:val="clear" w:color="auto" w:fill="FFFFFF"/>
              </w:rPr>
            </w:pPr>
            <w:r>
              <w:rPr>
                <w:rFonts w:ascii="Arial" w:hAnsi="Arial" w:cs="Arial"/>
                <w:color w:val="000000"/>
                <w:shd w:val="clear" w:color="auto" w:fill="FFFFFF"/>
              </w:rPr>
              <w:t xml:space="preserve">S spremembo predloga </w:t>
            </w:r>
            <w:r w:rsidRPr="00862C2B">
              <w:rPr>
                <w:rFonts w:ascii="Arial" w:hAnsi="Arial" w:cs="Arial"/>
                <w:color w:val="000000"/>
                <w:shd w:val="clear" w:color="auto" w:fill="FFFFFF"/>
              </w:rPr>
              <w:t>tret</w:t>
            </w:r>
            <w:r>
              <w:rPr>
                <w:rFonts w:ascii="Arial" w:hAnsi="Arial" w:cs="Arial"/>
                <w:color w:val="000000"/>
                <w:shd w:val="clear" w:color="auto" w:fill="FFFFFF"/>
              </w:rPr>
              <w:t>jega</w:t>
            </w:r>
            <w:r w:rsidRPr="00862C2B">
              <w:rPr>
                <w:rFonts w:ascii="Arial" w:hAnsi="Arial" w:cs="Arial"/>
                <w:color w:val="000000"/>
                <w:shd w:val="clear" w:color="auto" w:fill="FFFFFF"/>
              </w:rPr>
              <w:t xml:space="preserve"> odstavk</w:t>
            </w:r>
            <w:r>
              <w:rPr>
                <w:rFonts w:ascii="Arial" w:hAnsi="Arial" w:cs="Arial"/>
                <w:color w:val="000000"/>
                <w:shd w:val="clear" w:color="auto" w:fill="FFFFFF"/>
              </w:rPr>
              <w:t>a</w:t>
            </w:r>
            <w:r w:rsidRPr="00862C2B">
              <w:rPr>
                <w:rFonts w:ascii="Arial" w:hAnsi="Arial" w:cs="Arial"/>
                <w:color w:val="000000"/>
                <w:shd w:val="clear" w:color="auto" w:fill="FFFFFF"/>
              </w:rPr>
              <w:t xml:space="preserve"> 58. člena</w:t>
            </w:r>
            <w:r>
              <w:rPr>
                <w:rFonts w:ascii="Arial" w:hAnsi="Arial" w:cs="Arial"/>
                <w:color w:val="000000"/>
                <w:shd w:val="clear" w:color="auto" w:fill="FFFFFF"/>
              </w:rPr>
              <w:t xml:space="preserve"> ZVPoz se ob sočasni spremembi 5. člena Uredbe, poleg zmanjšanja stroškov z naslova financiranja gasilskih zav</w:t>
            </w:r>
            <w:r w:rsidR="00D95875">
              <w:rPr>
                <w:rFonts w:ascii="Arial" w:hAnsi="Arial" w:cs="Arial"/>
                <w:color w:val="000000"/>
                <w:shd w:val="clear" w:color="auto" w:fill="FFFFFF"/>
              </w:rPr>
              <w:t>arovanj v višini 5,5 milijona eu</w:t>
            </w:r>
            <w:r>
              <w:rPr>
                <w:rFonts w:ascii="Arial" w:hAnsi="Arial" w:cs="Arial"/>
                <w:color w:val="000000"/>
                <w:shd w:val="clear" w:color="auto" w:fill="FFFFFF"/>
              </w:rPr>
              <w:t xml:space="preserve">rov, lokalnim skupnostim zvišuje pritok požarne takse </w:t>
            </w:r>
            <w:r w:rsidR="00883940">
              <w:rPr>
                <w:rFonts w:ascii="Arial" w:hAnsi="Arial" w:cs="Arial"/>
                <w:color w:val="000000"/>
                <w:shd w:val="clear" w:color="auto" w:fill="FFFFFF"/>
              </w:rPr>
              <w:t>s</w:t>
            </w:r>
            <w:r w:rsidR="00D95875">
              <w:rPr>
                <w:rFonts w:ascii="Arial" w:hAnsi="Arial" w:cs="Arial"/>
                <w:color w:val="000000"/>
                <w:shd w:val="clear" w:color="auto" w:fill="FFFFFF"/>
              </w:rPr>
              <w:t xml:space="preserve"> 6,3 milijona eu</w:t>
            </w:r>
            <w:r>
              <w:rPr>
                <w:rFonts w:ascii="Arial" w:hAnsi="Arial" w:cs="Arial"/>
                <w:color w:val="000000"/>
                <w:shd w:val="clear" w:color="auto" w:fill="FFFFFF"/>
              </w:rPr>
              <w:t>rov na 9 milijonov e</w:t>
            </w:r>
            <w:r w:rsidR="00D95875">
              <w:rPr>
                <w:rFonts w:ascii="Arial" w:hAnsi="Arial" w:cs="Arial"/>
                <w:color w:val="000000"/>
                <w:shd w:val="clear" w:color="auto" w:fill="FFFFFF"/>
              </w:rPr>
              <w:t>u</w:t>
            </w:r>
            <w:r>
              <w:rPr>
                <w:rFonts w:ascii="Arial" w:hAnsi="Arial" w:cs="Arial"/>
                <w:color w:val="000000"/>
                <w:shd w:val="clear" w:color="auto" w:fill="FFFFFF"/>
              </w:rPr>
              <w:t>rov</w:t>
            </w:r>
            <w:r w:rsidR="00883940">
              <w:rPr>
                <w:rFonts w:ascii="Arial" w:hAnsi="Arial" w:cs="Arial"/>
                <w:color w:val="000000"/>
                <w:shd w:val="clear" w:color="auto" w:fill="FFFFFF"/>
              </w:rPr>
              <w:t>.</w:t>
            </w:r>
          </w:p>
          <w:p w14:paraId="2FD07A1F" w14:textId="2E11616F" w:rsidR="0045296E" w:rsidRPr="00E279F9" w:rsidRDefault="0045296E" w:rsidP="001236B7">
            <w:pPr>
              <w:jc w:val="both"/>
            </w:pPr>
          </w:p>
        </w:tc>
      </w:tr>
      <w:tr w:rsidR="00FF201B" w14:paraId="2FD07A22" w14:textId="77777777" w:rsidTr="008C0A6C">
        <w:tc>
          <w:tcPr>
            <w:tcW w:w="9072" w:type="dxa"/>
          </w:tcPr>
          <w:p w14:paraId="2FD07A21" w14:textId="77777777" w:rsidR="00161801" w:rsidRPr="00A754C1" w:rsidRDefault="00901817" w:rsidP="00161801">
            <w:pPr>
              <w:pStyle w:val="Oddelek"/>
              <w:numPr>
                <w:ilvl w:val="0"/>
                <w:numId w:val="0"/>
              </w:numPr>
              <w:spacing w:before="0" w:after="0" w:line="276" w:lineRule="auto"/>
              <w:jc w:val="both"/>
            </w:pPr>
            <w:r w:rsidRPr="00A754C1">
              <w:t>3. OCENA FINANČNIH POSLEDIC PREDLOGA ZAKONA ZA DRŽAVNI PRORAČUN IN DRUGA JAVNA FINANČNA SREDSTVA</w:t>
            </w:r>
          </w:p>
        </w:tc>
      </w:tr>
      <w:tr w:rsidR="00FF201B" w14:paraId="2FD07A26" w14:textId="77777777" w:rsidTr="008C0A6C">
        <w:tc>
          <w:tcPr>
            <w:tcW w:w="9072" w:type="dxa"/>
          </w:tcPr>
          <w:p w14:paraId="2FD07A23" w14:textId="77777777" w:rsidR="00161801" w:rsidRPr="00596920" w:rsidRDefault="00161801" w:rsidP="00161801">
            <w:pPr>
              <w:pStyle w:val="Alineazaodstavkom"/>
              <w:numPr>
                <w:ilvl w:val="0"/>
                <w:numId w:val="0"/>
              </w:numPr>
              <w:spacing w:line="276" w:lineRule="auto"/>
              <w:rPr>
                <w:rFonts w:cs="Arial"/>
                <w:lang w:val="sl-SI" w:eastAsia="sl-SI"/>
              </w:rPr>
            </w:pPr>
          </w:p>
          <w:p w14:paraId="6A959032" w14:textId="58A0EE97" w:rsidR="002D353F" w:rsidRDefault="00BA6A2D" w:rsidP="00161801">
            <w:pPr>
              <w:pStyle w:val="Alineazaodstavkom"/>
              <w:numPr>
                <w:ilvl w:val="0"/>
                <w:numId w:val="0"/>
              </w:numPr>
              <w:spacing w:line="276" w:lineRule="auto"/>
              <w:rPr>
                <w:rFonts w:cs="Arial"/>
                <w:lang w:val="sl-SI" w:eastAsia="sl-SI"/>
              </w:rPr>
            </w:pPr>
            <w:r>
              <w:rPr>
                <w:rFonts w:cs="Arial"/>
                <w:lang w:val="sl-SI" w:eastAsia="sl-SI"/>
              </w:rPr>
              <w:t>Zakon</w:t>
            </w:r>
            <w:r w:rsidRPr="00BA6A2D">
              <w:rPr>
                <w:rFonts w:cs="Arial"/>
                <w:lang w:val="sl-SI" w:eastAsia="sl-SI"/>
              </w:rPr>
              <w:t xml:space="preserve"> </w:t>
            </w:r>
            <w:r w:rsidRPr="001F5F62">
              <w:rPr>
                <w:rFonts w:cs="Arial"/>
                <w:lang w:val="sl-SI" w:eastAsia="sl-SI"/>
              </w:rPr>
              <w:t xml:space="preserve">nima neposrednih finančnih posledic za </w:t>
            </w:r>
            <w:r w:rsidR="00B76659" w:rsidRPr="001F5F62">
              <w:rPr>
                <w:rFonts w:cs="Arial"/>
                <w:lang w:val="sl-SI" w:eastAsia="sl-SI"/>
              </w:rPr>
              <w:t>državni proračun</w:t>
            </w:r>
            <w:r w:rsidRPr="00BA6A2D">
              <w:rPr>
                <w:rFonts w:cs="Arial"/>
                <w:lang w:val="sl-SI" w:eastAsia="sl-SI"/>
              </w:rPr>
              <w:t>,</w:t>
            </w:r>
            <w:r w:rsidR="00B76659">
              <w:rPr>
                <w:rFonts w:cs="Arial"/>
                <w:lang w:val="sl-SI" w:eastAsia="sl-SI"/>
              </w:rPr>
              <w:t xml:space="preserve"> saj se</w:t>
            </w:r>
            <w:r w:rsidRPr="00BA6A2D">
              <w:rPr>
                <w:rFonts w:cs="Arial"/>
                <w:lang w:val="sl-SI" w:eastAsia="sl-SI"/>
              </w:rPr>
              <w:t xml:space="preserve"> spremeni </w:t>
            </w:r>
            <w:r w:rsidR="00B76659">
              <w:rPr>
                <w:rFonts w:cs="Arial"/>
                <w:lang w:val="sl-SI" w:eastAsia="sl-SI"/>
              </w:rPr>
              <w:t>zgolj</w:t>
            </w:r>
            <w:r w:rsidRPr="00BA6A2D">
              <w:rPr>
                <w:rFonts w:cs="Arial"/>
                <w:lang w:val="sl-SI" w:eastAsia="sl-SI"/>
              </w:rPr>
              <w:t xml:space="preserve"> </w:t>
            </w:r>
            <w:r w:rsidR="001F5F62">
              <w:rPr>
                <w:rFonts w:cs="Arial"/>
                <w:lang w:val="sl-SI" w:eastAsia="sl-SI"/>
              </w:rPr>
              <w:t xml:space="preserve">razmerje sredstev požarnega sklada, ki se namenjajo </w:t>
            </w:r>
            <w:r w:rsidR="001F5F62">
              <w:rPr>
                <w:rFonts w:cs="Arial"/>
                <w:color w:val="000000"/>
              </w:rPr>
              <w:t xml:space="preserve"> za lokalne skupnosti za </w:t>
            </w:r>
            <w:r w:rsidR="001F5F62" w:rsidRPr="00862C2B">
              <w:rPr>
                <w:rFonts w:cs="Arial"/>
                <w:color w:val="000000"/>
                <w:shd w:val="clear" w:color="auto" w:fill="FFFFFF"/>
              </w:rPr>
              <w:t xml:space="preserve">sofinanciranje </w:t>
            </w:r>
            <w:r w:rsidR="001F5F62" w:rsidRPr="00862C2B">
              <w:rPr>
                <w:rFonts w:cs="Arial"/>
                <w:color w:val="000000"/>
              </w:rPr>
              <w:t>nakupa gasilskih vozil ter gasilske zaščitne in reševalne opreme v gasilskih enotah</w:t>
            </w:r>
            <w:r w:rsidR="001F5F62">
              <w:rPr>
                <w:rFonts w:cs="Arial"/>
                <w:color w:val="000000"/>
              </w:rPr>
              <w:t xml:space="preserve"> in za širši name</w:t>
            </w:r>
            <w:r w:rsidR="001F5F62">
              <w:rPr>
                <w:rFonts w:cs="Arial"/>
                <w:color w:val="000000"/>
                <w:lang w:val="sl-SI"/>
              </w:rPr>
              <w:t xml:space="preserve"> na državni ravni. </w:t>
            </w:r>
          </w:p>
          <w:p w14:paraId="2FD07A25" w14:textId="77777777" w:rsidR="00161801" w:rsidRPr="00596920" w:rsidRDefault="00161801" w:rsidP="00161801">
            <w:pPr>
              <w:pStyle w:val="Alineazaodstavkom"/>
              <w:numPr>
                <w:ilvl w:val="0"/>
                <w:numId w:val="0"/>
              </w:numPr>
              <w:spacing w:line="276" w:lineRule="auto"/>
              <w:rPr>
                <w:rFonts w:cs="Arial"/>
                <w:lang w:val="sl-SI" w:eastAsia="sl-SI"/>
              </w:rPr>
            </w:pPr>
          </w:p>
        </w:tc>
      </w:tr>
      <w:tr w:rsidR="00FF201B" w14:paraId="2FD07A28" w14:textId="77777777" w:rsidTr="008C0A6C">
        <w:tc>
          <w:tcPr>
            <w:tcW w:w="9072" w:type="dxa"/>
          </w:tcPr>
          <w:p w14:paraId="2FD07A27" w14:textId="77777777" w:rsidR="00161801" w:rsidRPr="00A754C1" w:rsidRDefault="00901817" w:rsidP="00161801">
            <w:pPr>
              <w:pStyle w:val="Oddelek"/>
              <w:numPr>
                <w:ilvl w:val="0"/>
                <w:numId w:val="0"/>
              </w:numPr>
              <w:spacing w:before="0" w:after="0" w:line="276" w:lineRule="auto"/>
              <w:jc w:val="both"/>
            </w:pPr>
            <w:r w:rsidRPr="00A754C1">
              <w:t xml:space="preserve">4. NAVEDBA, DA SO SREDSTVA ZA IZVAJANJE ZAKONA V DRŽAVNEM PRORAČUNU ZAGOTOVLJENA, ČE PREDLOG ZAKONA PREDVIDEVA PORABO </w:t>
            </w:r>
            <w:r w:rsidRPr="00A754C1">
              <w:lastRenderedPageBreak/>
              <w:t>PRORAČUNSKIH SREDSTEV V OBDOBJU, ZA KATERO JE BIL DRŽAVNI PRORAČUN ŽE SPREJET</w:t>
            </w:r>
          </w:p>
        </w:tc>
      </w:tr>
      <w:tr w:rsidR="00FF201B" w14:paraId="2FD07A2C" w14:textId="77777777" w:rsidTr="008C0A6C">
        <w:tc>
          <w:tcPr>
            <w:tcW w:w="9072" w:type="dxa"/>
          </w:tcPr>
          <w:p w14:paraId="2FD07A29" w14:textId="77777777" w:rsidR="00161801" w:rsidRPr="00596920" w:rsidRDefault="00161801" w:rsidP="00161801">
            <w:pPr>
              <w:pStyle w:val="Alineazaodstavkom"/>
              <w:numPr>
                <w:ilvl w:val="0"/>
                <w:numId w:val="0"/>
              </w:numPr>
              <w:spacing w:line="276" w:lineRule="auto"/>
              <w:ind w:left="709" w:hanging="284"/>
              <w:rPr>
                <w:rFonts w:cs="Arial"/>
                <w:lang w:val="sl-SI" w:eastAsia="sl-SI"/>
              </w:rPr>
            </w:pPr>
          </w:p>
          <w:p w14:paraId="2FD07A2A" w14:textId="77777777" w:rsidR="00161801" w:rsidRDefault="00901817" w:rsidP="00161801">
            <w:pPr>
              <w:pStyle w:val="Alineazaodstavkom"/>
              <w:numPr>
                <w:ilvl w:val="0"/>
                <w:numId w:val="0"/>
              </w:numPr>
              <w:spacing w:line="276" w:lineRule="auto"/>
              <w:rPr>
                <w:rFonts w:cs="Arial"/>
                <w:lang w:val="sl-SI" w:eastAsia="sl-SI"/>
              </w:rPr>
            </w:pPr>
            <w:r w:rsidRPr="00A75036">
              <w:rPr>
                <w:rFonts w:cs="Arial"/>
                <w:lang w:val="sl-SI" w:eastAsia="sl-SI"/>
              </w:rPr>
              <w:t xml:space="preserve">Za izvedbo zakona ne bo treba zagotavljati sredstev v že sprejetem državnem proračunu. </w:t>
            </w:r>
          </w:p>
          <w:p w14:paraId="2FD07A2B" w14:textId="77777777" w:rsidR="00161801" w:rsidRPr="00596920" w:rsidRDefault="00161801" w:rsidP="00161801">
            <w:pPr>
              <w:pStyle w:val="Alineazaodstavkom"/>
              <w:numPr>
                <w:ilvl w:val="0"/>
                <w:numId w:val="0"/>
              </w:numPr>
              <w:spacing w:line="276" w:lineRule="auto"/>
              <w:rPr>
                <w:rFonts w:cs="Arial"/>
                <w:lang w:val="sl-SI" w:eastAsia="sl-SI"/>
              </w:rPr>
            </w:pPr>
          </w:p>
        </w:tc>
      </w:tr>
      <w:tr w:rsidR="00FF201B" w14:paraId="2FD07A2E" w14:textId="77777777" w:rsidTr="008C0A6C">
        <w:tc>
          <w:tcPr>
            <w:tcW w:w="9072" w:type="dxa"/>
          </w:tcPr>
          <w:p w14:paraId="2FD07A2D" w14:textId="77777777" w:rsidR="00161801" w:rsidRPr="00A754C1" w:rsidRDefault="00901817" w:rsidP="00161801">
            <w:pPr>
              <w:pStyle w:val="Oddelek"/>
              <w:numPr>
                <w:ilvl w:val="0"/>
                <w:numId w:val="0"/>
              </w:numPr>
              <w:spacing w:before="0" w:after="0" w:line="276" w:lineRule="auto"/>
              <w:jc w:val="both"/>
            </w:pPr>
            <w:r w:rsidRPr="00A754C1">
              <w:t>5. PRIKAZ UREDITVE V DRUGIH PRAVNIH SISTEMIH IN PRILAGOJENOSTI PREDLAGANE UREDITVE PRAVU EVROPSKE UNIJE</w:t>
            </w:r>
          </w:p>
        </w:tc>
      </w:tr>
      <w:tr w:rsidR="00FF201B" w14:paraId="2FD07A69" w14:textId="77777777" w:rsidTr="008C0A6C">
        <w:tc>
          <w:tcPr>
            <w:tcW w:w="9072" w:type="dxa"/>
          </w:tcPr>
          <w:p w14:paraId="2FD07A2F" w14:textId="77777777" w:rsidR="00161801" w:rsidRPr="00EB360C" w:rsidRDefault="00161801" w:rsidP="005C7AB8">
            <w:pPr>
              <w:pStyle w:val="Neotevilenodstavek"/>
              <w:spacing w:before="0" w:after="0" w:line="276" w:lineRule="auto"/>
              <w:rPr>
                <w:b/>
              </w:rPr>
            </w:pPr>
          </w:p>
          <w:p w14:paraId="2FD07A30" w14:textId="77777777" w:rsidR="00161801" w:rsidRPr="00EB360C" w:rsidRDefault="00901817" w:rsidP="005C7AB8">
            <w:pPr>
              <w:pStyle w:val="Neotevilenodstavek"/>
              <w:spacing w:before="0" w:after="0" w:line="276" w:lineRule="auto"/>
              <w:rPr>
                <w:b/>
              </w:rPr>
            </w:pPr>
            <w:r w:rsidRPr="00EB360C">
              <w:rPr>
                <w:b/>
              </w:rPr>
              <w:t>5.1 Prilagojenost/usklajenost predla</w:t>
            </w:r>
            <w:r>
              <w:rPr>
                <w:b/>
              </w:rPr>
              <w:t>gane ureditve s pravnim redom Evropske unije</w:t>
            </w:r>
          </w:p>
          <w:p w14:paraId="2FD07A31" w14:textId="77777777" w:rsidR="00161801" w:rsidRPr="00A754C1" w:rsidRDefault="00161801" w:rsidP="005C7AB8">
            <w:pPr>
              <w:pStyle w:val="Neotevilenodstavek"/>
              <w:spacing w:before="0" w:after="0" w:line="276" w:lineRule="auto"/>
            </w:pPr>
          </w:p>
          <w:p w14:paraId="2FD07A32" w14:textId="77777777" w:rsidR="00161801" w:rsidRDefault="00901817" w:rsidP="005C7AB8">
            <w:pPr>
              <w:pStyle w:val="Neotevilenodstavek"/>
              <w:spacing w:before="0" w:after="0" w:line="276" w:lineRule="auto"/>
            </w:pPr>
            <w:r w:rsidRPr="00A754C1">
              <w:t>Predlog zakona ni predmet</w:t>
            </w:r>
            <w:r>
              <w:t xml:space="preserve"> usklajevanja s pravnim redom Evropske unije</w:t>
            </w:r>
            <w:r w:rsidRPr="00A754C1">
              <w:t>.</w:t>
            </w:r>
          </w:p>
          <w:p w14:paraId="2FD07A33" w14:textId="77777777" w:rsidR="00161801" w:rsidRPr="00A754C1" w:rsidRDefault="00161801" w:rsidP="005C7AB8">
            <w:pPr>
              <w:pStyle w:val="Neotevilenodstavek"/>
              <w:spacing w:before="0" w:after="0" w:line="276" w:lineRule="auto"/>
            </w:pPr>
          </w:p>
          <w:p w14:paraId="2FD07A34" w14:textId="77777777" w:rsidR="00161801" w:rsidRPr="00EB360C" w:rsidRDefault="00901817" w:rsidP="005C7AB8">
            <w:pPr>
              <w:pStyle w:val="Neotevilenodstavek"/>
              <w:spacing w:before="0" w:after="0" w:line="276" w:lineRule="auto"/>
              <w:rPr>
                <w:b/>
              </w:rPr>
            </w:pPr>
            <w:r w:rsidRPr="00EB360C">
              <w:rPr>
                <w:b/>
              </w:rPr>
              <w:t xml:space="preserve">5.2 Prikaz </w:t>
            </w:r>
            <w:r w:rsidRPr="001F7210">
              <w:rPr>
                <w:b/>
              </w:rPr>
              <w:t>ureditve v najmanj treh pravnih sistemih držav</w:t>
            </w:r>
            <w:r>
              <w:rPr>
                <w:b/>
              </w:rPr>
              <w:t xml:space="preserve"> članic Evropske unije</w:t>
            </w:r>
          </w:p>
          <w:p w14:paraId="55A469F9" w14:textId="5701C193" w:rsidR="00391681" w:rsidRPr="00FA31E0" w:rsidRDefault="000C7965" w:rsidP="005C7AB8">
            <w:pPr>
              <w:spacing w:after="0"/>
              <w:jc w:val="both"/>
              <w:rPr>
                <w:rFonts w:ascii="Arial" w:eastAsia="Times New Roman" w:hAnsi="Arial" w:cs="Arial"/>
                <w:b/>
                <w:lang w:eastAsia="sl-SI"/>
              </w:rPr>
            </w:pPr>
            <w:r>
              <w:rPr>
                <w:rFonts w:ascii="Arial" w:eastAsia="Times New Roman" w:hAnsi="Arial" w:cs="Arial"/>
                <w:b/>
                <w:lang w:eastAsia="sl-SI"/>
              </w:rPr>
              <w:t xml:space="preserve"> </w:t>
            </w:r>
          </w:p>
          <w:p w14:paraId="64D6FC2C" w14:textId="77777777" w:rsidR="00391681" w:rsidRPr="000C7965" w:rsidRDefault="00391681" w:rsidP="005C7AB8">
            <w:pPr>
              <w:spacing w:after="0"/>
              <w:jc w:val="both"/>
              <w:rPr>
                <w:rFonts w:ascii="Arial" w:hAnsi="Arial" w:cs="Arial"/>
              </w:rPr>
            </w:pPr>
          </w:p>
          <w:p w14:paraId="3078A751" w14:textId="2A94DB5F" w:rsidR="00391681" w:rsidRDefault="00391681" w:rsidP="005C7AB8">
            <w:pPr>
              <w:spacing w:after="0"/>
              <w:jc w:val="both"/>
              <w:rPr>
                <w:rFonts w:ascii="Arial" w:hAnsi="Arial" w:cs="Arial"/>
                <w:b/>
              </w:rPr>
            </w:pPr>
            <w:r w:rsidRPr="000C7965">
              <w:rPr>
                <w:rFonts w:ascii="Arial" w:hAnsi="Arial" w:cs="Arial"/>
                <w:b/>
              </w:rPr>
              <w:t>ZVEZNA REPUBLIKA NEMČIJA</w:t>
            </w:r>
          </w:p>
          <w:p w14:paraId="2BB0A0A2" w14:textId="77777777" w:rsidR="002D353F" w:rsidRPr="000C7965" w:rsidRDefault="002D353F" w:rsidP="005C7AB8">
            <w:pPr>
              <w:spacing w:after="0"/>
              <w:jc w:val="both"/>
              <w:rPr>
                <w:rFonts w:ascii="Arial" w:hAnsi="Arial" w:cs="Arial"/>
                <w:b/>
              </w:rPr>
            </w:pPr>
          </w:p>
          <w:p w14:paraId="0E424DC8" w14:textId="77777777" w:rsidR="001F7210" w:rsidRDefault="00391681" w:rsidP="005C7AB8">
            <w:pPr>
              <w:spacing w:after="0"/>
              <w:jc w:val="both"/>
              <w:rPr>
                <w:rFonts w:ascii="Arial" w:hAnsi="Arial" w:cs="Arial"/>
              </w:rPr>
            </w:pPr>
            <w:r w:rsidRPr="000C7965">
              <w:rPr>
                <w:rFonts w:ascii="Arial" w:hAnsi="Arial" w:cs="Arial"/>
              </w:rPr>
              <w:t>V Nemčiji so zahteve varstva pred požarom obravnavane v mnogih predpisih. Požarna varnost je sestavni del delovne zakonodaje ter številnih drugih zakonov, uredb in smernic s področij varstva okolja, varstva živali, varovanja zdravja, varstva potrošnikov in drugih.</w:t>
            </w:r>
            <w:r w:rsidR="001F7210">
              <w:rPr>
                <w:rFonts w:ascii="Arial" w:hAnsi="Arial" w:cs="Arial"/>
              </w:rPr>
              <w:t xml:space="preserve"> </w:t>
            </w:r>
          </w:p>
          <w:p w14:paraId="66B71E62" w14:textId="77777777" w:rsidR="001F7210" w:rsidRDefault="001F7210" w:rsidP="005C7AB8">
            <w:pPr>
              <w:spacing w:after="0"/>
              <w:jc w:val="both"/>
              <w:rPr>
                <w:rFonts w:ascii="Arial" w:hAnsi="Arial" w:cs="Arial"/>
              </w:rPr>
            </w:pPr>
          </w:p>
          <w:p w14:paraId="1FB794F0" w14:textId="20AEA330" w:rsidR="00391681" w:rsidRPr="000C7965" w:rsidRDefault="00391681" w:rsidP="005C7AB8">
            <w:pPr>
              <w:spacing w:after="0"/>
              <w:jc w:val="both"/>
              <w:rPr>
                <w:rFonts w:ascii="Arial" w:hAnsi="Arial" w:cs="Arial"/>
              </w:rPr>
            </w:pPr>
            <w:r w:rsidRPr="000C7965">
              <w:rPr>
                <w:rFonts w:ascii="Arial" w:hAnsi="Arial" w:cs="Arial"/>
              </w:rPr>
              <w:t>Posebej je treba izpostaviti zakon, ki ureja sistem varstva pred požarom in gradbeni zakonik.</w:t>
            </w:r>
          </w:p>
          <w:p w14:paraId="03C7422C" w14:textId="77777777" w:rsidR="001F7210" w:rsidRDefault="001F7210" w:rsidP="005C7AB8">
            <w:pPr>
              <w:spacing w:after="0"/>
              <w:jc w:val="both"/>
              <w:rPr>
                <w:rFonts w:ascii="Arial" w:hAnsi="Arial" w:cs="Arial"/>
              </w:rPr>
            </w:pPr>
          </w:p>
          <w:p w14:paraId="4C43EDDC" w14:textId="13649A87" w:rsidR="001F7210" w:rsidRDefault="00391681" w:rsidP="005C7AB8">
            <w:pPr>
              <w:spacing w:after="0"/>
              <w:jc w:val="both"/>
              <w:rPr>
                <w:rFonts w:ascii="Arial" w:hAnsi="Arial" w:cs="Arial"/>
              </w:rPr>
            </w:pPr>
            <w:r w:rsidRPr="000C7965">
              <w:rPr>
                <w:rFonts w:ascii="Arial" w:hAnsi="Arial" w:cs="Arial"/>
              </w:rPr>
              <w:t>V Nemčiji je zakonodajna pristojnost deljena med zvezno in deželnimi oblastmi. Zvezna vlada na področju graditve</w:t>
            </w:r>
            <w:r w:rsidR="001F7210">
              <w:rPr>
                <w:rFonts w:ascii="Arial" w:hAnsi="Arial" w:cs="Arial"/>
              </w:rPr>
              <w:t xml:space="preserve"> objektov</w:t>
            </w:r>
            <w:r w:rsidRPr="000C7965">
              <w:rPr>
                <w:rFonts w:ascii="Arial" w:hAnsi="Arial" w:cs="Arial"/>
              </w:rPr>
              <w:t xml:space="preserve"> določa splošne smernice, ki jih lahko vsaka zvezna dežela podrobneje zastavi in izvaja. V izključni pristojnosti zveznih dežel je zakonodaja, ki ureja sistem varstva pred požarom in organizacijo gasilstva. V večini zveznih dežel v zakonih poleg gasilstva in varstva pred požarom urejajo tudi sistem reševanja in pomoči v primeru drugih večjih nesreč oziroma naravnih ali drugih katastrof.</w:t>
            </w:r>
          </w:p>
          <w:p w14:paraId="60D96BBD" w14:textId="650901E9" w:rsidR="00391681" w:rsidRPr="000C7965" w:rsidRDefault="00391681" w:rsidP="005C7AB8">
            <w:pPr>
              <w:spacing w:after="0"/>
              <w:jc w:val="both"/>
              <w:rPr>
                <w:rFonts w:ascii="Arial" w:hAnsi="Arial" w:cs="Arial"/>
              </w:rPr>
            </w:pPr>
            <w:r w:rsidRPr="000C7965">
              <w:rPr>
                <w:rFonts w:ascii="Arial" w:hAnsi="Arial" w:cs="Arial"/>
              </w:rPr>
              <w:t xml:space="preserve"> </w:t>
            </w:r>
          </w:p>
          <w:p w14:paraId="2ACB8CCB" w14:textId="19C81D9C" w:rsidR="001F7210" w:rsidRDefault="00391681" w:rsidP="005C7AB8">
            <w:pPr>
              <w:spacing w:after="0"/>
              <w:jc w:val="both"/>
              <w:rPr>
                <w:rFonts w:ascii="Arial" w:hAnsi="Arial" w:cs="Arial"/>
              </w:rPr>
            </w:pPr>
            <w:r w:rsidRPr="000C7965">
              <w:rPr>
                <w:rFonts w:ascii="Arial" w:hAnsi="Arial" w:cs="Arial"/>
              </w:rPr>
              <w:t xml:space="preserve">Predpisi, ki urejajo sistem varstva pred požarom in gradbeni predpisi, sodijo pretežno v javni del pravnega reda, drugače pa je na področju </w:t>
            </w:r>
            <w:r w:rsidR="001F7210">
              <w:rPr>
                <w:rFonts w:ascii="Arial" w:hAnsi="Arial" w:cs="Arial"/>
              </w:rPr>
              <w:t xml:space="preserve"> delovnopravnih </w:t>
            </w:r>
            <w:r w:rsidRPr="000C7965">
              <w:rPr>
                <w:rFonts w:ascii="Arial" w:hAnsi="Arial" w:cs="Arial"/>
              </w:rPr>
              <w:t>predpisov, ki je v javno pravnem delu le splošno regulirano z zakoni in uredbami, medtem ko načine za izpolnitev teh določb določajo smernice in priporočila, ki sodijo na področje zasebnega prava.</w:t>
            </w:r>
          </w:p>
          <w:p w14:paraId="7D5BD09C" w14:textId="5DE51CB7" w:rsidR="00391681" w:rsidRPr="000C7965" w:rsidRDefault="00391681" w:rsidP="005C7AB8">
            <w:pPr>
              <w:spacing w:after="0"/>
              <w:jc w:val="both"/>
              <w:rPr>
                <w:rFonts w:ascii="Arial" w:hAnsi="Arial" w:cs="Arial"/>
              </w:rPr>
            </w:pPr>
            <w:r w:rsidRPr="000C7965">
              <w:rPr>
                <w:rFonts w:ascii="Arial" w:hAnsi="Arial" w:cs="Arial"/>
              </w:rPr>
              <w:t xml:space="preserve"> </w:t>
            </w:r>
          </w:p>
          <w:p w14:paraId="465EFD03" w14:textId="77777777" w:rsidR="00391681" w:rsidRPr="000C7965" w:rsidRDefault="00391681" w:rsidP="005C7AB8">
            <w:pPr>
              <w:spacing w:after="0"/>
              <w:jc w:val="both"/>
              <w:rPr>
                <w:rFonts w:ascii="Arial" w:hAnsi="Arial" w:cs="Arial"/>
              </w:rPr>
            </w:pPr>
            <w:r w:rsidRPr="000C7965">
              <w:rPr>
                <w:rFonts w:ascii="Arial" w:hAnsi="Arial" w:cs="Arial"/>
              </w:rPr>
              <w:t>V Nemčiji se ukrepi varstva pred požarom delijo na preventivne ukrepe, h katerim sodijo gradbeni, organizacijski in tehnični ukrepi ter na ukrepe za odvračanje nevarnosti požara, ki jih po izbruhu požara izvajajo gasilske enote. K preventivnim ukrepom sodijo gradbeni, tehnični in organizacijski ukrepi, ki preprečujejo požare ali v primeru izbruha požara minimizirajo njegove posledice, kot npr. namestitev opreme in naprav za gašenje začetnih požarov, ureditev evakuacijskih in intervencijskih poti, vgradnja požarnih zidov, avtomatskih gasilnih sistemov, priprava požarnih redov in evakuacijskih načrtov ter gašenje začetnih požarov z gasilniki oziroma z zato namenjenimi zidnimi hidranti. Ukrepi za odvračanje nevarnosti požara so ukrepi, ki jih pri intervenciji izvajajo gasilske enote in ukrepi za podporo pri gašenju, reševanje in zmanjševanju posledic požara.</w:t>
            </w:r>
          </w:p>
          <w:p w14:paraId="451D3E2C" w14:textId="77777777" w:rsidR="00391681" w:rsidRPr="000C7965" w:rsidRDefault="00391681" w:rsidP="005C7AB8">
            <w:pPr>
              <w:spacing w:after="0"/>
              <w:jc w:val="both"/>
              <w:rPr>
                <w:rFonts w:ascii="Arial" w:hAnsi="Arial" w:cs="Arial"/>
                <w:i/>
              </w:rPr>
            </w:pPr>
          </w:p>
          <w:p w14:paraId="3590C6C1" w14:textId="2D24A9D0" w:rsidR="001F7210" w:rsidRDefault="00391681" w:rsidP="005C7AB8">
            <w:pPr>
              <w:spacing w:after="0"/>
              <w:jc w:val="both"/>
              <w:rPr>
                <w:rFonts w:ascii="Arial" w:hAnsi="Arial" w:cs="Arial"/>
              </w:rPr>
            </w:pPr>
            <w:r w:rsidRPr="000C7965">
              <w:rPr>
                <w:rFonts w:ascii="Arial" w:hAnsi="Arial" w:cs="Arial"/>
              </w:rPr>
              <w:t xml:space="preserve">Na podlagi reforme federalne ureditve nemške države iz leta 2009, je davek za varstvo pred požarom oziroma požarna taksa (nem. </w:t>
            </w:r>
            <w:proofErr w:type="spellStart"/>
            <w:r w:rsidRPr="000C7965">
              <w:rPr>
                <w:rFonts w:ascii="Arial" w:hAnsi="Arial" w:cs="Arial"/>
              </w:rPr>
              <w:t>Feuerschutzsteuer</w:t>
            </w:r>
            <w:proofErr w:type="spellEnd"/>
            <w:r w:rsidRPr="000C7965">
              <w:rPr>
                <w:rFonts w:ascii="Arial" w:hAnsi="Arial" w:cs="Arial"/>
              </w:rPr>
              <w:t xml:space="preserve">), v pristojnosti zvezne oblasti. </w:t>
            </w:r>
            <w:r w:rsidRPr="000C7965">
              <w:rPr>
                <w:rFonts w:ascii="Arial" w:hAnsi="Arial" w:cs="Arial"/>
              </w:rPr>
              <w:lastRenderedPageBreak/>
              <w:t xml:space="preserve">Podlaga za financiranje dejavnosti gasilskih enot je zvezni zakon o požarni taksi. Na podlagi navedenega zakona se sredstva požarne takse pridobivajo iz zavarovalnih premij, ki jih zavarovalci plačajo zavarovalnici na podlagi zavarovalnih pogodb za zavarovanje požarnih nevarnosti (vključno </w:t>
            </w:r>
            <w:r w:rsidR="001F7210">
              <w:rPr>
                <w:rFonts w:ascii="Arial" w:hAnsi="Arial" w:cs="Arial"/>
              </w:rPr>
              <w:t>s</w:t>
            </w:r>
            <w:r w:rsidRPr="000C7965">
              <w:rPr>
                <w:rFonts w:ascii="Arial" w:hAnsi="Arial" w:cs="Arial"/>
              </w:rPr>
              <w:t xml:space="preserve"> premijami za zavarovanje obratovalnega zastoja v podjetju zaradi požara) in na podlagi zavarovalnih pogodb za zavarovanje stanovanj in premoženja. Pri sklepanju zgoraj navedenih zavarovanj izvede zavarovalnica obračun požarne takse in ta sredstva odvede v zvezni urad za davke (nem. </w:t>
            </w:r>
            <w:proofErr w:type="spellStart"/>
            <w:r w:rsidRPr="000C7965">
              <w:rPr>
                <w:rFonts w:ascii="Arial" w:hAnsi="Arial" w:cs="Arial"/>
                <w:iCs/>
              </w:rPr>
              <w:t>Bundeszentralamt</w:t>
            </w:r>
            <w:proofErr w:type="spellEnd"/>
            <w:r w:rsidRPr="000C7965">
              <w:rPr>
                <w:rFonts w:ascii="Arial" w:hAnsi="Arial" w:cs="Arial"/>
                <w:iCs/>
              </w:rPr>
              <w:t xml:space="preserve"> </w:t>
            </w:r>
            <w:proofErr w:type="spellStart"/>
            <w:r w:rsidRPr="000C7965">
              <w:rPr>
                <w:rFonts w:ascii="Arial" w:hAnsi="Arial" w:cs="Arial"/>
                <w:iCs/>
              </w:rPr>
              <w:t>für</w:t>
            </w:r>
            <w:proofErr w:type="spellEnd"/>
            <w:r w:rsidRPr="000C7965">
              <w:rPr>
                <w:rFonts w:ascii="Arial" w:hAnsi="Arial" w:cs="Arial"/>
                <w:iCs/>
              </w:rPr>
              <w:t xml:space="preserve"> </w:t>
            </w:r>
            <w:proofErr w:type="spellStart"/>
            <w:r w:rsidRPr="000C7965">
              <w:rPr>
                <w:rFonts w:ascii="Arial" w:hAnsi="Arial" w:cs="Arial"/>
                <w:iCs/>
              </w:rPr>
              <w:t>Steuern</w:t>
            </w:r>
            <w:proofErr w:type="spellEnd"/>
            <w:r w:rsidRPr="000C7965">
              <w:rPr>
                <w:rFonts w:ascii="Arial" w:hAnsi="Arial" w:cs="Arial"/>
              </w:rPr>
              <w:t>), ki je pristojen za upravljanje s požarno takso. Postopek delitve zbranih sredstev požarne takse med zvezne dežele predpisuje 11. člen nemškega zveznega zakona o požarni taksi.</w:t>
            </w:r>
          </w:p>
          <w:p w14:paraId="0DE6EEE9" w14:textId="0E25B65A" w:rsidR="00391681" w:rsidRPr="000C7965" w:rsidRDefault="00391681" w:rsidP="005C7AB8">
            <w:pPr>
              <w:spacing w:after="0"/>
              <w:jc w:val="both"/>
              <w:rPr>
                <w:rFonts w:ascii="Arial" w:hAnsi="Arial" w:cs="Arial"/>
              </w:rPr>
            </w:pPr>
            <w:r w:rsidRPr="000C7965">
              <w:rPr>
                <w:rFonts w:ascii="Arial" w:hAnsi="Arial" w:cs="Arial"/>
              </w:rPr>
              <w:t xml:space="preserve"> </w:t>
            </w:r>
          </w:p>
          <w:p w14:paraId="6F681AB6" w14:textId="1263EBE9" w:rsidR="00391681" w:rsidRPr="000C7965" w:rsidRDefault="00391681" w:rsidP="005C7AB8">
            <w:pPr>
              <w:spacing w:after="0"/>
              <w:jc w:val="both"/>
              <w:rPr>
                <w:rStyle w:val="Poudarek"/>
                <w:rFonts w:ascii="Arial" w:hAnsi="Arial" w:cs="Arial"/>
                <w:bCs/>
                <w:i w:val="0"/>
                <w:iCs w:val="0"/>
                <w:shd w:val="clear" w:color="auto" w:fill="FFFFFF"/>
              </w:rPr>
            </w:pPr>
            <w:r w:rsidRPr="000C7965">
              <w:rPr>
                <w:rFonts w:ascii="Arial" w:hAnsi="Arial" w:cs="Arial"/>
              </w:rPr>
              <w:t>Letno dodeljene deleže prejemajo zvezne dežele v mesečnih obrokih (do 15. dne v naslednjem mesecu). O razdelitvi teh sredstev na ravni zveznih dežel odločajo pristojna deželna ministrstva. Npr. zvezna dežela</w:t>
            </w:r>
            <w:r w:rsidRPr="000C7965">
              <w:rPr>
                <w:rFonts w:ascii="Arial" w:hAnsi="Arial" w:cs="Arial"/>
                <w:i/>
              </w:rPr>
              <w:t xml:space="preserve"> </w:t>
            </w:r>
            <w:proofErr w:type="spellStart"/>
            <w:r w:rsidRPr="000C7965">
              <w:rPr>
                <w:rFonts w:ascii="Arial" w:hAnsi="Arial" w:cs="Arial"/>
                <w:iCs/>
              </w:rPr>
              <w:t>Baden</w:t>
            </w:r>
            <w:r w:rsidRPr="000C7965">
              <w:rPr>
                <w:rFonts w:ascii="Arial" w:hAnsi="Arial" w:cs="Arial"/>
              </w:rPr>
              <w:t>-</w:t>
            </w:r>
            <w:r w:rsidRPr="000C7965">
              <w:rPr>
                <w:rFonts w:ascii="Arial" w:hAnsi="Arial" w:cs="Arial"/>
                <w:iCs/>
              </w:rPr>
              <w:t>Württemberg</w:t>
            </w:r>
            <w:proofErr w:type="spellEnd"/>
            <w:r w:rsidRPr="000C7965">
              <w:rPr>
                <w:rFonts w:ascii="Arial" w:hAnsi="Arial" w:cs="Arial"/>
                <w:iCs/>
              </w:rPr>
              <w:t xml:space="preserve"> ima iz tega naslova za leto 2021 do</w:t>
            </w:r>
            <w:r w:rsidR="00D95875">
              <w:rPr>
                <w:rFonts w:ascii="Arial" w:hAnsi="Arial" w:cs="Arial"/>
                <w:iCs/>
              </w:rPr>
              <w:t>deljenih več kot 44 milijonov eu</w:t>
            </w:r>
            <w:r w:rsidRPr="000C7965">
              <w:rPr>
                <w:rFonts w:ascii="Arial" w:hAnsi="Arial" w:cs="Arial"/>
                <w:iCs/>
              </w:rPr>
              <w:t>rov. Po izjavi deželnega ministra za notranje zadeve bo o</w:t>
            </w:r>
            <w:r w:rsidR="00D95875">
              <w:rPr>
                <w:rFonts w:ascii="Arial" w:hAnsi="Arial" w:cs="Arial"/>
                <w:iCs/>
              </w:rPr>
              <w:t>d teh sredstev 32,6 milijonov eu</w:t>
            </w:r>
            <w:r w:rsidRPr="000C7965">
              <w:rPr>
                <w:rFonts w:ascii="Arial" w:hAnsi="Arial" w:cs="Arial"/>
                <w:iCs/>
              </w:rPr>
              <w:t>rov porabljenih za gasilska vozila in gasils</w:t>
            </w:r>
            <w:r w:rsidR="00D95875">
              <w:rPr>
                <w:rFonts w:ascii="Arial" w:hAnsi="Arial" w:cs="Arial"/>
                <w:iCs/>
              </w:rPr>
              <w:t>ke objekte ter 11,6 milijonov eu</w:t>
            </w:r>
            <w:r w:rsidRPr="000C7965">
              <w:rPr>
                <w:rFonts w:ascii="Arial" w:hAnsi="Arial" w:cs="Arial"/>
                <w:iCs/>
              </w:rPr>
              <w:t>rov za opremljanje in usposabljanje gasilcev, nabavo druge operativne opreme, pomoč gasilcem, ki so se med izvajanjem nalog težje poškodovali in za raziskave na področju požarne varnosti.</w:t>
            </w:r>
          </w:p>
          <w:p w14:paraId="587D0BE4" w14:textId="77777777" w:rsidR="00391681" w:rsidRDefault="00391681" w:rsidP="005C7AB8">
            <w:pPr>
              <w:spacing w:after="0"/>
              <w:jc w:val="both"/>
              <w:rPr>
                <w:rFonts w:ascii="Arial" w:hAnsi="Arial" w:cs="Arial"/>
              </w:rPr>
            </w:pPr>
          </w:p>
          <w:p w14:paraId="06AA650D" w14:textId="1A410E88" w:rsidR="00391681" w:rsidRDefault="002D353F" w:rsidP="005C7AB8">
            <w:pPr>
              <w:spacing w:after="0"/>
              <w:jc w:val="both"/>
              <w:rPr>
                <w:rFonts w:ascii="Arial" w:eastAsia="Times New Roman" w:hAnsi="Arial" w:cs="Arial"/>
                <w:b/>
                <w:lang w:eastAsia="sl-SI"/>
              </w:rPr>
            </w:pPr>
            <w:r w:rsidRPr="00391681">
              <w:rPr>
                <w:rFonts w:ascii="Arial" w:hAnsi="Arial" w:cs="Arial"/>
                <w:b/>
              </w:rPr>
              <w:t>REPUBLIKA</w:t>
            </w:r>
            <w:r w:rsidRPr="00391681">
              <w:rPr>
                <w:rFonts w:ascii="Arial" w:eastAsia="Times New Roman" w:hAnsi="Arial" w:cs="Arial"/>
                <w:b/>
                <w:lang w:eastAsia="sl-SI"/>
              </w:rPr>
              <w:t xml:space="preserve"> HRVAŠKA</w:t>
            </w:r>
          </w:p>
          <w:p w14:paraId="772719BC" w14:textId="77777777" w:rsidR="00193DAE" w:rsidRPr="00391681" w:rsidRDefault="00193DAE" w:rsidP="005C7AB8">
            <w:pPr>
              <w:spacing w:after="0"/>
              <w:jc w:val="both"/>
              <w:rPr>
                <w:rFonts w:ascii="Arial" w:eastAsia="Times New Roman" w:hAnsi="Arial" w:cs="Arial"/>
                <w:b/>
                <w:lang w:eastAsia="sl-SI"/>
              </w:rPr>
            </w:pPr>
          </w:p>
          <w:p w14:paraId="78B91C91" w14:textId="77777777" w:rsidR="00391681" w:rsidRPr="00391681" w:rsidRDefault="00391681" w:rsidP="005C7AB8">
            <w:pPr>
              <w:spacing w:after="0"/>
              <w:jc w:val="both"/>
              <w:rPr>
                <w:rFonts w:ascii="Arial" w:hAnsi="Arial" w:cs="Arial"/>
              </w:rPr>
            </w:pPr>
            <w:r w:rsidRPr="00391681">
              <w:rPr>
                <w:rFonts w:ascii="Arial" w:hAnsi="Arial" w:cs="Arial"/>
              </w:rPr>
              <w:t>Na Hrvaškem je področje varstva pred požarom urejeno z Zakonom o varstvu pred požarom.</w:t>
            </w:r>
          </w:p>
          <w:p w14:paraId="7089D139" w14:textId="5E66D1D2" w:rsidR="00391681" w:rsidRPr="00391681" w:rsidRDefault="00391681" w:rsidP="005C7AB8">
            <w:pPr>
              <w:spacing w:after="0"/>
              <w:jc w:val="both"/>
              <w:rPr>
                <w:rFonts w:ascii="Arial" w:hAnsi="Arial" w:cs="Arial"/>
              </w:rPr>
            </w:pPr>
            <w:r w:rsidRPr="00391681">
              <w:rPr>
                <w:rFonts w:ascii="Arial" w:hAnsi="Arial" w:cs="Arial"/>
              </w:rPr>
              <w:t xml:space="preserve">Sistem varstva pred požarom vključuje načrtovanje, predpisovanje ukrepov varstva pred požarom za objekte, organizacijo izvajalcev požarnega varstva, izvajanje, financiranje ukrepov varstva pred požarom, usposabljanja ter pooblastila za opravljanje ukrepov varstva pred požarom zaradi </w:t>
            </w:r>
            <w:r w:rsidR="00193DAE">
              <w:rPr>
                <w:rFonts w:ascii="Arial" w:hAnsi="Arial" w:cs="Arial"/>
              </w:rPr>
              <w:t xml:space="preserve">varovanja življenja in zdravja, </w:t>
            </w:r>
            <w:r w:rsidRPr="00391681">
              <w:rPr>
                <w:rFonts w:ascii="Arial" w:hAnsi="Arial" w:cs="Arial"/>
              </w:rPr>
              <w:t xml:space="preserve">varnost ljudi in živali ter varnost materialnih dobrin, okolja in narave pred požarom, z družbeno in ekonomsko sprejemljivo požarno ogroženostjo. </w:t>
            </w:r>
          </w:p>
          <w:p w14:paraId="722C5CEF" w14:textId="77777777" w:rsidR="00391681" w:rsidRPr="00391681" w:rsidRDefault="00391681" w:rsidP="005C7AB8">
            <w:pPr>
              <w:spacing w:after="0"/>
              <w:jc w:val="both"/>
              <w:rPr>
                <w:rFonts w:ascii="Arial" w:hAnsi="Arial" w:cs="Arial"/>
              </w:rPr>
            </w:pPr>
          </w:p>
          <w:p w14:paraId="452372DE" w14:textId="298C5828" w:rsidR="00193DAE" w:rsidRDefault="00391681" w:rsidP="005C7AB8">
            <w:pPr>
              <w:pStyle w:val="HTML-oblikovano"/>
              <w:spacing w:line="276" w:lineRule="auto"/>
              <w:jc w:val="both"/>
              <w:rPr>
                <w:rFonts w:ascii="Arial" w:hAnsi="Arial" w:cs="Arial"/>
                <w:sz w:val="22"/>
                <w:szCs w:val="22"/>
                <w:lang w:eastAsia="sl-SI"/>
              </w:rPr>
            </w:pPr>
            <w:r w:rsidRPr="00391681">
              <w:rPr>
                <w:rFonts w:ascii="Arial" w:hAnsi="Arial" w:cs="Arial"/>
                <w:sz w:val="22"/>
                <w:szCs w:val="22"/>
              </w:rPr>
              <w:t xml:space="preserve">Zakon o varstvu pred požarom v  59. členu </w:t>
            </w:r>
            <w:r w:rsidR="00193DAE">
              <w:rPr>
                <w:rFonts w:ascii="Arial" w:hAnsi="Arial" w:cs="Arial"/>
                <w:sz w:val="22"/>
                <w:szCs w:val="22"/>
              </w:rPr>
              <w:t>ureja</w:t>
            </w:r>
            <w:r w:rsidR="00193DAE" w:rsidRPr="00391681">
              <w:rPr>
                <w:rFonts w:ascii="Arial" w:hAnsi="Arial" w:cs="Arial"/>
                <w:sz w:val="22"/>
                <w:szCs w:val="22"/>
              </w:rPr>
              <w:t xml:space="preserve"> </w:t>
            </w:r>
            <w:r w:rsidRPr="00391681">
              <w:rPr>
                <w:rFonts w:ascii="Arial" w:hAnsi="Arial" w:cs="Arial"/>
                <w:sz w:val="22"/>
                <w:szCs w:val="22"/>
              </w:rPr>
              <w:t>financiranje. F</w:t>
            </w:r>
            <w:r w:rsidRPr="00391681">
              <w:rPr>
                <w:rFonts w:ascii="Arial" w:hAnsi="Arial" w:cs="Arial"/>
                <w:sz w:val="22"/>
                <w:szCs w:val="22"/>
                <w:lang w:eastAsia="sl-SI"/>
              </w:rPr>
              <w:t>izične in pravne osebe, enote lokalne in regionalne samouprave zagotavljajo finančna sredstva za izvajanje požarnega varstva po lastnih načrtih, na podlagi predpisov ter predpisanih obveznostih.</w:t>
            </w:r>
          </w:p>
          <w:p w14:paraId="2AF625F3" w14:textId="7BFA8F61" w:rsidR="00391681" w:rsidRPr="00391681" w:rsidRDefault="00391681" w:rsidP="005C7AB8">
            <w:pPr>
              <w:pStyle w:val="HTML-oblikovano"/>
              <w:spacing w:line="276" w:lineRule="auto"/>
              <w:jc w:val="both"/>
              <w:rPr>
                <w:rFonts w:ascii="Arial" w:hAnsi="Arial" w:cs="Arial"/>
                <w:sz w:val="22"/>
                <w:szCs w:val="22"/>
                <w:lang w:eastAsia="sl-SI"/>
              </w:rPr>
            </w:pPr>
            <w:r w:rsidRPr="00391681">
              <w:rPr>
                <w:rFonts w:ascii="Arial" w:hAnsi="Arial" w:cs="Arial"/>
                <w:sz w:val="22"/>
                <w:szCs w:val="22"/>
                <w:lang w:eastAsia="sl-SI"/>
              </w:rPr>
              <w:t xml:space="preserve">  </w:t>
            </w:r>
          </w:p>
          <w:p w14:paraId="401AAF1F" w14:textId="081EBB78" w:rsidR="00391681" w:rsidRPr="00391681" w:rsidRDefault="00391681" w:rsidP="005C7AB8">
            <w:pPr>
              <w:pStyle w:val="HTML-oblikovano"/>
              <w:spacing w:line="276" w:lineRule="auto"/>
              <w:jc w:val="both"/>
              <w:rPr>
                <w:rFonts w:ascii="Arial" w:hAnsi="Arial" w:cs="Arial"/>
                <w:sz w:val="22"/>
                <w:szCs w:val="22"/>
                <w:lang w:eastAsia="sl-SI"/>
              </w:rPr>
            </w:pPr>
            <w:r w:rsidRPr="00391681">
              <w:rPr>
                <w:rFonts w:ascii="Arial" w:hAnsi="Arial" w:cs="Arial"/>
                <w:sz w:val="22"/>
                <w:szCs w:val="22"/>
                <w:lang w:eastAsia="sl-SI"/>
              </w:rPr>
              <w:t>Financiranje izvajanja požarnega varstva pravnih oseb in društev, ki opravljajo gasilsko dejavnost in dejavnost zaščite in reševanja, se zagotovi v skladu s posebnim predpisom, ki ureja področje gasilstva in zaščite in reševanja. Vlada Republike Hrvaške zagotovi finančna sredstva iz državnega proračuna za izvajanje letnega programa dejavnosti izvajanja posebnih ukrepov varstva pred požarom v interesu Republike Hrvaške. Letni program sprejme Vlada R</w:t>
            </w:r>
            <w:r w:rsidR="00193DAE">
              <w:rPr>
                <w:rFonts w:ascii="Arial" w:hAnsi="Arial" w:cs="Arial"/>
                <w:sz w:val="22"/>
                <w:szCs w:val="22"/>
                <w:lang w:eastAsia="sl-SI"/>
              </w:rPr>
              <w:t>epublike</w:t>
            </w:r>
            <w:r w:rsidRPr="00391681">
              <w:rPr>
                <w:rFonts w:ascii="Arial" w:hAnsi="Arial" w:cs="Arial"/>
                <w:sz w:val="22"/>
                <w:szCs w:val="22"/>
                <w:lang w:eastAsia="sl-SI"/>
              </w:rPr>
              <w:t xml:space="preserve"> Hrva</w:t>
            </w:r>
            <w:r w:rsidR="00193DAE">
              <w:rPr>
                <w:rFonts w:ascii="Arial" w:hAnsi="Arial" w:cs="Arial"/>
                <w:sz w:val="22"/>
                <w:szCs w:val="22"/>
                <w:lang w:eastAsia="sl-SI"/>
              </w:rPr>
              <w:t>ške</w:t>
            </w:r>
            <w:r w:rsidRPr="00391681">
              <w:rPr>
                <w:rFonts w:ascii="Arial" w:hAnsi="Arial" w:cs="Arial"/>
                <w:sz w:val="22"/>
                <w:szCs w:val="22"/>
                <w:lang w:eastAsia="sl-SI"/>
              </w:rPr>
              <w:t xml:space="preserve"> na predlog ministrstva, po predhodnem mnenju državnega odbora za preventivno varstvo in gašenje požarov. Vlada Republike Hrvaške ter enote lokalne in regionalne samouprave lahko po lastni odločitvi in zaradi izboljšanja požarnega varstva sofinancirajo nakup vozil, naprav in opreme za zaščito pred požarom. </w:t>
            </w:r>
          </w:p>
          <w:p w14:paraId="5ABD1BEA" w14:textId="77777777" w:rsidR="00391681" w:rsidRPr="00391681" w:rsidRDefault="00391681" w:rsidP="005C7AB8">
            <w:pPr>
              <w:spacing w:after="0"/>
              <w:jc w:val="both"/>
              <w:rPr>
                <w:rFonts w:ascii="Arial" w:hAnsi="Arial" w:cs="Arial"/>
                <w:lang w:eastAsia="sl-SI"/>
              </w:rPr>
            </w:pPr>
            <w:r w:rsidRPr="00391681">
              <w:rPr>
                <w:rFonts w:ascii="Arial" w:hAnsi="Arial" w:cs="Arial"/>
                <w:lang w:eastAsia="sl-SI"/>
              </w:rPr>
              <w:t xml:space="preserve">Zavarovalnice pa lahko po lastnih odločitvah sofinancirajo z lastnimi sredstvi nakup vozil, naprav in opreme za protipožarno varstvo pravnim osebam ali lokalni samoupravi, z namenom izboljšanja požarnega varstva na njihovem področju. </w:t>
            </w:r>
          </w:p>
          <w:p w14:paraId="23E4D02D" w14:textId="77777777" w:rsidR="00391681" w:rsidRPr="00391681" w:rsidRDefault="00391681" w:rsidP="005C7AB8">
            <w:pPr>
              <w:spacing w:after="0"/>
              <w:jc w:val="both"/>
              <w:rPr>
                <w:rFonts w:ascii="Arial" w:hAnsi="Arial" w:cs="Arial"/>
              </w:rPr>
            </w:pPr>
          </w:p>
          <w:p w14:paraId="14FB2147" w14:textId="17ECE0C5" w:rsidR="00391681" w:rsidRPr="002D353F" w:rsidRDefault="00391681" w:rsidP="005C7AB8">
            <w:pPr>
              <w:spacing w:after="0"/>
              <w:jc w:val="both"/>
              <w:rPr>
                <w:rFonts w:ascii="Arial" w:hAnsi="Arial" w:cs="Arial"/>
              </w:rPr>
            </w:pPr>
            <w:r w:rsidRPr="00391681">
              <w:rPr>
                <w:rFonts w:ascii="Arial" w:hAnsi="Arial" w:cs="Arial"/>
              </w:rPr>
              <w:t xml:space="preserve">Financiranje na področju gasilske dejavnosti in dejavnosti prostovoljnih gasilskih društev in gasilskih društev ter za opremljanja njihovih članov ureja Zakon o gasilstvu. Sredstva za </w:t>
            </w:r>
            <w:r w:rsidRPr="00391681">
              <w:rPr>
                <w:rFonts w:ascii="Arial" w:hAnsi="Arial" w:cs="Arial"/>
              </w:rPr>
              <w:lastRenderedPageBreak/>
              <w:t xml:space="preserve">financiranje navedenih dejavnosti se zagotavljajo v proračunu občine, mesta, katerega gasilska društva pokrivajo. Sredstva za stroške intervencije gasilskih enot, ki posredujejo po nalogu glavnega gasilskega poveljnika, se zagotovijo v državnem proračunu, tudi sredstva za financiranje nakupa opreme in gasilne opreme za gasilska društva na podlagi Programa aktivnosti pri izvajanju posebnih ukrepov varstva pred požarom v interesu Republike Hrvaške. </w:t>
            </w:r>
          </w:p>
          <w:p w14:paraId="2FD07A35" w14:textId="77777777" w:rsidR="00161801" w:rsidRPr="001F0275" w:rsidRDefault="00161801" w:rsidP="001F0275">
            <w:pPr>
              <w:spacing w:after="0"/>
              <w:jc w:val="both"/>
              <w:rPr>
                <w:rFonts w:ascii="Arial" w:eastAsia="Times New Roman" w:hAnsi="Arial" w:cs="Arial"/>
                <w:b/>
                <w:lang w:eastAsia="sl-SI"/>
              </w:rPr>
            </w:pPr>
          </w:p>
          <w:p w14:paraId="2FD07A36" w14:textId="6C473BDA" w:rsidR="00161801" w:rsidRDefault="002D353F" w:rsidP="001F0275">
            <w:pPr>
              <w:spacing w:after="0"/>
              <w:jc w:val="both"/>
              <w:rPr>
                <w:rFonts w:ascii="Arial" w:eastAsia="Times New Roman" w:hAnsi="Arial" w:cs="Arial"/>
                <w:b/>
                <w:lang w:eastAsia="sl-SI"/>
              </w:rPr>
            </w:pPr>
            <w:r>
              <w:rPr>
                <w:rFonts w:ascii="Arial" w:eastAsia="Times New Roman" w:hAnsi="Arial" w:cs="Arial"/>
                <w:b/>
                <w:lang w:eastAsia="sl-SI"/>
              </w:rPr>
              <w:t xml:space="preserve">REPUBLIKA </w:t>
            </w:r>
            <w:r w:rsidRPr="001F0275">
              <w:rPr>
                <w:rFonts w:ascii="Arial" w:eastAsia="Times New Roman" w:hAnsi="Arial" w:cs="Arial"/>
                <w:b/>
                <w:lang w:eastAsia="sl-SI"/>
              </w:rPr>
              <w:t>AVSTRIJA</w:t>
            </w:r>
          </w:p>
          <w:p w14:paraId="072D2071" w14:textId="77777777" w:rsidR="00193DAE" w:rsidRPr="001F0275" w:rsidRDefault="00193DAE" w:rsidP="001F0275">
            <w:pPr>
              <w:spacing w:after="0"/>
              <w:jc w:val="both"/>
              <w:rPr>
                <w:rFonts w:ascii="Arial" w:eastAsia="Times New Roman" w:hAnsi="Arial" w:cs="Arial"/>
                <w:b/>
                <w:lang w:eastAsia="sl-SI"/>
              </w:rPr>
            </w:pPr>
          </w:p>
          <w:p w14:paraId="23D7A967" w14:textId="18FFE2F9" w:rsidR="00193DAE" w:rsidRDefault="001F0275" w:rsidP="001F0275">
            <w:pPr>
              <w:spacing w:after="0"/>
              <w:jc w:val="both"/>
              <w:rPr>
                <w:rFonts w:ascii="Arial" w:hAnsi="Arial" w:cs="Arial"/>
              </w:rPr>
            </w:pPr>
            <w:r w:rsidRPr="001F0275">
              <w:rPr>
                <w:rFonts w:ascii="Arial" w:hAnsi="Arial" w:cs="Arial"/>
              </w:rPr>
              <w:t xml:space="preserve">Tudi v Avstriji je tako kot v Nemčiji podlaga za financiranje gasilstva davek za varstvo pred požarom oziroma požarna taksa (nem. </w:t>
            </w:r>
            <w:proofErr w:type="spellStart"/>
            <w:r w:rsidRPr="001F0275">
              <w:rPr>
                <w:rFonts w:ascii="Arial" w:hAnsi="Arial" w:cs="Arial"/>
              </w:rPr>
              <w:t>Feuerschutzsteuer</w:t>
            </w:r>
            <w:proofErr w:type="spellEnd"/>
            <w:r w:rsidRPr="001F0275">
              <w:rPr>
                <w:rFonts w:ascii="Arial" w:hAnsi="Arial" w:cs="Arial"/>
              </w:rPr>
              <w:t>), ki je predpisan v avstrijskem zveznem zakonu o požarni taksi. Podrobnejše določ</w:t>
            </w:r>
            <w:r>
              <w:rPr>
                <w:rFonts w:ascii="Arial" w:hAnsi="Arial" w:cs="Arial"/>
              </w:rPr>
              <w:t>b</w:t>
            </w:r>
            <w:r w:rsidRPr="001F0275">
              <w:rPr>
                <w:rFonts w:ascii="Arial" w:hAnsi="Arial" w:cs="Arial"/>
              </w:rPr>
              <w:t xml:space="preserve">e za izvajanje tega zakona so določene v </w:t>
            </w:r>
            <w:r w:rsidR="00193DAE">
              <w:rPr>
                <w:rFonts w:ascii="Arial" w:hAnsi="Arial" w:cs="Arial"/>
              </w:rPr>
              <w:t>U</w:t>
            </w:r>
            <w:r w:rsidRPr="001F0275">
              <w:rPr>
                <w:rFonts w:ascii="Arial" w:hAnsi="Arial" w:cs="Arial"/>
              </w:rPr>
              <w:t>redbi zveznega ministrstva za finance o izvajanju zakona o požarni taksi. Vendar močna konkurenca pri zavarovalnicah, ki ponujajo zavarovanja</w:t>
            </w:r>
            <w:r>
              <w:rPr>
                <w:rFonts w:ascii="Arial" w:hAnsi="Arial" w:cs="Arial"/>
              </w:rPr>
              <w:t>,</w:t>
            </w:r>
            <w:r w:rsidRPr="001F0275">
              <w:rPr>
                <w:rFonts w:ascii="Arial" w:hAnsi="Arial" w:cs="Arial"/>
              </w:rPr>
              <w:t xml:space="preserve"> povezana s požarno takso, znižuje zbrana sredstva iz tega naslova. </w:t>
            </w:r>
            <w:r>
              <w:rPr>
                <w:rFonts w:ascii="Arial" w:hAnsi="Arial" w:cs="Arial"/>
              </w:rPr>
              <w:t xml:space="preserve">Zaradi zniževanja finančnih sredstev iz požarne takse </w:t>
            </w:r>
            <w:r w:rsidRPr="001F0275">
              <w:rPr>
                <w:rFonts w:ascii="Arial" w:hAnsi="Arial" w:cs="Arial"/>
              </w:rPr>
              <w:t>avstrijske deželne gasilske organizacije že vrsto let opozarjajo, da je financiranje</w:t>
            </w:r>
            <w:r>
              <w:rPr>
                <w:rFonts w:ascii="Arial" w:hAnsi="Arial" w:cs="Arial"/>
              </w:rPr>
              <w:t>,</w:t>
            </w:r>
            <w:r w:rsidRPr="001F0275">
              <w:rPr>
                <w:rFonts w:ascii="Arial" w:hAnsi="Arial" w:cs="Arial"/>
              </w:rPr>
              <w:t xml:space="preserve"> glede na njihove potrebe, nezadostno. Predlagajo, da se za financiranje gasilstva poveča delež sredstev iz zveznega sklada za naravne in druge nesreče, s katerim upravlja zvezno ministrstvo za finance. </w:t>
            </w:r>
          </w:p>
          <w:p w14:paraId="17C528C0" w14:textId="77777777" w:rsidR="00193DAE" w:rsidRDefault="00193DAE" w:rsidP="001F0275">
            <w:pPr>
              <w:spacing w:after="0"/>
              <w:jc w:val="both"/>
              <w:rPr>
                <w:rFonts w:ascii="Arial" w:hAnsi="Arial" w:cs="Arial"/>
              </w:rPr>
            </w:pPr>
          </w:p>
          <w:p w14:paraId="34B536FF" w14:textId="2BB31CE3" w:rsidR="001F0275" w:rsidRPr="001F0275" w:rsidRDefault="001F0275" w:rsidP="001F0275">
            <w:pPr>
              <w:spacing w:after="0"/>
              <w:jc w:val="both"/>
              <w:rPr>
                <w:rFonts w:ascii="Arial" w:hAnsi="Arial" w:cs="Arial"/>
              </w:rPr>
            </w:pPr>
            <w:r w:rsidRPr="001F0275">
              <w:rPr>
                <w:rFonts w:ascii="Arial" w:hAnsi="Arial" w:cs="Arial"/>
              </w:rPr>
              <w:t xml:space="preserve">Sklad je namenjen </w:t>
            </w:r>
            <w:r w:rsidR="00193DAE">
              <w:rPr>
                <w:rFonts w:ascii="Arial" w:hAnsi="Arial" w:cs="Arial"/>
              </w:rPr>
              <w:t xml:space="preserve">finančni pomoči </w:t>
            </w:r>
            <w:r w:rsidRPr="001F0275">
              <w:rPr>
                <w:rFonts w:ascii="Arial" w:hAnsi="Arial" w:cs="Arial"/>
              </w:rPr>
              <w:t xml:space="preserve">zveznim deželam na področju preprečevanja in ukrepanja ob naravnih in drugih nesrečah. Sklad pridobiva sredstva iz drugih davkov, kot so davki iz dohodkov in kapitalskih dobičkov. Gasilske organizacije opozarjajo na hitro naraščanje stroškov, ki jih imajo v povezavi z intervencijami  pri nesrečah v cestnem prometu. Potreba so vedno nova usposabljanja, oprema in naprave za intervencije v predorih in za intervencije ob nesrečah vozil z alternativnimi pogonskimi viri. </w:t>
            </w:r>
            <w:r>
              <w:rPr>
                <w:rFonts w:ascii="Arial" w:hAnsi="Arial" w:cs="Arial"/>
              </w:rPr>
              <w:t>P</w:t>
            </w:r>
            <w:r w:rsidRPr="001F0275">
              <w:rPr>
                <w:rFonts w:ascii="Arial" w:hAnsi="Arial" w:cs="Arial"/>
              </w:rPr>
              <w:t>redlagajo, da se kot vir sredstev zveznega sklada za naravne in druge nesreče, uporabijo tudi prihodki iz davkov na pogonska goriva in drugi davki iz cestnega prometa.</w:t>
            </w:r>
          </w:p>
          <w:p w14:paraId="2FD07A68" w14:textId="580B29B1" w:rsidR="00161801" w:rsidRPr="00A754C1" w:rsidRDefault="00161801" w:rsidP="005C7AB8">
            <w:pPr>
              <w:jc w:val="both"/>
              <w:rPr>
                <w:rFonts w:ascii="Arial" w:eastAsia="Times New Roman" w:hAnsi="Arial" w:cs="Arial"/>
                <w:lang w:eastAsia="sl-SI"/>
              </w:rPr>
            </w:pPr>
          </w:p>
        </w:tc>
      </w:tr>
      <w:tr w:rsidR="00FF201B" w14:paraId="2FD07A6B" w14:textId="77777777" w:rsidTr="008C0A6C">
        <w:tc>
          <w:tcPr>
            <w:tcW w:w="9072" w:type="dxa"/>
          </w:tcPr>
          <w:p w14:paraId="2FD07A6A" w14:textId="77777777" w:rsidR="00161801" w:rsidRPr="00A754C1" w:rsidRDefault="00901817" w:rsidP="00161801">
            <w:pPr>
              <w:pStyle w:val="Oddelek"/>
              <w:numPr>
                <w:ilvl w:val="0"/>
                <w:numId w:val="0"/>
              </w:numPr>
              <w:spacing w:before="0" w:after="0" w:line="276" w:lineRule="auto"/>
              <w:jc w:val="left"/>
            </w:pPr>
            <w:r w:rsidRPr="00A754C1">
              <w:lastRenderedPageBreak/>
              <w:t>6. PRESOJA POSLEDIC, KI JIH BO IMEL SPREJEM ZAKONA</w:t>
            </w:r>
          </w:p>
        </w:tc>
      </w:tr>
      <w:tr w:rsidR="00FF201B" w14:paraId="2FD07A70" w14:textId="77777777" w:rsidTr="008C0A6C">
        <w:tc>
          <w:tcPr>
            <w:tcW w:w="9072" w:type="dxa"/>
          </w:tcPr>
          <w:p w14:paraId="2FD07A6C" w14:textId="77777777" w:rsidR="00161801" w:rsidRPr="00596920" w:rsidRDefault="00161801" w:rsidP="00161801">
            <w:pPr>
              <w:pStyle w:val="Odsek"/>
              <w:numPr>
                <w:ilvl w:val="0"/>
                <w:numId w:val="0"/>
              </w:numPr>
              <w:spacing w:before="0" w:after="0" w:line="276" w:lineRule="auto"/>
              <w:jc w:val="left"/>
              <w:rPr>
                <w:rFonts w:cs="Arial"/>
                <w:lang w:val="sl-SI" w:eastAsia="sl-SI"/>
              </w:rPr>
            </w:pPr>
          </w:p>
          <w:p w14:paraId="2FD07A6D" w14:textId="77777777" w:rsidR="00161801" w:rsidRPr="00596920" w:rsidRDefault="00901817" w:rsidP="00161801">
            <w:pPr>
              <w:pStyle w:val="Odsek"/>
              <w:numPr>
                <w:ilvl w:val="0"/>
                <w:numId w:val="0"/>
              </w:numPr>
              <w:spacing w:before="0" w:after="0" w:line="276" w:lineRule="auto"/>
              <w:jc w:val="left"/>
              <w:rPr>
                <w:rFonts w:cs="Arial"/>
                <w:lang w:val="sl-SI" w:eastAsia="sl-SI"/>
              </w:rPr>
            </w:pPr>
            <w:r w:rsidRPr="00596920">
              <w:rPr>
                <w:rFonts w:cs="Arial"/>
                <w:lang w:val="sl-SI" w:eastAsia="sl-SI"/>
              </w:rPr>
              <w:t xml:space="preserve">6.1 Presoja administrativnih posledic </w:t>
            </w:r>
          </w:p>
          <w:p w14:paraId="2FD07A6E" w14:textId="77777777" w:rsidR="00161801" w:rsidRPr="00596920" w:rsidRDefault="00161801" w:rsidP="00161801">
            <w:pPr>
              <w:pStyle w:val="Odsek"/>
              <w:numPr>
                <w:ilvl w:val="0"/>
                <w:numId w:val="0"/>
              </w:numPr>
              <w:spacing w:before="0" w:after="0" w:line="276" w:lineRule="auto"/>
              <w:jc w:val="left"/>
              <w:rPr>
                <w:rFonts w:cs="Arial"/>
                <w:lang w:val="sl-SI" w:eastAsia="sl-SI"/>
              </w:rPr>
            </w:pPr>
          </w:p>
          <w:p w14:paraId="2FD07A6F" w14:textId="77777777" w:rsidR="00161801" w:rsidRPr="00596920" w:rsidRDefault="00901817" w:rsidP="00161801">
            <w:pPr>
              <w:pStyle w:val="Odsek"/>
              <w:numPr>
                <w:ilvl w:val="0"/>
                <w:numId w:val="0"/>
              </w:numPr>
              <w:spacing w:before="0" w:after="0" w:line="276" w:lineRule="auto"/>
              <w:jc w:val="left"/>
              <w:rPr>
                <w:rFonts w:cs="Arial"/>
                <w:lang w:val="sl-SI" w:eastAsia="sl-SI"/>
              </w:rPr>
            </w:pPr>
            <w:r w:rsidRPr="00596920">
              <w:rPr>
                <w:rFonts w:cs="Arial"/>
                <w:lang w:val="sl-SI" w:eastAsia="sl-SI"/>
              </w:rPr>
              <w:t xml:space="preserve">a) v postopkih oziroma poslovanju javne uprave ali pravosodnih organov: </w:t>
            </w:r>
          </w:p>
        </w:tc>
      </w:tr>
      <w:tr w:rsidR="00FF201B" w14:paraId="2FD07A78" w14:textId="77777777" w:rsidTr="008C0A6C">
        <w:tc>
          <w:tcPr>
            <w:tcW w:w="9072" w:type="dxa"/>
          </w:tcPr>
          <w:p w14:paraId="2FD07A71" w14:textId="77777777" w:rsidR="00161801" w:rsidRPr="00596920" w:rsidRDefault="00161801" w:rsidP="00161801">
            <w:pPr>
              <w:pStyle w:val="Alineazaodstavkom"/>
              <w:numPr>
                <w:ilvl w:val="0"/>
                <w:numId w:val="0"/>
              </w:numPr>
              <w:spacing w:line="276" w:lineRule="auto"/>
              <w:rPr>
                <w:rFonts w:cs="Arial"/>
                <w:lang w:val="sl-SI" w:eastAsia="sl-SI"/>
              </w:rPr>
            </w:pPr>
          </w:p>
          <w:p w14:paraId="2FD07A72" w14:textId="77777777" w:rsidR="00161801" w:rsidRPr="00596920" w:rsidRDefault="00901817" w:rsidP="00161801">
            <w:pPr>
              <w:pStyle w:val="Alineazaodstavkom"/>
              <w:numPr>
                <w:ilvl w:val="0"/>
                <w:numId w:val="0"/>
              </w:numPr>
              <w:spacing w:line="276" w:lineRule="auto"/>
              <w:rPr>
                <w:rFonts w:cs="Arial"/>
                <w:lang w:val="sl-SI" w:eastAsia="sl-SI"/>
              </w:rPr>
            </w:pPr>
            <w:r w:rsidRPr="00596920">
              <w:rPr>
                <w:rFonts w:cs="Arial"/>
                <w:lang w:val="sl-SI" w:eastAsia="sl-SI"/>
              </w:rPr>
              <w:t>Sprejem zakona ne bo imel administrativnih posledic pri poslovanju javne uprave ali pravosodnih organov.</w:t>
            </w:r>
          </w:p>
          <w:p w14:paraId="2FD07A73" w14:textId="77777777" w:rsidR="00161801" w:rsidRPr="00596920" w:rsidRDefault="00161801" w:rsidP="00161801">
            <w:pPr>
              <w:pStyle w:val="Alineazaodstavkom"/>
              <w:numPr>
                <w:ilvl w:val="0"/>
                <w:numId w:val="0"/>
              </w:numPr>
              <w:spacing w:line="276" w:lineRule="auto"/>
              <w:rPr>
                <w:rFonts w:cs="Arial"/>
                <w:lang w:val="sl-SI" w:eastAsia="sl-SI"/>
              </w:rPr>
            </w:pPr>
          </w:p>
          <w:p w14:paraId="2FD07A74" w14:textId="77777777" w:rsidR="00161801" w:rsidRDefault="00901817" w:rsidP="00161801">
            <w:pPr>
              <w:pStyle w:val="rkovnatokazaodstavkom"/>
              <w:numPr>
                <w:ilvl w:val="0"/>
                <w:numId w:val="0"/>
              </w:numPr>
              <w:spacing w:line="276" w:lineRule="auto"/>
              <w:rPr>
                <w:rFonts w:cs="Arial"/>
                <w:b/>
                <w:sz w:val="22"/>
                <w:szCs w:val="22"/>
                <w:lang w:val="sl-SI" w:eastAsia="sl-SI"/>
              </w:rPr>
            </w:pPr>
            <w:r w:rsidRPr="00596920">
              <w:rPr>
                <w:rFonts w:cs="Arial"/>
                <w:b/>
                <w:sz w:val="22"/>
                <w:szCs w:val="22"/>
                <w:lang w:val="sl-SI" w:eastAsia="sl-SI"/>
              </w:rPr>
              <w:t>b) pri obveznostih strank do javne uprave ali pravosodnih organov:</w:t>
            </w:r>
          </w:p>
          <w:p w14:paraId="2FD07A75" w14:textId="77777777" w:rsidR="00161801" w:rsidRPr="00596920" w:rsidRDefault="00161801" w:rsidP="00161801">
            <w:pPr>
              <w:pStyle w:val="rkovnatokazaodstavkom"/>
              <w:numPr>
                <w:ilvl w:val="0"/>
                <w:numId w:val="0"/>
              </w:numPr>
              <w:spacing w:line="276" w:lineRule="auto"/>
              <w:rPr>
                <w:rFonts w:cs="Arial"/>
                <w:b/>
                <w:sz w:val="22"/>
                <w:szCs w:val="22"/>
                <w:lang w:val="sl-SI" w:eastAsia="sl-SI"/>
              </w:rPr>
            </w:pPr>
          </w:p>
          <w:p w14:paraId="2FD07A76" w14:textId="186603FE" w:rsidR="00161801" w:rsidRDefault="00901817" w:rsidP="00161801">
            <w:pPr>
              <w:pStyle w:val="Alineazaodstavkom"/>
              <w:numPr>
                <w:ilvl w:val="0"/>
                <w:numId w:val="0"/>
              </w:numPr>
              <w:spacing w:line="276" w:lineRule="auto"/>
              <w:rPr>
                <w:rFonts w:cs="Arial"/>
                <w:lang w:val="sl-SI" w:eastAsia="sl-SI"/>
              </w:rPr>
            </w:pPr>
            <w:r w:rsidRPr="00596920">
              <w:rPr>
                <w:rFonts w:cs="Arial"/>
                <w:lang w:val="sl-SI" w:eastAsia="sl-SI"/>
              </w:rPr>
              <w:t>Sprejem zakona ne bo imel administrativnih posledic pri obveznostih strank do javne uprave ali pravosodnih organov.</w:t>
            </w:r>
          </w:p>
          <w:p w14:paraId="1CB3D49C" w14:textId="77777777" w:rsidR="000969D0" w:rsidRPr="00596920" w:rsidRDefault="000969D0" w:rsidP="00161801">
            <w:pPr>
              <w:pStyle w:val="Alineazaodstavkom"/>
              <w:numPr>
                <w:ilvl w:val="0"/>
                <w:numId w:val="0"/>
              </w:numPr>
              <w:spacing w:line="276" w:lineRule="auto"/>
              <w:rPr>
                <w:rFonts w:cs="Arial"/>
                <w:lang w:val="sl-SI" w:eastAsia="sl-SI"/>
              </w:rPr>
            </w:pPr>
          </w:p>
          <w:p w14:paraId="2FD07A77" w14:textId="77777777" w:rsidR="00161801" w:rsidRPr="00596920" w:rsidRDefault="00161801" w:rsidP="00161801">
            <w:pPr>
              <w:pStyle w:val="Alineazaodstavkom"/>
              <w:numPr>
                <w:ilvl w:val="0"/>
                <w:numId w:val="0"/>
              </w:numPr>
              <w:spacing w:line="276" w:lineRule="auto"/>
              <w:ind w:left="709"/>
              <w:rPr>
                <w:rFonts w:cs="Arial"/>
                <w:lang w:val="sl-SI" w:eastAsia="sl-SI"/>
              </w:rPr>
            </w:pPr>
          </w:p>
        </w:tc>
      </w:tr>
      <w:tr w:rsidR="00FF201B" w14:paraId="2FD07A7B" w14:textId="77777777" w:rsidTr="008C0A6C">
        <w:tc>
          <w:tcPr>
            <w:tcW w:w="9072" w:type="dxa"/>
          </w:tcPr>
          <w:p w14:paraId="2FD07A7A" w14:textId="6EA0846C" w:rsidR="00161801" w:rsidRPr="00596920" w:rsidRDefault="00901817"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6.2 Presoja posledic za okolje, vključno s prostorskimi in varstvenimi vidiki, in sicer za:</w:t>
            </w:r>
          </w:p>
        </w:tc>
      </w:tr>
      <w:tr w:rsidR="00FF201B" w14:paraId="2FD07A7E" w14:textId="77777777" w:rsidTr="008C0A6C">
        <w:tc>
          <w:tcPr>
            <w:tcW w:w="9072" w:type="dxa"/>
          </w:tcPr>
          <w:p w14:paraId="2FD07A7C" w14:textId="77777777" w:rsidR="00161801" w:rsidRPr="00596920" w:rsidRDefault="00901817" w:rsidP="00161801">
            <w:pPr>
              <w:pStyle w:val="Alineazatoko"/>
              <w:spacing w:line="276" w:lineRule="auto"/>
              <w:ind w:left="0" w:firstLine="0"/>
              <w:rPr>
                <w:rFonts w:cs="Arial"/>
                <w:lang w:val="sl-SI" w:eastAsia="sl-SI"/>
              </w:rPr>
            </w:pPr>
            <w:r w:rsidRPr="00596920">
              <w:rPr>
                <w:rFonts w:cs="Arial"/>
                <w:lang w:val="sl-SI" w:eastAsia="sl-SI"/>
              </w:rPr>
              <w:t>Sprejem zakona ne bo imel posledic za okolje, vključno s prostorskimi in varstvenimi vidiki.</w:t>
            </w:r>
          </w:p>
          <w:p w14:paraId="2FD07A7D" w14:textId="77777777" w:rsidR="00161801" w:rsidRPr="00596920" w:rsidRDefault="00161801" w:rsidP="00161801">
            <w:pPr>
              <w:pStyle w:val="Alineazatoko"/>
              <w:spacing w:line="276" w:lineRule="auto"/>
              <w:ind w:left="0" w:firstLine="0"/>
              <w:rPr>
                <w:rFonts w:cs="Arial"/>
                <w:lang w:val="sl-SI" w:eastAsia="sl-SI"/>
              </w:rPr>
            </w:pPr>
          </w:p>
        </w:tc>
      </w:tr>
      <w:tr w:rsidR="00FF201B" w14:paraId="2FD07A80" w14:textId="77777777" w:rsidTr="008C0A6C">
        <w:tc>
          <w:tcPr>
            <w:tcW w:w="9072" w:type="dxa"/>
          </w:tcPr>
          <w:p w14:paraId="2FD07A7F" w14:textId="77777777" w:rsidR="00161801" w:rsidRPr="00596920" w:rsidRDefault="00901817" w:rsidP="00161801">
            <w:pPr>
              <w:pStyle w:val="Odsek"/>
              <w:numPr>
                <w:ilvl w:val="0"/>
                <w:numId w:val="0"/>
              </w:numPr>
              <w:spacing w:before="0" w:after="0" w:line="276" w:lineRule="auto"/>
              <w:jc w:val="left"/>
              <w:rPr>
                <w:rFonts w:cs="Arial"/>
                <w:lang w:val="sl-SI" w:eastAsia="sl-SI"/>
              </w:rPr>
            </w:pPr>
            <w:r w:rsidRPr="00596920">
              <w:rPr>
                <w:rFonts w:cs="Arial"/>
                <w:lang w:val="sl-SI" w:eastAsia="sl-SI"/>
              </w:rPr>
              <w:lastRenderedPageBreak/>
              <w:t>6.3 Presoja posledic za gospodarstvo, in sicer za:</w:t>
            </w:r>
          </w:p>
        </w:tc>
      </w:tr>
      <w:tr w:rsidR="00FF201B" w14:paraId="2FD07A83" w14:textId="77777777" w:rsidTr="008C0A6C">
        <w:tc>
          <w:tcPr>
            <w:tcW w:w="9072" w:type="dxa"/>
          </w:tcPr>
          <w:p w14:paraId="5AF8A907" w14:textId="77777777" w:rsidR="00474A04" w:rsidRDefault="00901817" w:rsidP="00474A04">
            <w:pPr>
              <w:pStyle w:val="Alineazatoko"/>
              <w:spacing w:line="276" w:lineRule="auto"/>
              <w:ind w:left="0" w:firstLine="0"/>
              <w:rPr>
                <w:rFonts w:cs="Arial"/>
                <w:lang w:val="sl-SI" w:eastAsia="sl-SI"/>
              </w:rPr>
            </w:pPr>
            <w:r>
              <w:rPr>
                <w:rFonts w:cs="Arial"/>
                <w:lang w:val="sl-SI" w:eastAsia="sl-SI"/>
              </w:rPr>
              <w:t>Sprejem zakona</w:t>
            </w:r>
            <w:r w:rsidR="00474A04">
              <w:rPr>
                <w:rFonts w:cs="Arial"/>
                <w:lang w:val="sl-SI" w:eastAsia="sl-SI"/>
              </w:rPr>
              <w:t xml:space="preserve"> ne bo imel posledic za gospodarstvo. </w:t>
            </w:r>
          </w:p>
          <w:p w14:paraId="2FD07A82" w14:textId="48B821E2" w:rsidR="00161801" w:rsidRPr="00596920" w:rsidRDefault="00901817" w:rsidP="00474A04">
            <w:pPr>
              <w:pStyle w:val="Alineazatoko"/>
              <w:spacing w:line="276" w:lineRule="auto"/>
              <w:ind w:left="0" w:firstLine="0"/>
              <w:rPr>
                <w:rFonts w:cs="Arial"/>
                <w:lang w:val="sl-SI" w:eastAsia="sl-SI"/>
              </w:rPr>
            </w:pPr>
            <w:r>
              <w:rPr>
                <w:rFonts w:cs="Arial"/>
                <w:lang w:val="sl-SI" w:eastAsia="sl-SI"/>
              </w:rPr>
              <w:t xml:space="preserve"> </w:t>
            </w:r>
          </w:p>
        </w:tc>
      </w:tr>
      <w:tr w:rsidR="00FF201B" w14:paraId="2FD07A85" w14:textId="77777777" w:rsidTr="008C0A6C">
        <w:tc>
          <w:tcPr>
            <w:tcW w:w="9072" w:type="dxa"/>
          </w:tcPr>
          <w:p w14:paraId="2FD07A84" w14:textId="77777777" w:rsidR="00161801" w:rsidRPr="00596920" w:rsidRDefault="00901817"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6.4 Presoja posledic za socialno področje, in sicer za:</w:t>
            </w:r>
          </w:p>
        </w:tc>
      </w:tr>
      <w:tr w:rsidR="00FF201B" w14:paraId="2FD07A88" w14:textId="77777777" w:rsidTr="008C0A6C">
        <w:tc>
          <w:tcPr>
            <w:tcW w:w="9072" w:type="dxa"/>
          </w:tcPr>
          <w:p w14:paraId="2FD07A86" w14:textId="77777777" w:rsidR="00161801" w:rsidRDefault="00901817" w:rsidP="00161801">
            <w:pPr>
              <w:pStyle w:val="Alineazaodstavkom"/>
              <w:numPr>
                <w:ilvl w:val="0"/>
                <w:numId w:val="0"/>
              </w:numPr>
              <w:spacing w:line="276" w:lineRule="auto"/>
              <w:rPr>
                <w:rFonts w:cs="Arial"/>
                <w:lang w:val="sl-SI" w:eastAsia="sl-SI"/>
              </w:rPr>
            </w:pPr>
            <w:r>
              <w:rPr>
                <w:rFonts w:cs="Arial"/>
                <w:lang w:val="sl-SI" w:eastAsia="sl-SI"/>
              </w:rPr>
              <w:t>Sprejem zakona ne bo imel posledic za socialno področje.</w:t>
            </w:r>
          </w:p>
          <w:p w14:paraId="2FD07A87" w14:textId="77777777" w:rsidR="00161801" w:rsidRPr="00596920" w:rsidRDefault="00161801" w:rsidP="00161801">
            <w:pPr>
              <w:pStyle w:val="Alineazaodstavkom"/>
              <w:numPr>
                <w:ilvl w:val="0"/>
                <w:numId w:val="0"/>
              </w:numPr>
              <w:spacing w:line="276" w:lineRule="auto"/>
              <w:rPr>
                <w:rFonts w:cs="Arial"/>
                <w:lang w:val="sl-SI" w:eastAsia="sl-SI"/>
              </w:rPr>
            </w:pPr>
          </w:p>
        </w:tc>
      </w:tr>
      <w:tr w:rsidR="00FF201B" w14:paraId="2FD07A8C" w14:textId="77777777" w:rsidTr="008C0A6C">
        <w:tc>
          <w:tcPr>
            <w:tcW w:w="9072" w:type="dxa"/>
          </w:tcPr>
          <w:p w14:paraId="2FD07A89" w14:textId="77777777" w:rsidR="00161801" w:rsidRPr="00596920" w:rsidRDefault="00901817"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6.5 Presoja posledic za dokumente razvojnega načrtovanja, in sicer za:</w:t>
            </w:r>
          </w:p>
          <w:p w14:paraId="2FD07A8A" w14:textId="77777777" w:rsidR="00161801" w:rsidRDefault="00901817" w:rsidP="00161801">
            <w:pPr>
              <w:pStyle w:val="Odsek"/>
              <w:numPr>
                <w:ilvl w:val="0"/>
                <w:numId w:val="0"/>
              </w:numPr>
              <w:spacing w:before="0" w:after="0" w:line="276" w:lineRule="auto"/>
              <w:jc w:val="left"/>
              <w:rPr>
                <w:rFonts w:cs="Arial"/>
                <w:b w:val="0"/>
                <w:lang w:val="sl-SI" w:eastAsia="sl-SI"/>
              </w:rPr>
            </w:pPr>
            <w:r>
              <w:rPr>
                <w:rFonts w:cs="Arial"/>
                <w:b w:val="0"/>
                <w:lang w:val="sl-SI" w:eastAsia="sl-SI"/>
              </w:rPr>
              <w:t>Sprejem zakona ne bo imel posledic za dokumente razvojnega načrtovanja.</w:t>
            </w:r>
          </w:p>
          <w:p w14:paraId="2FD07A8B" w14:textId="77777777" w:rsidR="00161801" w:rsidRPr="00596920" w:rsidRDefault="00161801" w:rsidP="00161801">
            <w:pPr>
              <w:pStyle w:val="Odsek"/>
              <w:numPr>
                <w:ilvl w:val="0"/>
                <w:numId w:val="0"/>
              </w:numPr>
              <w:spacing w:before="0" w:after="0" w:line="276" w:lineRule="auto"/>
              <w:jc w:val="left"/>
              <w:rPr>
                <w:rFonts w:cs="Arial"/>
                <w:b w:val="0"/>
                <w:lang w:val="sl-SI" w:eastAsia="sl-SI"/>
              </w:rPr>
            </w:pPr>
          </w:p>
        </w:tc>
      </w:tr>
      <w:tr w:rsidR="00FF201B" w14:paraId="2FD07A90" w14:textId="77777777" w:rsidTr="008C0A6C">
        <w:tc>
          <w:tcPr>
            <w:tcW w:w="9072" w:type="dxa"/>
          </w:tcPr>
          <w:p w14:paraId="2FD07A8D" w14:textId="77777777" w:rsidR="00161801" w:rsidRPr="00596920" w:rsidRDefault="00901817" w:rsidP="00161801">
            <w:pPr>
              <w:pStyle w:val="Alineazaodstavkom"/>
              <w:numPr>
                <w:ilvl w:val="0"/>
                <w:numId w:val="0"/>
              </w:numPr>
              <w:spacing w:line="276" w:lineRule="auto"/>
              <w:rPr>
                <w:rFonts w:cs="Arial"/>
                <w:b/>
                <w:lang w:val="sl-SI" w:eastAsia="sl-SI"/>
              </w:rPr>
            </w:pPr>
            <w:r w:rsidRPr="00596920">
              <w:rPr>
                <w:rFonts w:cs="Arial"/>
                <w:b/>
                <w:lang w:val="sl-SI" w:eastAsia="sl-SI"/>
              </w:rPr>
              <w:t>6.6 Presoja posledic za druga področja</w:t>
            </w:r>
          </w:p>
          <w:p w14:paraId="2FD07A8E" w14:textId="77777777" w:rsidR="00161801" w:rsidRDefault="00901817" w:rsidP="00161801">
            <w:pPr>
              <w:pStyle w:val="Alineazaodstavkom"/>
              <w:numPr>
                <w:ilvl w:val="0"/>
                <w:numId w:val="0"/>
              </w:numPr>
              <w:spacing w:line="276" w:lineRule="auto"/>
              <w:rPr>
                <w:rFonts w:cs="Arial"/>
                <w:lang w:val="sl-SI" w:eastAsia="sl-SI"/>
              </w:rPr>
            </w:pPr>
            <w:r w:rsidRPr="00596920">
              <w:rPr>
                <w:rFonts w:cs="Arial"/>
                <w:lang w:val="sl-SI" w:eastAsia="sl-SI"/>
              </w:rPr>
              <w:t>Sprejem zakona ne bo imel posledic za druga področja.</w:t>
            </w:r>
          </w:p>
          <w:p w14:paraId="2FD07A8F" w14:textId="77777777" w:rsidR="00161801" w:rsidRPr="00596920" w:rsidRDefault="00161801" w:rsidP="00161801">
            <w:pPr>
              <w:pStyle w:val="Alineazaodstavkom"/>
              <w:numPr>
                <w:ilvl w:val="0"/>
                <w:numId w:val="0"/>
              </w:numPr>
              <w:spacing w:line="276" w:lineRule="auto"/>
              <w:rPr>
                <w:rFonts w:cs="Arial"/>
                <w:lang w:val="sl-SI" w:eastAsia="sl-SI"/>
              </w:rPr>
            </w:pPr>
          </w:p>
        </w:tc>
      </w:tr>
      <w:tr w:rsidR="00FF201B" w14:paraId="2FD07A92" w14:textId="77777777" w:rsidTr="008C0A6C">
        <w:tc>
          <w:tcPr>
            <w:tcW w:w="9072" w:type="dxa"/>
          </w:tcPr>
          <w:p w14:paraId="2FD07A91" w14:textId="77777777" w:rsidR="00161801" w:rsidRPr="00596920" w:rsidRDefault="00901817"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6.7 Izvajanje sprejetega predpisa:</w:t>
            </w:r>
          </w:p>
        </w:tc>
      </w:tr>
      <w:tr w:rsidR="00FF201B" w14:paraId="2FD07A98" w14:textId="77777777" w:rsidTr="008C0A6C">
        <w:tc>
          <w:tcPr>
            <w:tcW w:w="9072" w:type="dxa"/>
          </w:tcPr>
          <w:p w14:paraId="2FD07A93" w14:textId="77777777" w:rsidR="00161801" w:rsidRPr="00596920" w:rsidRDefault="00901817" w:rsidP="00C24B32">
            <w:pPr>
              <w:pStyle w:val="Alineazatoko"/>
              <w:numPr>
                <w:ilvl w:val="0"/>
                <w:numId w:val="11"/>
              </w:numPr>
              <w:spacing w:line="276" w:lineRule="auto"/>
              <w:ind w:left="426" w:hanging="426"/>
              <w:rPr>
                <w:rFonts w:cs="Arial"/>
                <w:lang w:val="sl-SI" w:eastAsia="sl-SI"/>
              </w:rPr>
            </w:pPr>
            <w:r w:rsidRPr="00596920">
              <w:rPr>
                <w:rFonts w:cs="Arial"/>
                <w:lang w:val="sl-SI" w:eastAsia="sl-SI"/>
              </w:rPr>
              <w:t>Predstavitev sprejetega zakona</w:t>
            </w:r>
          </w:p>
          <w:p w14:paraId="2FD07A94" w14:textId="77777777" w:rsidR="00161801" w:rsidRPr="00596920" w:rsidRDefault="00901817" w:rsidP="00161801">
            <w:pPr>
              <w:pStyle w:val="Alineazatoko"/>
              <w:spacing w:line="276" w:lineRule="auto"/>
              <w:ind w:left="426" w:firstLine="0"/>
              <w:rPr>
                <w:rFonts w:cs="Arial"/>
                <w:lang w:val="sl-SI" w:eastAsia="sl-SI"/>
              </w:rPr>
            </w:pPr>
            <w:r w:rsidRPr="00596920">
              <w:rPr>
                <w:rFonts w:cs="Arial"/>
                <w:lang w:val="sl-SI" w:eastAsia="sl-SI"/>
              </w:rPr>
              <w:t>Ministrstvo bo predlog zakona predstavilo na svojih spletnih straneh. Z zakonom bodo v okviru rednega sodelovanja na področju varstva pred naravnimi in drugimi nesrečami seznanjene občine.</w:t>
            </w:r>
          </w:p>
          <w:p w14:paraId="2FD07A95" w14:textId="77777777" w:rsidR="00161801" w:rsidRPr="00596920" w:rsidRDefault="00161801" w:rsidP="00161801">
            <w:pPr>
              <w:pStyle w:val="Alineazatoko"/>
              <w:spacing w:line="276" w:lineRule="auto"/>
              <w:ind w:left="426" w:hanging="426"/>
              <w:rPr>
                <w:rFonts w:cs="Arial"/>
                <w:lang w:val="sl-SI" w:eastAsia="sl-SI"/>
              </w:rPr>
            </w:pPr>
          </w:p>
          <w:p w14:paraId="2FD07A96" w14:textId="77777777" w:rsidR="00161801" w:rsidRPr="00596920" w:rsidRDefault="00901817" w:rsidP="00C24B32">
            <w:pPr>
              <w:pStyle w:val="Alineazatoko"/>
              <w:numPr>
                <w:ilvl w:val="0"/>
                <w:numId w:val="11"/>
              </w:numPr>
              <w:spacing w:line="276" w:lineRule="auto"/>
              <w:ind w:left="426" w:hanging="426"/>
              <w:rPr>
                <w:rFonts w:cs="Arial"/>
                <w:lang w:val="sl-SI" w:eastAsia="sl-SI"/>
              </w:rPr>
            </w:pPr>
            <w:r w:rsidRPr="00596920">
              <w:rPr>
                <w:rFonts w:cs="Arial"/>
                <w:lang w:val="sl-SI" w:eastAsia="sl-SI"/>
              </w:rPr>
              <w:t>Spremljanje izvajanja sprejetega predpisa</w:t>
            </w:r>
          </w:p>
          <w:p w14:paraId="2FD07A97" w14:textId="77777777" w:rsidR="00161801" w:rsidRPr="00596920" w:rsidRDefault="00901817" w:rsidP="00161801">
            <w:pPr>
              <w:pStyle w:val="Alineazatoko"/>
              <w:spacing w:line="276" w:lineRule="auto"/>
              <w:ind w:left="426" w:firstLine="0"/>
              <w:rPr>
                <w:rFonts w:cs="Arial"/>
                <w:lang w:val="sl-SI" w:eastAsia="sl-SI"/>
              </w:rPr>
            </w:pPr>
            <w:r w:rsidRPr="00596920">
              <w:rPr>
                <w:rFonts w:cs="Arial"/>
                <w:lang w:val="sl-SI" w:eastAsia="sl-SI"/>
              </w:rPr>
              <w:t>Izvajanje sprejetega zakona bo spremljalo Ministrstvo za obrambo. Metodologija za spremljanje doseganja ciljev ni predvidena.</w:t>
            </w:r>
          </w:p>
        </w:tc>
      </w:tr>
      <w:tr w:rsidR="00FF201B" w14:paraId="2FD07AB1" w14:textId="77777777" w:rsidTr="008C0A6C">
        <w:tc>
          <w:tcPr>
            <w:tcW w:w="9072" w:type="dxa"/>
          </w:tcPr>
          <w:p w14:paraId="2FD07A99" w14:textId="77777777" w:rsidR="00161801" w:rsidRPr="00596920" w:rsidRDefault="00901817" w:rsidP="00161801">
            <w:pPr>
              <w:pStyle w:val="Odsek"/>
              <w:numPr>
                <w:ilvl w:val="0"/>
                <w:numId w:val="0"/>
              </w:numPr>
              <w:spacing w:before="0" w:after="0" w:line="276" w:lineRule="auto"/>
              <w:jc w:val="left"/>
              <w:rPr>
                <w:rFonts w:cs="Arial"/>
                <w:lang w:val="sl-SI" w:eastAsia="sl-SI"/>
              </w:rPr>
            </w:pPr>
            <w:r w:rsidRPr="00596920">
              <w:rPr>
                <w:rFonts w:cs="Arial"/>
                <w:lang w:val="sl-SI" w:eastAsia="sl-SI"/>
              </w:rPr>
              <w:t>6.8 Druge pomembne okoliščine v zvezi z vprašanji, ki jih ureja predlog zakona</w:t>
            </w:r>
          </w:p>
          <w:p w14:paraId="2FD07A9A" w14:textId="77777777" w:rsidR="00161801" w:rsidRPr="00596920" w:rsidRDefault="00901817" w:rsidP="00161801">
            <w:pPr>
              <w:pStyle w:val="Odsek"/>
              <w:numPr>
                <w:ilvl w:val="0"/>
                <w:numId w:val="0"/>
              </w:numPr>
              <w:spacing w:before="0" w:after="0" w:line="276" w:lineRule="auto"/>
              <w:jc w:val="left"/>
              <w:rPr>
                <w:rFonts w:cs="Arial"/>
                <w:b w:val="0"/>
                <w:lang w:val="sl-SI" w:eastAsia="sl-SI"/>
              </w:rPr>
            </w:pPr>
            <w:r w:rsidRPr="00596920">
              <w:rPr>
                <w:rFonts w:cs="Arial"/>
                <w:b w:val="0"/>
                <w:lang w:val="sl-SI" w:eastAsia="sl-SI"/>
              </w:rPr>
              <w:t>/</w:t>
            </w:r>
          </w:p>
          <w:p w14:paraId="2FD07A9B" w14:textId="77777777" w:rsidR="00161801" w:rsidRPr="00596920" w:rsidRDefault="00161801" w:rsidP="00161801">
            <w:pPr>
              <w:pStyle w:val="Odsek"/>
              <w:numPr>
                <w:ilvl w:val="0"/>
                <w:numId w:val="0"/>
              </w:numPr>
              <w:spacing w:before="0" w:after="0" w:line="276" w:lineRule="auto"/>
              <w:jc w:val="left"/>
              <w:rPr>
                <w:rFonts w:cs="Arial"/>
                <w:lang w:val="sl-SI" w:eastAsia="sl-SI"/>
              </w:rPr>
            </w:pPr>
          </w:p>
          <w:p w14:paraId="2FD07A9C" w14:textId="77777777" w:rsidR="00161801" w:rsidRPr="00596920" w:rsidRDefault="00901817" w:rsidP="00161801">
            <w:pPr>
              <w:pStyle w:val="Odsek"/>
              <w:numPr>
                <w:ilvl w:val="0"/>
                <w:numId w:val="0"/>
              </w:numPr>
              <w:spacing w:before="0" w:after="0" w:line="276" w:lineRule="auto"/>
              <w:jc w:val="left"/>
              <w:rPr>
                <w:rFonts w:cs="Arial"/>
                <w:lang w:val="sl-SI" w:eastAsia="sl-SI"/>
              </w:rPr>
            </w:pPr>
            <w:r w:rsidRPr="00596920">
              <w:rPr>
                <w:rFonts w:cs="Arial"/>
                <w:lang w:val="sl-SI" w:eastAsia="sl-SI"/>
              </w:rPr>
              <w:t>7. PRIKAZ SODELOVANJA JAVNOSTI PRI PRIPRAVI PREDLOGA ZAKONA:</w:t>
            </w:r>
          </w:p>
          <w:p w14:paraId="2FD07A9D" w14:textId="04CEAB5A" w:rsidR="00161801" w:rsidRPr="00596920" w:rsidRDefault="00901817" w:rsidP="00161801">
            <w:pPr>
              <w:pStyle w:val="Odsek"/>
              <w:numPr>
                <w:ilvl w:val="0"/>
                <w:numId w:val="0"/>
              </w:numPr>
              <w:spacing w:before="0" w:after="0" w:line="276" w:lineRule="auto"/>
              <w:jc w:val="both"/>
              <w:rPr>
                <w:rFonts w:cs="Arial"/>
                <w:b w:val="0"/>
                <w:lang w:val="sl-SI" w:eastAsia="sl-SI"/>
              </w:rPr>
            </w:pPr>
            <w:r w:rsidRPr="006E42B4">
              <w:rPr>
                <w:rFonts w:cs="Arial"/>
                <w:b w:val="0"/>
                <w:lang w:val="sl-SI" w:eastAsia="sl-SI"/>
              </w:rPr>
              <w:t xml:space="preserve">Javna objava zakona na </w:t>
            </w:r>
            <w:proofErr w:type="spellStart"/>
            <w:r w:rsidRPr="006E42B4">
              <w:rPr>
                <w:rFonts w:cs="Arial"/>
                <w:b w:val="0"/>
                <w:lang w:val="sl-SI" w:eastAsia="sl-SI"/>
              </w:rPr>
              <w:t>podportalu</w:t>
            </w:r>
            <w:proofErr w:type="spellEnd"/>
            <w:r w:rsidRPr="006E42B4">
              <w:rPr>
                <w:rFonts w:cs="Arial"/>
                <w:b w:val="0"/>
                <w:lang w:val="sl-SI" w:eastAsia="sl-SI"/>
              </w:rPr>
              <w:t xml:space="preserve"> E-demokracija, med katero je bilo mogoče sporočiti mnenja, predloge in pripombe je trajala od </w:t>
            </w:r>
            <w:r w:rsidR="00660B31">
              <w:rPr>
                <w:rFonts w:cs="Arial"/>
                <w:b w:val="0"/>
                <w:lang w:val="sl-SI" w:eastAsia="sl-SI"/>
              </w:rPr>
              <w:t>_________</w:t>
            </w:r>
            <w:r w:rsidRPr="006E42B4">
              <w:rPr>
                <w:rFonts w:cs="Arial"/>
                <w:b w:val="0"/>
                <w:lang w:val="sl-SI" w:eastAsia="sl-SI"/>
              </w:rPr>
              <w:t>.</w:t>
            </w:r>
            <w:r w:rsidRPr="00596920">
              <w:rPr>
                <w:rFonts w:cs="Arial"/>
                <w:b w:val="0"/>
                <w:lang w:val="sl-SI" w:eastAsia="sl-SI"/>
              </w:rPr>
              <w:t xml:space="preserve"> V tem času je bil predlog objavljen tudi na spletnih straneh Ministrstva za obrambo in Uprave R</w:t>
            </w:r>
            <w:r>
              <w:rPr>
                <w:rFonts w:cs="Arial"/>
                <w:b w:val="0"/>
                <w:lang w:val="sl-SI" w:eastAsia="sl-SI"/>
              </w:rPr>
              <w:t xml:space="preserve">epublike </w:t>
            </w:r>
            <w:r w:rsidRPr="00596920">
              <w:rPr>
                <w:rFonts w:cs="Arial"/>
                <w:b w:val="0"/>
                <w:lang w:val="sl-SI" w:eastAsia="sl-SI"/>
              </w:rPr>
              <w:t>S</w:t>
            </w:r>
            <w:r>
              <w:rPr>
                <w:rFonts w:cs="Arial"/>
                <w:b w:val="0"/>
                <w:lang w:val="sl-SI" w:eastAsia="sl-SI"/>
              </w:rPr>
              <w:t>lovenije</w:t>
            </w:r>
            <w:r w:rsidRPr="00596920">
              <w:rPr>
                <w:rFonts w:cs="Arial"/>
                <w:b w:val="0"/>
                <w:lang w:val="sl-SI" w:eastAsia="sl-SI"/>
              </w:rPr>
              <w:t xml:space="preserve"> za zaščito in reševanje. </w:t>
            </w:r>
          </w:p>
          <w:p w14:paraId="2FD07AA6" w14:textId="7C35994C" w:rsidR="00161801" w:rsidRPr="00596920" w:rsidRDefault="00161801" w:rsidP="00161801">
            <w:pPr>
              <w:pStyle w:val="Odsek"/>
              <w:numPr>
                <w:ilvl w:val="0"/>
                <w:numId w:val="0"/>
              </w:numPr>
              <w:spacing w:before="0" w:after="0" w:line="276" w:lineRule="auto"/>
              <w:jc w:val="both"/>
              <w:rPr>
                <w:rFonts w:cs="Arial"/>
                <w:lang w:val="sl-SI" w:eastAsia="sl-SI"/>
              </w:rPr>
            </w:pPr>
          </w:p>
          <w:p w14:paraId="2FD07AA7" w14:textId="77777777" w:rsidR="00161801" w:rsidRPr="00596920" w:rsidRDefault="00901817" w:rsidP="00161801">
            <w:pPr>
              <w:pStyle w:val="Odsek"/>
              <w:numPr>
                <w:ilvl w:val="0"/>
                <w:numId w:val="0"/>
              </w:numPr>
              <w:spacing w:before="0" w:after="0" w:line="276" w:lineRule="auto"/>
              <w:ind w:left="284" w:hanging="284"/>
              <w:jc w:val="both"/>
              <w:rPr>
                <w:rFonts w:cs="Arial"/>
                <w:lang w:val="sl-SI" w:eastAsia="sl-SI"/>
              </w:rPr>
            </w:pPr>
            <w:r w:rsidRPr="00596920">
              <w:rPr>
                <w:rFonts w:cs="Arial"/>
                <w:lang w:val="sl-SI" w:eastAsia="sl-SI"/>
              </w:rPr>
              <w:t>8. PODATEK O ZUNANJEM STROKOVNJAKU OZIROMA PRAVNI OSEBI, KI JE SODELOVALA PRI PRIPRAVI PREDLOGA ZAKONA (OSEBNO IME IN NAZIV FIZIČNE OSEBE ALI FIRMA IN NASLOV PRAVNE OSEBE) IN ZNESEK PLAČILA ZA TA NAMEN</w:t>
            </w:r>
          </w:p>
          <w:p w14:paraId="2FD07AA8" w14:textId="77777777" w:rsidR="00161801" w:rsidRPr="00596920" w:rsidRDefault="00161801" w:rsidP="00161801">
            <w:pPr>
              <w:pStyle w:val="Odsek"/>
              <w:numPr>
                <w:ilvl w:val="0"/>
                <w:numId w:val="0"/>
              </w:numPr>
              <w:spacing w:before="0" w:after="0" w:line="276" w:lineRule="auto"/>
              <w:jc w:val="both"/>
              <w:rPr>
                <w:rFonts w:cs="Arial"/>
                <w:lang w:val="sl-SI" w:eastAsia="sl-SI"/>
              </w:rPr>
            </w:pPr>
          </w:p>
          <w:p w14:paraId="2FD07AA9" w14:textId="77777777" w:rsidR="00161801" w:rsidRPr="00596920" w:rsidRDefault="00901817" w:rsidP="00161801">
            <w:pPr>
              <w:pStyle w:val="Odsek"/>
              <w:numPr>
                <w:ilvl w:val="0"/>
                <w:numId w:val="0"/>
              </w:numPr>
              <w:spacing w:before="0" w:after="0" w:line="276" w:lineRule="auto"/>
              <w:ind w:left="426" w:hanging="426"/>
              <w:jc w:val="both"/>
              <w:rPr>
                <w:rFonts w:cs="Arial"/>
                <w:b w:val="0"/>
                <w:lang w:val="sl-SI" w:eastAsia="sl-SI"/>
              </w:rPr>
            </w:pPr>
            <w:r w:rsidRPr="00596920">
              <w:rPr>
                <w:rFonts w:cs="Arial"/>
                <w:b w:val="0"/>
                <w:lang w:val="sl-SI" w:eastAsia="sl-SI"/>
              </w:rPr>
              <w:t>Pri pripravi zakona niso sodelovali zunanji strokovnjaki oziroma pravne osebe.</w:t>
            </w:r>
          </w:p>
          <w:p w14:paraId="2FD07AAA" w14:textId="77777777" w:rsidR="00161801" w:rsidRPr="00596920" w:rsidRDefault="00161801" w:rsidP="00161801">
            <w:pPr>
              <w:pStyle w:val="Odsek"/>
              <w:numPr>
                <w:ilvl w:val="0"/>
                <w:numId w:val="0"/>
              </w:numPr>
              <w:spacing w:before="0" w:after="0" w:line="276" w:lineRule="auto"/>
              <w:jc w:val="left"/>
              <w:rPr>
                <w:rFonts w:cs="Arial"/>
                <w:lang w:val="sl-SI" w:eastAsia="sl-SI"/>
              </w:rPr>
            </w:pPr>
          </w:p>
          <w:p w14:paraId="2FD07AAB" w14:textId="77777777" w:rsidR="00161801" w:rsidRDefault="00901817" w:rsidP="00161801">
            <w:pPr>
              <w:pStyle w:val="Odsek"/>
              <w:numPr>
                <w:ilvl w:val="0"/>
                <w:numId w:val="0"/>
              </w:numPr>
              <w:spacing w:before="0" w:after="0" w:line="276" w:lineRule="auto"/>
              <w:jc w:val="both"/>
              <w:rPr>
                <w:rFonts w:cs="Arial"/>
                <w:lang w:val="sl-SI" w:eastAsia="sl-SI"/>
              </w:rPr>
            </w:pPr>
            <w:r w:rsidRPr="00596920">
              <w:rPr>
                <w:rFonts w:cs="Arial"/>
                <w:lang w:val="sl-SI" w:eastAsia="sl-SI"/>
              </w:rPr>
              <w:t>9. NAVEDBA, KATERI PREDSTAVNIKI PREDLAGATELJA BODO SODELOVALI PRI DELU DRŽAVNEGA ZBORA IN DELOVNIH TELES</w:t>
            </w:r>
          </w:p>
          <w:p w14:paraId="2FD07AAC" w14:textId="77777777" w:rsidR="00161801" w:rsidRPr="00A754C1" w:rsidRDefault="00901817" w:rsidP="00C24B32">
            <w:pPr>
              <w:pStyle w:val="Neotevilenodstavek"/>
              <w:numPr>
                <w:ilvl w:val="0"/>
                <w:numId w:val="7"/>
              </w:numPr>
              <w:spacing w:before="0" w:after="0" w:line="276" w:lineRule="auto"/>
            </w:pPr>
            <w:r>
              <w:t>mag. Matej Tonin, član Vlade RS in minister</w:t>
            </w:r>
            <w:r w:rsidRPr="00A754C1">
              <w:t xml:space="preserve"> za obrambo,</w:t>
            </w:r>
          </w:p>
          <w:p w14:paraId="2FD07AAD" w14:textId="77777777" w:rsidR="00161801" w:rsidRPr="00A754C1" w:rsidRDefault="00901817" w:rsidP="00C24B32">
            <w:pPr>
              <w:pStyle w:val="Neotevilenodstavek"/>
              <w:numPr>
                <w:ilvl w:val="0"/>
                <w:numId w:val="7"/>
              </w:numPr>
              <w:spacing w:before="0" w:after="0" w:line="276" w:lineRule="auto"/>
              <w:rPr>
                <w:b/>
              </w:rPr>
            </w:pPr>
            <w:r w:rsidRPr="00A754C1">
              <w:t>mag.</w:t>
            </w:r>
            <w:r>
              <w:t xml:space="preserve"> Janez Žakelj</w:t>
            </w:r>
            <w:r w:rsidRPr="00A754C1">
              <w:t>, državni sekretar</w:t>
            </w:r>
            <w:r>
              <w:t xml:space="preserve"> na ministrstvu za obrambo</w:t>
            </w:r>
            <w:r w:rsidRPr="00A754C1">
              <w:t>,</w:t>
            </w:r>
          </w:p>
          <w:p w14:paraId="4F5CB830" w14:textId="30EE04A0" w:rsidR="00444A4E" w:rsidRPr="006C7F55" w:rsidRDefault="00901817" w:rsidP="00C24B32">
            <w:pPr>
              <w:pStyle w:val="Neotevilenodstavek"/>
              <w:numPr>
                <w:ilvl w:val="0"/>
                <w:numId w:val="7"/>
              </w:numPr>
              <w:spacing w:before="0" w:after="0" w:line="276" w:lineRule="auto"/>
              <w:rPr>
                <w:b/>
              </w:rPr>
            </w:pPr>
            <w:r w:rsidRPr="00A754C1">
              <w:t xml:space="preserve">Darko But, generalni direktor </w:t>
            </w:r>
            <w:r w:rsidRPr="00A754C1">
              <w:rPr>
                <w:iCs/>
              </w:rPr>
              <w:t>Uprave RS za zaščito in reševanje</w:t>
            </w:r>
            <w:r>
              <w:rPr>
                <w:iCs/>
              </w:rPr>
              <w:t>,</w:t>
            </w:r>
          </w:p>
          <w:p w14:paraId="2FD07AB0" w14:textId="77777777" w:rsidR="00161801" w:rsidRPr="001236B7" w:rsidRDefault="00901817" w:rsidP="001236B7">
            <w:pPr>
              <w:pStyle w:val="Neotevilenodstavek"/>
              <w:numPr>
                <w:ilvl w:val="0"/>
                <w:numId w:val="7"/>
              </w:numPr>
              <w:spacing w:before="0" w:after="0" w:line="276" w:lineRule="auto"/>
              <w:rPr>
                <w:b/>
              </w:rPr>
            </w:pPr>
            <w:r w:rsidRPr="00C42EA7">
              <w:rPr>
                <w:iCs/>
              </w:rPr>
              <w:t>Igor Nered, sekretar, Kabinet ministra.</w:t>
            </w:r>
          </w:p>
        </w:tc>
      </w:tr>
      <w:tr w:rsidR="00FF201B" w14:paraId="2FD07AB3" w14:textId="77777777" w:rsidTr="008C0A6C">
        <w:tc>
          <w:tcPr>
            <w:tcW w:w="9072" w:type="dxa"/>
          </w:tcPr>
          <w:p w14:paraId="2FD07AB2" w14:textId="77777777" w:rsidR="00161801" w:rsidRPr="00A754C1" w:rsidRDefault="00901817" w:rsidP="00161801">
            <w:pPr>
              <w:pStyle w:val="Neotevilenodstavek"/>
              <w:spacing w:before="0" w:after="0" w:line="276" w:lineRule="auto"/>
            </w:pPr>
            <w:r>
              <w:rPr>
                <w:rFonts w:ascii="Calibri" w:eastAsia="Calibri" w:hAnsi="Calibri" w:cs="Times New Roman"/>
                <w:lang w:eastAsia="en-US"/>
              </w:rPr>
              <w:br w:type="page"/>
            </w:r>
            <w:r>
              <w:rPr>
                <w:rFonts w:ascii="Calibri" w:eastAsia="Calibri" w:hAnsi="Calibri" w:cs="Times New Roman"/>
                <w:lang w:eastAsia="en-US"/>
              </w:rPr>
              <w:br w:type="page"/>
            </w:r>
          </w:p>
        </w:tc>
      </w:tr>
    </w:tbl>
    <w:p w14:paraId="48A7B9B5" w14:textId="77777777" w:rsidR="00444A4E" w:rsidRDefault="00444A4E">
      <w:r>
        <w:br w:type="page"/>
      </w:r>
    </w:p>
    <w:tbl>
      <w:tblPr>
        <w:tblW w:w="0" w:type="auto"/>
        <w:tblLook w:val="04A0" w:firstRow="1" w:lastRow="0" w:firstColumn="1" w:lastColumn="0" w:noHBand="0" w:noVBand="1"/>
      </w:tblPr>
      <w:tblGrid>
        <w:gridCol w:w="9072"/>
      </w:tblGrid>
      <w:tr w:rsidR="00FF201B" w14:paraId="2FD07C2D" w14:textId="77777777" w:rsidTr="00080D52">
        <w:tc>
          <w:tcPr>
            <w:tcW w:w="9072" w:type="dxa"/>
          </w:tcPr>
          <w:tbl>
            <w:tblPr>
              <w:tblW w:w="0" w:type="auto"/>
              <w:tblLook w:val="04A0" w:firstRow="1" w:lastRow="0" w:firstColumn="1" w:lastColumn="0" w:noHBand="0" w:noVBand="1"/>
            </w:tblPr>
            <w:tblGrid>
              <w:gridCol w:w="8856"/>
            </w:tblGrid>
            <w:tr w:rsidR="00FF201B" w14:paraId="2FD07C2A" w14:textId="77777777" w:rsidTr="005C56E2">
              <w:tc>
                <w:tcPr>
                  <w:tcW w:w="8856" w:type="dxa"/>
                </w:tcPr>
                <w:p w14:paraId="2FD07AB5" w14:textId="609ED6EA" w:rsidR="00FF4A40" w:rsidRPr="0044520A" w:rsidRDefault="009449FE" w:rsidP="00161801">
                  <w:pPr>
                    <w:rPr>
                      <w:rFonts w:ascii="Arial" w:hAnsi="Arial" w:cs="Arial"/>
                    </w:rPr>
                  </w:pPr>
                  <w:r>
                    <w:lastRenderedPageBreak/>
                    <w:br w:type="page"/>
                  </w:r>
                  <w:r w:rsidR="00901817">
                    <w:rPr>
                      <w:rFonts w:ascii="Arial" w:hAnsi="Arial" w:cs="Arial"/>
                    </w:rPr>
                    <w:object w:dxaOrig="8897" w:dyaOrig="431" w14:anchorId="2FD07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1.75pt" o:ole="">
                        <v:imagedata r:id="rId8" o:title=""/>
                      </v:shape>
                      <o:OLEObject Type="Embed" ProgID="Word.Document.8" ShapeID="_x0000_i1025" DrawAspect="Content" ObjectID="_1701159155" r:id="rId9"/>
                    </w:object>
                  </w:r>
                  <w:r w:rsidR="00901817" w:rsidRPr="0044520A">
                    <w:rPr>
                      <w:rFonts w:ascii="Arial" w:hAnsi="Arial" w:cs="Arial"/>
                    </w:rPr>
                    <w:t>II. BESEDILO ČLENOV</w:t>
                  </w:r>
                </w:p>
                <w:p w14:paraId="45E33A1A" w14:textId="77777777" w:rsidR="001E54B5" w:rsidRPr="001E54B5" w:rsidRDefault="001E54B5" w:rsidP="001E54B5">
                  <w:pPr>
                    <w:suppressAutoHyphens/>
                    <w:overflowPunct w:val="0"/>
                    <w:autoSpaceDE w:val="0"/>
                    <w:autoSpaceDN w:val="0"/>
                    <w:adjustRightInd w:val="0"/>
                    <w:spacing w:after="0" w:line="240" w:lineRule="auto"/>
                    <w:jc w:val="right"/>
                    <w:textAlignment w:val="baseline"/>
                    <w:rPr>
                      <w:rFonts w:ascii="Arial" w:eastAsia="Times New Roman" w:hAnsi="Arial" w:cs="Arial"/>
                      <w:b/>
                      <w:lang w:eastAsia="sl-SI"/>
                    </w:rPr>
                  </w:pPr>
                  <w:r w:rsidRPr="001E54B5">
                    <w:rPr>
                      <w:rFonts w:ascii="Arial" w:eastAsia="Times New Roman" w:hAnsi="Arial" w:cs="Arial"/>
                      <w:b/>
                      <w:lang w:eastAsia="sl-SI"/>
                    </w:rPr>
                    <w:t>PREDLOG</w:t>
                  </w:r>
                </w:p>
                <w:p w14:paraId="3938C1DA" w14:textId="77777777" w:rsidR="001E54B5" w:rsidRPr="001E54B5" w:rsidRDefault="001E54B5" w:rsidP="001E54B5">
                  <w:pPr>
                    <w:tabs>
                      <w:tab w:val="right" w:pos="9072"/>
                    </w:tabs>
                    <w:suppressAutoHyphens/>
                    <w:overflowPunct w:val="0"/>
                    <w:autoSpaceDE w:val="0"/>
                    <w:autoSpaceDN w:val="0"/>
                    <w:adjustRightInd w:val="0"/>
                    <w:spacing w:after="0" w:line="240" w:lineRule="auto"/>
                    <w:textAlignment w:val="baseline"/>
                    <w:rPr>
                      <w:rFonts w:ascii="Arial" w:eastAsia="Times New Roman" w:hAnsi="Arial" w:cs="Arial"/>
                      <w:b/>
                      <w:lang w:eastAsia="sl-SI"/>
                    </w:rPr>
                  </w:pPr>
                  <w:r w:rsidRPr="001E54B5">
                    <w:rPr>
                      <w:rFonts w:ascii="Arial" w:eastAsia="Times New Roman" w:hAnsi="Arial" w:cs="Arial"/>
                      <w:b/>
                      <w:lang w:eastAsia="sl-SI"/>
                    </w:rPr>
                    <w:tab/>
                    <w:t>(EVA)</w:t>
                  </w:r>
                </w:p>
                <w:p w14:paraId="517189D5" w14:textId="77777777" w:rsidR="001E54B5" w:rsidRPr="001E54B5" w:rsidRDefault="001E54B5" w:rsidP="001E54B5">
                  <w:pPr>
                    <w:tabs>
                      <w:tab w:val="right" w:pos="9072"/>
                    </w:tabs>
                    <w:suppressAutoHyphens/>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0BC18EB8" w14:textId="77777777" w:rsidR="001E54B5" w:rsidRPr="001E54B5" w:rsidRDefault="001E54B5" w:rsidP="001E54B5">
                  <w:pPr>
                    <w:tabs>
                      <w:tab w:val="right" w:pos="9072"/>
                    </w:tabs>
                    <w:suppressAutoHyphens/>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1B8CD042" w14:textId="77777777" w:rsidR="001E54B5" w:rsidRPr="001E54B5" w:rsidRDefault="001E54B5" w:rsidP="001E54B5">
                  <w:pPr>
                    <w:spacing w:after="0" w:line="240" w:lineRule="auto"/>
                    <w:jc w:val="center"/>
                    <w:rPr>
                      <w:rFonts w:ascii="Arial" w:hAnsi="Arial" w:cs="Arial"/>
                      <w:b/>
                    </w:rPr>
                  </w:pPr>
                  <w:r w:rsidRPr="001E54B5">
                    <w:rPr>
                      <w:rFonts w:ascii="Arial" w:hAnsi="Arial" w:cs="Arial"/>
                      <w:b/>
                    </w:rPr>
                    <w:t>ZAKON</w:t>
                  </w:r>
                </w:p>
                <w:p w14:paraId="041E3C49" w14:textId="5A9CEB4E" w:rsidR="001E54B5" w:rsidRPr="001E54B5" w:rsidRDefault="001E54B5" w:rsidP="001E54B5">
                  <w:pPr>
                    <w:spacing w:after="0" w:line="240" w:lineRule="auto"/>
                    <w:jc w:val="center"/>
                    <w:rPr>
                      <w:rFonts w:ascii="Arial" w:hAnsi="Arial" w:cs="Arial"/>
                      <w:b/>
                    </w:rPr>
                  </w:pPr>
                  <w:r w:rsidRPr="001E54B5">
                    <w:rPr>
                      <w:rFonts w:ascii="Arial" w:hAnsi="Arial" w:cs="Arial"/>
                      <w:b/>
                    </w:rPr>
                    <w:t>O SPREMEMB</w:t>
                  </w:r>
                  <w:r w:rsidR="004C5E36">
                    <w:rPr>
                      <w:rFonts w:ascii="Arial" w:hAnsi="Arial" w:cs="Arial"/>
                      <w:b/>
                    </w:rPr>
                    <w:t>I</w:t>
                  </w:r>
                  <w:r w:rsidRPr="001E54B5">
                    <w:rPr>
                      <w:rFonts w:ascii="Arial" w:hAnsi="Arial" w:cs="Arial"/>
                      <w:b/>
                    </w:rPr>
                    <w:t xml:space="preserve"> ZAKONA O VARSTVU PRED POŽAROM </w:t>
                  </w:r>
                </w:p>
                <w:p w14:paraId="16FB7ADD" w14:textId="77777777" w:rsidR="001E54B5" w:rsidRPr="001E54B5" w:rsidRDefault="001E54B5" w:rsidP="001E54B5">
                  <w:pPr>
                    <w:spacing w:after="0" w:line="240" w:lineRule="auto"/>
                    <w:jc w:val="both"/>
                    <w:rPr>
                      <w:rFonts w:ascii="Arial" w:hAnsi="Arial" w:cs="Arial"/>
                      <w:b/>
                      <w:sz w:val="20"/>
                      <w:szCs w:val="20"/>
                    </w:rPr>
                  </w:pPr>
                </w:p>
                <w:p w14:paraId="48A5288E" w14:textId="77777777" w:rsidR="001E54B5" w:rsidRPr="001E54B5" w:rsidRDefault="001E54B5" w:rsidP="001E54B5">
                  <w:pPr>
                    <w:spacing w:after="0" w:line="240" w:lineRule="auto"/>
                    <w:jc w:val="both"/>
                    <w:rPr>
                      <w:rFonts w:ascii="Arial" w:hAnsi="Arial" w:cs="Arial"/>
                      <w:sz w:val="20"/>
                      <w:szCs w:val="20"/>
                    </w:rPr>
                  </w:pPr>
                </w:p>
                <w:p w14:paraId="59FC10FB" w14:textId="6C1E9325" w:rsidR="001E54B5" w:rsidRPr="001E54B5" w:rsidRDefault="001E54B5" w:rsidP="004C7B3E">
                  <w:pPr>
                    <w:numPr>
                      <w:ilvl w:val="0"/>
                      <w:numId w:val="12"/>
                    </w:numPr>
                    <w:jc w:val="center"/>
                    <w:rPr>
                      <w:rFonts w:ascii="Arial" w:hAnsi="Arial" w:cs="Arial"/>
                      <w:b/>
                    </w:rPr>
                  </w:pPr>
                  <w:r w:rsidRPr="001E54B5">
                    <w:rPr>
                      <w:rFonts w:ascii="Arial" w:hAnsi="Arial" w:cs="Arial"/>
                      <w:b/>
                    </w:rPr>
                    <w:t>člen</w:t>
                  </w:r>
                </w:p>
                <w:p w14:paraId="36245364" w14:textId="77777777" w:rsidR="001E54B5" w:rsidRPr="001E54B5" w:rsidRDefault="001E54B5" w:rsidP="001E54B5">
                  <w:pPr>
                    <w:spacing w:after="160" w:line="259" w:lineRule="auto"/>
                    <w:ind w:left="4326"/>
                    <w:contextualSpacing/>
                    <w:rPr>
                      <w:rFonts w:ascii="Arial" w:hAnsi="Arial" w:cs="Arial"/>
                      <w:b/>
                      <w:sz w:val="20"/>
                      <w:szCs w:val="20"/>
                    </w:rPr>
                  </w:pPr>
                </w:p>
                <w:p w14:paraId="48A269C9" w14:textId="75D4A5A1" w:rsidR="004C7B3E" w:rsidRDefault="001E54B5" w:rsidP="001E54B5">
                  <w:pPr>
                    <w:spacing w:after="160" w:line="259" w:lineRule="auto"/>
                    <w:jc w:val="both"/>
                    <w:rPr>
                      <w:rFonts w:ascii="Arial" w:hAnsi="Arial" w:cs="Arial"/>
                    </w:rPr>
                  </w:pPr>
                  <w:r w:rsidRPr="001E54B5">
                    <w:rPr>
                      <w:rFonts w:ascii="Arial" w:hAnsi="Arial" w:cs="Arial"/>
                    </w:rPr>
                    <w:t xml:space="preserve">V Zakonu o varstvu pred požarom (Uradni list RS, št. št. 3/07 – uradno prečiščeno besedilo, 9/11, 83/12, 61/17-GZ in 189/20 – ZFRO) se v </w:t>
                  </w:r>
                  <w:r w:rsidR="00CF44E9" w:rsidRPr="00CF44E9">
                    <w:rPr>
                      <w:rFonts w:ascii="Arial" w:hAnsi="Arial" w:cs="Arial"/>
                    </w:rPr>
                    <w:t>58</w:t>
                  </w:r>
                  <w:r w:rsidRPr="001E54B5">
                    <w:rPr>
                      <w:rFonts w:ascii="Arial" w:hAnsi="Arial" w:cs="Arial"/>
                    </w:rPr>
                    <w:t>. členu</w:t>
                  </w:r>
                  <w:r w:rsidR="00CF44E9" w:rsidRPr="00CF44E9">
                    <w:rPr>
                      <w:rFonts w:ascii="Arial" w:hAnsi="Arial" w:cs="Arial"/>
                    </w:rPr>
                    <w:t xml:space="preserve"> v tretjem odstavku </w:t>
                  </w:r>
                  <w:r w:rsidR="00776FE5">
                    <w:rPr>
                      <w:rFonts w:ascii="Arial" w:hAnsi="Arial" w:cs="Arial"/>
                    </w:rPr>
                    <w:t xml:space="preserve">število </w:t>
                  </w:r>
                  <w:r w:rsidR="00CF44E9" w:rsidRPr="00CF44E9">
                    <w:rPr>
                      <w:rFonts w:ascii="Arial" w:hAnsi="Arial" w:cs="Arial"/>
                    </w:rPr>
                    <w:t xml:space="preserve">»70« nadomesti </w:t>
                  </w:r>
                  <w:r w:rsidR="00776FE5">
                    <w:rPr>
                      <w:rFonts w:ascii="Arial" w:hAnsi="Arial" w:cs="Arial"/>
                    </w:rPr>
                    <w:t>s število</w:t>
                  </w:r>
                  <w:r w:rsidR="00F55497">
                    <w:rPr>
                      <w:rFonts w:ascii="Arial" w:hAnsi="Arial" w:cs="Arial"/>
                    </w:rPr>
                    <w:t>m</w:t>
                  </w:r>
                  <w:r w:rsidR="00CF44E9" w:rsidRPr="00CF44E9">
                    <w:rPr>
                      <w:rFonts w:ascii="Arial" w:hAnsi="Arial" w:cs="Arial"/>
                    </w:rPr>
                    <w:t xml:space="preserve"> »50«.</w:t>
                  </w:r>
                </w:p>
                <w:p w14:paraId="2FD07ABB" w14:textId="77777777" w:rsidR="00FF4A40" w:rsidRPr="0044520A" w:rsidRDefault="00FF4A40" w:rsidP="00161801">
                  <w:pPr>
                    <w:jc w:val="both"/>
                    <w:rPr>
                      <w:rFonts w:ascii="Arial" w:hAnsi="Arial" w:cs="Arial"/>
                    </w:rPr>
                  </w:pPr>
                </w:p>
                <w:p w14:paraId="2FD07C1E" w14:textId="36344BF0" w:rsidR="00FF4A40" w:rsidRPr="0044520A" w:rsidRDefault="00901817" w:rsidP="00161801">
                  <w:pPr>
                    <w:jc w:val="center"/>
                    <w:rPr>
                      <w:rFonts w:ascii="Arial" w:hAnsi="Arial" w:cs="Arial"/>
                    </w:rPr>
                  </w:pPr>
                  <w:r w:rsidRPr="0044520A">
                    <w:rPr>
                      <w:rFonts w:ascii="Arial" w:hAnsi="Arial" w:cs="Arial"/>
                    </w:rPr>
                    <w:t>KONČNA DOLOČBA</w:t>
                  </w:r>
                </w:p>
                <w:p w14:paraId="2FD07C26" w14:textId="77777777" w:rsidR="00F476D9" w:rsidRDefault="00F476D9" w:rsidP="00161801">
                  <w:pPr>
                    <w:spacing w:after="120"/>
                    <w:jc w:val="both"/>
                    <w:rPr>
                      <w:rFonts w:ascii="Arial" w:hAnsi="Arial" w:cs="Arial"/>
                    </w:rPr>
                  </w:pPr>
                </w:p>
                <w:p w14:paraId="2FD07C27" w14:textId="1FAC251D" w:rsidR="00FF4A40" w:rsidRDefault="00901817" w:rsidP="00C24B32">
                  <w:pPr>
                    <w:numPr>
                      <w:ilvl w:val="0"/>
                      <w:numId w:val="12"/>
                    </w:numPr>
                    <w:spacing w:after="0"/>
                    <w:jc w:val="center"/>
                    <w:rPr>
                      <w:rFonts w:ascii="Arial" w:hAnsi="Arial" w:cs="Arial"/>
                      <w:b/>
                    </w:rPr>
                  </w:pPr>
                  <w:r w:rsidRPr="005D79F3">
                    <w:rPr>
                      <w:rFonts w:ascii="Arial" w:hAnsi="Arial" w:cs="Arial"/>
                      <w:b/>
                    </w:rPr>
                    <w:t xml:space="preserve"> </w:t>
                  </w:r>
                  <w:r w:rsidR="0084658C">
                    <w:rPr>
                      <w:rFonts w:ascii="Arial" w:hAnsi="Arial" w:cs="Arial"/>
                      <w:b/>
                    </w:rPr>
                    <w:t>člen</w:t>
                  </w:r>
                </w:p>
                <w:p w14:paraId="38727680" w14:textId="77777777" w:rsidR="0084658C" w:rsidRPr="005D79F3" w:rsidRDefault="0084658C" w:rsidP="0084658C">
                  <w:pPr>
                    <w:spacing w:after="0"/>
                    <w:ind w:left="360"/>
                    <w:rPr>
                      <w:rFonts w:ascii="Arial" w:hAnsi="Arial" w:cs="Arial"/>
                      <w:b/>
                    </w:rPr>
                  </w:pPr>
                </w:p>
                <w:p w14:paraId="2FD07C28" w14:textId="2A294CB5" w:rsidR="00FF4A40" w:rsidRPr="0044520A" w:rsidRDefault="0084658C" w:rsidP="00161801">
                  <w:pPr>
                    <w:jc w:val="center"/>
                    <w:rPr>
                      <w:rFonts w:ascii="Arial" w:hAnsi="Arial" w:cs="Arial"/>
                    </w:rPr>
                  </w:pPr>
                  <w:r>
                    <w:rPr>
                      <w:rFonts w:ascii="Arial" w:hAnsi="Arial" w:cs="Arial"/>
                    </w:rPr>
                    <w:t xml:space="preserve">       </w:t>
                  </w:r>
                  <w:r w:rsidR="00901817" w:rsidRPr="0044520A">
                    <w:rPr>
                      <w:rFonts w:ascii="Arial" w:hAnsi="Arial" w:cs="Arial"/>
                    </w:rPr>
                    <w:t>(</w:t>
                  </w:r>
                  <w:r w:rsidR="007D7AC8">
                    <w:rPr>
                      <w:rFonts w:ascii="Arial" w:hAnsi="Arial" w:cs="Arial"/>
                    </w:rPr>
                    <w:t>začetek</w:t>
                  </w:r>
                  <w:r w:rsidR="00901817" w:rsidRPr="0044520A">
                    <w:rPr>
                      <w:rFonts w:ascii="Arial" w:hAnsi="Arial" w:cs="Arial"/>
                    </w:rPr>
                    <w:t xml:space="preserve"> veljavnosti)</w:t>
                  </w:r>
                </w:p>
                <w:p w14:paraId="2FD07C29" w14:textId="0B7C92F7" w:rsidR="00FF4A40" w:rsidRPr="0044520A" w:rsidRDefault="00901817" w:rsidP="00297148">
                  <w:pPr>
                    <w:rPr>
                      <w:rFonts w:ascii="Arial" w:hAnsi="Arial" w:cs="Arial"/>
                    </w:rPr>
                  </w:pPr>
                  <w:r w:rsidRPr="0044520A">
                    <w:rPr>
                      <w:rFonts w:ascii="Arial" w:hAnsi="Arial" w:cs="Arial"/>
                    </w:rPr>
                    <w:t xml:space="preserve">Ta zakon začne veljati </w:t>
                  </w:r>
                  <w:r w:rsidR="00F55497">
                    <w:rPr>
                      <w:rFonts w:ascii="Arial" w:hAnsi="Arial" w:cs="Arial"/>
                    </w:rPr>
                    <w:t>naslednji</w:t>
                  </w:r>
                  <w:r w:rsidR="00F55497" w:rsidRPr="0044520A">
                    <w:rPr>
                      <w:rFonts w:ascii="Arial" w:hAnsi="Arial" w:cs="Arial"/>
                    </w:rPr>
                    <w:t xml:space="preserve"> </w:t>
                  </w:r>
                  <w:r w:rsidRPr="0044520A">
                    <w:rPr>
                      <w:rFonts w:ascii="Arial" w:hAnsi="Arial" w:cs="Arial"/>
                    </w:rPr>
                    <w:t xml:space="preserve">dan po objavi v Uradnem listu Republike Slovenije. </w:t>
                  </w:r>
                </w:p>
              </w:tc>
            </w:tr>
          </w:tbl>
          <w:p w14:paraId="2FD07C2B" w14:textId="77777777" w:rsidR="00FF4A40" w:rsidRDefault="00FF4A40"/>
          <w:p w14:paraId="2FD07C2C" w14:textId="77777777" w:rsidR="00F668AC" w:rsidRPr="0044520A" w:rsidRDefault="00F668AC" w:rsidP="00C96AE1">
            <w:pPr>
              <w:rPr>
                <w:rFonts w:ascii="Arial" w:hAnsi="Arial" w:cs="Arial"/>
              </w:rPr>
            </w:pPr>
          </w:p>
        </w:tc>
      </w:tr>
    </w:tbl>
    <w:p w14:paraId="2FD07C2E" w14:textId="77777777" w:rsidR="00C96AE1" w:rsidRDefault="00901817">
      <w:r>
        <w:br w:type="page"/>
      </w:r>
    </w:p>
    <w:tbl>
      <w:tblPr>
        <w:tblW w:w="0" w:type="auto"/>
        <w:tblLook w:val="04A0" w:firstRow="1" w:lastRow="0" w:firstColumn="1" w:lastColumn="0" w:noHBand="0" w:noVBand="1"/>
      </w:tblPr>
      <w:tblGrid>
        <w:gridCol w:w="9072"/>
      </w:tblGrid>
      <w:tr w:rsidR="00FF201B" w14:paraId="2FD07CFD" w14:textId="77777777" w:rsidTr="001236B7">
        <w:tc>
          <w:tcPr>
            <w:tcW w:w="9072" w:type="dxa"/>
          </w:tcPr>
          <w:p w14:paraId="2FD07C2F" w14:textId="77777777" w:rsidR="00476528" w:rsidRPr="0044520A" w:rsidRDefault="00901817" w:rsidP="0044520A">
            <w:pPr>
              <w:rPr>
                <w:rFonts w:ascii="Arial" w:hAnsi="Arial" w:cs="Arial"/>
              </w:rPr>
            </w:pPr>
            <w:r w:rsidRPr="0044520A">
              <w:rPr>
                <w:rFonts w:ascii="Arial" w:hAnsi="Arial" w:cs="Arial"/>
              </w:rPr>
              <w:lastRenderedPageBreak/>
              <w:t>III. OBRAZLOŽITEV PO ČLENIH</w:t>
            </w:r>
          </w:p>
          <w:p w14:paraId="2FD07C30" w14:textId="77777777" w:rsidR="00476528" w:rsidRPr="0044520A" w:rsidRDefault="00476528" w:rsidP="0044520A">
            <w:pPr>
              <w:rPr>
                <w:rFonts w:ascii="Arial" w:hAnsi="Arial" w:cs="Arial"/>
              </w:rPr>
            </w:pPr>
          </w:p>
          <w:p w14:paraId="2FD07C31" w14:textId="77777777" w:rsidR="00476528" w:rsidRPr="00C96AE1" w:rsidRDefault="00901817" w:rsidP="0044520A">
            <w:pPr>
              <w:rPr>
                <w:rFonts w:ascii="Arial" w:hAnsi="Arial" w:cs="Arial"/>
                <w:b/>
              </w:rPr>
            </w:pPr>
            <w:r>
              <w:rPr>
                <w:rFonts w:ascii="Arial" w:hAnsi="Arial" w:cs="Arial"/>
                <w:b/>
              </w:rPr>
              <w:t xml:space="preserve">K </w:t>
            </w:r>
            <w:r w:rsidRPr="00C96AE1">
              <w:rPr>
                <w:rFonts w:ascii="Arial" w:hAnsi="Arial" w:cs="Arial"/>
                <w:b/>
              </w:rPr>
              <w:t>1. člen</w:t>
            </w:r>
            <w:r>
              <w:rPr>
                <w:rFonts w:ascii="Arial" w:hAnsi="Arial" w:cs="Arial"/>
                <w:b/>
              </w:rPr>
              <w:t>u</w:t>
            </w:r>
            <w:r w:rsidRPr="00C96AE1">
              <w:rPr>
                <w:rFonts w:ascii="Arial" w:hAnsi="Arial" w:cs="Arial"/>
                <w:b/>
              </w:rPr>
              <w:t xml:space="preserve"> </w:t>
            </w:r>
          </w:p>
          <w:p w14:paraId="58F8395F" w14:textId="488D88C3" w:rsidR="001F5F62" w:rsidRDefault="001F5F62" w:rsidP="001F5F62">
            <w:pPr>
              <w:jc w:val="both"/>
              <w:rPr>
                <w:rFonts w:ascii="Arial" w:hAnsi="Arial" w:cs="Arial"/>
                <w:color w:val="000000"/>
              </w:rPr>
            </w:pPr>
            <w:r>
              <w:rPr>
                <w:rFonts w:ascii="Arial" w:hAnsi="Arial" w:cs="Arial"/>
                <w:color w:val="000000"/>
                <w:shd w:val="clear" w:color="auto" w:fill="FFFFFF"/>
              </w:rPr>
              <w:t xml:space="preserve">Predlaga se spremembo spodnje meje </w:t>
            </w:r>
            <w:r w:rsidRPr="00862C2B">
              <w:rPr>
                <w:rFonts w:ascii="Arial" w:hAnsi="Arial" w:cs="Arial"/>
                <w:color w:val="000000"/>
                <w:shd w:val="clear" w:color="auto" w:fill="FFFFFF"/>
              </w:rPr>
              <w:t>odstotka sredstev požarne takse</w:t>
            </w:r>
            <w:r>
              <w:rPr>
                <w:rFonts w:ascii="Arial" w:hAnsi="Arial" w:cs="Arial"/>
                <w:color w:val="000000"/>
                <w:shd w:val="clear" w:color="auto" w:fill="FFFFFF"/>
              </w:rPr>
              <w:t>, ki se namenja</w:t>
            </w:r>
            <w:r w:rsidRPr="00862C2B">
              <w:rPr>
                <w:rFonts w:ascii="Arial" w:hAnsi="Arial" w:cs="Arial"/>
                <w:color w:val="000000"/>
                <w:shd w:val="clear" w:color="auto" w:fill="FFFFFF"/>
              </w:rPr>
              <w:t xml:space="preserve"> za sofinanciranje </w:t>
            </w:r>
            <w:r w:rsidRPr="00862C2B">
              <w:rPr>
                <w:rFonts w:ascii="Arial" w:hAnsi="Arial" w:cs="Arial"/>
                <w:color w:val="000000"/>
              </w:rPr>
              <w:t>nakupa gasilskih vozil ter gasilske zaščitne in reševalne opreme v gasilskih enotah</w:t>
            </w:r>
            <w:r>
              <w:rPr>
                <w:rFonts w:ascii="Arial" w:hAnsi="Arial" w:cs="Arial"/>
                <w:color w:val="000000"/>
              </w:rPr>
              <w:t xml:space="preserve"> </w:t>
            </w:r>
            <w:r w:rsidR="006F08E9">
              <w:rPr>
                <w:rFonts w:ascii="Arial" w:hAnsi="Arial" w:cs="Arial"/>
                <w:color w:val="000000"/>
              </w:rPr>
              <w:t>s</w:t>
            </w:r>
            <w:r>
              <w:rPr>
                <w:rFonts w:ascii="Arial" w:hAnsi="Arial" w:cs="Arial"/>
                <w:color w:val="000000"/>
              </w:rPr>
              <w:t xml:space="preserve"> sedanjih 70 odstotkov na 50</w:t>
            </w:r>
            <w:r w:rsidR="006F08E9">
              <w:rPr>
                <w:rFonts w:ascii="Arial" w:hAnsi="Arial" w:cs="Arial"/>
                <w:color w:val="000000"/>
              </w:rPr>
              <w:t xml:space="preserve"> </w:t>
            </w:r>
            <w:r>
              <w:rPr>
                <w:rFonts w:ascii="Arial" w:hAnsi="Arial" w:cs="Arial"/>
                <w:color w:val="000000"/>
              </w:rPr>
              <w:t xml:space="preserve">odstotkov. Sočasno bo s strani Vlade Republike Slovenije spremenjen 5. člen Uredbe o požarni taksi </w:t>
            </w:r>
            <w:r w:rsidR="006F08E9">
              <w:rPr>
                <w:rFonts w:ascii="Arial" w:hAnsi="Arial" w:cs="Arial"/>
                <w:color w:val="000000"/>
              </w:rPr>
              <w:t xml:space="preserve">(Uradni list RS, št., 34/06 in 25/12; v nadaljnjem besedilu: Uredba), </w:t>
            </w:r>
            <w:r>
              <w:rPr>
                <w:rFonts w:ascii="Arial" w:hAnsi="Arial" w:cs="Arial"/>
                <w:color w:val="000000"/>
              </w:rPr>
              <w:t>in sicer tako da se bo višin</w:t>
            </w:r>
            <w:r w:rsidR="006F08E9">
              <w:rPr>
                <w:rFonts w:ascii="Arial" w:hAnsi="Arial" w:cs="Arial"/>
                <w:color w:val="000000"/>
              </w:rPr>
              <w:t>a</w:t>
            </w:r>
            <w:r>
              <w:rPr>
                <w:rFonts w:ascii="Arial" w:hAnsi="Arial" w:cs="Arial"/>
                <w:color w:val="000000"/>
              </w:rPr>
              <w:t xml:space="preserve"> požarne takse </w:t>
            </w:r>
            <w:r w:rsidR="006F08E9">
              <w:rPr>
                <w:rFonts w:ascii="Arial" w:hAnsi="Arial" w:cs="Arial"/>
                <w:color w:val="000000"/>
              </w:rPr>
              <w:t>s</w:t>
            </w:r>
            <w:r>
              <w:rPr>
                <w:rFonts w:ascii="Arial" w:hAnsi="Arial" w:cs="Arial"/>
                <w:color w:val="000000"/>
              </w:rPr>
              <w:t xml:space="preserve"> </w:t>
            </w:r>
            <w:r w:rsidR="00863F36">
              <w:rPr>
                <w:rFonts w:ascii="Arial" w:hAnsi="Arial" w:cs="Arial"/>
                <w:color w:val="000000"/>
              </w:rPr>
              <w:t>pet</w:t>
            </w:r>
            <w:r>
              <w:rPr>
                <w:rFonts w:ascii="Arial" w:hAnsi="Arial" w:cs="Arial"/>
                <w:color w:val="000000"/>
              </w:rPr>
              <w:t xml:space="preserve"> odstotkov povišala na </w:t>
            </w:r>
            <w:r w:rsidR="00863F36">
              <w:rPr>
                <w:rFonts w:ascii="Arial" w:hAnsi="Arial" w:cs="Arial"/>
                <w:color w:val="000000"/>
              </w:rPr>
              <w:t>deset odstotkov</w:t>
            </w:r>
            <w:r>
              <w:rPr>
                <w:rFonts w:ascii="Arial" w:hAnsi="Arial" w:cs="Arial"/>
                <w:color w:val="000000"/>
              </w:rPr>
              <w:t xml:space="preserve"> od osnove za obračun požarne takse in </w:t>
            </w:r>
            <w:r w:rsidR="00863F36">
              <w:rPr>
                <w:rFonts w:ascii="Arial" w:hAnsi="Arial" w:cs="Arial"/>
                <w:color w:val="000000"/>
              </w:rPr>
              <w:t xml:space="preserve">se bo </w:t>
            </w:r>
            <w:r>
              <w:rPr>
                <w:rFonts w:ascii="Arial" w:hAnsi="Arial" w:cs="Arial"/>
                <w:color w:val="000000"/>
              </w:rPr>
              <w:t xml:space="preserve">s tem zagotovilo potrebna oziroma zadostna sredstva za financiranje standardiziranih gasilskih zavarovanj </w:t>
            </w:r>
            <w:r w:rsidR="00863F36">
              <w:rPr>
                <w:rFonts w:ascii="Arial" w:hAnsi="Arial" w:cs="Arial"/>
                <w:color w:val="000000"/>
              </w:rPr>
              <w:t>ter</w:t>
            </w:r>
            <w:r>
              <w:rPr>
                <w:rFonts w:ascii="Arial" w:hAnsi="Arial" w:cs="Arial"/>
                <w:color w:val="000000"/>
              </w:rPr>
              <w:t xml:space="preserve"> hkrati tudi višja sredstva za lokalne skupnosti</w:t>
            </w:r>
            <w:r>
              <w:rPr>
                <w:rFonts w:ascii="Arial" w:hAnsi="Arial" w:cs="Arial"/>
                <w:color w:val="000000"/>
                <w:shd w:val="clear" w:color="auto" w:fill="FFFFFF"/>
              </w:rPr>
              <w:t xml:space="preserve"> namenjene </w:t>
            </w:r>
            <w:r w:rsidRPr="00E93964">
              <w:rPr>
                <w:rFonts w:ascii="Arial" w:hAnsi="Arial" w:cs="Arial"/>
                <w:color w:val="000000"/>
              </w:rPr>
              <w:t>izključno za sofinanciranje nakupa gasilskih vozil ter gasilske zaščitne in reševalne opreme v gasilskih enotah</w:t>
            </w:r>
            <w:r>
              <w:rPr>
                <w:rFonts w:ascii="Arial" w:hAnsi="Arial" w:cs="Arial"/>
                <w:color w:val="000000"/>
              </w:rPr>
              <w:t xml:space="preserve">. </w:t>
            </w:r>
          </w:p>
          <w:p w14:paraId="45BDE4AD" w14:textId="70D056B3" w:rsidR="001F5F62" w:rsidRDefault="001F5F62" w:rsidP="001F5F62">
            <w:pPr>
              <w:jc w:val="both"/>
              <w:rPr>
                <w:rFonts w:ascii="Arial" w:hAnsi="Arial" w:cs="Arial"/>
                <w:color w:val="000000"/>
                <w:shd w:val="clear" w:color="auto" w:fill="FFFFFF"/>
              </w:rPr>
            </w:pPr>
            <w:r>
              <w:rPr>
                <w:rFonts w:ascii="Arial" w:hAnsi="Arial" w:cs="Arial"/>
                <w:color w:val="000000"/>
              </w:rPr>
              <w:t>Sprememba tretjega odstavka 58. člena ZVPoz in 5. člena Uredbe za leto 2022 (in nadaljnja leta) pomeni višji pritok požarne t</w:t>
            </w:r>
            <w:r w:rsidR="00D95875">
              <w:rPr>
                <w:rFonts w:ascii="Arial" w:hAnsi="Arial" w:cs="Arial"/>
                <w:color w:val="000000"/>
              </w:rPr>
              <w:t>akse, ocenjen na 18 milijonov eu</w:t>
            </w:r>
            <w:r>
              <w:rPr>
                <w:rFonts w:ascii="Arial" w:hAnsi="Arial" w:cs="Arial"/>
                <w:color w:val="000000"/>
              </w:rPr>
              <w:t>r</w:t>
            </w:r>
            <w:r w:rsidR="00D95875">
              <w:rPr>
                <w:rFonts w:ascii="Arial" w:hAnsi="Arial" w:cs="Arial"/>
                <w:color w:val="000000"/>
              </w:rPr>
              <w:t>ov, od katerih bo 9 milijonov eu</w:t>
            </w:r>
            <w:r>
              <w:rPr>
                <w:rFonts w:ascii="Arial" w:hAnsi="Arial" w:cs="Arial"/>
                <w:color w:val="000000"/>
              </w:rPr>
              <w:t xml:space="preserve">rov namenjenih za lokalne skupnosti za </w:t>
            </w:r>
            <w:r w:rsidRPr="00862C2B">
              <w:rPr>
                <w:rFonts w:ascii="Arial" w:hAnsi="Arial" w:cs="Arial"/>
                <w:color w:val="000000"/>
                <w:shd w:val="clear" w:color="auto" w:fill="FFFFFF"/>
              </w:rPr>
              <w:t xml:space="preserve">sofinanciranje </w:t>
            </w:r>
            <w:r w:rsidRPr="00862C2B">
              <w:rPr>
                <w:rFonts w:ascii="Arial" w:hAnsi="Arial" w:cs="Arial"/>
                <w:color w:val="000000"/>
              </w:rPr>
              <w:t>nakupa gasilskih vozil ter gasilske zaščitne in reševalne opreme v gasilskih enotah</w:t>
            </w:r>
            <w:r>
              <w:rPr>
                <w:rFonts w:ascii="Arial" w:hAnsi="Arial" w:cs="Arial"/>
                <w:color w:val="000000"/>
              </w:rPr>
              <w:t xml:space="preserve"> in 9 milijonov e</w:t>
            </w:r>
            <w:r w:rsidR="00D95875">
              <w:rPr>
                <w:rFonts w:ascii="Arial" w:hAnsi="Arial" w:cs="Arial"/>
                <w:color w:val="000000"/>
              </w:rPr>
              <w:t>u</w:t>
            </w:r>
            <w:r>
              <w:rPr>
                <w:rFonts w:ascii="Arial" w:hAnsi="Arial" w:cs="Arial"/>
                <w:color w:val="000000"/>
              </w:rPr>
              <w:t>rov za širš</w:t>
            </w:r>
            <w:r w:rsidR="00D95875">
              <w:rPr>
                <w:rFonts w:ascii="Arial" w:hAnsi="Arial" w:cs="Arial"/>
                <w:color w:val="000000"/>
              </w:rPr>
              <w:t>i namen, od tega 5,5 milijona eu</w:t>
            </w:r>
            <w:r>
              <w:rPr>
                <w:rFonts w:ascii="Arial" w:hAnsi="Arial" w:cs="Arial"/>
                <w:color w:val="000000"/>
              </w:rPr>
              <w:t xml:space="preserve">rov za financiranje gasilskih zavarovanj. Ostala sredstva bo država namenjala za financiranje </w:t>
            </w:r>
            <w:r>
              <w:rPr>
                <w:rFonts w:ascii="Arial" w:hAnsi="Arial" w:cs="Arial"/>
                <w:color w:val="000000"/>
                <w:shd w:val="clear" w:color="auto" w:fill="FFFFFF"/>
              </w:rPr>
              <w:t>upravnih, strokovnih, nadzornih in informacijskih nalog na področju varstva pred požarom</w:t>
            </w:r>
            <w:r>
              <w:rPr>
                <w:rFonts w:ascii="Arial" w:hAnsi="Arial" w:cs="Arial"/>
                <w:color w:val="000000"/>
              </w:rPr>
              <w:t xml:space="preserve">, </w:t>
            </w:r>
            <w:r>
              <w:rPr>
                <w:rFonts w:ascii="Arial" w:hAnsi="Arial" w:cs="Arial"/>
                <w:color w:val="000000"/>
                <w:shd w:val="clear" w:color="auto" w:fill="FFFFFF"/>
              </w:rPr>
              <w:t>posebne oblike izobraževanja za varstvo pred požarom in gasilstvo, znanstveno raziskovalno delo na področju varstva pred požarom, dejavnosti varstva pred požarom, kadar jih v javnem interesu zagotavlja država, sofinanciranje opreme, usposabljanja in delovanja operativnih gasilskih enot širšega pomena, sofinanciranje raziskav na področju varstva pred požarom in izobraževanje in usposabljanje za varstvo pred požarom.</w:t>
            </w:r>
          </w:p>
          <w:p w14:paraId="20FAA1A8" w14:textId="243D7BEF" w:rsidR="001F5F62" w:rsidRDefault="001F5F62" w:rsidP="001F5F62">
            <w:pPr>
              <w:jc w:val="both"/>
              <w:rPr>
                <w:rFonts w:ascii="Arial" w:hAnsi="Arial" w:cs="Arial"/>
                <w:color w:val="000000"/>
                <w:shd w:val="clear" w:color="auto" w:fill="FFFFFF"/>
              </w:rPr>
            </w:pPr>
            <w:r>
              <w:rPr>
                <w:rFonts w:ascii="Arial" w:hAnsi="Arial" w:cs="Arial"/>
                <w:color w:val="000000"/>
                <w:shd w:val="clear" w:color="auto" w:fill="FFFFFF"/>
              </w:rPr>
              <w:t xml:space="preserve">S spremembo predloga </w:t>
            </w:r>
            <w:r w:rsidRPr="00862C2B">
              <w:rPr>
                <w:rFonts w:ascii="Arial" w:hAnsi="Arial" w:cs="Arial"/>
                <w:color w:val="000000"/>
                <w:shd w:val="clear" w:color="auto" w:fill="FFFFFF"/>
              </w:rPr>
              <w:t>tret</w:t>
            </w:r>
            <w:r>
              <w:rPr>
                <w:rFonts w:ascii="Arial" w:hAnsi="Arial" w:cs="Arial"/>
                <w:color w:val="000000"/>
                <w:shd w:val="clear" w:color="auto" w:fill="FFFFFF"/>
              </w:rPr>
              <w:t>jega</w:t>
            </w:r>
            <w:r w:rsidRPr="00862C2B">
              <w:rPr>
                <w:rFonts w:ascii="Arial" w:hAnsi="Arial" w:cs="Arial"/>
                <w:color w:val="000000"/>
                <w:shd w:val="clear" w:color="auto" w:fill="FFFFFF"/>
              </w:rPr>
              <w:t xml:space="preserve"> odstavk</w:t>
            </w:r>
            <w:r>
              <w:rPr>
                <w:rFonts w:ascii="Arial" w:hAnsi="Arial" w:cs="Arial"/>
                <w:color w:val="000000"/>
                <w:shd w:val="clear" w:color="auto" w:fill="FFFFFF"/>
              </w:rPr>
              <w:t>a</w:t>
            </w:r>
            <w:r w:rsidRPr="00862C2B">
              <w:rPr>
                <w:rFonts w:ascii="Arial" w:hAnsi="Arial" w:cs="Arial"/>
                <w:color w:val="000000"/>
                <w:shd w:val="clear" w:color="auto" w:fill="FFFFFF"/>
              </w:rPr>
              <w:t xml:space="preserve"> 58. člena</w:t>
            </w:r>
            <w:r>
              <w:rPr>
                <w:rFonts w:ascii="Arial" w:hAnsi="Arial" w:cs="Arial"/>
                <w:color w:val="000000"/>
                <w:shd w:val="clear" w:color="auto" w:fill="FFFFFF"/>
              </w:rPr>
              <w:t xml:space="preserve"> ZVPoz se ob sočasni spremembi 5. člena Uredbe, poleg zmanjšanja stroškov z naslova financiranja gasilskih zav</w:t>
            </w:r>
            <w:r w:rsidR="00D95875">
              <w:rPr>
                <w:rFonts w:ascii="Arial" w:hAnsi="Arial" w:cs="Arial"/>
                <w:color w:val="000000"/>
                <w:shd w:val="clear" w:color="auto" w:fill="FFFFFF"/>
              </w:rPr>
              <w:t>arovanj v višini 5,5 milijona eu</w:t>
            </w:r>
            <w:r>
              <w:rPr>
                <w:rFonts w:ascii="Arial" w:hAnsi="Arial" w:cs="Arial"/>
                <w:color w:val="000000"/>
                <w:shd w:val="clear" w:color="auto" w:fill="FFFFFF"/>
              </w:rPr>
              <w:t xml:space="preserve">rov, lokalnim skupnostim zvišuje pritok požarne takse </w:t>
            </w:r>
            <w:r w:rsidR="006F08E9">
              <w:rPr>
                <w:rFonts w:ascii="Arial" w:hAnsi="Arial" w:cs="Arial"/>
                <w:color w:val="000000"/>
                <w:shd w:val="clear" w:color="auto" w:fill="FFFFFF"/>
              </w:rPr>
              <w:t>s</w:t>
            </w:r>
            <w:r w:rsidR="00D95875">
              <w:rPr>
                <w:rFonts w:ascii="Arial" w:hAnsi="Arial" w:cs="Arial"/>
                <w:color w:val="000000"/>
                <w:shd w:val="clear" w:color="auto" w:fill="FFFFFF"/>
              </w:rPr>
              <w:t xml:space="preserve"> 6,3 milijona eu</w:t>
            </w:r>
            <w:r>
              <w:rPr>
                <w:rFonts w:ascii="Arial" w:hAnsi="Arial" w:cs="Arial"/>
                <w:color w:val="000000"/>
                <w:shd w:val="clear" w:color="auto" w:fill="FFFFFF"/>
              </w:rPr>
              <w:t>ro</w:t>
            </w:r>
            <w:r w:rsidR="00D95875">
              <w:rPr>
                <w:rFonts w:ascii="Arial" w:hAnsi="Arial" w:cs="Arial"/>
                <w:color w:val="000000"/>
                <w:shd w:val="clear" w:color="auto" w:fill="FFFFFF"/>
              </w:rPr>
              <w:t>v na 9 milijonov eu</w:t>
            </w:r>
            <w:r>
              <w:rPr>
                <w:rFonts w:ascii="Arial" w:hAnsi="Arial" w:cs="Arial"/>
                <w:color w:val="000000"/>
                <w:shd w:val="clear" w:color="auto" w:fill="FFFFFF"/>
              </w:rPr>
              <w:t>rov</w:t>
            </w:r>
            <w:r w:rsidR="00863F36">
              <w:rPr>
                <w:rFonts w:ascii="Arial" w:hAnsi="Arial" w:cs="Arial"/>
                <w:color w:val="000000"/>
                <w:shd w:val="clear" w:color="auto" w:fill="FFFFFF"/>
              </w:rPr>
              <w:t>.</w:t>
            </w:r>
          </w:p>
          <w:p w14:paraId="56A54E2E" w14:textId="2AFAFF73" w:rsidR="00096D7D" w:rsidRDefault="0084658C" w:rsidP="0084658C">
            <w:pPr>
              <w:jc w:val="both"/>
              <w:rPr>
                <w:rFonts w:ascii="Arial" w:hAnsi="Arial" w:cs="Arial"/>
              </w:rPr>
            </w:pPr>
            <w:r w:rsidRPr="0084658C">
              <w:rPr>
                <w:rFonts w:ascii="Arial" w:hAnsi="Arial" w:cs="Arial"/>
              </w:rPr>
              <w:t>S predlagano spremembo tretjega odstavka</w:t>
            </w:r>
            <w:r w:rsidR="00B80592">
              <w:rPr>
                <w:rFonts w:ascii="Arial" w:hAnsi="Arial" w:cs="Arial"/>
              </w:rPr>
              <w:t xml:space="preserve"> 58. člena </w:t>
            </w:r>
            <w:r w:rsidRPr="0084658C">
              <w:rPr>
                <w:rFonts w:ascii="Arial" w:hAnsi="Arial" w:cs="Arial"/>
              </w:rPr>
              <w:t xml:space="preserve">se </w:t>
            </w:r>
            <w:r w:rsidR="00BA4D59">
              <w:rPr>
                <w:rFonts w:ascii="Arial" w:hAnsi="Arial" w:cs="Arial"/>
              </w:rPr>
              <w:t>vzpostavijo</w:t>
            </w:r>
            <w:r w:rsidRPr="0084658C">
              <w:rPr>
                <w:rFonts w:ascii="Arial" w:hAnsi="Arial" w:cs="Arial"/>
              </w:rPr>
              <w:t xml:space="preserve"> pogoji za realizacijo zaveze države, ki je bila z Zakonom o finančni razbremenitvi občin </w:t>
            </w:r>
            <w:r w:rsidR="00F55497" w:rsidRPr="00F55497">
              <w:rPr>
                <w:rFonts w:ascii="Arial" w:hAnsi="Arial" w:cs="Arial"/>
              </w:rPr>
              <w:t>(Uradni list RS, št. 189/20</w:t>
            </w:r>
            <w:r w:rsidR="00F55497">
              <w:rPr>
                <w:rFonts w:ascii="Arial" w:hAnsi="Arial" w:cs="Arial"/>
              </w:rPr>
              <w:t>; v nadaljevanju: ZFRO</w:t>
            </w:r>
            <w:r w:rsidR="00F55497" w:rsidRPr="00F55497">
              <w:rPr>
                <w:rFonts w:ascii="Arial" w:hAnsi="Arial" w:cs="Arial"/>
              </w:rPr>
              <w:t xml:space="preserve">), </w:t>
            </w:r>
            <w:r w:rsidRPr="0084658C">
              <w:rPr>
                <w:rFonts w:ascii="Arial" w:hAnsi="Arial" w:cs="Arial"/>
              </w:rPr>
              <w:t xml:space="preserve">z občin prenesena na državo. </w:t>
            </w:r>
          </w:p>
          <w:p w14:paraId="2F217D9A" w14:textId="2B4746E1" w:rsidR="009D123D" w:rsidRDefault="00863F36" w:rsidP="0084658C">
            <w:pPr>
              <w:jc w:val="both"/>
              <w:rPr>
                <w:rFonts w:ascii="Arial" w:hAnsi="Arial" w:cs="Arial"/>
              </w:rPr>
            </w:pPr>
            <w:r>
              <w:rPr>
                <w:rFonts w:ascii="Arial" w:hAnsi="Arial" w:cs="Arial"/>
              </w:rPr>
              <w:t>Posledično bo v U</w:t>
            </w:r>
            <w:r w:rsidR="00096D7D">
              <w:rPr>
                <w:rFonts w:ascii="Arial" w:hAnsi="Arial" w:cs="Arial"/>
              </w:rPr>
              <w:t>redbi povišana višin</w:t>
            </w:r>
            <w:r>
              <w:rPr>
                <w:rFonts w:ascii="Arial" w:hAnsi="Arial" w:cs="Arial"/>
              </w:rPr>
              <w:t>a</w:t>
            </w:r>
            <w:r w:rsidR="00096D7D">
              <w:rPr>
                <w:rFonts w:ascii="Arial" w:hAnsi="Arial" w:cs="Arial"/>
              </w:rPr>
              <w:t xml:space="preserve"> požarne takse, in sicer s sedanjih pet odstotkov od osnove za obračun požarne takse na predlaganih deset odstotkov. S tem se ohrani višina sredstev iz državnega proračuna, ki so namenjena financiranju </w:t>
            </w:r>
            <w:r w:rsidR="00096D7D">
              <w:rPr>
                <w:rFonts w:ascii="Arial" w:hAnsi="Arial" w:cs="Arial"/>
                <w:color w:val="000000"/>
                <w:shd w:val="clear" w:color="auto" w:fill="FFFFFF"/>
              </w:rPr>
              <w:t>upravnih, strokovnih, nadzornih in informacijskih nalog na področju varstva pred požarom</w:t>
            </w:r>
            <w:r w:rsidR="00096D7D">
              <w:rPr>
                <w:rFonts w:ascii="Arial" w:hAnsi="Arial" w:cs="Arial"/>
                <w:color w:val="000000"/>
              </w:rPr>
              <w:t xml:space="preserve">, </w:t>
            </w:r>
            <w:r w:rsidR="00096D7D">
              <w:rPr>
                <w:rFonts w:ascii="Arial" w:hAnsi="Arial" w:cs="Arial"/>
                <w:color w:val="000000"/>
                <w:shd w:val="clear" w:color="auto" w:fill="FFFFFF"/>
              </w:rPr>
              <w:t xml:space="preserve">posebne oblike izobraževanja za varstvo pred požarom in gasilstvo, znanstveno raziskovalno delo na področju varstva pred požarom, dejavnosti varstva pred požarom, kadar jih v javnem interesu zagotavlja država, sofinanciranje opreme, usposabljanja in delovanja operativnih gasilskih enot širšega pomena, sofinanciranje delovanja in opremljanja drugih gasilskih enot, sofinanciranje raziskav na področju varstva pred požarom in </w:t>
            </w:r>
            <w:r w:rsidR="00096D7D">
              <w:rPr>
                <w:color w:val="000000"/>
                <w:sz w:val="14"/>
                <w:szCs w:val="14"/>
                <w:shd w:val="clear" w:color="auto" w:fill="FFFFFF"/>
              </w:rPr>
              <w:t> </w:t>
            </w:r>
            <w:r w:rsidR="00096D7D">
              <w:rPr>
                <w:rFonts w:ascii="Arial" w:hAnsi="Arial" w:cs="Arial"/>
                <w:color w:val="000000"/>
                <w:shd w:val="clear" w:color="auto" w:fill="FFFFFF"/>
              </w:rPr>
              <w:t xml:space="preserve">izobraževanje in usposabljanje za varstvo pred požarom, </w:t>
            </w:r>
            <w:r w:rsidR="00096D7D">
              <w:rPr>
                <w:rFonts w:ascii="Arial" w:hAnsi="Arial" w:cs="Arial"/>
                <w:color w:val="000000"/>
              </w:rPr>
              <w:t xml:space="preserve">določene v prvem odstavku 58. člena </w:t>
            </w:r>
            <w:r w:rsidR="006634F4">
              <w:rPr>
                <w:rFonts w:ascii="Arial" w:hAnsi="Arial" w:cs="Arial"/>
                <w:color w:val="000000"/>
              </w:rPr>
              <w:t>ZVPoz</w:t>
            </w:r>
            <w:r w:rsidR="00906FB7">
              <w:rPr>
                <w:rFonts w:ascii="Arial" w:hAnsi="Arial" w:cs="Arial"/>
                <w:color w:val="000000"/>
              </w:rPr>
              <w:t xml:space="preserve"> </w:t>
            </w:r>
            <w:r w:rsidR="00096D7D">
              <w:rPr>
                <w:rFonts w:ascii="Arial" w:hAnsi="Arial" w:cs="Arial"/>
                <w:color w:val="000000"/>
              </w:rPr>
              <w:t xml:space="preserve">in zagotovi sredstva za financiranje standardiziranih gasilskih zavarovanj </w:t>
            </w:r>
            <w:r w:rsidR="00096D7D">
              <w:rPr>
                <w:rFonts w:ascii="Arial" w:hAnsi="Arial" w:cs="Arial"/>
                <w:color w:val="000000"/>
                <w:shd w:val="clear" w:color="auto" w:fill="FFFFFF"/>
              </w:rPr>
              <w:t xml:space="preserve">pripadnikov gasilske organizacije ter </w:t>
            </w:r>
            <w:r w:rsidR="00096D7D">
              <w:rPr>
                <w:rFonts w:ascii="Arial" w:hAnsi="Arial" w:cs="Arial"/>
                <w:color w:val="000000"/>
                <w:shd w:val="clear" w:color="auto" w:fill="FFFFFF"/>
              </w:rPr>
              <w:lastRenderedPageBreak/>
              <w:t>del sredstev za standardizirana gasilska zavarovanja vozil, opreme in objektov, ki jih uporabljajo gasilske organizacije v okviru izvajanja svojih nalog.</w:t>
            </w:r>
          </w:p>
          <w:p w14:paraId="2FD07CEC" w14:textId="0220806F" w:rsidR="00E414CC" w:rsidRPr="00C066BB" w:rsidRDefault="00436A33" w:rsidP="001455E5">
            <w:pPr>
              <w:jc w:val="both"/>
              <w:rPr>
                <w:rFonts w:ascii="Arial" w:hAnsi="Arial" w:cs="Arial"/>
                <w:b/>
              </w:rPr>
            </w:pPr>
            <w:r>
              <w:rPr>
                <w:rFonts w:ascii="Arial" w:hAnsi="Arial" w:cs="Arial"/>
                <w:b/>
              </w:rPr>
              <w:t xml:space="preserve">K </w:t>
            </w:r>
            <w:r w:rsidR="001F5F62">
              <w:rPr>
                <w:rFonts w:ascii="Arial" w:hAnsi="Arial" w:cs="Arial"/>
                <w:b/>
              </w:rPr>
              <w:t>2</w:t>
            </w:r>
            <w:r w:rsidR="00901817" w:rsidRPr="00C066BB">
              <w:rPr>
                <w:rFonts w:ascii="Arial" w:hAnsi="Arial" w:cs="Arial"/>
                <w:b/>
              </w:rPr>
              <w:t>. členu</w:t>
            </w:r>
          </w:p>
          <w:p w14:paraId="2FD07CED" w14:textId="05F762CF" w:rsidR="00E414CC" w:rsidRDefault="001F5F62" w:rsidP="001455E5">
            <w:pPr>
              <w:jc w:val="both"/>
              <w:rPr>
                <w:rFonts w:ascii="Arial" w:hAnsi="Arial" w:cs="Arial"/>
              </w:rPr>
            </w:pPr>
            <w:r>
              <w:rPr>
                <w:rFonts w:ascii="Arial" w:hAnsi="Arial" w:cs="Arial"/>
              </w:rPr>
              <w:t>Zaradi čimprejšnjega izvajanja določil ZFRO glede standardiziranih gasilskih zavarovanj</w:t>
            </w:r>
            <w:r w:rsidR="0085392A">
              <w:rPr>
                <w:rFonts w:ascii="Arial" w:hAnsi="Arial" w:cs="Arial"/>
              </w:rPr>
              <w:t xml:space="preserve"> </w:t>
            </w:r>
            <w:r w:rsidR="00901817">
              <w:rPr>
                <w:rFonts w:ascii="Arial" w:hAnsi="Arial" w:cs="Arial"/>
              </w:rPr>
              <w:t>se</w:t>
            </w:r>
            <w:r w:rsidR="0085392A">
              <w:rPr>
                <w:rFonts w:ascii="Arial" w:hAnsi="Arial" w:cs="Arial"/>
              </w:rPr>
              <w:t xml:space="preserve"> kot </w:t>
            </w:r>
            <w:r w:rsidR="00901817">
              <w:rPr>
                <w:rFonts w:ascii="Arial" w:hAnsi="Arial" w:cs="Arial"/>
              </w:rPr>
              <w:t>rok začetka veljavnosti zakona</w:t>
            </w:r>
            <w:r w:rsidR="0085392A">
              <w:rPr>
                <w:rFonts w:ascii="Arial" w:hAnsi="Arial" w:cs="Arial"/>
              </w:rPr>
              <w:t xml:space="preserve"> določa</w:t>
            </w:r>
            <w:r w:rsidR="00F55497">
              <w:rPr>
                <w:rFonts w:ascii="Arial" w:hAnsi="Arial" w:cs="Arial"/>
              </w:rPr>
              <w:t xml:space="preserve"> naslednji dan po objavi v Uradnem listu Republike Slovenije</w:t>
            </w:r>
            <w:r w:rsidR="0085392A">
              <w:rPr>
                <w:rFonts w:ascii="Arial" w:hAnsi="Arial" w:cs="Arial"/>
              </w:rPr>
              <w:t>.</w:t>
            </w:r>
          </w:p>
          <w:p w14:paraId="2FD07CEE" w14:textId="77777777" w:rsidR="00ED69AA" w:rsidRDefault="00ED69AA" w:rsidP="001455E5">
            <w:pPr>
              <w:jc w:val="both"/>
              <w:rPr>
                <w:rFonts w:ascii="Arial" w:hAnsi="Arial" w:cs="Arial"/>
              </w:rPr>
            </w:pPr>
          </w:p>
          <w:p w14:paraId="701F8F50" w14:textId="77777777" w:rsidR="006C5816" w:rsidRDefault="006C5816" w:rsidP="001455E5">
            <w:pPr>
              <w:jc w:val="both"/>
              <w:rPr>
                <w:rFonts w:ascii="Arial" w:hAnsi="Arial" w:cs="Arial"/>
              </w:rPr>
            </w:pPr>
          </w:p>
          <w:p w14:paraId="2FD07CFC" w14:textId="77777777" w:rsidR="00901BE9" w:rsidRPr="0037362E" w:rsidRDefault="00901BE9">
            <w:pPr>
              <w:jc w:val="both"/>
              <w:rPr>
                <w:b/>
              </w:rPr>
            </w:pPr>
          </w:p>
        </w:tc>
      </w:tr>
      <w:tr w:rsidR="00FF201B" w14:paraId="2FD07CFF" w14:textId="77777777" w:rsidTr="001236B7">
        <w:trPr>
          <w:trHeight w:val="80"/>
        </w:trPr>
        <w:tc>
          <w:tcPr>
            <w:tcW w:w="9072" w:type="dxa"/>
          </w:tcPr>
          <w:p w14:paraId="2FD07CFE" w14:textId="77777777" w:rsidR="00476528" w:rsidRPr="00A87D1B" w:rsidRDefault="00476528" w:rsidP="00476528"/>
        </w:tc>
      </w:tr>
    </w:tbl>
    <w:p w14:paraId="714FA325" w14:textId="77777777" w:rsidR="005810B4" w:rsidRDefault="005810B4">
      <w:r>
        <w:rPr>
          <w:b/>
        </w:rPr>
        <w:br w:type="page"/>
      </w:r>
    </w:p>
    <w:tbl>
      <w:tblPr>
        <w:tblW w:w="0" w:type="auto"/>
        <w:tblLook w:val="04A0" w:firstRow="1" w:lastRow="0" w:firstColumn="1" w:lastColumn="0" w:noHBand="0" w:noVBand="1"/>
      </w:tblPr>
      <w:tblGrid>
        <w:gridCol w:w="9072"/>
      </w:tblGrid>
      <w:tr w:rsidR="00FF201B" w14:paraId="2FD07D01" w14:textId="77777777" w:rsidTr="001236B7">
        <w:tc>
          <w:tcPr>
            <w:tcW w:w="9072" w:type="dxa"/>
          </w:tcPr>
          <w:p w14:paraId="2FD07D00" w14:textId="2DB419D4" w:rsidR="008D63DB" w:rsidRPr="00BF305B" w:rsidRDefault="00901817" w:rsidP="00932A9A">
            <w:pPr>
              <w:pStyle w:val="Poglavje"/>
              <w:spacing w:before="0" w:after="0" w:line="276" w:lineRule="auto"/>
              <w:jc w:val="left"/>
            </w:pPr>
            <w:r w:rsidRPr="00BF305B">
              <w:lastRenderedPageBreak/>
              <w:t>IV. BESEDILO ČLENOV, KI SE SPREMINJAJO</w:t>
            </w:r>
          </w:p>
        </w:tc>
      </w:tr>
      <w:tr w:rsidR="00FF201B" w14:paraId="2FD07EAE" w14:textId="77777777" w:rsidTr="001236B7">
        <w:tc>
          <w:tcPr>
            <w:tcW w:w="9072" w:type="dxa"/>
          </w:tcPr>
          <w:p w14:paraId="2FD07D02" w14:textId="77777777" w:rsidR="008D63DB" w:rsidRPr="00F668AC" w:rsidRDefault="008D63DB" w:rsidP="00932A9A">
            <w:pPr>
              <w:pStyle w:val="Neotevilenodstavek"/>
              <w:spacing w:before="0" w:after="0" w:line="276" w:lineRule="auto"/>
            </w:pPr>
          </w:p>
          <w:p w14:paraId="24D6ED66" w14:textId="77777777" w:rsidR="00D6210B" w:rsidRPr="00D6210B" w:rsidRDefault="00D6210B" w:rsidP="00D6210B">
            <w:pPr>
              <w:pStyle w:val="len"/>
              <w:shd w:val="clear" w:color="auto" w:fill="FFFFFF"/>
              <w:spacing w:before="480" w:beforeAutospacing="0" w:after="0" w:afterAutospacing="0"/>
              <w:jc w:val="center"/>
              <w:rPr>
                <w:rFonts w:ascii="Arial" w:hAnsi="Arial" w:cs="Arial"/>
                <w:b/>
                <w:bCs/>
                <w:sz w:val="22"/>
                <w:szCs w:val="22"/>
                <w:lang w:eastAsia="en-GB"/>
              </w:rPr>
            </w:pPr>
            <w:r w:rsidRPr="00D6210B">
              <w:rPr>
                <w:rFonts w:ascii="Arial" w:hAnsi="Arial" w:cs="Arial"/>
                <w:b/>
                <w:bCs/>
                <w:sz w:val="22"/>
                <w:szCs w:val="22"/>
              </w:rPr>
              <w:t>58. člen</w:t>
            </w:r>
          </w:p>
          <w:p w14:paraId="645E2590" w14:textId="77777777" w:rsidR="00D6210B" w:rsidRPr="00D6210B" w:rsidRDefault="00D6210B" w:rsidP="00D6210B">
            <w:pPr>
              <w:pStyle w:val="lennaslov"/>
              <w:shd w:val="clear" w:color="auto" w:fill="FFFFFF"/>
              <w:spacing w:before="0" w:beforeAutospacing="0" w:after="0" w:afterAutospacing="0"/>
              <w:jc w:val="center"/>
              <w:rPr>
                <w:rFonts w:ascii="Arial" w:hAnsi="Arial" w:cs="Arial"/>
                <w:b/>
                <w:bCs/>
                <w:sz w:val="22"/>
                <w:szCs w:val="22"/>
              </w:rPr>
            </w:pPr>
            <w:r w:rsidRPr="00D6210B">
              <w:rPr>
                <w:rFonts w:ascii="Arial" w:hAnsi="Arial" w:cs="Arial"/>
                <w:b/>
                <w:bCs/>
                <w:sz w:val="22"/>
                <w:szCs w:val="22"/>
              </w:rPr>
              <w:t>(proračunska sredstva)</w:t>
            </w:r>
          </w:p>
          <w:p w14:paraId="0AD3F868" w14:textId="77777777" w:rsidR="00D6210B" w:rsidRPr="00D6210B" w:rsidRDefault="00D6210B" w:rsidP="00D6210B">
            <w:pPr>
              <w:pStyle w:val="odstavek"/>
              <w:shd w:val="clear" w:color="auto" w:fill="FFFFFF"/>
              <w:spacing w:before="240" w:beforeAutospacing="0" w:after="0" w:afterAutospacing="0"/>
              <w:ind w:firstLine="1021"/>
              <w:jc w:val="both"/>
              <w:rPr>
                <w:rFonts w:ascii="Arial" w:hAnsi="Arial" w:cs="Arial"/>
                <w:sz w:val="22"/>
                <w:szCs w:val="22"/>
              </w:rPr>
            </w:pPr>
            <w:r w:rsidRPr="00D6210B">
              <w:rPr>
                <w:rFonts w:ascii="Arial" w:hAnsi="Arial" w:cs="Arial"/>
                <w:sz w:val="22"/>
                <w:szCs w:val="22"/>
              </w:rPr>
              <w:t>(1) Iz proračuna Republike Slovenije se zagotavljajo sredstva za:</w:t>
            </w:r>
          </w:p>
          <w:p w14:paraId="00ED6143" w14:textId="4ABD6D09" w:rsidR="00D6210B" w:rsidRPr="00D6210B" w:rsidRDefault="00D6210B" w:rsidP="001236B7">
            <w:pPr>
              <w:pStyle w:val="tevilnatoka0"/>
              <w:numPr>
                <w:ilvl w:val="0"/>
                <w:numId w:val="32"/>
              </w:numPr>
              <w:shd w:val="clear" w:color="auto" w:fill="FFFFFF"/>
              <w:spacing w:before="0" w:beforeAutospacing="0" w:after="0" w:afterAutospacing="0"/>
              <w:jc w:val="both"/>
              <w:rPr>
                <w:rFonts w:ascii="Arial" w:hAnsi="Arial" w:cs="Arial"/>
                <w:sz w:val="22"/>
                <w:szCs w:val="22"/>
              </w:rPr>
            </w:pPr>
            <w:r w:rsidRPr="00D6210B">
              <w:rPr>
                <w:rFonts w:ascii="Arial" w:hAnsi="Arial" w:cs="Arial"/>
                <w:sz w:val="22"/>
                <w:szCs w:val="22"/>
              </w:rPr>
              <w:t>upravne, strokovne, nadzorne in informacijske naloge na področju varstva pred požarom;</w:t>
            </w:r>
          </w:p>
          <w:p w14:paraId="2DB8F2A6" w14:textId="64A62F5C" w:rsidR="00D6210B" w:rsidRPr="00D6210B" w:rsidRDefault="00D6210B" w:rsidP="001236B7">
            <w:pPr>
              <w:pStyle w:val="tevilnatoka0"/>
              <w:numPr>
                <w:ilvl w:val="0"/>
                <w:numId w:val="32"/>
              </w:numPr>
              <w:shd w:val="clear" w:color="auto" w:fill="FFFFFF"/>
              <w:spacing w:before="0" w:beforeAutospacing="0" w:after="0" w:afterAutospacing="0"/>
              <w:jc w:val="both"/>
              <w:rPr>
                <w:rFonts w:ascii="Arial" w:hAnsi="Arial" w:cs="Arial"/>
                <w:sz w:val="22"/>
                <w:szCs w:val="22"/>
              </w:rPr>
            </w:pPr>
            <w:r w:rsidRPr="00D6210B">
              <w:rPr>
                <w:rFonts w:ascii="Arial" w:hAnsi="Arial" w:cs="Arial"/>
                <w:sz w:val="22"/>
                <w:szCs w:val="22"/>
              </w:rPr>
              <w:t>posebne oblike izobraževanja za varstvo pred požarom in gasilstvo;</w:t>
            </w:r>
          </w:p>
          <w:p w14:paraId="2B41A3B2" w14:textId="35317FD1" w:rsidR="00D6210B" w:rsidRPr="00D6210B" w:rsidRDefault="00D6210B" w:rsidP="001236B7">
            <w:pPr>
              <w:pStyle w:val="tevilnatoka0"/>
              <w:numPr>
                <w:ilvl w:val="0"/>
                <w:numId w:val="32"/>
              </w:numPr>
              <w:shd w:val="clear" w:color="auto" w:fill="FFFFFF"/>
              <w:spacing w:before="0" w:beforeAutospacing="0" w:after="0" w:afterAutospacing="0"/>
              <w:jc w:val="both"/>
              <w:rPr>
                <w:rFonts w:ascii="Arial" w:hAnsi="Arial" w:cs="Arial"/>
                <w:sz w:val="22"/>
                <w:szCs w:val="22"/>
              </w:rPr>
            </w:pPr>
            <w:r w:rsidRPr="00D6210B">
              <w:rPr>
                <w:rFonts w:ascii="Arial" w:hAnsi="Arial" w:cs="Arial"/>
                <w:sz w:val="22"/>
                <w:szCs w:val="22"/>
              </w:rPr>
              <w:t>znanstveno raziskovalno delo na področju varstva pred požarom;</w:t>
            </w:r>
          </w:p>
          <w:p w14:paraId="1031BD65" w14:textId="16321E28" w:rsidR="00D6210B" w:rsidRPr="00D6210B" w:rsidRDefault="00D6210B" w:rsidP="001236B7">
            <w:pPr>
              <w:pStyle w:val="tevilnatoka0"/>
              <w:numPr>
                <w:ilvl w:val="0"/>
                <w:numId w:val="32"/>
              </w:numPr>
              <w:shd w:val="clear" w:color="auto" w:fill="FFFFFF"/>
              <w:spacing w:before="0" w:beforeAutospacing="0" w:after="0" w:afterAutospacing="0"/>
              <w:jc w:val="both"/>
              <w:rPr>
                <w:rFonts w:ascii="Arial" w:hAnsi="Arial" w:cs="Arial"/>
                <w:sz w:val="22"/>
                <w:szCs w:val="22"/>
              </w:rPr>
            </w:pPr>
            <w:r w:rsidRPr="00D6210B">
              <w:rPr>
                <w:rFonts w:ascii="Arial" w:hAnsi="Arial" w:cs="Arial"/>
                <w:sz w:val="22"/>
                <w:szCs w:val="22"/>
              </w:rPr>
              <w:t>dejavnosti varstva pred požarom, kadar jih v javnem interesu zagotavlja država;</w:t>
            </w:r>
          </w:p>
          <w:p w14:paraId="5F3B7FBA" w14:textId="08A080EF" w:rsidR="00D6210B" w:rsidRPr="00D6210B" w:rsidRDefault="00D6210B" w:rsidP="001236B7">
            <w:pPr>
              <w:pStyle w:val="tevilnatoka0"/>
              <w:numPr>
                <w:ilvl w:val="0"/>
                <w:numId w:val="32"/>
              </w:numPr>
              <w:shd w:val="clear" w:color="auto" w:fill="FFFFFF"/>
              <w:spacing w:before="0" w:beforeAutospacing="0" w:after="0" w:afterAutospacing="0"/>
              <w:jc w:val="both"/>
              <w:rPr>
                <w:rFonts w:ascii="Arial" w:hAnsi="Arial" w:cs="Arial"/>
                <w:sz w:val="22"/>
                <w:szCs w:val="22"/>
              </w:rPr>
            </w:pPr>
            <w:r w:rsidRPr="00D6210B">
              <w:rPr>
                <w:rFonts w:ascii="Arial" w:hAnsi="Arial" w:cs="Arial"/>
                <w:sz w:val="22"/>
                <w:szCs w:val="22"/>
              </w:rPr>
              <w:t>sofinanciranje opreme, usposabljanja in delovanja operativnih gasilskih enot širšega pomena;</w:t>
            </w:r>
          </w:p>
          <w:p w14:paraId="089FF554" w14:textId="74BAC54C" w:rsidR="00D6210B" w:rsidRPr="00D6210B" w:rsidRDefault="00D6210B" w:rsidP="001236B7">
            <w:pPr>
              <w:pStyle w:val="tevilnatoka0"/>
              <w:numPr>
                <w:ilvl w:val="0"/>
                <w:numId w:val="32"/>
              </w:numPr>
              <w:shd w:val="clear" w:color="auto" w:fill="FFFFFF"/>
              <w:spacing w:before="0" w:beforeAutospacing="0" w:after="0" w:afterAutospacing="0"/>
              <w:jc w:val="both"/>
              <w:rPr>
                <w:rFonts w:ascii="Arial" w:hAnsi="Arial" w:cs="Arial"/>
                <w:sz w:val="22"/>
                <w:szCs w:val="22"/>
              </w:rPr>
            </w:pPr>
            <w:r w:rsidRPr="00D6210B">
              <w:rPr>
                <w:rFonts w:ascii="Arial" w:hAnsi="Arial" w:cs="Arial"/>
                <w:sz w:val="22"/>
                <w:szCs w:val="22"/>
              </w:rPr>
              <w:t>sofinanciranje delovanja in opremljanja drugih gasilskih enot;</w:t>
            </w:r>
          </w:p>
          <w:p w14:paraId="7B933EC6" w14:textId="13548967" w:rsidR="00D6210B" w:rsidRPr="00D6210B" w:rsidRDefault="00D6210B" w:rsidP="001236B7">
            <w:pPr>
              <w:pStyle w:val="tevilnatoka0"/>
              <w:numPr>
                <w:ilvl w:val="0"/>
                <w:numId w:val="32"/>
              </w:numPr>
              <w:shd w:val="clear" w:color="auto" w:fill="FFFFFF"/>
              <w:spacing w:before="0" w:beforeAutospacing="0" w:after="0" w:afterAutospacing="0"/>
              <w:jc w:val="both"/>
              <w:rPr>
                <w:rFonts w:ascii="Arial" w:hAnsi="Arial" w:cs="Arial"/>
                <w:sz w:val="22"/>
                <w:szCs w:val="22"/>
              </w:rPr>
            </w:pPr>
            <w:r w:rsidRPr="00D6210B">
              <w:rPr>
                <w:rFonts w:ascii="Arial" w:hAnsi="Arial" w:cs="Arial"/>
                <w:sz w:val="22"/>
                <w:szCs w:val="22"/>
              </w:rPr>
              <w:t>sofinanciranje raziskav na področju varstva pred požarom;</w:t>
            </w:r>
          </w:p>
          <w:p w14:paraId="5ADC3906" w14:textId="71ACCEB1" w:rsidR="00D6210B" w:rsidRPr="00D6210B" w:rsidRDefault="00D6210B" w:rsidP="001236B7">
            <w:pPr>
              <w:pStyle w:val="tevilnatoka0"/>
              <w:numPr>
                <w:ilvl w:val="0"/>
                <w:numId w:val="32"/>
              </w:numPr>
              <w:shd w:val="clear" w:color="auto" w:fill="FFFFFF"/>
              <w:spacing w:before="0" w:beforeAutospacing="0" w:after="0" w:afterAutospacing="0"/>
              <w:jc w:val="both"/>
              <w:rPr>
                <w:rFonts w:ascii="Arial" w:hAnsi="Arial" w:cs="Arial"/>
                <w:sz w:val="22"/>
                <w:szCs w:val="22"/>
              </w:rPr>
            </w:pPr>
            <w:r w:rsidRPr="00D6210B">
              <w:rPr>
                <w:rFonts w:ascii="Arial" w:hAnsi="Arial" w:cs="Arial"/>
                <w:sz w:val="22"/>
                <w:szCs w:val="22"/>
              </w:rPr>
              <w:t>izobraževanje in usposabljanje za varstvo pred požarom;</w:t>
            </w:r>
          </w:p>
          <w:p w14:paraId="4D848833" w14:textId="5DB62C16" w:rsidR="00D6210B" w:rsidRPr="00D6210B" w:rsidRDefault="00D6210B" w:rsidP="001236B7">
            <w:pPr>
              <w:pStyle w:val="tevilnatoka0"/>
              <w:numPr>
                <w:ilvl w:val="0"/>
                <w:numId w:val="32"/>
              </w:numPr>
              <w:shd w:val="clear" w:color="auto" w:fill="FFFFFF"/>
              <w:spacing w:before="0" w:beforeAutospacing="0" w:after="0" w:afterAutospacing="0"/>
              <w:jc w:val="both"/>
              <w:rPr>
                <w:rFonts w:ascii="Arial" w:hAnsi="Arial" w:cs="Arial"/>
                <w:sz w:val="22"/>
                <w:szCs w:val="22"/>
              </w:rPr>
            </w:pPr>
            <w:r w:rsidRPr="00D6210B">
              <w:rPr>
                <w:rFonts w:ascii="Arial" w:hAnsi="Arial" w:cs="Arial"/>
                <w:sz w:val="22"/>
                <w:szCs w:val="22"/>
              </w:rPr>
              <w:t>standardizirana gasilska zavarovanja pripadnikov gasilske organizacije ter del sredstev za standardizirana gasilska zavarovanja vozil, opreme in objektov, ki jih uporabljajo gasilske organizacije v okviru izvajanja svojih nalog.</w:t>
            </w:r>
          </w:p>
          <w:p w14:paraId="7069F161" w14:textId="77777777" w:rsidR="00D6210B" w:rsidRPr="00D6210B" w:rsidRDefault="00D6210B" w:rsidP="00D6210B">
            <w:pPr>
              <w:pStyle w:val="odstavek"/>
              <w:shd w:val="clear" w:color="auto" w:fill="FFFFFF"/>
              <w:spacing w:before="240" w:beforeAutospacing="0" w:after="0" w:afterAutospacing="0"/>
              <w:ind w:firstLine="1021"/>
              <w:jc w:val="both"/>
              <w:rPr>
                <w:rFonts w:ascii="Arial" w:hAnsi="Arial" w:cs="Arial"/>
                <w:sz w:val="22"/>
                <w:szCs w:val="22"/>
              </w:rPr>
            </w:pPr>
            <w:r w:rsidRPr="00D6210B">
              <w:rPr>
                <w:rFonts w:ascii="Arial" w:hAnsi="Arial" w:cs="Arial"/>
                <w:sz w:val="22"/>
                <w:szCs w:val="22"/>
              </w:rPr>
              <w:t>(2) Sredstva za namene iz 5., 6., 7., 8. in 9. točke prejšnjega odstavka se zagotavljajo tudi iz sredstev požarne takse in se vodijo na posebni proračunski postavki kot namenski prihodki in odhodki proračuna.</w:t>
            </w:r>
          </w:p>
          <w:p w14:paraId="2B5E02D0" w14:textId="77777777" w:rsidR="00D6210B" w:rsidRPr="00D6210B" w:rsidRDefault="00D6210B" w:rsidP="00D6210B">
            <w:pPr>
              <w:pStyle w:val="odstavek"/>
              <w:shd w:val="clear" w:color="auto" w:fill="FFFFFF"/>
              <w:spacing w:before="240" w:beforeAutospacing="0" w:after="0" w:afterAutospacing="0"/>
              <w:ind w:firstLine="1021"/>
              <w:jc w:val="both"/>
              <w:rPr>
                <w:rFonts w:ascii="Arial" w:hAnsi="Arial" w:cs="Arial"/>
                <w:sz w:val="22"/>
                <w:szCs w:val="22"/>
              </w:rPr>
            </w:pPr>
            <w:r w:rsidRPr="00D6210B">
              <w:rPr>
                <w:rFonts w:ascii="Arial" w:hAnsi="Arial" w:cs="Arial"/>
                <w:sz w:val="22"/>
                <w:szCs w:val="22"/>
              </w:rPr>
              <w:t>(3) Del sredstev iz prejšnjega odstavka, ki ne more biti manjši od 70% ocenjenih letnih prihodkov požarne takse in ki ga določi Vlada, se nameni izključno za sofinanciranje nakupa gasilskih vozil ter gasilske zaščitne in reševalne opreme v gasilskih enotah. Vlada določi merila za delitev sredstev po lokalnih skupnostih pri čemer upošteva število prebivalcev, velikost lokalne skupnosti, ogroženost zaradi naravnih in drugih nesreč, število požarnih in drugih intervencij v zadnjih dveh letih in število operativnih gasilcev.</w:t>
            </w:r>
          </w:p>
          <w:p w14:paraId="509EA0AE" w14:textId="77777777" w:rsidR="00D6210B" w:rsidRPr="00D6210B" w:rsidRDefault="00D6210B" w:rsidP="00D6210B">
            <w:pPr>
              <w:pStyle w:val="odstavek"/>
              <w:shd w:val="clear" w:color="auto" w:fill="FFFFFF"/>
              <w:spacing w:before="240" w:beforeAutospacing="0" w:after="0" w:afterAutospacing="0"/>
              <w:ind w:firstLine="1021"/>
              <w:jc w:val="both"/>
              <w:rPr>
                <w:rFonts w:ascii="Arial" w:hAnsi="Arial" w:cs="Arial"/>
                <w:sz w:val="22"/>
                <w:szCs w:val="22"/>
              </w:rPr>
            </w:pPr>
            <w:r w:rsidRPr="00D6210B">
              <w:rPr>
                <w:rFonts w:ascii="Arial" w:hAnsi="Arial" w:cs="Arial"/>
                <w:sz w:val="22"/>
                <w:szCs w:val="22"/>
              </w:rPr>
              <w:t>(4) Sofinanciranje nabave gasilskih vozil ter gasilske zaščitne in reševalne opreme iz prejšnjega odstavka se izvaja na podlagi srednjeročnih programov in letnih načrtov varstva pred naravnimi in drugimi nesrečami lokalnih skupnosti.</w:t>
            </w:r>
          </w:p>
          <w:p w14:paraId="7087191C" w14:textId="77777777" w:rsidR="00D6210B" w:rsidRPr="00D6210B" w:rsidRDefault="00D6210B" w:rsidP="00D6210B">
            <w:pPr>
              <w:pStyle w:val="odstavek"/>
              <w:shd w:val="clear" w:color="auto" w:fill="FFFFFF"/>
              <w:spacing w:before="240" w:beforeAutospacing="0" w:after="0" w:afterAutospacing="0"/>
              <w:ind w:firstLine="1021"/>
              <w:jc w:val="both"/>
              <w:rPr>
                <w:rFonts w:ascii="Arial" w:hAnsi="Arial" w:cs="Arial"/>
                <w:sz w:val="22"/>
                <w:szCs w:val="22"/>
              </w:rPr>
            </w:pPr>
            <w:r w:rsidRPr="00D6210B">
              <w:rPr>
                <w:rFonts w:ascii="Arial" w:hAnsi="Arial" w:cs="Arial"/>
                <w:sz w:val="22"/>
                <w:szCs w:val="22"/>
              </w:rPr>
              <w:t>(5) Uporabo sredstev požarne takse za sofinanciranje nalog varstva pred požarom iz požarne takse na ravni države po tem členu načrtuje odbor, ki ga imenuje Vlada. Odbor sestavljajo po dva člana izmed predstavnikov prostovoljnih gasilcev, po dva člana izmed predstavnikov poklicnih gasilcev ter po en član s področja zavarovalniške, raziskovalne, šolske in gospodarske dejavnosti ter Uprave Republike Slovenije za zaščito in reševanje. Uporabo sredstev požarne takse odbor načrtuje v skladu z nacionalnim programom varstva pred naravnimi in drugimi nesrečami in letnim načrtom varstva pred naravnimi in drugimi nesrečami.</w:t>
            </w:r>
          </w:p>
          <w:p w14:paraId="2FD07EAC" w14:textId="7610E766" w:rsidR="00A023D5" w:rsidRDefault="00D6210B" w:rsidP="00D6210B">
            <w:pPr>
              <w:pStyle w:val="odstavek"/>
              <w:shd w:val="clear" w:color="auto" w:fill="FFFFFF"/>
              <w:spacing w:before="240" w:beforeAutospacing="0" w:after="0" w:afterAutospacing="0"/>
              <w:ind w:firstLine="1021"/>
              <w:jc w:val="both"/>
              <w:rPr>
                <w:rFonts w:ascii="Arial" w:hAnsi="Arial" w:cs="Arial"/>
                <w:sz w:val="22"/>
                <w:szCs w:val="22"/>
              </w:rPr>
            </w:pPr>
            <w:r w:rsidRPr="00D6210B">
              <w:rPr>
                <w:rFonts w:ascii="Arial" w:hAnsi="Arial" w:cs="Arial"/>
                <w:sz w:val="22"/>
                <w:szCs w:val="22"/>
              </w:rPr>
              <w:t>(6) Uporabo sredstev požarne takse za sofinanciranje nalog varstva pred požarom v lokalni skupnosti načrtuje odbor, ki ga imenuje župan. Odbor sestavljajo predstavniki gasilcev, zavarovalništva in pristojnih organov lokalne skupnosti.</w:t>
            </w:r>
          </w:p>
          <w:p w14:paraId="018A32B0" w14:textId="73F35E6E" w:rsidR="00866EB9" w:rsidRDefault="00866EB9" w:rsidP="00D6210B">
            <w:pPr>
              <w:pStyle w:val="odstavek"/>
              <w:shd w:val="clear" w:color="auto" w:fill="FFFFFF"/>
              <w:spacing w:before="240" w:beforeAutospacing="0" w:after="0" w:afterAutospacing="0"/>
              <w:ind w:firstLine="1021"/>
              <w:jc w:val="both"/>
              <w:rPr>
                <w:rFonts w:ascii="Arial" w:hAnsi="Arial" w:cs="Arial"/>
                <w:sz w:val="22"/>
                <w:szCs w:val="22"/>
              </w:rPr>
            </w:pPr>
          </w:p>
          <w:p w14:paraId="5A7A99B2" w14:textId="77777777" w:rsidR="00CA779B" w:rsidRPr="00D6210B" w:rsidRDefault="00CA779B" w:rsidP="00D6210B">
            <w:pPr>
              <w:pStyle w:val="odstavek"/>
              <w:shd w:val="clear" w:color="auto" w:fill="FFFFFF"/>
              <w:spacing w:before="240" w:beforeAutospacing="0" w:after="0" w:afterAutospacing="0"/>
              <w:ind w:firstLine="1021"/>
              <w:jc w:val="both"/>
              <w:rPr>
                <w:rFonts w:ascii="Arial" w:hAnsi="Arial" w:cs="Arial"/>
                <w:sz w:val="22"/>
                <w:szCs w:val="22"/>
              </w:rPr>
            </w:pPr>
          </w:p>
          <w:p w14:paraId="2FD07EAD" w14:textId="77777777" w:rsidR="008D63DB" w:rsidRPr="00F668AC" w:rsidRDefault="008D63DB" w:rsidP="00BF305B">
            <w:pPr>
              <w:pStyle w:val="Neotevilenodstavek"/>
              <w:spacing w:after="0"/>
            </w:pPr>
          </w:p>
        </w:tc>
      </w:tr>
      <w:tr w:rsidR="00FF201B" w14:paraId="2FD07EB0" w14:textId="77777777" w:rsidTr="001236B7">
        <w:tc>
          <w:tcPr>
            <w:tcW w:w="9072" w:type="dxa"/>
          </w:tcPr>
          <w:p w14:paraId="2FD07EAF" w14:textId="77777777" w:rsidR="008D63DB" w:rsidRPr="00A754C1" w:rsidRDefault="00901817" w:rsidP="00932A9A">
            <w:pPr>
              <w:pStyle w:val="Poglavje"/>
              <w:spacing w:before="0" w:after="0" w:line="276" w:lineRule="auto"/>
              <w:jc w:val="left"/>
            </w:pPr>
            <w:r w:rsidRPr="00A754C1">
              <w:lastRenderedPageBreak/>
              <w:t>V. PREDLOG, DA SE PREDLOG ZAKONA OBRAVNAVA PO NUJNEM OZIROMA SKRAJŠANEM POSTOPKU</w:t>
            </w:r>
          </w:p>
        </w:tc>
      </w:tr>
      <w:tr w:rsidR="00FF201B" w14:paraId="2FD07EB2" w14:textId="77777777" w:rsidTr="001236B7">
        <w:tc>
          <w:tcPr>
            <w:tcW w:w="9072" w:type="dxa"/>
          </w:tcPr>
          <w:p w14:paraId="7F928F97" w14:textId="0D49C734" w:rsidR="008D63DB" w:rsidRDefault="008D63DB" w:rsidP="00932A9A">
            <w:pPr>
              <w:pStyle w:val="Neotevilenodstavek"/>
              <w:spacing w:before="0" w:after="0" w:line="276" w:lineRule="auto"/>
            </w:pPr>
          </w:p>
          <w:p w14:paraId="2FD07EB1" w14:textId="03F68661" w:rsidR="00D6210B" w:rsidRPr="00A77DF2" w:rsidRDefault="00E64F1A">
            <w:pPr>
              <w:jc w:val="both"/>
              <w:rPr>
                <w:rFonts w:ascii="Arial" w:hAnsi="Arial" w:cs="Arial"/>
                <w:color w:val="000000"/>
              </w:rPr>
            </w:pPr>
            <w:r w:rsidRPr="00E64F1A">
              <w:rPr>
                <w:rFonts w:ascii="Arial" w:hAnsi="Arial" w:cs="Arial"/>
                <w:color w:val="000000"/>
              </w:rPr>
              <w:t xml:space="preserve">Vlada Republike Slovenije predlaga, da se </w:t>
            </w:r>
            <w:r w:rsidR="00444A4E">
              <w:rPr>
                <w:rFonts w:ascii="Arial" w:hAnsi="Arial" w:cs="Arial"/>
                <w:color w:val="000000"/>
              </w:rPr>
              <w:t>P</w:t>
            </w:r>
            <w:r w:rsidRPr="00E64F1A">
              <w:rPr>
                <w:rFonts w:ascii="Arial" w:hAnsi="Arial" w:cs="Arial"/>
                <w:color w:val="000000"/>
              </w:rPr>
              <w:t xml:space="preserve">redlog </w:t>
            </w:r>
            <w:r w:rsidR="00444A4E">
              <w:rPr>
                <w:rFonts w:ascii="Arial" w:hAnsi="Arial" w:cs="Arial"/>
                <w:color w:val="000000"/>
              </w:rPr>
              <w:t>z</w:t>
            </w:r>
            <w:r w:rsidRPr="00E64F1A">
              <w:rPr>
                <w:rFonts w:ascii="Arial" w:hAnsi="Arial" w:cs="Arial"/>
                <w:color w:val="000000"/>
              </w:rPr>
              <w:t>akona o sprememb</w:t>
            </w:r>
            <w:r>
              <w:rPr>
                <w:rFonts w:ascii="Arial" w:hAnsi="Arial" w:cs="Arial"/>
                <w:color w:val="000000"/>
              </w:rPr>
              <w:t xml:space="preserve">i Zakona o varstvu pred požarom </w:t>
            </w:r>
            <w:r w:rsidRPr="00E64F1A">
              <w:rPr>
                <w:rFonts w:ascii="Arial" w:hAnsi="Arial" w:cs="Arial"/>
                <w:color w:val="000000"/>
              </w:rPr>
              <w:t xml:space="preserve">obravnava po skrajšanem postopku v skladu s 142. členom Poslovnika državnega zbora (Uradni list RS, št. 92/07 – uradno prečiščeno besedilo, 105/10, 80/13, 38/17, 46/20, 105/21 – </w:t>
            </w:r>
            <w:proofErr w:type="spellStart"/>
            <w:r w:rsidRPr="00E64F1A">
              <w:rPr>
                <w:rFonts w:ascii="Arial" w:hAnsi="Arial" w:cs="Arial"/>
                <w:color w:val="000000"/>
              </w:rPr>
              <w:t>odl</w:t>
            </w:r>
            <w:proofErr w:type="spellEnd"/>
            <w:r w:rsidRPr="00E64F1A">
              <w:rPr>
                <w:rFonts w:ascii="Arial" w:hAnsi="Arial" w:cs="Arial"/>
                <w:color w:val="000000"/>
              </w:rPr>
              <w:t>. US in 111/21), saj gre za manj zahtevno spremembo Zakona o varstvu pred požarom (Uradni list RS, št. 3/07 – uradno prečiščeno besedilo, 9/11, 83/12, 61/17 – GZ in 189/20 – ZF</w:t>
            </w:r>
            <w:r>
              <w:rPr>
                <w:rFonts w:ascii="Arial" w:hAnsi="Arial" w:cs="Arial"/>
                <w:color w:val="000000"/>
              </w:rPr>
              <w:t>RO</w:t>
            </w:r>
            <w:r w:rsidRPr="00E64F1A">
              <w:rPr>
                <w:rFonts w:ascii="Arial" w:hAnsi="Arial" w:cs="Arial"/>
                <w:color w:val="000000"/>
              </w:rPr>
              <w:t>)</w:t>
            </w:r>
            <w:r w:rsidR="0085392A">
              <w:rPr>
                <w:rFonts w:ascii="Arial" w:hAnsi="Arial" w:cs="Arial"/>
                <w:color w:val="000000"/>
              </w:rPr>
              <w:t xml:space="preserve">. Predlog obravnave po skrajšanem postopku utemeljujemo z dejstvom, da se bo s prejemom zakona omogočilo izvajanje </w:t>
            </w:r>
            <w:r w:rsidRPr="00E64F1A">
              <w:rPr>
                <w:rFonts w:ascii="Arial" w:hAnsi="Arial" w:cs="Arial"/>
                <w:color w:val="000000"/>
              </w:rPr>
              <w:t>določb Zakona o finančni razbremenitvi občin (Uradni list RS, št. 189</w:t>
            </w:r>
            <w:r>
              <w:rPr>
                <w:rFonts w:ascii="Arial" w:hAnsi="Arial" w:cs="Arial"/>
                <w:color w:val="000000"/>
              </w:rPr>
              <w:t>/20</w:t>
            </w:r>
            <w:r w:rsidRPr="00E64F1A">
              <w:rPr>
                <w:rFonts w:ascii="Arial" w:hAnsi="Arial" w:cs="Arial"/>
                <w:color w:val="000000"/>
              </w:rPr>
              <w:t>)</w:t>
            </w:r>
            <w:r w:rsidR="0085392A">
              <w:rPr>
                <w:rFonts w:ascii="Arial" w:hAnsi="Arial" w:cs="Arial"/>
                <w:color w:val="000000"/>
              </w:rPr>
              <w:t xml:space="preserve">, ki se nanašajo na standardizirana </w:t>
            </w:r>
            <w:r w:rsidR="004F0467">
              <w:rPr>
                <w:rFonts w:ascii="Arial" w:hAnsi="Arial" w:cs="Arial"/>
                <w:color w:val="000000"/>
              </w:rPr>
              <w:t>gasilska zavarovanja, katerih izvajanje mora, kljub prenosu financiranja na državno raven, potekati nemoteno</w:t>
            </w:r>
            <w:r w:rsidR="006634F4">
              <w:rPr>
                <w:rFonts w:ascii="Arial" w:hAnsi="Arial" w:cs="Arial"/>
                <w:color w:val="000000"/>
              </w:rPr>
              <w:t>.</w:t>
            </w:r>
          </w:p>
        </w:tc>
      </w:tr>
      <w:tr w:rsidR="00FF201B" w14:paraId="2FD07EB6" w14:textId="77777777" w:rsidTr="001236B7">
        <w:tc>
          <w:tcPr>
            <w:tcW w:w="9072" w:type="dxa"/>
          </w:tcPr>
          <w:p w14:paraId="2FD07EB3" w14:textId="67F687EE" w:rsidR="008D63DB" w:rsidRDefault="008D63DB" w:rsidP="00932A9A">
            <w:pPr>
              <w:pStyle w:val="Poglavje"/>
              <w:spacing w:before="0" w:after="0" w:line="276" w:lineRule="auto"/>
              <w:jc w:val="left"/>
            </w:pPr>
          </w:p>
          <w:p w14:paraId="2FD07EB4" w14:textId="77777777" w:rsidR="008D63DB" w:rsidRDefault="00901817" w:rsidP="00932A9A">
            <w:pPr>
              <w:pStyle w:val="Poglavje"/>
              <w:spacing w:before="0" w:after="0" w:line="276" w:lineRule="auto"/>
              <w:jc w:val="left"/>
            </w:pPr>
            <w:r>
              <w:t>VI. PRILOGE</w:t>
            </w:r>
          </w:p>
          <w:p w14:paraId="2FD07EB5" w14:textId="697DF2F4" w:rsidR="00BD61B5" w:rsidRPr="00DD38ED" w:rsidRDefault="0085392A">
            <w:pPr>
              <w:pStyle w:val="Poglavje"/>
              <w:spacing w:before="0" w:after="0" w:line="276" w:lineRule="auto"/>
              <w:jc w:val="left"/>
              <w:rPr>
                <w:b w:val="0"/>
              </w:rPr>
            </w:pPr>
            <w:r>
              <w:rPr>
                <w:b w:val="0"/>
              </w:rPr>
              <w:t>/</w:t>
            </w:r>
          </w:p>
        </w:tc>
      </w:tr>
    </w:tbl>
    <w:p w14:paraId="3D6F1BF4" w14:textId="1FDE705B" w:rsidR="00BD61B5" w:rsidRDefault="00BD61B5">
      <w:pPr>
        <w:spacing w:after="0" w:line="240" w:lineRule="auto"/>
      </w:pPr>
    </w:p>
    <w:p w14:paraId="39F9F55B" w14:textId="77777777" w:rsidR="00BD61B5" w:rsidRPr="00BD61B5" w:rsidRDefault="00BD61B5" w:rsidP="001236B7"/>
    <w:sectPr w:rsidR="00BD61B5" w:rsidRPr="00BD61B5" w:rsidSect="007A5330">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A2529" w14:textId="77777777" w:rsidR="00A47538" w:rsidRDefault="00A47538">
      <w:pPr>
        <w:spacing w:after="0" w:line="240" w:lineRule="auto"/>
      </w:pPr>
      <w:r>
        <w:separator/>
      </w:r>
    </w:p>
  </w:endnote>
  <w:endnote w:type="continuationSeparator" w:id="0">
    <w:p w14:paraId="7F95701E" w14:textId="77777777" w:rsidR="00A47538" w:rsidRDefault="00A4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07EB9" w14:textId="0CD10446" w:rsidR="00F736CA" w:rsidRDefault="00F736CA"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20CFB">
      <w:rPr>
        <w:rFonts w:ascii="Arial" w:hAnsi="Arial" w:cs="Arial"/>
        <w:noProof/>
      </w:rPr>
      <w:t>12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20CFB">
      <w:rPr>
        <w:rFonts w:ascii="Arial" w:hAnsi="Arial" w:cs="Arial"/>
        <w:noProof/>
      </w:rPr>
      <w:t>12</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07EC2" w14:textId="7C55BD82" w:rsidR="00F736CA" w:rsidRDefault="00F736CA" w:rsidP="008B4243">
    <w:pPr>
      <w:pStyle w:val="Noga"/>
      <w:jc w:val="center"/>
    </w:pPr>
    <w:r>
      <w:rPr>
        <w:rFonts w:ascii="Arial" w:hAnsi="Arial" w:cs="Arial"/>
        <w:sz w:val="16"/>
        <w:szCs w:val="16"/>
      </w:rPr>
      <w:t xml:space="preserve">                     Identifikacijska št. za DDV: (SI) 47978457, MŠ: 5268923000, TRR: 01100-6370191114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20CFB">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20CFB">
      <w:rPr>
        <w:rFonts w:ascii="Arial" w:hAnsi="Arial" w:cs="Arial"/>
        <w:noProof/>
      </w:rPr>
      <w:t>12</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9BAB3" w14:textId="77777777" w:rsidR="00A47538" w:rsidRDefault="00A47538">
      <w:pPr>
        <w:spacing w:after="0" w:line="240" w:lineRule="auto"/>
      </w:pPr>
      <w:r>
        <w:separator/>
      </w:r>
    </w:p>
  </w:footnote>
  <w:footnote w:type="continuationSeparator" w:id="0">
    <w:p w14:paraId="23DF4868" w14:textId="77777777" w:rsidR="00A47538" w:rsidRDefault="00A47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53A"/>
    <w:multiLevelType w:val="hybridMultilevel"/>
    <w:tmpl w:val="7012DCF4"/>
    <w:lvl w:ilvl="0" w:tplc="B90EE3DC">
      <w:start w:val="1"/>
      <w:numFmt w:val="decimal"/>
      <w:lvlText w:val="%1."/>
      <w:lvlJc w:val="left"/>
      <w:pPr>
        <w:ind w:left="720" w:hanging="360"/>
      </w:pPr>
    </w:lvl>
    <w:lvl w:ilvl="1" w:tplc="F3C44040" w:tentative="1">
      <w:start w:val="1"/>
      <w:numFmt w:val="lowerLetter"/>
      <w:lvlText w:val="%2."/>
      <w:lvlJc w:val="left"/>
      <w:pPr>
        <w:ind w:left="1440" w:hanging="360"/>
      </w:pPr>
    </w:lvl>
    <w:lvl w:ilvl="2" w:tplc="41C69430" w:tentative="1">
      <w:start w:val="1"/>
      <w:numFmt w:val="lowerRoman"/>
      <w:lvlText w:val="%3."/>
      <w:lvlJc w:val="right"/>
      <w:pPr>
        <w:ind w:left="2160" w:hanging="180"/>
      </w:pPr>
    </w:lvl>
    <w:lvl w:ilvl="3" w:tplc="61E052BC" w:tentative="1">
      <w:start w:val="1"/>
      <w:numFmt w:val="decimal"/>
      <w:lvlText w:val="%4."/>
      <w:lvlJc w:val="left"/>
      <w:pPr>
        <w:ind w:left="2880" w:hanging="360"/>
      </w:pPr>
    </w:lvl>
    <w:lvl w:ilvl="4" w:tplc="90802324" w:tentative="1">
      <w:start w:val="1"/>
      <w:numFmt w:val="lowerLetter"/>
      <w:lvlText w:val="%5."/>
      <w:lvlJc w:val="left"/>
      <w:pPr>
        <w:ind w:left="3600" w:hanging="360"/>
      </w:pPr>
    </w:lvl>
    <w:lvl w:ilvl="5" w:tplc="74903022" w:tentative="1">
      <w:start w:val="1"/>
      <w:numFmt w:val="lowerRoman"/>
      <w:lvlText w:val="%6."/>
      <w:lvlJc w:val="right"/>
      <w:pPr>
        <w:ind w:left="4320" w:hanging="180"/>
      </w:pPr>
    </w:lvl>
    <w:lvl w:ilvl="6" w:tplc="D3DC1CA6" w:tentative="1">
      <w:start w:val="1"/>
      <w:numFmt w:val="decimal"/>
      <w:lvlText w:val="%7."/>
      <w:lvlJc w:val="left"/>
      <w:pPr>
        <w:ind w:left="5040" w:hanging="360"/>
      </w:pPr>
    </w:lvl>
    <w:lvl w:ilvl="7" w:tplc="7DD01592" w:tentative="1">
      <w:start w:val="1"/>
      <w:numFmt w:val="lowerLetter"/>
      <w:lvlText w:val="%8."/>
      <w:lvlJc w:val="left"/>
      <w:pPr>
        <w:ind w:left="5760" w:hanging="360"/>
      </w:pPr>
    </w:lvl>
    <w:lvl w:ilvl="8" w:tplc="C834E516" w:tentative="1">
      <w:start w:val="1"/>
      <w:numFmt w:val="lowerRoman"/>
      <w:lvlText w:val="%9."/>
      <w:lvlJc w:val="right"/>
      <w:pPr>
        <w:ind w:left="6480" w:hanging="180"/>
      </w:pPr>
    </w:lvl>
  </w:abstractNum>
  <w:abstractNum w:abstractNumId="1" w15:restartNumberingAfterBreak="0">
    <w:nsid w:val="03520B8E"/>
    <w:multiLevelType w:val="hybridMultilevel"/>
    <w:tmpl w:val="1B4C98D0"/>
    <w:lvl w:ilvl="0" w:tplc="32D0B710">
      <w:numFmt w:val="bullet"/>
      <w:lvlText w:val="-"/>
      <w:lvlJc w:val="left"/>
      <w:pPr>
        <w:ind w:left="720" w:hanging="360"/>
      </w:pPr>
      <w:rPr>
        <w:rFonts w:ascii="Arial" w:eastAsia="Times New Roman" w:hAnsi="Arial" w:cs="Arial" w:hint="default"/>
      </w:rPr>
    </w:lvl>
    <w:lvl w:ilvl="1" w:tplc="90E2D498" w:tentative="1">
      <w:start w:val="1"/>
      <w:numFmt w:val="bullet"/>
      <w:lvlText w:val="o"/>
      <w:lvlJc w:val="left"/>
      <w:pPr>
        <w:ind w:left="1440" w:hanging="360"/>
      </w:pPr>
      <w:rPr>
        <w:rFonts w:ascii="Courier New" w:hAnsi="Courier New" w:cs="Courier New" w:hint="default"/>
      </w:rPr>
    </w:lvl>
    <w:lvl w:ilvl="2" w:tplc="4BC8BBF0" w:tentative="1">
      <w:start w:val="1"/>
      <w:numFmt w:val="bullet"/>
      <w:lvlText w:val=""/>
      <w:lvlJc w:val="left"/>
      <w:pPr>
        <w:ind w:left="2160" w:hanging="360"/>
      </w:pPr>
      <w:rPr>
        <w:rFonts w:ascii="Wingdings" w:hAnsi="Wingdings" w:hint="default"/>
      </w:rPr>
    </w:lvl>
    <w:lvl w:ilvl="3" w:tplc="7D8AB7DC" w:tentative="1">
      <w:start w:val="1"/>
      <w:numFmt w:val="bullet"/>
      <w:lvlText w:val=""/>
      <w:lvlJc w:val="left"/>
      <w:pPr>
        <w:ind w:left="2880" w:hanging="360"/>
      </w:pPr>
      <w:rPr>
        <w:rFonts w:ascii="Symbol" w:hAnsi="Symbol" w:hint="default"/>
      </w:rPr>
    </w:lvl>
    <w:lvl w:ilvl="4" w:tplc="27904C44" w:tentative="1">
      <w:start w:val="1"/>
      <w:numFmt w:val="bullet"/>
      <w:lvlText w:val="o"/>
      <w:lvlJc w:val="left"/>
      <w:pPr>
        <w:ind w:left="3600" w:hanging="360"/>
      </w:pPr>
      <w:rPr>
        <w:rFonts w:ascii="Courier New" w:hAnsi="Courier New" w:cs="Courier New" w:hint="default"/>
      </w:rPr>
    </w:lvl>
    <w:lvl w:ilvl="5" w:tplc="5644BF4C" w:tentative="1">
      <w:start w:val="1"/>
      <w:numFmt w:val="bullet"/>
      <w:lvlText w:val=""/>
      <w:lvlJc w:val="left"/>
      <w:pPr>
        <w:ind w:left="4320" w:hanging="360"/>
      </w:pPr>
      <w:rPr>
        <w:rFonts w:ascii="Wingdings" w:hAnsi="Wingdings" w:hint="default"/>
      </w:rPr>
    </w:lvl>
    <w:lvl w:ilvl="6" w:tplc="630AE342" w:tentative="1">
      <w:start w:val="1"/>
      <w:numFmt w:val="bullet"/>
      <w:lvlText w:val=""/>
      <w:lvlJc w:val="left"/>
      <w:pPr>
        <w:ind w:left="5040" w:hanging="360"/>
      </w:pPr>
      <w:rPr>
        <w:rFonts w:ascii="Symbol" w:hAnsi="Symbol" w:hint="default"/>
      </w:rPr>
    </w:lvl>
    <w:lvl w:ilvl="7" w:tplc="EB2E08DC" w:tentative="1">
      <w:start w:val="1"/>
      <w:numFmt w:val="bullet"/>
      <w:lvlText w:val="o"/>
      <w:lvlJc w:val="left"/>
      <w:pPr>
        <w:ind w:left="5760" w:hanging="360"/>
      </w:pPr>
      <w:rPr>
        <w:rFonts w:ascii="Courier New" w:hAnsi="Courier New" w:cs="Courier New" w:hint="default"/>
      </w:rPr>
    </w:lvl>
    <w:lvl w:ilvl="8" w:tplc="1EF6416A" w:tentative="1">
      <w:start w:val="1"/>
      <w:numFmt w:val="bullet"/>
      <w:lvlText w:val=""/>
      <w:lvlJc w:val="left"/>
      <w:pPr>
        <w:ind w:left="6480" w:hanging="360"/>
      </w:pPr>
      <w:rPr>
        <w:rFonts w:ascii="Wingdings" w:hAnsi="Wingdings" w:hint="default"/>
      </w:rPr>
    </w:lvl>
  </w:abstractNum>
  <w:abstractNum w:abstractNumId="2" w15:restartNumberingAfterBreak="0">
    <w:nsid w:val="04752A6C"/>
    <w:multiLevelType w:val="multilevel"/>
    <w:tmpl w:val="350A33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2B7BF0"/>
    <w:multiLevelType w:val="hybridMultilevel"/>
    <w:tmpl w:val="EC24DACA"/>
    <w:lvl w:ilvl="0" w:tplc="0424000F">
      <w:start w:val="1"/>
      <w:numFmt w:val="decimal"/>
      <w:lvlText w:val="%1."/>
      <w:lvlJc w:val="left"/>
      <w:pPr>
        <w:ind w:left="4755" w:hanging="360"/>
      </w:pPr>
      <w:rPr>
        <w:rFonts w:hint="default"/>
      </w:rPr>
    </w:lvl>
    <w:lvl w:ilvl="1" w:tplc="04240019" w:tentative="1">
      <w:start w:val="1"/>
      <w:numFmt w:val="lowerLetter"/>
      <w:lvlText w:val="%2."/>
      <w:lvlJc w:val="left"/>
      <w:pPr>
        <w:ind w:left="2432" w:hanging="360"/>
      </w:pPr>
    </w:lvl>
    <w:lvl w:ilvl="2" w:tplc="0424001B" w:tentative="1">
      <w:start w:val="1"/>
      <w:numFmt w:val="lowerRoman"/>
      <w:lvlText w:val="%3."/>
      <w:lvlJc w:val="right"/>
      <w:pPr>
        <w:ind w:left="3152" w:hanging="180"/>
      </w:pPr>
    </w:lvl>
    <w:lvl w:ilvl="3" w:tplc="0424000F" w:tentative="1">
      <w:start w:val="1"/>
      <w:numFmt w:val="decimal"/>
      <w:lvlText w:val="%4."/>
      <w:lvlJc w:val="left"/>
      <w:pPr>
        <w:ind w:left="3872" w:hanging="360"/>
      </w:pPr>
    </w:lvl>
    <w:lvl w:ilvl="4" w:tplc="04240019" w:tentative="1">
      <w:start w:val="1"/>
      <w:numFmt w:val="lowerLetter"/>
      <w:lvlText w:val="%5."/>
      <w:lvlJc w:val="left"/>
      <w:pPr>
        <w:ind w:left="4592" w:hanging="360"/>
      </w:pPr>
    </w:lvl>
    <w:lvl w:ilvl="5" w:tplc="0424001B" w:tentative="1">
      <w:start w:val="1"/>
      <w:numFmt w:val="lowerRoman"/>
      <w:lvlText w:val="%6."/>
      <w:lvlJc w:val="right"/>
      <w:pPr>
        <w:ind w:left="5312" w:hanging="180"/>
      </w:pPr>
    </w:lvl>
    <w:lvl w:ilvl="6" w:tplc="0424000F" w:tentative="1">
      <w:start w:val="1"/>
      <w:numFmt w:val="decimal"/>
      <w:lvlText w:val="%7."/>
      <w:lvlJc w:val="left"/>
      <w:pPr>
        <w:ind w:left="6032" w:hanging="360"/>
      </w:pPr>
    </w:lvl>
    <w:lvl w:ilvl="7" w:tplc="04240019" w:tentative="1">
      <w:start w:val="1"/>
      <w:numFmt w:val="lowerLetter"/>
      <w:lvlText w:val="%8."/>
      <w:lvlJc w:val="left"/>
      <w:pPr>
        <w:ind w:left="6752" w:hanging="360"/>
      </w:pPr>
    </w:lvl>
    <w:lvl w:ilvl="8" w:tplc="0424001B" w:tentative="1">
      <w:start w:val="1"/>
      <w:numFmt w:val="lowerRoman"/>
      <w:lvlText w:val="%9."/>
      <w:lvlJc w:val="right"/>
      <w:pPr>
        <w:ind w:left="7472" w:hanging="180"/>
      </w:pPr>
    </w:lvl>
  </w:abstractNum>
  <w:abstractNum w:abstractNumId="4" w15:restartNumberingAfterBreak="0">
    <w:nsid w:val="05A25771"/>
    <w:multiLevelType w:val="hybridMultilevel"/>
    <w:tmpl w:val="8A72B6F6"/>
    <w:lvl w:ilvl="0" w:tplc="413028F2">
      <w:numFmt w:val="bullet"/>
      <w:lvlText w:val="-"/>
      <w:lvlJc w:val="left"/>
      <w:pPr>
        <w:ind w:left="360" w:hanging="360"/>
      </w:pPr>
      <w:rPr>
        <w:rFonts w:ascii="Arial" w:eastAsia="Times New Roman" w:hAnsi="Arial" w:cs="Arial" w:hint="default"/>
      </w:rPr>
    </w:lvl>
    <w:lvl w:ilvl="1" w:tplc="34DA1216" w:tentative="1">
      <w:start w:val="1"/>
      <w:numFmt w:val="bullet"/>
      <w:lvlText w:val="o"/>
      <w:lvlJc w:val="left"/>
      <w:pPr>
        <w:ind w:left="1080" w:hanging="360"/>
      </w:pPr>
      <w:rPr>
        <w:rFonts w:ascii="Courier New" w:hAnsi="Courier New" w:cs="Courier New" w:hint="default"/>
      </w:rPr>
    </w:lvl>
    <w:lvl w:ilvl="2" w:tplc="50DC7360" w:tentative="1">
      <w:start w:val="1"/>
      <w:numFmt w:val="bullet"/>
      <w:lvlText w:val=""/>
      <w:lvlJc w:val="left"/>
      <w:pPr>
        <w:ind w:left="1800" w:hanging="360"/>
      </w:pPr>
      <w:rPr>
        <w:rFonts w:ascii="Wingdings" w:hAnsi="Wingdings" w:hint="default"/>
      </w:rPr>
    </w:lvl>
    <w:lvl w:ilvl="3" w:tplc="87703718" w:tentative="1">
      <w:start w:val="1"/>
      <w:numFmt w:val="bullet"/>
      <w:lvlText w:val=""/>
      <w:lvlJc w:val="left"/>
      <w:pPr>
        <w:ind w:left="2520" w:hanging="360"/>
      </w:pPr>
      <w:rPr>
        <w:rFonts w:ascii="Symbol" w:hAnsi="Symbol" w:hint="default"/>
      </w:rPr>
    </w:lvl>
    <w:lvl w:ilvl="4" w:tplc="225808EC" w:tentative="1">
      <w:start w:val="1"/>
      <w:numFmt w:val="bullet"/>
      <w:lvlText w:val="o"/>
      <w:lvlJc w:val="left"/>
      <w:pPr>
        <w:ind w:left="3240" w:hanging="360"/>
      </w:pPr>
      <w:rPr>
        <w:rFonts w:ascii="Courier New" w:hAnsi="Courier New" w:cs="Courier New" w:hint="default"/>
      </w:rPr>
    </w:lvl>
    <w:lvl w:ilvl="5" w:tplc="8CCAC6BA" w:tentative="1">
      <w:start w:val="1"/>
      <w:numFmt w:val="bullet"/>
      <w:lvlText w:val=""/>
      <w:lvlJc w:val="left"/>
      <w:pPr>
        <w:ind w:left="3960" w:hanging="360"/>
      </w:pPr>
      <w:rPr>
        <w:rFonts w:ascii="Wingdings" w:hAnsi="Wingdings" w:hint="default"/>
      </w:rPr>
    </w:lvl>
    <w:lvl w:ilvl="6" w:tplc="4C98B802" w:tentative="1">
      <w:start w:val="1"/>
      <w:numFmt w:val="bullet"/>
      <w:lvlText w:val=""/>
      <w:lvlJc w:val="left"/>
      <w:pPr>
        <w:ind w:left="4680" w:hanging="360"/>
      </w:pPr>
      <w:rPr>
        <w:rFonts w:ascii="Symbol" w:hAnsi="Symbol" w:hint="default"/>
      </w:rPr>
    </w:lvl>
    <w:lvl w:ilvl="7" w:tplc="CC88FDF2" w:tentative="1">
      <w:start w:val="1"/>
      <w:numFmt w:val="bullet"/>
      <w:lvlText w:val="o"/>
      <w:lvlJc w:val="left"/>
      <w:pPr>
        <w:ind w:left="5400" w:hanging="360"/>
      </w:pPr>
      <w:rPr>
        <w:rFonts w:ascii="Courier New" w:hAnsi="Courier New" w:cs="Courier New" w:hint="default"/>
      </w:rPr>
    </w:lvl>
    <w:lvl w:ilvl="8" w:tplc="DA1CE8EE" w:tentative="1">
      <w:start w:val="1"/>
      <w:numFmt w:val="bullet"/>
      <w:lvlText w:val=""/>
      <w:lvlJc w:val="left"/>
      <w:pPr>
        <w:ind w:left="6120" w:hanging="360"/>
      </w:pPr>
      <w:rPr>
        <w:rFonts w:ascii="Wingdings" w:hAnsi="Wingdings" w:hint="default"/>
      </w:rPr>
    </w:lvl>
  </w:abstractNum>
  <w:abstractNum w:abstractNumId="5" w15:restartNumberingAfterBreak="0">
    <w:nsid w:val="09C031D9"/>
    <w:multiLevelType w:val="hybridMultilevel"/>
    <w:tmpl w:val="443055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DE39DC"/>
    <w:multiLevelType w:val="hybridMultilevel"/>
    <w:tmpl w:val="9654850E"/>
    <w:lvl w:ilvl="0" w:tplc="589A8F0E">
      <w:start w:val="1"/>
      <w:numFmt w:val="decimal"/>
      <w:pStyle w:val="Alineazaodstavkom"/>
      <w:lvlText w:val="%1."/>
      <w:lvlJc w:val="left"/>
      <w:pPr>
        <w:ind w:left="720" w:hanging="360"/>
      </w:pPr>
    </w:lvl>
    <w:lvl w:ilvl="1" w:tplc="81C262B6">
      <w:start w:val="1"/>
      <w:numFmt w:val="lowerLetter"/>
      <w:lvlText w:val="%2."/>
      <w:lvlJc w:val="left"/>
      <w:pPr>
        <w:ind w:left="1440" w:hanging="360"/>
      </w:pPr>
    </w:lvl>
    <w:lvl w:ilvl="2" w:tplc="716830F6">
      <w:start w:val="1"/>
      <w:numFmt w:val="lowerRoman"/>
      <w:lvlText w:val="%3."/>
      <w:lvlJc w:val="right"/>
      <w:pPr>
        <w:ind w:left="2160" w:hanging="180"/>
      </w:pPr>
    </w:lvl>
    <w:lvl w:ilvl="3" w:tplc="CB82D980">
      <w:start w:val="1"/>
      <w:numFmt w:val="decimal"/>
      <w:lvlText w:val="%4."/>
      <w:lvlJc w:val="left"/>
      <w:pPr>
        <w:ind w:left="2880" w:hanging="360"/>
      </w:pPr>
    </w:lvl>
    <w:lvl w:ilvl="4" w:tplc="BD7A8AF0">
      <w:start w:val="1"/>
      <w:numFmt w:val="lowerLetter"/>
      <w:lvlText w:val="%5."/>
      <w:lvlJc w:val="left"/>
      <w:pPr>
        <w:ind w:left="3600" w:hanging="360"/>
      </w:pPr>
    </w:lvl>
    <w:lvl w:ilvl="5" w:tplc="AB40514A">
      <w:start w:val="1"/>
      <w:numFmt w:val="lowerRoman"/>
      <w:lvlText w:val="%6."/>
      <w:lvlJc w:val="right"/>
      <w:pPr>
        <w:ind w:left="4320" w:hanging="180"/>
      </w:pPr>
    </w:lvl>
    <w:lvl w:ilvl="6" w:tplc="F5881824">
      <w:start w:val="1"/>
      <w:numFmt w:val="decimal"/>
      <w:lvlText w:val="%7."/>
      <w:lvlJc w:val="left"/>
      <w:pPr>
        <w:ind w:left="5040" w:hanging="360"/>
      </w:pPr>
    </w:lvl>
    <w:lvl w:ilvl="7" w:tplc="A60EF66C">
      <w:start w:val="1"/>
      <w:numFmt w:val="lowerLetter"/>
      <w:lvlText w:val="%8."/>
      <w:lvlJc w:val="left"/>
      <w:pPr>
        <w:ind w:left="5760" w:hanging="360"/>
      </w:pPr>
    </w:lvl>
    <w:lvl w:ilvl="8" w:tplc="495EF042">
      <w:start w:val="1"/>
      <w:numFmt w:val="lowerRoman"/>
      <w:lvlText w:val="%9."/>
      <w:lvlJc w:val="right"/>
      <w:pPr>
        <w:ind w:left="6480" w:hanging="180"/>
      </w:pPr>
    </w:lvl>
  </w:abstractNum>
  <w:abstractNum w:abstractNumId="7" w15:restartNumberingAfterBreak="0">
    <w:nsid w:val="1F274F4E"/>
    <w:multiLevelType w:val="hybridMultilevel"/>
    <w:tmpl w:val="FC8E5668"/>
    <w:lvl w:ilvl="0" w:tplc="ECE81CA0">
      <w:start w:val="1"/>
      <w:numFmt w:val="decimal"/>
      <w:lvlText w:val="%1."/>
      <w:lvlJc w:val="left"/>
      <w:pPr>
        <w:ind w:left="720" w:hanging="360"/>
      </w:pPr>
      <w:rPr>
        <w:rFonts w:hint="default"/>
      </w:rPr>
    </w:lvl>
    <w:lvl w:ilvl="1" w:tplc="72ACC70C" w:tentative="1">
      <w:start w:val="1"/>
      <w:numFmt w:val="lowerLetter"/>
      <w:lvlText w:val="%2."/>
      <w:lvlJc w:val="left"/>
      <w:pPr>
        <w:ind w:left="1440" w:hanging="360"/>
      </w:pPr>
    </w:lvl>
    <w:lvl w:ilvl="2" w:tplc="B97ECEC8" w:tentative="1">
      <w:start w:val="1"/>
      <w:numFmt w:val="lowerRoman"/>
      <w:lvlText w:val="%3."/>
      <w:lvlJc w:val="right"/>
      <w:pPr>
        <w:ind w:left="2160" w:hanging="180"/>
      </w:pPr>
    </w:lvl>
    <w:lvl w:ilvl="3" w:tplc="5B3C8B30" w:tentative="1">
      <w:start w:val="1"/>
      <w:numFmt w:val="decimal"/>
      <w:lvlText w:val="%4."/>
      <w:lvlJc w:val="left"/>
      <w:pPr>
        <w:ind w:left="2880" w:hanging="360"/>
      </w:pPr>
    </w:lvl>
    <w:lvl w:ilvl="4" w:tplc="422C04D6" w:tentative="1">
      <w:start w:val="1"/>
      <w:numFmt w:val="lowerLetter"/>
      <w:lvlText w:val="%5."/>
      <w:lvlJc w:val="left"/>
      <w:pPr>
        <w:ind w:left="3600" w:hanging="360"/>
      </w:pPr>
    </w:lvl>
    <w:lvl w:ilvl="5" w:tplc="BF7686A2" w:tentative="1">
      <w:start w:val="1"/>
      <w:numFmt w:val="lowerRoman"/>
      <w:lvlText w:val="%6."/>
      <w:lvlJc w:val="right"/>
      <w:pPr>
        <w:ind w:left="4320" w:hanging="180"/>
      </w:pPr>
    </w:lvl>
    <w:lvl w:ilvl="6" w:tplc="69A8AB52" w:tentative="1">
      <w:start w:val="1"/>
      <w:numFmt w:val="decimal"/>
      <w:lvlText w:val="%7."/>
      <w:lvlJc w:val="left"/>
      <w:pPr>
        <w:ind w:left="5040" w:hanging="360"/>
      </w:pPr>
    </w:lvl>
    <w:lvl w:ilvl="7" w:tplc="F3E0606A" w:tentative="1">
      <w:start w:val="1"/>
      <w:numFmt w:val="lowerLetter"/>
      <w:lvlText w:val="%8."/>
      <w:lvlJc w:val="left"/>
      <w:pPr>
        <w:ind w:left="5760" w:hanging="360"/>
      </w:pPr>
    </w:lvl>
    <w:lvl w:ilvl="8" w:tplc="59D844A0" w:tentative="1">
      <w:start w:val="1"/>
      <w:numFmt w:val="lowerRoman"/>
      <w:lvlText w:val="%9."/>
      <w:lvlJc w:val="right"/>
      <w:pPr>
        <w:ind w:left="6480" w:hanging="180"/>
      </w:pPr>
    </w:lvl>
  </w:abstractNum>
  <w:abstractNum w:abstractNumId="8" w15:restartNumberingAfterBreak="0">
    <w:nsid w:val="257113FA"/>
    <w:multiLevelType w:val="hybridMultilevel"/>
    <w:tmpl w:val="9178552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A15260E"/>
    <w:multiLevelType w:val="hybridMultilevel"/>
    <w:tmpl w:val="1CBE23EA"/>
    <w:lvl w:ilvl="0" w:tplc="6CFC81C4">
      <w:start w:val="1"/>
      <w:numFmt w:val="bullet"/>
      <w:lvlText w:val=""/>
      <w:lvlJc w:val="left"/>
      <w:pPr>
        <w:ind w:left="360" w:hanging="360"/>
      </w:pPr>
      <w:rPr>
        <w:rFonts w:ascii="Symbol" w:hAnsi="Symbol" w:hint="default"/>
      </w:rPr>
    </w:lvl>
    <w:lvl w:ilvl="1" w:tplc="C8D05032" w:tentative="1">
      <w:start w:val="1"/>
      <w:numFmt w:val="bullet"/>
      <w:lvlText w:val="o"/>
      <w:lvlJc w:val="left"/>
      <w:pPr>
        <w:ind w:left="1080" w:hanging="360"/>
      </w:pPr>
      <w:rPr>
        <w:rFonts w:ascii="Courier New" w:hAnsi="Courier New" w:cs="Courier New" w:hint="default"/>
      </w:rPr>
    </w:lvl>
    <w:lvl w:ilvl="2" w:tplc="03F2A5B2" w:tentative="1">
      <w:start w:val="1"/>
      <w:numFmt w:val="bullet"/>
      <w:lvlText w:val=""/>
      <w:lvlJc w:val="left"/>
      <w:pPr>
        <w:ind w:left="1800" w:hanging="360"/>
      </w:pPr>
      <w:rPr>
        <w:rFonts w:ascii="Wingdings" w:hAnsi="Wingdings" w:hint="default"/>
      </w:rPr>
    </w:lvl>
    <w:lvl w:ilvl="3" w:tplc="251268EC" w:tentative="1">
      <w:start w:val="1"/>
      <w:numFmt w:val="bullet"/>
      <w:lvlText w:val=""/>
      <w:lvlJc w:val="left"/>
      <w:pPr>
        <w:ind w:left="2520" w:hanging="360"/>
      </w:pPr>
      <w:rPr>
        <w:rFonts w:ascii="Symbol" w:hAnsi="Symbol" w:hint="default"/>
      </w:rPr>
    </w:lvl>
    <w:lvl w:ilvl="4" w:tplc="B60689D8" w:tentative="1">
      <w:start w:val="1"/>
      <w:numFmt w:val="bullet"/>
      <w:lvlText w:val="o"/>
      <w:lvlJc w:val="left"/>
      <w:pPr>
        <w:ind w:left="3240" w:hanging="360"/>
      </w:pPr>
      <w:rPr>
        <w:rFonts w:ascii="Courier New" w:hAnsi="Courier New" w:cs="Courier New" w:hint="default"/>
      </w:rPr>
    </w:lvl>
    <w:lvl w:ilvl="5" w:tplc="AABC9784" w:tentative="1">
      <w:start w:val="1"/>
      <w:numFmt w:val="bullet"/>
      <w:lvlText w:val=""/>
      <w:lvlJc w:val="left"/>
      <w:pPr>
        <w:ind w:left="3960" w:hanging="360"/>
      </w:pPr>
      <w:rPr>
        <w:rFonts w:ascii="Wingdings" w:hAnsi="Wingdings" w:hint="default"/>
      </w:rPr>
    </w:lvl>
    <w:lvl w:ilvl="6" w:tplc="4EA68D20" w:tentative="1">
      <w:start w:val="1"/>
      <w:numFmt w:val="bullet"/>
      <w:lvlText w:val=""/>
      <w:lvlJc w:val="left"/>
      <w:pPr>
        <w:ind w:left="4680" w:hanging="360"/>
      </w:pPr>
      <w:rPr>
        <w:rFonts w:ascii="Symbol" w:hAnsi="Symbol" w:hint="default"/>
      </w:rPr>
    </w:lvl>
    <w:lvl w:ilvl="7" w:tplc="79A87CDC" w:tentative="1">
      <w:start w:val="1"/>
      <w:numFmt w:val="bullet"/>
      <w:lvlText w:val="o"/>
      <w:lvlJc w:val="left"/>
      <w:pPr>
        <w:ind w:left="5400" w:hanging="360"/>
      </w:pPr>
      <w:rPr>
        <w:rFonts w:ascii="Courier New" w:hAnsi="Courier New" w:cs="Courier New" w:hint="default"/>
      </w:rPr>
    </w:lvl>
    <w:lvl w:ilvl="8" w:tplc="9B661C48" w:tentative="1">
      <w:start w:val="1"/>
      <w:numFmt w:val="bullet"/>
      <w:lvlText w:val=""/>
      <w:lvlJc w:val="left"/>
      <w:pPr>
        <w:ind w:left="6120" w:hanging="360"/>
      </w:pPr>
      <w:rPr>
        <w:rFonts w:ascii="Wingdings" w:hAnsi="Wingdings" w:hint="default"/>
      </w:rPr>
    </w:lvl>
  </w:abstractNum>
  <w:abstractNum w:abstractNumId="10" w15:restartNumberingAfterBreak="0">
    <w:nsid w:val="2BA04390"/>
    <w:multiLevelType w:val="hybridMultilevel"/>
    <w:tmpl w:val="B3C29478"/>
    <w:lvl w:ilvl="0" w:tplc="48B23950">
      <w:start w:val="1"/>
      <w:numFmt w:val="decimal"/>
      <w:lvlText w:val="%1."/>
      <w:lvlJc w:val="left"/>
      <w:pPr>
        <w:ind w:left="720" w:hanging="360"/>
      </w:pPr>
      <w:rPr>
        <w:rFonts w:hint="default"/>
      </w:rPr>
    </w:lvl>
    <w:lvl w:ilvl="1" w:tplc="12A49ACE" w:tentative="1">
      <w:start w:val="1"/>
      <w:numFmt w:val="lowerLetter"/>
      <w:lvlText w:val="%2."/>
      <w:lvlJc w:val="left"/>
      <w:pPr>
        <w:ind w:left="1440" w:hanging="360"/>
      </w:pPr>
    </w:lvl>
    <w:lvl w:ilvl="2" w:tplc="5F42D010" w:tentative="1">
      <w:start w:val="1"/>
      <w:numFmt w:val="lowerRoman"/>
      <w:lvlText w:val="%3."/>
      <w:lvlJc w:val="right"/>
      <w:pPr>
        <w:ind w:left="2160" w:hanging="180"/>
      </w:pPr>
    </w:lvl>
    <w:lvl w:ilvl="3" w:tplc="890874CA" w:tentative="1">
      <w:start w:val="1"/>
      <w:numFmt w:val="decimal"/>
      <w:lvlText w:val="%4."/>
      <w:lvlJc w:val="left"/>
      <w:pPr>
        <w:ind w:left="2880" w:hanging="360"/>
      </w:pPr>
    </w:lvl>
    <w:lvl w:ilvl="4" w:tplc="D994C20E" w:tentative="1">
      <w:start w:val="1"/>
      <w:numFmt w:val="lowerLetter"/>
      <w:lvlText w:val="%5."/>
      <w:lvlJc w:val="left"/>
      <w:pPr>
        <w:ind w:left="3600" w:hanging="360"/>
      </w:pPr>
    </w:lvl>
    <w:lvl w:ilvl="5" w:tplc="47CE2F7E" w:tentative="1">
      <w:start w:val="1"/>
      <w:numFmt w:val="lowerRoman"/>
      <w:lvlText w:val="%6."/>
      <w:lvlJc w:val="right"/>
      <w:pPr>
        <w:ind w:left="4320" w:hanging="180"/>
      </w:pPr>
    </w:lvl>
    <w:lvl w:ilvl="6" w:tplc="6D64260C" w:tentative="1">
      <w:start w:val="1"/>
      <w:numFmt w:val="decimal"/>
      <w:lvlText w:val="%7."/>
      <w:lvlJc w:val="left"/>
      <w:pPr>
        <w:ind w:left="5040" w:hanging="360"/>
      </w:pPr>
    </w:lvl>
    <w:lvl w:ilvl="7" w:tplc="F2FEAE48" w:tentative="1">
      <w:start w:val="1"/>
      <w:numFmt w:val="lowerLetter"/>
      <w:lvlText w:val="%8."/>
      <w:lvlJc w:val="left"/>
      <w:pPr>
        <w:ind w:left="5760" w:hanging="360"/>
      </w:pPr>
    </w:lvl>
    <w:lvl w:ilvl="8" w:tplc="B36488A0" w:tentative="1">
      <w:start w:val="1"/>
      <w:numFmt w:val="lowerRoman"/>
      <w:lvlText w:val="%9."/>
      <w:lvlJc w:val="right"/>
      <w:pPr>
        <w:ind w:left="6480" w:hanging="180"/>
      </w:pPr>
    </w:lvl>
  </w:abstractNum>
  <w:abstractNum w:abstractNumId="11" w15:restartNumberingAfterBreak="0">
    <w:nsid w:val="38635FD6"/>
    <w:multiLevelType w:val="hybridMultilevel"/>
    <w:tmpl w:val="7A4AF212"/>
    <w:lvl w:ilvl="0" w:tplc="F37ED71E">
      <w:start w:val="1"/>
      <w:numFmt w:val="bullet"/>
      <w:pStyle w:val="Oddelek"/>
      <w:lvlText w:val="–"/>
      <w:lvlJc w:val="left"/>
      <w:pPr>
        <w:ind w:left="1428" w:hanging="360"/>
      </w:pPr>
      <w:rPr>
        <w:rFonts w:ascii="Arial" w:eastAsia="Times New Roman" w:hAnsi="Arial" w:cs="Arial" w:hint="default"/>
      </w:rPr>
    </w:lvl>
    <w:lvl w:ilvl="1" w:tplc="168C70BE" w:tentative="1">
      <w:start w:val="1"/>
      <w:numFmt w:val="bullet"/>
      <w:lvlText w:val="o"/>
      <w:lvlJc w:val="left"/>
      <w:pPr>
        <w:ind w:left="2148" w:hanging="360"/>
      </w:pPr>
      <w:rPr>
        <w:rFonts w:ascii="Courier New" w:hAnsi="Courier New" w:cs="Courier New" w:hint="default"/>
      </w:rPr>
    </w:lvl>
    <w:lvl w:ilvl="2" w:tplc="A3D48D28" w:tentative="1">
      <w:start w:val="1"/>
      <w:numFmt w:val="bullet"/>
      <w:lvlText w:val=""/>
      <w:lvlJc w:val="left"/>
      <w:pPr>
        <w:ind w:left="2868" w:hanging="360"/>
      </w:pPr>
      <w:rPr>
        <w:rFonts w:ascii="Wingdings" w:hAnsi="Wingdings" w:hint="default"/>
      </w:rPr>
    </w:lvl>
    <w:lvl w:ilvl="3" w:tplc="AA02901A" w:tentative="1">
      <w:start w:val="1"/>
      <w:numFmt w:val="bullet"/>
      <w:lvlText w:val=""/>
      <w:lvlJc w:val="left"/>
      <w:pPr>
        <w:ind w:left="3588" w:hanging="360"/>
      </w:pPr>
      <w:rPr>
        <w:rFonts w:ascii="Symbol" w:hAnsi="Symbol" w:hint="default"/>
      </w:rPr>
    </w:lvl>
    <w:lvl w:ilvl="4" w:tplc="A920A13C" w:tentative="1">
      <w:start w:val="1"/>
      <w:numFmt w:val="bullet"/>
      <w:lvlText w:val="o"/>
      <w:lvlJc w:val="left"/>
      <w:pPr>
        <w:ind w:left="4308" w:hanging="360"/>
      </w:pPr>
      <w:rPr>
        <w:rFonts w:ascii="Courier New" w:hAnsi="Courier New" w:cs="Courier New" w:hint="default"/>
      </w:rPr>
    </w:lvl>
    <w:lvl w:ilvl="5" w:tplc="075252FC" w:tentative="1">
      <w:start w:val="1"/>
      <w:numFmt w:val="bullet"/>
      <w:lvlText w:val=""/>
      <w:lvlJc w:val="left"/>
      <w:pPr>
        <w:ind w:left="5028" w:hanging="360"/>
      </w:pPr>
      <w:rPr>
        <w:rFonts w:ascii="Wingdings" w:hAnsi="Wingdings" w:hint="default"/>
      </w:rPr>
    </w:lvl>
    <w:lvl w:ilvl="6" w:tplc="09240B82" w:tentative="1">
      <w:start w:val="1"/>
      <w:numFmt w:val="bullet"/>
      <w:lvlText w:val=""/>
      <w:lvlJc w:val="left"/>
      <w:pPr>
        <w:ind w:left="5748" w:hanging="360"/>
      </w:pPr>
      <w:rPr>
        <w:rFonts w:ascii="Symbol" w:hAnsi="Symbol" w:hint="default"/>
      </w:rPr>
    </w:lvl>
    <w:lvl w:ilvl="7" w:tplc="D95AD9E0" w:tentative="1">
      <w:start w:val="1"/>
      <w:numFmt w:val="bullet"/>
      <w:lvlText w:val="o"/>
      <w:lvlJc w:val="left"/>
      <w:pPr>
        <w:ind w:left="6468" w:hanging="360"/>
      </w:pPr>
      <w:rPr>
        <w:rFonts w:ascii="Courier New" w:hAnsi="Courier New" w:cs="Courier New" w:hint="default"/>
      </w:rPr>
    </w:lvl>
    <w:lvl w:ilvl="8" w:tplc="E496DF6E"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07AC8FA0">
      <w:start w:val="1"/>
      <w:numFmt w:val="lowerLetter"/>
      <w:pStyle w:val="rkovnatokazaodstavkom"/>
      <w:lvlText w:val="%1)"/>
      <w:lvlJc w:val="left"/>
      <w:pPr>
        <w:ind w:left="1068" w:hanging="360"/>
      </w:pPr>
      <w:rPr>
        <w:rFonts w:hint="default"/>
      </w:rPr>
    </w:lvl>
    <w:lvl w:ilvl="1" w:tplc="799CCE8A">
      <w:start w:val="1"/>
      <w:numFmt w:val="lowerLetter"/>
      <w:lvlText w:val="%2."/>
      <w:lvlJc w:val="left"/>
      <w:pPr>
        <w:ind w:left="1788" w:hanging="360"/>
      </w:pPr>
    </w:lvl>
    <w:lvl w:ilvl="2" w:tplc="3940A100" w:tentative="1">
      <w:start w:val="1"/>
      <w:numFmt w:val="lowerRoman"/>
      <w:lvlText w:val="%3."/>
      <w:lvlJc w:val="right"/>
      <w:pPr>
        <w:ind w:left="2508" w:hanging="180"/>
      </w:pPr>
    </w:lvl>
    <w:lvl w:ilvl="3" w:tplc="1818D466" w:tentative="1">
      <w:start w:val="1"/>
      <w:numFmt w:val="decimal"/>
      <w:lvlText w:val="%4."/>
      <w:lvlJc w:val="left"/>
      <w:pPr>
        <w:ind w:left="3228" w:hanging="360"/>
      </w:pPr>
    </w:lvl>
    <w:lvl w:ilvl="4" w:tplc="E6F87336" w:tentative="1">
      <w:start w:val="1"/>
      <w:numFmt w:val="lowerLetter"/>
      <w:lvlText w:val="%5."/>
      <w:lvlJc w:val="left"/>
      <w:pPr>
        <w:ind w:left="3948" w:hanging="360"/>
      </w:pPr>
    </w:lvl>
    <w:lvl w:ilvl="5" w:tplc="82600104" w:tentative="1">
      <w:start w:val="1"/>
      <w:numFmt w:val="lowerRoman"/>
      <w:lvlText w:val="%6."/>
      <w:lvlJc w:val="right"/>
      <w:pPr>
        <w:ind w:left="4668" w:hanging="180"/>
      </w:pPr>
    </w:lvl>
    <w:lvl w:ilvl="6" w:tplc="4044BA4A" w:tentative="1">
      <w:start w:val="1"/>
      <w:numFmt w:val="decimal"/>
      <w:lvlText w:val="%7."/>
      <w:lvlJc w:val="left"/>
      <w:pPr>
        <w:ind w:left="5388" w:hanging="360"/>
      </w:pPr>
    </w:lvl>
    <w:lvl w:ilvl="7" w:tplc="2ACE7910" w:tentative="1">
      <w:start w:val="1"/>
      <w:numFmt w:val="lowerLetter"/>
      <w:lvlText w:val="%8."/>
      <w:lvlJc w:val="left"/>
      <w:pPr>
        <w:ind w:left="6108" w:hanging="360"/>
      </w:pPr>
    </w:lvl>
    <w:lvl w:ilvl="8" w:tplc="C0BA1056" w:tentative="1">
      <w:start w:val="1"/>
      <w:numFmt w:val="lowerRoman"/>
      <w:lvlText w:val="%9."/>
      <w:lvlJc w:val="right"/>
      <w:pPr>
        <w:ind w:left="6828" w:hanging="180"/>
      </w:pPr>
    </w:lvl>
  </w:abstractNum>
  <w:abstractNum w:abstractNumId="13" w15:restartNumberingAfterBreak="0">
    <w:nsid w:val="3A5763F3"/>
    <w:multiLevelType w:val="hybridMultilevel"/>
    <w:tmpl w:val="5B007DD8"/>
    <w:lvl w:ilvl="0" w:tplc="8C2851E8">
      <w:numFmt w:val="bullet"/>
      <w:lvlText w:val="-"/>
      <w:lvlJc w:val="left"/>
      <w:pPr>
        <w:ind w:left="360" w:hanging="360"/>
      </w:pPr>
      <w:rPr>
        <w:rFonts w:ascii="Arial" w:eastAsia="Times New Roman" w:hAnsi="Arial" w:cs="Arial" w:hint="default"/>
      </w:rPr>
    </w:lvl>
    <w:lvl w:ilvl="1" w:tplc="8FC01FDC" w:tentative="1">
      <w:start w:val="1"/>
      <w:numFmt w:val="bullet"/>
      <w:lvlText w:val="o"/>
      <w:lvlJc w:val="left"/>
      <w:pPr>
        <w:ind w:left="1080" w:hanging="360"/>
      </w:pPr>
      <w:rPr>
        <w:rFonts w:ascii="Courier New" w:hAnsi="Courier New" w:cs="Courier New" w:hint="default"/>
      </w:rPr>
    </w:lvl>
    <w:lvl w:ilvl="2" w:tplc="C100A15A" w:tentative="1">
      <w:start w:val="1"/>
      <w:numFmt w:val="bullet"/>
      <w:lvlText w:val=""/>
      <w:lvlJc w:val="left"/>
      <w:pPr>
        <w:ind w:left="1800" w:hanging="360"/>
      </w:pPr>
      <w:rPr>
        <w:rFonts w:ascii="Wingdings" w:hAnsi="Wingdings" w:hint="default"/>
      </w:rPr>
    </w:lvl>
    <w:lvl w:ilvl="3" w:tplc="967A3E50" w:tentative="1">
      <w:start w:val="1"/>
      <w:numFmt w:val="bullet"/>
      <w:lvlText w:val=""/>
      <w:lvlJc w:val="left"/>
      <w:pPr>
        <w:ind w:left="2520" w:hanging="360"/>
      </w:pPr>
      <w:rPr>
        <w:rFonts w:ascii="Symbol" w:hAnsi="Symbol" w:hint="default"/>
      </w:rPr>
    </w:lvl>
    <w:lvl w:ilvl="4" w:tplc="E90AC38C" w:tentative="1">
      <w:start w:val="1"/>
      <w:numFmt w:val="bullet"/>
      <w:lvlText w:val="o"/>
      <w:lvlJc w:val="left"/>
      <w:pPr>
        <w:ind w:left="3240" w:hanging="360"/>
      </w:pPr>
      <w:rPr>
        <w:rFonts w:ascii="Courier New" w:hAnsi="Courier New" w:cs="Courier New" w:hint="default"/>
      </w:rPr>
    </w:lvl>
    <w:lvl w:ilvl="5" w:tplc="6FF6AF04" w:tentative="1">
      <w:start w:val="1"/>
      <w:numFmt w:val="bullet"/>
      <w:lvlText w:val=""/>
      <w:lvlJc w:val="left"/>
      <w:pPr>
        <w:ind w:left="3960" w:hanging="360"/>
      </w:pPr>
      <w:rPr>
        <w:rFonts w:ascii="Wingdings" w:hAnsi="Wingdings" w:hint="default"/>
      </w:rPr>
    </w:lvl>
    <w:lvl w:ilvl="6" w:tplc="B1A818EA" w:tentative="1">
      <w:start w:val="1"/>
      <w:numFmt w:val="bullet"/>
      <w:lvlText w:val=""/>
      <w:lvlJc w:val="left"/>
      <w:pPr>
        <w:ind w:left="4680" w:hanging="360"/>
      </w:pPr>
      <w:rPr>
        <w:rFonts w:ascii="Symbol" w:hAnsi="Symbol" w:hint="default"/>
      </w:rPr>
    </w:lvl>
    <w:lvl w:ilvl="7" w:tplc="3CB8E5B2" w:tentative="1">
      <w:start w:val="1"/>
      <w:numFmt w:val="bullet"/>
      <w:lvlText w:val="o"/>
      <w:lvlJc w:val="left"/>
      <w:pPr>
        <w:ind w:left="5400" w:hanging="360"/>
      </w:pPr>
      <w:rPr>
        <w:rFonts w:ascii="Courier New" w:hAnsi="Courier New" w:cs="Courier New" w:hint="default"/>
      </w:rPr>
    </w:lvl>
    <w:lvl w:ilvl="8" w:tplc="8E4C5D44" w:tentative="1">
      <w:start w:val="1"/>
      <w:numFmt w:val="bullet"/>
      <w:lvlText w:val=""/>
      <w:lvlJc w:val="left"/>
      <w:pPr>
        <w:ind w:left="6120" w:hanging="360"/>
      </w:pPr>
      <w:rPr>
        <w:rFonts w:ascii="Wingdings" w:hAnsi="Wingdings" w:hint="default"/>
      </w:rPr>
    </w:lvl>
  </w:abstractNum>
  <w:abstractNum w:abstractNumId="14" w15:restartNumberingAfterBreak="0">
    <w:nsid w:val="3C4729A6"/>
    <w:multiLevelType w:val="hybridMultilevel"/>
    <w:tmpl w:val="0DF24A22"/>
    <w:lvl w:ilvl="0" w:tplc="071E8AE8">
      <w:start w:val="49"/>
      <w:numFmt w:val="bullet"/>
      <w:lvlText w:val=""/>
      <w:lvlJc w:val="left"/>
      <w:pPr>
        <w:ind w:left="1080" w:hanging="360"/>
      </w:pPr>
      <w:rPr>
        <w:rFonts w:ascii="Symbol" w:eastAsia="Times New Roman" w:hAnsi="Symbol" w:cs="Times New Roman" w:hint="default"/>
      </w:rPr>
    </w:lvl>
    <w:lvl w:ilvl="1" w:tplc="80747990" w:tentative="1">
      <w:start w:val="1"/>
      <w:numFmt w:val="bullet"/>
      <w:lvlText w:val="o"/>
      <w:lvlJc w:val="left"/>
      <w:pPr>
        <w:ind w:left="1800" w:hanging="360"/>
      </w:pPr>
      <w:rPr>
        <w:rFonts w:ascii="Courier New" w:hAnsi="Courier New" w:cs="Courier New" w:hint="default"/>
      </w:rPr>
    </w:lvl>
    <w:lvl w:ilvl="2" w:tplc="E7A67340" w:tentative="1">
      <w:start w:val="1"/>
      <w:numFmt w:val="bullet"/>
      <w:lvlText w:val=""/>
      <w:lvlJc w:val="left"/>
      <w:pPr>
        <w:ind w:left="2520" w:hanging="360"/>
      </w:pPr>
      <w:rPr>
        <w:rFonts w:ascii="Wingdings" w:hAnsi="Wingdings" w:hint="default"/>
      </w:rPr>
    </w:lvl>
    <w:lvl w:ilvl="3" w:tplc="F8266C68" w:tentative="1">
      <w:start w:val="1"/>
      <w:numFmt w:val="bullet"/>
      <w:lvlText w:val=""/>
      <w:lvlJc w:val="left"/>
      <w:pPr>
        <w:ind w:left="3240" w:hanging="360"/>
      </w:pPr>
      <w:rPr>
        <w:rFonts w:ascii="Symbol" w:hAnsi="Symbol" w:hint="default"/>
      </w:rPr>
    </w:lvl>
    <w:lvl w:ilvl="4" w:tplc="590A341A" w:tentative="1">
      <w:start w:val="1"/>
      <w:numFmt w:val="bullet"/>
      <w:lvlText w:val="o"/>
      <w:lvlJc w:val="left"/>
      <w:pPr>
        <w:ind w:left="3960" w:hanging="360"/>
      </w:pPr>
      <w:rPr>
        <w:rFonts w:ascii="Courier New" w:hAnsi="Courier New" w:cs="Courier New" w:hint="default"/>
      </w:rPr>
    </w:lvl>
    <w:lvl w:ilvl="5" w:tplc="2932CB90" w:tentative="1">
      <w:start w:val="1"/>
      <w:numFmt w:val="bullet"/>
      <w:lvlText w:val=""/>
      <w:lvlJc w:val="left"/>
      <w:pPr>
        <w:ind w:left="4680" w:hanging="360"/>
      </w:pPr>
      <w:rPr>
        <w:rFonts w:ascii="Wingdings" w:hAnsi="Wingdings" w:hint="default"/>
      </w:rPr>
    </w:lvl>
    <w:lvl w:ilvl="6" w:tplc="F8AC6362" w:tentative="1">
      <w:start w:val="1"/>
      <w:numFmt w:val="bullet"/>
      <w:lvlText w:val=""/>
      <w:lvlJc w:val="left"/>
      <w:pPr>
        <w:ind w:left="5400" w:hanging="360"/>
      </w:pPr>
      <w:rPr>
        <w:rFonts w:ascii="Symbol" w:hAnsi="Symbol" w:hint="default"/>
      </w:rPr>
    </w:lvl>
    <w:lvl w:ilvl="7" w:tplc="24E48640" w:tentative="1">
      <w:start w:val="1"/>
      <w:numFmt w:val="bullet"/>
      <w:lvlText w:val="o"/>
      <w:lvlJc w:val="left"/>
      <w:pPr>
        <w:ind w:left="6120" w:hanging="360"/>
      </w:pPr>
      <w:rPr>
        <w:rFonts w:ascii="Courier New" w:hAnsi="Courier New" w:cs="Courier New" w:hint="default"/>
      </w:rPr>
    </w:lvl>
    <w:lvl w:ilvl="8" w:tplc="A3BCFCF2" w:tentative="1">
      <w:start w:val="1"/>
      <w:numFmt w:val="bullet"/>
      <w:lvlText w:val=""/>
      <w:lvlJc w:val="left"/>
      <w:pPr>
        <w:ind w:left="6840" w:hanging="360"/>
      </w:pPr>
      <w:rPr>
        <w:rFonts w:ascii="Wingdings" w:hAnsi="Wingdings" w:hint="default"/>
      </w:rPr>
    </w:lvl>
  </w:abstractNum>
  <w:abstractNum w:abstractNumId="15" w15:restartNumberingAfterBreak="0">
    <w:nsid w:val="3C7A5D72"/>
    <w:multiLevelType w:val="hybridMultilevel"/>
    <w:tmpl w:val="4D5AC5CC"/>
    <w:lvl w:ilvl="0" w:tplc="12ACD0D0">
      <w:start w:val="1"/>
      <w:numFmt w:val="lowerLetter"/>
      <w:lvlText w:val="%1)"/>
      <w:lvlJc w:val="left"/>
      <w:pPr>
        <w:ind w:left="720" w:hanging="360"/>
      </w:pPr>
    </w:lvl>
    <w:lvl w:ilvl="1" w:tplc="4B80FC9E" w:tentative="1">
      <w:start w:val="1"/>
      <w:numFmt w:val="lowerLetter"/>
      <w:lvlText w:val="%2."/>
      <w:lvlJc w:val="left"/>
      <w:pPr>
        <w:ind w:left="1440" w:hanging="360"/>
      </w:pPr>
    </w:lvl>
    <w:lvl w:ilvl="2" w:tplc="D08E7C12" w:tentative="1">
      <w:start w:val="1"/>
      <w:numFmt w:val="lowerRoman"/>
      <w:lvlText w:val="%3."/>
      <w:lvlJc w:val="right"/>
      <w:pPr>
        <w:ind w:left="2160" w:hanging="180"/>
      </w:pPr>
    </w:lvl>
    <w:lvl w:ilvl="3" w:tplc="2B884CC6" w:tentative="1">
      <w:start w:val="1"/>
      <w:numFmt w:val="decimal"/>
      <w:lvlText w:val="%4."/>
      <w:lvlJc w:val="left"/>
      <w:pPr>
        <w:ind w:left="2880" w:hanging="360"/>
      </w:pPr>
    </w:lvl>
    <w:lvl w:ilvl="4" w:tplc="9C3E80BE" w:tentative="1">
      <w:start w:val="1"/>
      <w:numFmt w:val="lowerLetter"/>
      <w:lvlText w:val="%5."/>
      <w:lvlJc w:val="left"/>
      <w:pPr>
        <w:ind w:left="3600" w:hanging="360"/>
      </w:pPr>
    </w:lvl>
    <w:lvl w:ilvl="5" w:tplc="89028524" w:tentative="1">
      <w:start w:val="1"/>
      <w:numFmt w:val="lowerRoman"/>
      <w:lvlText w:val="%6."/>
      <w:lvlJc w:val="right"/>
      <w:pPr>
        <w:ind w:left="4320" w:hanging="180"/>
      </w:pPr>
    </w:lvl>
    <w:lvl w:ilvl="6" w:tplc="4E9049B8" w:tentative="1">
      <w:start w:val="1"/>
      <w:numFmt w:val="decimal"/>
      <w:lvlText w:val="%7."/>
      <w:lvlJc w:val="left"/>
      <w:pPr>
        <w:ind w:left="5040" w:hanging="360"/>
      </w:pPr>
    </w:lvl>
    <w:lvl w:ilvl="7" w:tplc="7BF261D8" w:tentative="1">
      <w:start w:val="1"/>
      <w:numFmt w:val="lowerLetter"/>
      <w:lvlText w:val="%8."/>
      <w:lvlJc w:val="left"/>
      <w:pPr>
        <w:ind w:left="5760" w:hanging="360"/>
      </w:pPr>
    </w:lvl>
    <w:lvl w:ilvl="8" w:tplc="0EDEBE50" w:tentative="1">
      <w:start w:val="1"/>
      <w:numFmt w:val="lowerRoman"/>
      <w:lvlText w:val="%9."/>
      <w:lvlJc w:val="right"/>
      <w:pPr>
        <w:ind w:left="6480" w:hanging="180"/>
      </w:pPr>
    </w:lvl>
  </w:abstractNum>
  <w:abstractNum w:abstractNumId="16" w15:restartNumberingAfterBreak="0">
    <w:nsid w:val="4007064D"/>
    <w:multiLevelType w:val="hybridMultilevel"/>
    <w:tmpl w:val="6A92CEE6"/>
    <w:lvl w:ilvl="0" w:tplc="A656E1B6">
      <w:start w:val="1"/>
      <w:numFmt w:val="decimal"/>
      <w:lvlText w:val="%1."/>
      <w:lvlJc w:val="left"/>
      <w:pPr>
        <w:ind w:left="720" w:hanging="360"/>
      </w:pPr>
      <w:rPr>
        <w:rFonts w:hint="default"/>
      </w:rPr>
    </w:lvl>
    <w:lvl w:ilvl="1" w:tplc="8ADA50EA" w:tentative="1">
      <w:start w:val="1"/>
      <w:numFmt w:val="lowerLetter"/>
      <w:lvlText w:val="%2."/>
      <w:lvlJc w:val="left"/>
      <w:pPr>
        <w:ind w:left="1440" w:hanging="360"/>
      </w:pPr>
    </w:lvl>
    <w:lvl w:ilvl="2" w:tplc="A8FC4EF0" w:tentative="1">
      <w:start w:val="1"/>
      <w:numFmt w:val="lowerRoman"/>
      <w:lvlText w:val="%3."/>
      <w:lvlJc w:val="right"/>
      <w:pPr>
        <w:ind w:left="2160" w:hanging="180"/>
      </w:pPr>
    </w:lvl>
    <w:lvl w:ilvl="3" w:tplc="D53CF49C" w:tentative="1">
      <w:start w:val="1"/>
      <w:numFmt w:val="decimal"/>
      <w:lvlText w:val="%4."/>
      <w:lvlJc w:val="left"/>
      <w:pPr>
        <w:ind w:left="2880" w:hanging="360"/>
      </w:pPr>
    </w:lvl>
    <w:lvl w:ilvl="4" w:tplc="CA36337A" w:tentative="1">
      <w:start w:val="1"/>
      <w:numFmt w:val="lowerLetter"/>
      <w:lvlText w:val="%5."/>
      <w:lvlJc w:val="left"/>
      <w:pPr>
        <w:ind w:left="3600" w:hanging="360"/>
      </w:pPr>
    </w:lvl>
    <w:lvl w:ilvl="5" w:tplc="2BD040F6" w:tentative="1">
      <w:start w:val="1"/>
      <w:numFmt w:val="lowerRoman"/>
      <w:lvlText w:val="%6."/>
      <w:lvlJc w:val="right"/>
      <w:pPr>
        <w:ind w:left="4320" w:hanging="180"/>
      </w:pPr>
    </w:lvl>
    <w:lvl w:ilvl="6" w:tplc="B3649A5C" w:tentative="1">
      <w:start w:val="1"/>
      <w:numFmt w:val="decimal"/>
      <w:lvlText w:val="%7."/>
      <w:lvlJc w:val="left"/>
      <w:pPr>
        <w:ind w:left="5040" w:hanging="360"/>
      </w:pPr>
    </w:lvl>
    <w:lvl w:ilvl="7" w:tplc="41107DEE" w:tentative="1">
      <w:start w:val="1"/>
      <w:numFmt w:val="lowerLetter"/>
      <w:lvlText w:val="%8."/>
      <w:lvlJc w:val="left"/>
      <w:pPr>
        <w:ind w:left="5760" w:hanging="360"/>
      </w:pPr>
    </w:lvl>
    <w:lvl w:ilvl="8" w:tplc="8900474A" w:tentative="1">
      <w:start w:val="1"/>
      <w:numFmt w:val="lowerRoman"/>
      <w:lvlText w:val="%9."/>
      <w:lvlJc w:val="right"/>
      <w:pPr>
        <w:ind w:left="6480" w:hanging="180"/>
      </w:pPr>
    </w:lvl>
  </w:abstractNum>
  <w:abstractNum w:abstractNumId="17" w15:restartNumberingAfterBreak="0">
    <w:nsid w:val="422004EF"/>
    <w:multiLevelType w:val="hybridMultilevel"/>
    <w:tmpl w:val="02D4F1BE"/>
    <w:lvl w:ilvl="0" w:tplc="728CC1F8">
      <w:start w:val="49"/>
      <w:numFmt w:val="bullet"/>
      <w:lvlText w:val=""/>
      <w:lvlJc w:val="left"/>
      <w:pPr>
        <w:ind w:left="360" w:hanging="360"/>
      </w:pPr>
      <w:rPr>
        <w:rFonts w:ascii="Symbol" w:eastAsia="Times New Roman" w:hAnsi="Symbol" w:cs="Times New Roman" w:hint="default"/>
      </w:rPr>
    </w:lvl>
    <w:lvl w:ilvl="1" w:tplc="C28E76E0" w:tentative="1">
      <w:start w:val="1"/>
      <w:numFmt w:val="bullet"/>
      <w:lvlText w:val="o"/>
      <w:lvlJc w:val="left"/>
      <w:pPr>
        <w:ind w:left="1080" w:hanging="360"/>
      </w:pPr>
      <w:rPr>
        <w:rFonts w:ascii="Courier New" w:hAnsi="Courier New" w:cs="Courier New" w:hint="default"/>
      </w:rPr>
    </w:lvl>
    <w:lvl w:ilvl="2" w:tplc="CB167F76" w:tentative="1">
      <w:start w:val="1"/>
      <w:numFmt w:val="bullet"/>
      <w:lvlText w:val=""/>
      <w:lvlJc w:val="left"/>
      <w:pPr>
        <w:ind w:left="1800" w:hanging="360"/>
      </w:pPr>
      <w:rPr>
        <w:rFonts w:ascii="Wingdings" w:hAnsi="Wingdings" w:hint="default"/>
      </w:rPr>
    </w:lvl>
    <w:lvl w:ilvl="3" w:tplc="5FAE1A7E" w:tentative="1">
      <w:start w:val="1"/>
      <w:numFmt w:val="bullet"/>
      <w:lvlText w:val=""/>
      <w:lvlJc w:val="left"/>
      <w:pPr>
        <w:ind w:left="2520" w:hanging="360"/>
      </w:pPr>
      <w:rPr>
        <w:rFonts w:ascii="Symbol" w:hAnsi="Symbol" w:hint="default"/>
      </w:rPr>
    </w:lvl>
    <w:lvl w:ilvl="4" w:tplc="C1DA5044" w:tentative="1">
      <w:start w:val="1"/>
      <w:numFmt w:val="bullet"/>
      <w:lvlText w:val="o"/>
      <w:lvlJc w:val="left"/>
      <w:pPr>
        <w:ind w:left="3240" w:hanging="360"/>
      </w:pPr>
      <w:rPr>
        <w:rFonts w:ascii="Courier New" w:hAnsi="Courier New" w:cs="Courier New" w:hint="default"/>
      </w:rPr>
    </w:lvl>
    <w:lvl w:ilvl="5" w:tplc="9486729E" w:tentative="1">
      <w:start w:val="1"/>
      <w:numFmt w:val="bullet"/>
      <w:lvlText w:val=""/>
      <w:lvlJc w:val="left"/>
      <w:pPr>
        <w:ind w:left="3960" w:hanging="360"/>
      </w:pPr>
      <w:rPr>
        <w:rFonts w:ascii="Wingdings" w:hAnsi="Wingdings" w:hint="default"/>
      </w:rPr>
    </w:lvl>
    <w:lvl w:ilvl="6" w:tplc="8B50FD32" w:tentative="1">
      <w:start w:val="1"/>
      <w:numFmt w:val="bullet"/>
      <w:lvlText w:val=""/>
      <w:lvlJc w:val="left"/>
      <w:pPr>
        <w:ind w:left="4680" w:hanging="360"/>
      </w:pPr>
      <w:rPr>
        <w:rFonts w:ascii="Symbol" w:hAnsi="Symbol" w:hint="default"/>
      </w:rPr>
    </w:lvl>
    <w:lvl w:ilvl="7" w:tplc="219A549C" w:tentative="1">
      <w:start w:val="1"/>
      <w:numFmt w:val="bullet"/>
      <w:lvlText w:val="o"/>
      <w:lvlJc w:val="left"/>
      <w:pPr>
        <w:ind w:left="5400" w:hanging="360"/>
      </w:pPr>
      <w:rPr>
        <w:rFonts w:ascii="Courier New" w:hAnsi="Courier New" w:cs="Courier New" w:hint="default"/>
      </w:rPr>
    </w:lvl>
    <w:lvl w:ilvl="8" w:tplc="7E666EE0" w:tentative="1">
      <w:start w:val="1"/>
      <w:numFmt w:val="bullet"/>
      <w:lvlText w:val=""/>
      <w:lvlJc w:val="left"/>
      <w:pPr>
        <w:ind w:left="6120" w:hanging="360"/>
      </w:pPr>
      <w:rPr>
        <w:rFonts w:ascii="Wingdings" w:hAnsi="Wingdings" w:hint="default"/>
      </w:rPr>
    </w:lvl>
  </w:abstractNum>
  <w:abstractNum w:abstractNumId="18" w15:restartNumberingAfterBreak="0">
    <w:nsid w:val="49C43783"/>
    <w:multiLevelType w:val="hybridMultilevel"/>
    <w:tmpl w:val="94A29C4C"/>
    <w:lvl w:ilvl="0" w:tplc="0C0C82FE">
      <w:start w:val="1"/>
      <w:numFmt w:val="decimal"/>
      <w:lvlText w:val="%1."/>
      <w:lvlJc w:val="left"/>
      <w:pPr>
        <w:ind w:left="360" w:hanging="360"/>
      </w:pPr>
      <w:rPr>
        <w:rFonts w:hint="default"/>
      </w:rPr>
    </w:lvl>
    <w:lvl w:ilvl="1" w:tplc="AF3E77B0" w:tentative="1">
      <w:start w:val="1"/>
      <w:numFmt w:val="bullet"/>
      <w:lvlText w:val="o"/>
      <w:lvlJc w:val="left"/>
      <w:pPr>
        <w:ind w:left="1080" w:hanging="360"/>
      </w:pPr>
      <w:rPr>
        <w:rFonts w:ascii="Courier New" w:hAnsi="Courier New" w:cs="Courier New" w:hint="default"/>
      </w:rPr>
    </w:lvl>
    <w:lvl w:ilvl="2" w:tplc="303CFDE8" w:tentative="1">
      <w:start w:val="1"/>
      <w:numFmt w:val="bullet"/>
      <w:lvlText w:val=""/>
      <w:lvlJc w:val="left"/>
      <w:pPr>
        <w:ind w:left="1800" w:hanging="360"/>
      </w:pPr>
      <w:rPr>
        <w:rFonts w:ascii="Wingdings" w:hAnsi="Wingdings" w:hint="default"/>
      </w:rPr>
    </w:lvl>
    <w:lvl w:ilvl="3" w:tplc="4038F3F0" w:tentative="1">
      <w:start w:val="1"/>
      <w:numFmt w:val="bullet"/>
      <w:lvlText w:val=""/>
      <w:lvlJc w:val="left"/>
      <w:pPr>
        <w:ind w:left="2520" w:hanging="360"/>
      </w:pPr>
      <w:rPr>
        <w:rFonts w:ascii="Symbol" w:hAnsi="Symbol" w:hint="default"/>
      </w:rPr>
    </w:lvl>
    <w:lvl w:ilvl="4" w:tplc="F3D4A774" w:tentative="1">
      <w:start w:val="1"/>
      <w:numFmt w:val="bullet"/>
      <w:lvlText w:val="o"/>
      <w:lvlJc w:val="left"/>
      <w:pPr>
        <w:ind w:left="3240" w:hanging="360"/>
      </w:pPr>
      <w:rPr>
        <w:rFonts w:ascii="Courier New" w:hAnsi="Courier New" w:cs="Courier New" w:hint="default"/>
      </w:rPr>
    </w:lvl>
    <w:lvl w:ilvl="5" w:tplc="BCDA796A" w:tentative="1">
      <w:start w:val="1"/>
      <w:numFmt w:val="bullet"/>
      <w:lvlText w:val=""/>
      <w:lvlJc w:val="left"/>
      <w:pPr>
        <w:ind w:left="3960" w:hanging="360"/>
      </w:pPr>
      <w:rPr>
        <w:rFonts w:ascii="Wingdings" w:hAnsi="Wingdings" w:hint="default"/>
      </w:rPr>
    </w:lvl>
    <w:lvl w:ilvl="6" w:tplc="38600FEE" w:tentative="1">
      <w:start w:val="1"/>
      <w:numFmt w:val="bullet"/>
      <w:lvlText w:val=""/>
      <w:lvlJc w:val="left"/>
      <w:pPr>
        <w:ind w:left="4680" w:hanging="360"/>
      </w:pPr>
      <w:rPr>
        <w:rFonts w:ascii="Symbol" w:hAnsi="Symbol" w:hint="default"/>
      </w:rPr>
    </w:lvl>
    <w:lvl w:ilvl="7" w:tplc="58CABE6A" w:tentative="1">
      <w:start w:val="1"/>
      <w:numFmt w:val="bullet"/>
      <w:lvlText w:val="o"/>
      <w:lvlJc w:val="left"/>
      <w:pPr>
        <w:ind w:left="5400" w:hanging="360"/>
      </w:pPr>
      <w:rPr>
        <w:rFonts w:ascii="Courier New" w:hAnsi="Courier New" w:cs="Courier New" w:hint="default"/>
      </w:rPr>
    </w:lvl>
    <w:lvl w:ilvl="8" w:tplc="7D745456" w:tentative="1">
      <w:start w:val="1"/>
      <w:numFmt w:val="bullet"/>
      <w:lvlText w:val=""/>
      <w:lvlJc w:val="left"/>
      <w:pPr>
        <w:ind w:left="6120" w:hanging="360"/>
      </w:pPr>
      <w:rPr>
        <w:rFonts w:ascii="Wingdings" w:hAnsi="Wingdings" w:hint="default"/>
      </w:rPr>
    </w:lvl>
  </w:abstractNum>
  <w:abstractNum w:abstractNumId="19" w15:restartNumberingAfterBreak="0">
    <w:nsid w:val="4CBE6BB8"/>
    <w:multiLevelType w:val="hybridMultilevel"/>
    <w:tmpl w:val="7772F2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D3B203C"/>
    <w:multiLevelType w:val="hybridMultilevel"/>
    <w:tmpl w:val="46EC33A2"/>
    <w:lvl w:ilvl="0" w:tplc="84B24170">
      <w:start w:val="1"/>
      <w:numFmt w:val="decimal"/>
      <w:lvlText w:val="%1."/>
      <w:lvlJc w:val="left"/>
      <w:pPr>
        <w:ind w:left="360" w:hanging="360"/>
      </w:pPr>
      <w:rPr>
        <w:rFonts w:hint="default"/>
      </w:rPr>
    </w:lvl>
    <w:lvl w:ilvl="1" w:tplc="D37CD1A4" w:tentative="1">
      <w:start w:val="1"/>
      <w:numFmt w:val="bullet"/>
      <w:lvlText w:val="o"/>
      <w:lvlJc w:val="left"/>
      <w:pPr>
        <w:ind w:left="1080" w:hanging="360"/>
      </w:pPr>
      <w:rPr>
        <w:rFonts w:ascii="Courier New" w:hAnsi="Courier New" w:cs="Courier New" w:hint="default"/>
      </w:rPr>
    </w:lvl>
    <w:lvl w:ilvl="2" w:tplc="30F8EE94" w:tentative="1">
      <w:start w:val="1"/>
      <w:numFmt w:val="bullet"/>
      <w:lvlText w:val=""/>
      <w:lvlJc w:val="left"/>
      <w:pPr>
        <w:ind w:left="1800" w:hanging="360"/>
      </w:pPr>
      <w:rPr>
        <w:rFonts w:ascii="Wingdings" w:hAnsi="Wingdings" w:hint="default"/>
      </w:rPr>
    </w:lvl>
    <w:lvl w:ilvl="3" w:tplc="4728436A" w:tentative="1">
      <w:start w:val="1"/>
      <w:numFmt w:val="bullet"/>
      <w:lvlText w:val=""/>
      <w:lvlJc w:val="left"/>
      <w:pPr>
        <w:ind w:left="2520" w:hanging="360"/>
      </w:pPr>
      <w:rPr>
        <w:rFonts w:ascii="Symbol" w:hAnsi="Symbol" w:hint="default"/>
      </w:rPr>
    </w:lvl>
    <w:lvl w:ilvl="4" w:tplc="8D84804A" w:tentative="1">
      <w:start w:val="1"/>
      <w:numFmt w:val="bullet"/>
      <w:lvlText w:val="o"/>
      <w:lvlJc w:val="left"/>
      <w:pPr>
        <w:ind w:left="3240" w:hanging="360"/>
      </w:pPr>
      <w:rPr>
        <w:rFonts w:ascii="Courier New" w:hAnsi="Courier New" w:cs="Courier New" w:hint="default"/>
      </w:rPr>
    </w:lvl>
    <w:lvl w:ilvl="5" w:tplc="2B5E1258" w:tentative="1">
      <w:start w:val="1"/>
      <w:numFmt w:val="bullet"/>
      <w:lvlText w:val=""/>
      <w:lvlJc w:val="left"/>
      <w:pPr>
        <w:ind w:left="3960" w:hanging="360"/>
      </w:pPr>
      <w:rPr>
        <w:rFonts w:ascii="Wingdings" w:hAnsi="Wingdings" w:hint="default"/>
      </w:rPr>
    </w:lvl>
    <w:lvl w:ilvl="6" w:tplc="F86C06FE" w:tentative="1">
      <w:start w:val="1"/>
      <w:numFmt w:val="bullet"/>
      <w:lvlText w:val=""/>
      <w:lvlJc w:val="left"/>
      <w:pPr>
        <w:ind w:left="4680" w:hanging="360"/>
      </w:pPr>
      <w:rPr>
        <w:rFonts w:ascii="Symbol" w:hAnsi="Symbol" w:hint="default"/>
      </w:rPr>
    </w:lvl>
    <w:lvl w:ilvl="7" w:tplc="8B8E4D8E" w:tentative="1">
      <w:start w:val="1"/>
      <w:numFmt w:val="bullet"/>
      <w:lvlText w:val="o"/>
      <w:lvlJc w:val="left"/>
      <w:pPr>
        <w:ind w:left="5400" w:hanging="360"/>
      </w:pPr>
      <w:rPr>
        <w:rFonts w:ascii="Courier New" w:hAnsi="Courier New" w:cs="Courier New" w:hint="default"/>
      </w:rPr>
    </w:lvl>
    <w:lvl w:ilvl="8" w:tplc="D7C43896" w:tentative="1">
      <w:start w:val="1"/>
      <w:numFmt w:val="bullet"/>
      <w:lvlText w:val=""/>
      <w:lvlJc w:val="left"/>
      <w:pPr>
        <w:ind w:left="6120" w:hanging="360"/>
      </w:pPr>
      <w:rPr>
        <w:rFonts w:ascii="Wingdings" w:hAnsi="Wingdings" w:hint="default"/>
      </w:rPr>
    </w:lvl>
  </w:abstractNum>
  <w:abstractNum w:abstractNumId="21" w15:restartNumberingAfterBreak="0">
    <w:nsid w:val="4DF919EF"/>
    <w:multiLevelType w:val="hybridMultilevel"/>
    <w:tmpl w:val="3E384CBE"/>
    <w:lvl w:ilvl="0" w:tplc="39F013B8">
      <w:start w:val="1"/>
      <w:numFmt w:val="decimal"/>
      <w:lvlText w:val="%1."/>
      <w:lvlJc w:val="left"/>
      <w:pPr>
        <w:ind w:left="360" w:hanging="360"/>
      </w:pPr>
      <w:rPr>
        <w:rFonts w:hint="default"/>
      </w:rPr>
    </w:lvl>
    <w:lvl w:ilvl="1" w:tplc="E5AEE638" w:tentative="1">
      <w:start w:val="1"/>
      <w:numFmt w:val="bullet"/>
      <w:lvlText w:val="o"/>
      <w:lvlJc w:val="left"/>
      <w:pPr>
        <w:ind w:left="1080" w:hanging="360"/>
      </w:pPr>
      <w:rPr>
        <w:rFonts w:ascii="Courier New" w:hAnsi="Courier New" w:cs="Courier New" w:hint="default"/>
      </w:rPr>
    </w:lvl>
    <w:lvl w:ilvl="2" w:tplc="8B6069BA" w:tentative="1">
      <w:start w:val="1"/>
      <w:numFmt w:val="bullet"/>
      <w:lvlText w:val=""/>
      <w:lvlJc w:val="left"/>
      <w:pPr>
        <w:ind w:left="1800" w:hanging="360"/>
      </w:pPr>
      <w:rPr>
        <w:rFonts w:ascii="Wingdings" w:hAnsi="Wingdings" w:hint="default"/>
      </w:rPr>
    </w:lvl>
    <w:lvl w:ilvl="3" w:tplc="60AE4B48" w:tentative="1">
      <w:start w:val="1"/>
      <w:numFmt w:val="bullet"/>
      <w:lvlText w:val=""/>
      <w:lvlJc w:val="left"/>
      <w:pPr>
        <w:ind w:left="2520" w:hanging="360"/>
      </w:pPr>
      <w:rPr>
        <w:rFonts w:ascii="Symbol" w:hAnsi="Symbol" w:hint="default"/>
      </w:rPr>
    </w:lvl>
    <w:lvl w:ilvl="4" w:tplc="8C7633EC" w:tentative="1">
      <w:start w:val="1"/>
      <w:numFmt w:val="bullet"/>
      <w:lvlText w:val="o"/>
      <w:lvlJc w:val="left"/>
      <w:pPr>
        <w:ind w:left="3240" w:hanging="360"/>
      </w:pPr>
      <w:rPr>
        <w:rFonts w:ascii="Courier New" w:hAnsi="Courier New" w:cs="Courier New" w:hint="default"/>
      </w:rPr>
    </w:lvl>
    <w:lvl w:ilvl="5" w:tplc="4A1A5DC8" w:tentative="1">
      <w:start w:val="1"/>
      <w:numFmt w:val="bullet"/>
      <w:lvlText w:val=""/>
      <w:lvlJc w:val="left"/>
      <w:pPr>
        <w:ind w:left="3960" w:hanging="360"/>
      </w:pPr>
      <w:rPr>
        <w:rFonts w:ascii="Wingdings" w:hAnsi="Wingdings" w:hint="default"/>
      </w:rPr>
    </w:lvl>
    <w:lvl w:ilvl="6" w:tplc="353A81E8" w:tentative="1">
      <w:start w:val="1"/>
      <w:numFmt w:val="bullet"/>
      <w:lvlText w:val=""/>
      <w:lvlJc w:val="left"/>
      <w:pPr>
        <w:ind w:left="4680" w:hanging="360"/>
      </w:pPr>
      <w:rPr>
        <w:rFonts w:ascii="Symbol" w:hAnsi="Symbol" w:hint="default"/>
      </w:rPr>
    </w:lvl>
    <w:lvl w:ilvl="7" w:tplc="17AC9B6E" w:tentative="1">
      <w:start w:val="1"/>
      <w:numFmt w:val="bullet"/>
      <w:lvlText w:val="o"/>
      <w:lvlJc w:val="left"/>
      <w:pPr>
        <w:ind w:left="5400" w:hanging="360"/>
      </w:pPr>
      <w:rPr>
        <w:rFonts w:ascii="Courier New" w:hAnsi="Courier New" w:cs="Courier New" w:hint="default"/>
      </w:rPr>
    </w:lvl>
    <w:lvl w:ilvl="8" w:tplc="4D7CF232" w:tentative="1">
      <w:start w:val="1"/>
      <w:numFmt w:val="bullet"/>
      <w:lvlText w:val=""/>
      <w:lvlJc w:val="left"/>
      <w:pPr>
        <w:ind w:left="6120" w:hanging="360"/>
      </w:pPr>
      <w:rPr>
        <w:rFonts w:ascii="Wingdings" w:hAnsi="Wingdings" w:hint="default"/>
      </w:rPr>
    </w:lvl>
  </w:abstractNum>
  <w:abstractNum w:abstractNumId="22" w15:restartNumberingAfterBreak="0">
    <w:nsid w:val="4EAA03C1"/>
    <w:multiLevelType w:val="hybridMultilevel"/>
    <w:tmpl w:val="65865A24"/>
    <w:lvl w:ilvl="0" w:tplc="18B89DB8">
      <w:start w:val="1"/>
      <w:numFmt w:val="decimal"/>
      <w:lvlText w:val="%1."/>
      <w:lvlJc w:val="left"/>
      <w:pPr>
        <w:ind w:left="720" w:hanging="360"/>
      </w:pPr>
      <w:rPr>
        <w:rFonts w:hint="default"/>
      </w:rPr>
    </w:lvl>
    <w:lvl w:ilvl="1" w:tplc="14B834D6" w:tentative="1">
      <w:start w:val="1"/>
      <w:numFmt w:val="lowerLetter"/>
      <w:lvlText w:val="%2."/>
      <w:lvlJc w:val="left"/>
      <w:pPr>
        <w:ind w:left="1440" w:hanging="360"/>
      </w:pPr>
    </w:lvl>
    <w:lvl w:ilvl="2" w:tplc="52DAE8EA" w:tentative="1">
      <w:start w:val="1"/>
      <w:numFmt w:val="lowerRoman"/>
      <w:lvlText w:val="%3."/>
      <w:lvlJc w:val="right"/>
      <w:pPr>
        <w:ind w:left="2160" w:hanging="180"/>
      </w:pPr>
    </w:lvl>
    <w:lvl w:ilvl="3" w:tplc="D8864BD0" w:tentative="1">
      <w:start w:val="1"/>
      <w:numFmt w:val="decimal"/>
      <w:lvlText w:val="%4."/>
      <w:lvlJc w:val="left"/>
      <w:pPr>
        <w:ind w:left="2880" w:hanging="360"/>
      </w:pPr>
    </w:lvl>
    <w:lvl w:ilvl="4" w:tplc="D874554E" w:tentative="1">
      <w:start w:val="1"/>
      <w:numFmt w:val="lowerLetter"/>
      <w:lvlText w:val="%5."/>
      <w:lvlJc w:val="left"/>
      <w:pPr>
        <w:ind w:left="3600" w:hanging="360"/>
      </w:pPr>
    </w:lvl>
    <w:lvl w:ilvl="5" w:tplc="FF2E18C8" w:tentative="1">
      <w:start w:val="1"/>
      <w:numFmt w:val="lowerRoman"/>
      <w:lvlText w:val="%6."/>
      <w:lvlJc w:val="right"/>
      <w:pPr>
        <w:ind w:left="4320" w:hanging="180"/>
      </w:pPr>
    </w:lvl>
    <w:lvl w:ilvl="6" w:tplc="3A5E7A7C" w:tentative="1">
      <w:start w:val="1"/>
      <w:numFmt w:val="decimal"/>
      <w:lvlText w:val="%7."/>
      <w:lvlJc w:val="left"/>
      <w:pPr>
        <w:ind w:left="5040" w:hanging="360"/>
      </w:pPr>
    </w:lvl>
    <w:lvl w:ilvl="7" w:tplc="86B099B2" w:tentative="1">
      <w:start w:val="1"/>
      <w:numFmt w:val="lowerLetter"/>
      <w:lvlText w:val="%8."/>
      <w:lvlJc w:val="left"/>
      <w:pPr>
        <w:ind w:left="5760" w:hanging="360"/>
      </w:pPr>
    </w:lvl>
    <w:lvl w:ilvl="8" w:tplc="C1CEA5BE" w:tentative="1">
      <w:start w:val="1"/>
      <w:numFmt w:val="lowerRoman"/>
      <w:lvlText w:val="%9."/>
      <w:lvlJc w:val="right"/>
      <w:pPr>
        <w:ind w:left="6480" w:hanging="180"/>
      </w:pPr>
    </w:lvl>
  </w:abstractNum>
  <w:abstractNum w:abstractNumId="23" w15:restartNumberingAfterBreak="0">
    <w:nsid w:val="544220D5"/>
    <w:multiLevelType w:val="hybridMultilevel"/>
    <w:tmpl w:val="1EEA63C0"/>
    <w:lvl w:ilvl="0" w:tplc="9CC85108">
      <w:start w:val="1"/>
      <w:numFmt w:val="decimal"/>
      <w:lvlText w:val="%1."/>
      <w:lvlJc w:val="left"/>
      <w:pPr>
        <w:ind w:left="720" w:hanging="360"/>
      </w:pPr>
      <w:rPr>
        <w:rFonts w:hint="default"/>
      </w:rPr>
    </w:lvl>
    <w:lvl w:ilvl="1" w:tplc="37B0E34C" w:tentative="1">
      <w:start w:val="1"/>
      <w:numFmt w:val="lowerLetter"/>
      <w:lvlText w:val="%2."/>
      <w:lvlJc w:val="left"/>
      <w:pPr>
        <w:ind w:left="1440" w:hanging="360"/>
      </w:pPr>
    </w:lvl>
    <w:lvl w:ilvl="2" w:tplc="98568F44" w:tentative="1">
      <w:start w:val="1"/>
      <w:numFmt w:val="lowerRoman"/>
      <w:lvlText w:val="%3."/>
      <w:lvlJc w:val="right"/>
      <w:pPr>
        <w:ind w:left="2160" w:hanging="180"/>
      </w:pPr>
    </w:lvl>
    <w:lvl w:ilvl="3" w:tplc="986A9AAC" w:tentative="1">
      <w:start w:val="1"/>
      <w:numFmt w:val="decimal"/>
      <w:lvlText w:val="%4."/>
      <w:lvlJc w:val="left"/>
      <w:pPr>
        <w:ind w:left="2880" w:hanging="360"/>
      </w:pPr>
    </w:lvl>
    <w:lvl w:ilvl="4" w:tplc="5D76CF30" w:tentative="1">
      <w:start w:val="1"/>
      <w:numFmt w:val="lowerLetter"/>
      <w:lvlText w:val="%5."/>
      <w:lvlJc w:val="left"/>
      <w:pPr>
        <w:ind w:left="3600" w:hanging="360"/>
      </w:pPr>
    </w:lvl>
    <w:lvl w:ilvl="5" w:tplc="E0BAF08C" w:tentative="1">
      <w:start w:val="1"/>
      <w:numFmt w:val="lowerRoman"/>
      <w:lvlText w:val="%6."/>
      <w:lvlJc w:val="right"/>
      <w:pPr>
        <w:ind w:left="4320" w:hanging="180"/>
      </w:pPr>
    </w:lvl>
    <w:lvl w:ilvl="6" w:tplc="DE226EA8" w:tentative="1">
      <w:start w:val="1"/>
      <w:numFmt w:val="decimal"/>
      <w:lvlText w:val="%7."/>
      <w:lvlJc w:val="left"/>
      <w:pPr>
        <w:ind w:left="5040" w:hanging="360"/>
      </w:pPr>
    </w:lvl>
    <w:lvl w:ilvl="7" w:tplc="90266674" w:tentative="1">
      <w:start w:val="1"/>
      <w:numFmt w:val="lowerLetter"/>
      <w:lvlText w:val="%8."/>
      <w:lvlJc w:val="left"/>
      <w:pPr>
        <w:ind w:left="5760" w:hanging="360"/>
      </w:pPr>
    </w:lvl>
    <w:lvl w:ilvl="8" w:tplc="E7F64D6E" w:tentative="1">
      <w:start w:val="1"/>
      <w:numFmt w:val="lowerRoman"/>
      <w:lvlText w:val="%9."/>
      <w:lvlJc w:val="right"/>
      <w:pPr>
        <w:ind w:left="6480" w:hanging="180"/>
      </w:pPr>
    </w:lvl>
  </w:abstractNum>
  <w:abstractNum w:abstractNumId="24" w15:restartNumberingAfterBreak="0">
    <w:nsid w:val="5B050C0A"/>
    <w:multiLevelType w:val="hybridMultilevel"/>
    <w:tmpl w:val="26D072E0"/>
    <w:lvl w:ilvl="0" w:tplc="E7566448">
      <w:start w:val="49"/>
      <w:numFmt w:val="bullet"/>
      <w:lvlText w:val=""/>
      <w:lvlJc w:val="left"/>
      <w:pPr>
        <w:ind w:left="720" w:hanging="360"/>
      </w:pPr>
      <w:rPr>
        <w:rFonts w:ascii="Symbol" w:eastAsia="Times New Roman" w:hAnsi="Symbol" w:cs="Times New Roman" w:hint="default"/>
      </w:rPr>
    </w:lvl>
    <w:lvl w:ilvl="1" w:tplc="B4CCA676" w:tentative="1">
      <w:start w:val="1"/>
      <w:numFmt w:val="bullet"/>
      <w:lvlText w:val="o"/>
      <w:lvlJc w:val="left"/>
      <w:pPr>
        <w:ind w:left="1440" w:hanging="360"/>
      </w:pPr>
      <w:rPr>
        <w:rFonts w:ascii="Courier New" w:hAnsi="Courier New" w:cs="Courier New" w:hint="default"/>
      </w:rPr>
    </w:lvl>
    <w:lvl w:ilvl="2" w:tplc="91FC04AE" w:tentative="1">
      <w:start w:val="1"/>
      <w:numFmt w:val="bullet"/>
      <w:lvlText w:val=""/>
      <w:lvlJc w:val="left"/>
      <w:pPr>
        <w:ind w:left="2160" w:hanging="360"/>
      </w:pPr>
      <w:rPr>
        <w:rFonts w:ascii="Wingdings" w:hAnsi="Wingdings" w:hint="default"/>
      </w:rPr>
    </w:lvl>
    <w:lvl w:ilvl="3" w:tplc="CC14A3E8" w:tentative="1">
      <w:start w:val="1"/>
      <w:numFmt w:val="bullet"/>
      <w:lvlText w:val=""/>
      <w:lvlJc w:val="left"/>
      <w:pPr>
        <w:ind w:left="2880" w:hanging="360"/>
      </w:pPr>
      <w:rPr>
        <w:rFonts w:ascii="Symbol" w:hAnsi="Symbol" w:hint="default"/>
      </w:rPr>
    </w:lvl>
    <w:lvl w:ilvl="4" w:tplc="AE08091E" w:tentative="1">
      <w:start w:val="1"/>
      <w:numFmt w:val="bullet"/>
      <w:lvlText w:val="o"/>
      <w:lvlJc w:val="left"/>
      <w:pPr>
        <w:ind w:left="3600" w:hanging="360"/>
      </w:pPr>
      <w:rPr>
        <w:rFonts w:ascii="Courier New" w:hAnsi="Courier New" w:cs="Courier New" w:hint="default"/>
      </w:rPr>
    </w:lvl>
    <w:lvl w:ilvl="5" w:tplc="148245BC" w:tentative="1">
      <w:start w:val="1"/>
      <w:numFmt w:val="bullet"/>
      <w:lvlText w:val=""/>
      <w:lvlJc w:val="left"/>
      <w:pPr>
        <w:ind w:left="4320" w:hanging="360"/>
      </w:pPr>
      <w:rPr>
        <w:rFonts w:ascii="Wingdings" w:hAnsi="Wingdings" w:hint="default"/>
      </w:rPr>
    </w:lvl>
    <w:lvl w:ilvl="6" w:tplc="A37E8F18" w:tentative="1">
      <w:start w:val="1"/>
      <w:numFmt w:val="bullet"/>
      <w:lvlText w:val=""/>
      <w:lvlJc w:val="left"/>
      <w:pPr>
        <w:ind w:left="5040" w:hanging="360"/>
      </w:pPr>
      <w:rPr>
        <w:rFonts w:ascii="Symbol" w:hAnsi="Symbol" w:hint="default"/>
      </w:rPr>
    </w:lvl>
    <w:lvl w:ilvl="7" w:tplc="006C8D76" w:tentative="1">
      <w:start w:val="1"/>
      <w:numFmt w:val="bullet"/>
      <w:lvlText w:val="o"/>
      <w:lvlJc w:val="left"/>
      <w:pPr>
        <w:ind w:left="5760" w:hanging="360"/>
      </w:pPr>
      <w:rPr>
        <w:rFonts w:ascii="Courier New" w:hAnsi="Courier New" w:cs="Courier New" w:hint="default"/>
      </w:rPr>
    </w:lvl>
    <w:lvl w:ilvl="8" w:tplc="65ACFD34" w:tentative="1">
      <w:start w:val="1"/>
      <w:numFmt w:val="bullet"/>
      <w:lvlText w:val=""/>
      <w:lvlJc w:val="left"/>
      <w:pPr>
        <w:ind w:left="6480" w:hanging="360"/>
      </w:pPr>
      <w:rPr>
        <w:rFonts w:ascii="Wingdings" w:hAnsi="Wingdings" w:hint="default"/>
      </w:rPr>
    </w:lvl>
  </w:abstractNum>
  <w:abstractNum w:abstractNumId="25" w15:restartNumberingAfterBreak="0">
    <w:nsid w:val="60962C0C"/>
    <w:multiLevelType w:val="hybridMultilevel"/>
    <w:tmpl w:val="26B8B236"/>
    <w:lvl w:ilvl="0" w:tplc="9A2401D2">
      <w:start w:val="1"/>
      <w:numFmt w:val="decimal"/>
      <w:lvlText w:val="%1."/>
      <w:lvlJc w:val="left"/>
      <w:pPr>
        <w:ind w:left="720" w:hanging="360"/>
      </w:pPr>
      <w:rPr>
        <w:rFonts w:hint="default"/>
      </w:rPr>
    </w:lvl>
    <w:lvl w:ilvl="1" w:tplc="2C1ED8A0" w:tentative="1">
      <w:start w:val="1"/>
      <w:numFmt w:val="lowerLetter"/>
      <w:lvlText w:val="%2."/>
      <w:lvlJc w:val="left"/>
      <w:pPr>
        <w:ind w:left="1440" w:hanging="360"/>
      </w:pPr>
    </w:lvl>
    <w:lvl w:ilvl="2" w:tplc="ED6CE61E" w:tentative="1">
      <w:start w:val="1"/>
      <w:numFmt w:val="lowerRoman"/>
      <w:lvlText w:val="%3."/>
      <w:lvlJc w:val="right"/>
      <w:pPr>
        <w:ind w:left="2160" w:hanging="180"/>
      </w:pPr>
    </w:lvl>
    <w:lvl w:ilvl="3" w:tplc="BBD8F864" w:tentative="1">
      <w:start w:val="1"/>
      <w:numFmt w:val="decimal"/>
      <w:lvlText w:val="%4."/>
      <w:lvlJc w:val="left"/>
      <w:pPr>
        <w:ind w:left="2880" w:hanging="360"/>
      </w:pPr>
    </w:lvl>
    <w:lvl w:ilvl="4" w:tplc="C08AE91C" w:tentative="1">
      <w:start w:val="1"/>
      <w:numFmt w:val="lowerLetter"/>
      <w:lvlText w:val="%5."/>
      <w:lvlJc w:val="left"/>
      <w:pPr>
        <w:ind w:left="3600" w:hanging="360"/>
      </w:pPr>
    </w:lvl>
    <w:lvl w:ilvl="5" w:tplc="9A8467CA" w:tentative="1">
      <w:start w:val="1"/>
      <w:numFmt w:val="lowerRoman"/>
      <w:lvlText w:val="%6."/>
      <w:lvlJc w:val="right"/>
      <w:pPr>
        <w:ind w:left="4320" w:hanging="180"/>
      </w:pPr>
    </w:lvl>
    <w:lvl w:ilvl="6" w:tplc="21FC2A0E" w:tentative="1">
      <w:start w:val="1"/>
      <w:numFmt w:val="decimal"/>
      <w:lvlText w:val="%7."/>
      <w:lvlJc w:val="left"/>
      <w:pPr>
        <w:ind w:left="5040" w:hanging="360"/>
      </w:pPr>
    </w:lvl>
    <w:lvl w:ilvl="7" w:tplc="D64E2B5C" w:tentative="1">
      <w:start w:val="1"/>
      <w:numFmt w:val="lowerLetter"/>
      <w:lvlText w:val="%8."/>
      <w:lvlJc w:val="left"/>
      <w:pPr>
        <w:ind w:left="5760" w:hanging="360"/>
      </w:pPr>
    </w:lvl>
    <w:lvl w:ilvl="8" w:tplc="F0C42ADE" w:tentative="1">
      <w:start w:val="1"/>
      <w:numFmt w:val="lowerRoman"/>
      <w:lvlText w:val="%9."/>
      <w:lvlJc w:val="right"/>
      <w:pPr>
        <w:ind w:left="6480" w:hanging="180"/>
      </w:pPr>
    </w:lvl>
  </w:abstractNum>
  <w:abstractNum w:abstractNumId="26" w15:restartNumberingAfterBreak="0">
    <w:nsid w:val="67C300D9"/>
    <w:multiLevelType w:val="hybridMultilevel"/>
    <w:tmpl w:val="26D404DC"/>
    <w:lvl w:ilvl="0" w:tplc="D5A0078A">
      <w:start w:val="49"/>
      <w:numFmt w:val="bullet"/>
      <w:lvlText w:val=""/>
      <w:lvlJc w:val="left"/>
      <w:pPr>
        <w:ind w:left="720" w:hanging="360"/>
      </w:pPr>
      <w:rPr>
        <w:rFonts w:ascii="Symbol" w:eastAsia="Times New Roman" w:hAnsi="Symbol" w:cs="Times New Roman" w:hint="default"/>
      </w:rPr>
    </w:lvl>
    <w:lvl w:ilvl="1" w:tplc="9642DC28">
      <w:numFmt w:val="bullet"/>
      <w:lvlText w:val="-"/>
      <w:lvlJc w:val="left"/>
      <w:pPr>
        <w:ind w:left="1440" w:hanging="360"/>
      </w:pPr>
      <w:rPr>
        <w:rFonts w:ascii="Arial" w:eastAsia="Times New Roman" w:hAnsi="Arial" w:cs="Arial" w:hint="default"/>
      </w:rPr>
    </w:lvl>
    <w:lvl w:ilvl="2" w:tplc="7F5A384A" w:tentative="1">
      <w:start w:val="1"/>
      <w:numFmt w:val="bullet"/>
      <w:lvlText w:val=""/>
      <w:lvlJc w:val="left"/>
      <w:pPr>
        <w:ind w:left="2160" w:hanging="360"/>
      </w:pPr>
      <w:rPr>
        <w:rFonts w:ascii="Wingdings" w:hAnsi="Wingdings" w:hint="default"/>
      </w:rPr>
    </w:lvl>
    <w:lvl w:ilvl="3" w:tplc="D92ACE7E" w:tentative="1">
      <w:start w:val="1"/>
      <w:numFmt w:val="bullet"/>
      <w:lvlText w:val=""/>
      <w:lvlJc w:val="left"/>
      <w:pPr>
        <w:ind w:left="2880" w:hanging="360"/>
      </w:pPr>
      <w:rPr>
        <w:rFonts w:ascii="Symbol" w:hAnsi="Symbol" w:hint="default"/>
      </w:rPr>
    </w:lvl>
    <w:lvl w:ilvl="4" w:tplc="566860B2" w:tentative="1">
      <w:start w:val="1"/>
      <w:numFmt w:val="bullet"/>
      <w:lvlText w:val="o"/>
      <w:lvlJc w:val="left"/>
      <w:pPr>
        <w:ind w:left="3600" w:hanging="360"/>
      </w:pPr>
      <w:rPr>
        <w:rFonts w:ascii="Courier New" w:hAnsi="Courier New" w:cs="Courier New" w:hint="default"/>
      </w:rPr>
    </w:lvl>
    <w:lvl w:ilvl="5" w:tplc="03680B10" w:tentative="1">
      <w:start w:val="1"/>
      <w:numFmt w:val="bullet"/>
      <w:lvlText w:val=""/>
      <w:lvlJc w:val="left"/>
      <w:pPr>
        <w:ind w:left="4320" w:hanging="360"/>
      </w:pPr>
      <w:rPr>
        <w:rFonts w:ascii="Wingdings" w:hAnsi="Wingdings" w:hint="default"/>
      </w:rPr>
    </w:lvl>
    <w:lvl w:ilvl="6" w:tplc="C6ECDE30" w:tentative="1">
      <w:start w:val="1"/>
      <w:numFmt w:val="bullet"/>
      <w:lvlText w:val=""/>
      <w:lvlJc w:val="left"/>
      <w:pPr>
        <w:ind w:left="5040" w:hanging="360"/>
      </w:pPr>
      <w:rPr>
        <w:rFonts w:ascii="Symbol" w:hAnsi="Symbol" w:hint="default"/>
      </w:rPr>
    </w:lvl>
    <w:lvl w:ilvl="7" w:tplc="87C89AA2" w:tentative="1">
      <w:start w:val="1"/>
      <w:numFmt w:val="bullet"/>
      <w:lvlText w:val="o"/>
      <w:lvlJc w:val="left"/>
      <w:pPr>
        <w:ind w:left="5760" w:hanging="360"/>
      </w:pPr>
      <w:rPr>
        <w:rFonts w:ascii="Courier New" w:hAnsi="Courier New" w:cs="Courier New" w:hint="default"/>
      </w:rPr>
    </w:lvl>
    <w:lvl w:ilvl="8" w:tplc="A192EAFE" w:tentative="1">
      <w:start w:val="1"/>
      <w:numFmt w:val="bullet"/>
      <w:lvlText w:val=""/>
      <w:lvlJc w:val="left"/>
      <w:pPr>
        <w:ind w:left="6480" w:hanging="360"/>
      </w:pPr>
      <w:rPr>
        <w:rFonts w:ascii="Wingdings" w:hAnsi="Wingdings" w:hint="default"/>
      </w:rPr>
    </w:lvl>
  </w:abstractNum>
  <w:abstractNum w:abstractNumId="27" w15:restartNumberingAfterBreak="0">
    <w:nsid w:val="6A784480"/>
    <w:multiLevelType w:val="hybridMultilevel"/>
    <w:tmpl w:val="249025D0"/>
    <w:lvl w:ilvl="0" w:tplc="62EEE338">
      <w:start w:val="1"/>
      <w:numFmt w:val="bullet"/>
      <w:lvlText w:val="-"/>
      <w:lvlJc w:val="left"/>
      <w:pPr>
        <w:ind w:left="1002" w:hanging="360"/>
      </w:pPr>
      <w:rPr>
        <w:rFonts w:ascii="Arial" w:eastAsia="Times New Roman" w:hAnsi="Arial" w:cs="Arial" w:hint="default"/>
      </w:rPr>
    </w:lvl>
    <w:lvl w:ilvl="1" w:tplc="5ED6A2AA" w:tentative="1">
      <w:start w:val="1"/>
      <w:numFmt w:val="bullet"/>
      <w:lvlText w:val="o"/>
      <w:lvlJc w:val="left"/>
      <w:pPr>
        <w:ind w:left="1722" w:hanging="360"/>
      </w:pPr>
      <w:rPr>
        <w:rFonts w:ascii="Courier New" w:hAnsi="Courier New" w:cs="Courier New" w:hint="default"/>
      </w:rPr>
    </w:lvl>
    <w:lvl w:ilvl="2" w:tplc="03D67EA6" w:tentative="1">
      <w:start w:val="1"/>
      <w:numFmt w:val="bullet"/>
      <w:lvlText w:val=""/>
      <w:lvlJc w:val="left"/>
      <w:pPr>
        <w:ind w:left="2442" w:hanging="360"/>
      </w:pPr>
      <w:rPr>
        <w:rFonts w:ascii="Wingdings" w:hAnsi="Wingdings" w:hint="default"/>
      </w:rPr>
    </w:lvl>
    <w:lvl w:ilvl="3" w:tplc="072C9C1E" w:tentative="1">
      <w:start w:val="1"/>
      <w:numFmt w:val="bullet"/>
      <w:lvlText w:val=""/>
      <w:lvlJc w:val="left"/>
      <w:pPr>
        <w:ind w:left="3162" w:hanging="360"/>
      </w:pPr>
      <w:rPr>
        <w:rFonts w:ascii="Symbol" w:hAnsi="Symbol" w:hint="default"/>
      </w:rPr>
    </w:lvl>
    <w:lvl w:ilvl="4" w:tplc="D1E00D60" w:tentative="1">
      <w:start w:val="1"/>
      <w:numFmt w:val="bullet"/>
      <w:lvlText w:val="o"/>
      <w:lvlJc w:val="left"/>
      <w:pPr>
        <w:ind w:left="3882" w:hanging="360"/>
      </w:pPr>
      <w:rPr>
        <w:rFonts w:ascii="Courier New" w:hAnsi="Courier New" w:cs="Courier New" w:hint="default"/>
      </w:rPr>
    </w:lvl>
    <w:lvl w:ilvl="5" w:tplc="865870D2" w:tentative="1">
      <w:start w:val="1"/>
      <w:numFmt w:val="bullet"/>
      <w:lvlText w:val=""/>
      <w:lvlJc w:val="left"/>
      <w:pPr>
        <w:ind w:left="4602" w:hanging="360"/>
      </w:pPr>
      <w:rPr>
        <w:rFonts w:ascii="Wingdings" w:hAnsi="Wingdings" w:hint="default"/>
      </w:rPr>
    </w:lvl>
    <w:lvl w:ilvl="6" w:tplc="B8E493E0" w:tentative="1">
      <w:start w:val="1"/>
      <w:numFmt w:val="bullet"/>
      <w:lvlText w:val=""/>
      <w:lvlJc w:val="left"/>
      <w:pPr>
        <w:ind w:left="5322" w:hanging="360"/>
      </w:pPr>
      <w:rPr>
        <w:rFonts w:ascii="Symbol" w:hAnsi="Symbol" w:hint="default"/>
      </w:rPr>
    </w:lvl>
    <w:lvl w:ilvl="7" w:tplc="98E4FB50" w:tentative="1">
      <w:start w:val="1"/>
      <w:numFmt w:val="bullet"/>
      <w:lvlText w:val="o"/>
      <w:lvlJc w:val="left"/>
      <w:pPr>
        <w:ind w:left="6042" w:hanging="360"/>
      </w:pPr>
      <w:rPr>
        <w:rFonts w:ascii="Courier New" w:hAnsi="Courier New" w:cs="Courier New" w:hint="default"/>
      </w:rPr>
    </w:lvl>
    <w:lvl w:ilvl="8" w:tplc="B7E2F6CC" w:tentative="1">
      <w:start w:val="1"/>
      <w:numFmt w:val="bullet"/>
      <w:lvlText w:val=""/>
      <w:lvlJc w:val="left"/>
      <w:pPr>
        <w:ind w:left="6762" w:hanging="360"/>
      </w:pPr>
      <w:rPr>
        <w:rFonts w:ascii="Wingdings" w:hAnsi="Wingdings" w:hint="default"/>
      </w:rPr>
    </w:lvl>
  </w:abstractNum>
  <w:abstractNum w:abstractNumId="28" w15:restartNumberingAfterBreak="0">
    <w:nsid w:val="6E6B4BDC"/>
    <w:multiLevelType w:val="multilevel"/>
    <w:tmpl w:val="F3965D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7B2F07"/>
    <w:multiLevelType w:val="hybridMultilevel"/>
    <w:tmpl w:val="BCF8F7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7426D75"/>
    <w:multiLevelType w:val="hybridMultilevel"/>
    <w:tmpl w:val="D212A93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7C5821FB"/>
    <w:multiLevelType w:val="hybridMultilevel"/>
    <w:tmpl w:val="0624E3BA"/>
    <w:lvl w:ilvl="0" w:tplc="DD5CBCD0">
      <w:start w:val="1"/>
      <w:numFmt w:val="bullet"/>
      <w:lvlText w:val="-"/>
      <w:lvlJc w:val="left"/>
      <w:pPr>
        <w:ind w:left="360" w:hanging="360"/>
      </w:pPr>
      <w:rPr>
        <w:rFonts w:ascii="Arial" w:eastAsia="Times New Roman" w:hAnsi="Arial" w:cs="Arial" w:hint="default"/>
      </w:rPr>
    </w:lvl>
    <w:lvl w:ilvl="1" w:tplc="F2289BD4" w:tentative="1">
      <w:start w:val="1"/>
      <w:numFmt w:val="bullet"/>
      <w:lvlText w:val="o"/>
      <w:lvlJc w:val="left"/>
      <w:pPr>
        <w:ind w:left="1080" w:hanging="360"/>
      </w:pPr>
      <w:rPr>
        <w:rFonts w:ascii="Courier New" w:hAnsi="Courier New" w:cs="Courier New" w:hint="default"/>
      </w:rPr>
    </w:lvl>
    <w:lvl w:ilvl="2" w:tplc="BCD833A0" w:tentative="1">
      <w:start w:val="1"/>
      <w:numFmt w:val="bullet"/>
      <w:lvlText w:val=""/>
      <w:lvlJc w:val="left"/>
      <w:pPr>
        <w:ind w:left="1800" w:hanging="360"/>
      </w:pPr>
      <w:rPr>
        <w:rFonts w:ascii="Wingdings" w:hAnsi="Wingdings" w:hint="default"/>
      </w:rPr>
    </w:lvl>
    <w:lvl w:ilvl="3" w:tplc="DDD4A8DC" w:tentative="1">
      <w:start w:val="1"/>
      <w:numFmt w:val="bullet"/>
      <w:lvlText w:val=""/>
      <w:lvlJc w:val="left"/>
      <w:pPr>
        <w:ind w:left="2520" w:hanging="360"/>
      </w:pPr>
      <w:rPr>
        <w:rFonts w:ascii="Symbol" w:hAnsi="Symbol" w:hint="default"/>
      </w:rPr>
    </w:lvl>
    <w:lvl w:ilvl="4" w:tplc="7F30BB0C" w:tentative="1">
      <w:start w:val="1"/>
      <w:numFmt w:val="bullet"/>
      <w:lvlText w:val="o"/>
      <w:lvlJc w:val="left"/>
      <w:pPr>
        <w:ind w:left="3240" w:hanging="360"/>
      </w:pPr>
      <w:rPr>
        <w:rFonts w:ascii="Courier New" w:hAnsi="Courier New" w:cs="Courier New" w:hint="default"/>
      </w:rPr>
    </w:lvl>
    <w:lvl w:ilvl="5" w:tplc="43F6C4C2" w:tentative="1">
      <w:start w:val="1"/>
      <w:numFmt w:val="bullet"/>
      <w:lvlText w:val=""/>
      <w:lvlJc w:val="left"/>
      <w:pPr>
        <w:ind w:left="3960" w:hanging="360"/>
      </w:pPr>
      <w:rPr>
        <w:rFonts w:ascii="Wingdings" w:hAnsi="Wingdings" w:hint="default"/>
      </w:rPr>
    </w:lvl>
    <w:lvl w:ilvl="6" w:tplc="E1ECE110" w:tentative="1">
      <w:start w:val="1"/>
      <w:numFmt w:val="bullet"/>
      <w:lvlText w:val=""/>
      <w:lvlJc w:val="left"/>
      <w:pPr>
        <w:ind w:left="4680" w:hanging="360"/>
      </w:pPr>
      <w:rPr>
        <w:rFonts w:ascii="Symbol" w:hAnsi="Symbol" w:hint="default"/>
      </w:rPr>
    </w:lvl>
    <w:lvl w:ilvl="7" w:tplc="DFB4ADC0" w:tentative="1">
      <w:start w:val="1"/>
      <w:numFmt w:val="bullet"/>
      <w:lvlText w:val="o"/>
      <w:lvlJc w:val="left"/>
      <w:pPr>
        <w:ind w:left="5400" w:hanging="360"/>
      </w:pPr>
      <w:rPr>
        <w:rFonts w:ascii="Courier New" w:hAnsi="Courier New" w:cs="Courier New" w:hint="default"/>
      </w:rPr>
    </w:lvl>
    <w:lvl w:ilvl="8" w:tplc="0DDE4AF2" w:tentative="1">
      <w:start w:val="1"/>
      <w:numFmt w:val="bullet"/>
      <w:lvlText w:val=""/>
      <w:lvlJc w:val="left"/>
      <w:pPr>
        <w:ind w:left="6120" w:hanging="360"/>
      </w:pPr>
      <w:rPr>
        <w:rFonts w:ascii="Wingdings" w:hAnsi="Wingdings" w:hint="default"/>
      </w:rPr>
    </w:lvl>
  </w:abstractNum>
  <w:num w:numId="1">
    <w:abstractNumId w:val="11"/>
  </w:num>
  <w:num w:numId="2">
    <w:abstractNumId w:val="12"/>
    <w:lvlOverride w:ilvl="0">
      <w:startOverride w:val="1"/>
    </w:lvlOverride>
  </w:num>
  <w:num w:numId="3">
    <w:abstractNumId w:val="24"/>
  </w:num>
  <w:num w:numId="4">
    <w:abstractNumId w:val="26"/>
  </w:num>
  <w:num w:numId="5">
    <w:abstractNumId w:val="1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
  </w:num>
  <w:num w:numId="9">
    <w:abstractNumId w:val="1"/>
  </w:num>
  <w:num w:numId="10">
    <w:abstractNumId w:val="25"/>
  </w:num>
  <w:num w:numId="11">
    <w:abstractNumId w:val="15"/>
  </w:num>
  <w:num w:numId="12">
    <w:abstractNumId w:val="16"/>
  </w:num>
  <w:num w:numId="13">
    <w:abstractNumId w:val="28"/>
  </w:num>
  <w:num w:numId="14">
    <w:abstractNumId w:val="4"/>
  </w:num>
  <w:num w:numId="15">
    <w:abstractNumId w:val="23"/>
  </w:num>
  <w:num w:numId="16">
    <w:abstractNumId w:val="21"/>
  </w:num>
  <w:num w:numId="17">
    <w:abstractNumId w:val="20"/>
  </w:num>
  <w:num w:numId="18">
    <w:abstractNumId w:val="18"/>
  </w:num>
  <w:num w:numId="19">
    <w:abstractNumId w:val="13"/>
  </w:num>
  <w:num w:numId="20">
    <w:abstractNumId w:val="9"/>
  </w:num>
  <w:num w:numId="21">
    <w:abstractNumId w:val="27"/>
  </w:num>
  <w:num w:numId="22">
    <w:abstractNumId w:val="7"/>
  </w:num>
  <w:num w:numId="23">
    <w:abstractNumId w:val="22"/>
  </w:num>
  <w:num w:numId="24">
    <w:abstractNumId w:val="10"/>
  </w:num>
  <w:num w:numId="25">
    <w:abstractNumId w:val="14"/>
  </w:num>
  <w:num w:numId="26">
    <w:abstractNumId w:val="0"/>
  </w:num>
  <w:num w:numId="27">
    <w:abstractNumId w:val="3"/>
  </w:num>
  <w:num w:numId="28">
    <w:abstractNumId w:val="29"/>
  </w:num>
  <w:num w:numId="29">
    <w:abstractNumId w:val="19"/>
  </w:num>
  <w:num w:numId="30">
    <w:abstractNumId w:val="8"/>
  </w:num>
  <w:num w:numId="31">
    <w:abstractNumId w:val="5"/>
  </w:num>
  <w:num w:numId="32">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040DE"/>
    <w:rsid w:val="00004E24"/>
    <w:rsid w:val="00011004"/>
    <w:rsid w:val="00014FFC"/>
    <w:rsid w:val="00016DA1"/>
    <w:rsid w:val="00017EE0"/>
    <w:rsid w:val="00020657"/>
    <w:rsid w:val="000326B5"/>
    <w:rsid w:val="000347BB"/>
    <w:rsid w:val="00036A64"/>
    <w:rsid w:val="00036BEC"/>
    <w:rsid w:val="00041A90"/>
    <w:rsid w:val="000424A4"/>
    <w:rsid w:val="00050B67"/>
    <w:rsid w:val="0005329D"/>
    <w:rsid w:val="00056C85"/>
    <w:rsid w:val="000635FC"/>
    <w:rsid w:val="00065E4F"/>
    <w:rsid w:val="00071784"/>
    <w:rsid w:val="00073203"/>
    <w:rsid w:val="00080D52"/>
    <w:rsid w:val="00081051"/>
    <w:rsid w:val="000824F9"/>
    <w:rsid w:val="000920E0"/>
    <w:rsid w:val="00095E1C"/>
    <w:rsid w:val="000969D0"/>
    <w:rsid w:val="00096D7D"/>
    <w:rsid w:val="000A19B3"/>
    <w:rsid w:val="000A718A"/>
    <w:rsid w:val="000A74B2"/>
    <w:rsid w:val="000B2C4E"/>
    <w:rsid w:val="000B38DF"/>
    <w:rsid w:val="000B3954"/>
    <w:rsid w:val="000B4129"/>
    <w:rsid w:val="000B6955"/>
    <w:rsid w:val="000C0B87"/>
    <w:rsid w:val="000C7965"/>
    <w:rsid w:val="000C7C45"/>
    <w:rsid w:val="000D0624"/>
    <w:rsid w:val="000D10EA"/>
    <w:rsid w:val="000D1401"/>
    <w:rsid w:val="000D325D"/>
    <w:rsid w:val="000D44A5"/>
    <w:rsid w:val="000D5633"/>
    <w:rsid w:val="000D634D"/>
    <w:rsid w:val="000D7EE6"/>
    <w:rsid w:val="000E0556"/>
    <w:rsid w:val="000E0915"/>
    <w:rsid w:val="000E1343"/>
    <w:rsid w:val="000E144F"/>
    <w:rsid w:val="000E3600"/>
    <w:rsid w:val="000E4630"/>
    <w:rsid w:val="000E6359"/>
    <w:rsid w:val="000E71F0"/>
    <w:rsid w:val="000F06FB"/>
    <w:rsid w:val="000F18DE"/>
    <w:rsid w:val="001061B3"/>
    <w:rsid w:val="00107B97"/>
    <w:rsid w:val="001140B8"/>
    <w:rsid w:val="00114C79"/>
    <w:rsid w:val="001201A6"/>
    <w:rsid w:val="00121E9F"/>
    <w:rsid w:val="001236B7"/>
    <w:rsid w:val="00125B58"/>
    <w:rsid w:val="00130683"/>
    <w:rsid w:val="00133366"/>
    <w:rsid w:val="00137A82"/>
    <w:rsid w:val="0014080D"/>
    <w:rsid w:val="0014198C"/>
    <w:rsid w:val="00143EE5"/>
    <w:rsid w:val="001455E5"/>
    <w:rsid w:val="00145B44"/>
    <w:rsid w:val="0014613A"/>
    <w:rsid w:val="00147BEF"/>
    <w:rsid w:val="0015564A"/>
    <w:rsid w:val="00161801"/>
    <w:rsid w:val="00163C22"/>
    <w:rsid w:val="001659BB"/>
    <w:rsid w:val="001711DD"/>
    <w:rsid w:val="00172AC9"/>
    <w:rsid w:val="00176C6C"/>
    <w:rsid w:val="001800C7"/>
    <w:rsid w:val="00181EA8"/>
    <w:rsid w:val="00185042"/>
    <w:rsid w:val="0019100E"/>
    <w:rsid w:val="00192782"/>
    <w:rsid w:val="00193858"/>
    <w:rsid w:val="00193DAE"/>
    <w:rsid w:val="00195EB9"/>
    <w:rsid w:val="00196C6B"/>
    <w:rsid w:val="001A1B58"/>
    <w:rsid w:val="001A46DD"/>
    <w:rsid w:val="001A6FAE"/>
    <w:rsid w:val="001A725A"/>
    <w:rsid w:val="001B03B7"/>
    <w:rsid w:val="001B48B2"/>
    <w:rsid w:val="001B5777"/>
    <w:rsid w:val="001C222D"/>
    <w:rsid w:val="001C2B08"/>
    <w:rsid w:val="001C2E22"/>
    <w:rsid w:val="001C2F93"/>
    <w:rsid w:val="001C506D"/>
    <w:rsid w:val="001C5130"/>
    <w:rsid w:val="001C5297"/>
    <w:rsid w:val="001C77C0"/>
    <w:rsid w:val="001D0925"/>
    <w:rsid w:val="001D0BA6"/>
    <w:rsid w:val="001D15E3"/>
    <w:rsid w:val="001D1A7B"/>
    <w:rsid w:val="001D1ADA"/>
    <w:rsid w:val="001D2C8C"/>
    <w:rsid w:val="001D3637"/>
    <w:rsid w:val="001D4854"/>
    <w:rsid w:val="001D5E50"/>
    <w:rsid w:val="001E0543"/>
    <w:rsid w:val="001E155C"/>
    <w:rsid w:val="001E54B5"/>
    <w:rsid w:val="001E5E1C"/>
    <w:rsid w:val="001E61DE"/>
    <w:rsid w:val="001E6210"/>
    <w:rsid w:val="001F0275"/>
    <w:rsid w:val="001F5F62"/>
    <w:rsid w:val="001F7210"/>
    <w:rsid w:val="002060EE"/>
    <w:rsid w:val="00210F71"/>
    <w:rsid w:val="00214202"/>
    <w:rsid w:val="002162D7"/>
    <w:rsid w:val="00217DC9"/>
    <w:rsid w:val="00220B63"/>
    <w:rsid w:val="002246B2"/>
    <w:rsid w:val="00230CBE"/>
    <w:rsid w:val="00235516"/>
    <w:rsid w:val="00236626"/>
    <w:rsid w:val="0023692A"/>
    <w:rsid w:val="002415BB"/>
    <w:rsid w:val="00242326"/>
    <w:rsid w:val="00245AF0"/>
    <w:rsid w:val="002465FC"/>
    <w:rsid w:val="002501B8"/>
    <w:rsid w:val="00250384"/>
    <w:rsid w:val="0025179D"/>
    <w:rsid w:val="00255E08"/>
    <w:rsid w:val="002613FD"/>
    <w:rsid w:val="00263A3A"/>
    <w:rsid w:val="00264C92"/>
    <w:rsid w:val="00266F4F"/>
    <w:rsid w:val="0027064D"/>
    <w:rsid w:val="00271500"/>
    <w:rsid w:val="00275867"/>
    <w:rsid w:val="00284219"/>
    <w:rsid w:val="002842CA"/>
    <w:rsid w:val="002866E5"/>
    <w:rsid w:val="00296829"/>
    <w:rsid w:val="00296E0F"/>
    <w:rsid w:val="00297148"/>
    <w:rsid w:val="002A3144"/>
    <w:rsid w:val="002B1268"/>
    <w:rsid w:val="002B20D5"/>
    <w:rsid w:val="002C1955"/>
    <w:rsid w:val="002C278B"/>
    <w:rsid w:val="002C53C4"/>
    <w:rsid w:val="002D04FE"/>
    <w:rsid w:val="002D353F"/>
    <w:rsid w:val="002D4615"/>
    <w:rsid w:val="002D74D6"/>
    <w:rsid w:val="002E00E0"/>
    <w:rsid w:val="002E081E"/>
    <w:rsid w:val="002E5E26"/>
    <w:rsid w:val="002F1314"/>
    <w:rsid w:val="002F479F"/>
    <w:rsid w:val="002F4DE4"/>
    <w:rsid w:val="002F4EBA"/>
    <w:rsid w:val="002F78E3"/>
    <w:rsid w:val="00301F45"/>
    <w:rsid w:val="003022AE"/>
    <w:rsid w:val="00313443"/>
    <w:rsid w:val="00314CE0"/>
    <w:rsid w:val="00316151"/>
    <w:rsid w:val="00316CAD"/>
    <w:rsid w:val="0031732F"/>
    <w:rsid w:val="00321A98"/>
    <w:rsid w:val="00322B31"/>
    <w:rsid w:val="00322E49"/>
    <w:rsid w:val="003259AB"/>
    <w:rsid w:val="0032672E"/>
    <w:rsid w:val="00326E76"/>
    <w:rsid w:val="003329A1"/>
    <w:rsid w:val="00343778"/>
    <w:rsid w:val="003524A2"/>
    <w:rsid w:val="00352C38"/>
    <w:rsid w:val="0035731E"/>
    <w:rsid w:val="00363F48"/>
    <w:rsid w:val="00370CB7"/>
    <w:rsid w:val="00371B84"/>
    <w:rsid w:val="0037362E"/>
    <w:rsid w:val="003914E2"/>
    <w:rsid w:val="00391681"/>
    <w:rsid w:val="00393F4E"/>
    <w:rsid w:val="00396446"/>
    <w:rsid w:val="003A3B1D"/>
    <w:rsid w:val="003B1377"/>
    <w:rsid w:val="003B168C"/>
    <w:rsid w:val="003B7E7D"/>
    <w:rsid w:val="003C2119"/>
    <w:rsid w:val="003C2C49"/>
    <w:rsid w:val="003C3E0A"/>
    <w:rsid w:val="003C5AA5"/>
    <w:rsid w:val="003D1032"/>
    <w:rsid w:val="003D2158"/>
    <w:rsid w:val="003D556F"/>
    <w:rsid w:val="003E0487"/>
    <w:rsid w:val="003E0B96"/>
    <w:rsid w:val="003E26A2"/>
    <w:rsid w:val="003E6BF6"/>
    <w:rsid w:val="003F00C9"/>
    <w:rsid w:val="00400B31"/>
    <w:rsid w:val="00400D19"/>
    <w:rsid w:val="004040F9"/>
    <w:rsid w:val="00410E7E"/>
    <w:rsid w:val="004137B8"/>
    <w:rsid w:val="0041495F"/>
    <w:rsid w:val="00417916"/>
    <w:rsid w:val="0042083A"/>
    <w:rsid w:val="00425A3B"/>
    <w:rsid w:val="00434B19"/>
    <w:rsid w:val="00434E08"/>
    <w:rsid w:val="00435112"/>
    <w:rsid w:val="00436A33"/>
    <w:rsid w:val="00437B14"/>
    <w:rsid w:val="0044161E"/>
    <w:rsid w:val="004422CE"/>
    <w:rsid w:val="00444A4E"/>
    <w:rsid w:val="0044520A"/>
    <w:rsid w:val="00445B1C"/>
    <w:rsid w:val="004461BC"/>
    <w:rsid w:val="0044760A"/>
    <w:rsid w:val="00451EFD"/>
    <w:rsid w:val="00452420"/>
    <w:rsid w:val="004527B6"/>
    <w:rsid w:val="0045296E"/>
    <w:rsid w:val="00454334"/>
    <w:rsid w:val="0045674D"/>
    <w:rsid w:val="004614A1"/>
    <w:rsid w:val="00464982"/>
    <w:rsid w:val="004717FF"/>
    <w:rsid w:val="004730FF"/>
    <w:rsid w:val="00474A04"/>
    <w:rsid w:val="00476528"/>
    <w:rsid w:val="00476B6D"/>
    <w:rsid w:val="00485C2A"/>
    <w:rsid w:val="00487EE6"/>
    <w:rsid w:val="004907AE"/>
    <w:rsid w:val="0049101F"/>
    <w:rsid w:val="00493A43"/>
    <w:rsid w:val="00495778"/>
    <w:rsid w:val="00496ED6"/>
    <w:rsid w:val="004A03C5"/>
    <w:rsid w:val="004A3218"/>
    <w:rsid w:val="004A5F2A"/>
    <w:rsid w:val="004B08C2"/>
    <w:rsid w:val="004B123B"/>
    <w:rsid w:val="004B1452"/>
    <w:rsid w:val="004B351F"/>
    <w:rsid w:val="004C1DF8"/>
    <w:rsid w:val="004C3837"/>
    <w:rsid w:val="004C5E36"/>
    <w:rsid w:val="004C76F3"/>
    <w:rsid w:val="004C7B3E"/>
    <w:rsid w:val="004D0DF8"/>
    <w:rsid w:val="004D1E03"/>
    <w:rsid w:val="004D206E"/>
    <w:rsid w:val="004D2AB3"/>
    <w:rsid w:val="004D7BD5"/>
    <w:rsid w:val="004E05EC"/>
    <w:rsid w:val="004E293C"/>
    <w:rsid w:val="004E2E20"/>
    <w:rsid w:val="004E3E23"/>
    <w:rsid w:val="004F0467"/>
    <w:rsid w:val="004F0AD5"/>
    <w:rsid w:val="004F144B"/>
    <w:rsid w:val="004F35A7"/>
    <w:rsid w:val="004F6962"/>
    <w:rsid w:val="005056F2"/>
    <w:rsid w:val="00506A07"/>
    <w:rsid w:val="00506E43"/>
    <w:rsid w:val="00522375"/>
    <w:rsid w:val="005230CE"/>
    <w:rsid w:val="005266F8"/>
    <w:rsid w:val="00527528"/>
    <w:rsid w:val="00530063"/>
    <w:rsid w:val="00537B37"/>
    <w:rsid w:val="005403B7"/>
    <w:rsid w:val="005470D6"/>
    <w:rsid w:val="005506CA"/>
    <w:rsid w:val="00555831"/>
    <w:rsid w:val="00565488"/>
    <w:rsid w:val="00565B35"/>
    <w:rsid w:val="005708F1"/>
    <w:rsid w:val="00571AB4"/>
    <w:rsid w:val="00576751"/>
    <w:rsid w:val="00576882"/>
    <w:rsid w:val="00580548"/>
    <w:rsid w:val="005810B4"/>
    <w:rsid w:val="00592190"/>
    <w:rsid w:val="00593DF5"/>
    <w:rsid w:val="00595FA1"/>
    <w:rsid w:val="00596920"/>
    <w:rsid w:val="00597C12"/>
    <w:rsid w:val="005A2C4E"/>
    <w:rsid w:val="005B547D"/>
    <w:rsid w:val="005B5EDA"/>
    <w:rsid w:val="005B754A"/>
    <w:rsid w:val="005C0FA8"/>
    <w:rsid w:val="005C2E8F"/>
    <w:rsid w:val="005C35B5"/>
    <w:rsid w:val="005C4139"/>
    <w:rsid w:val="005C454B"/>
    <w:rsid w:val="005C4CD4"/>
    <w:rsid w:val="005C56E2"/>
    <w:rsid w:val="005C6D33"/>
    <w:rsid w:val="005C6ECD"/>
    <w:rsid w:val="005C7AB8"/>
    <w:rsid w:val="005D0908"/>
    <w:rsid w:val="005D1181"/>
    <w:rsid w:val="005D34D6"/>
    <w:rsid w:val="005D3E28"/>
    <w:rsid w:val="005D53DF"/>
    <w:rsid w:val="005D79F3"/>
    <w:rsid w:val="005E2D66"/>
    <w:rsid w:val="005F27A0"/>
    <w:rsid w:val="005F3AA8"/>
    <w:rsid w:val="005F67DD"/>
    <w:rsid w:val="005F7251"/>
    <w:rsid w:val="006047B7"/>
    <w:rsid w:val="006107CD"/>
    <w:rsid w:val="00613FD5"/>
    <w:rsid w:val="00615CA5"/>
    <w:rsid w:val="00617683"/>
    <w:rsid w:val="006209AE"/>
    <w:rsid w:val="00623F16"/>
    <w:rsid w:val="006277A2"/>
    <w:rsid w:val="00630B3A"/>
    <w:rsid w:val="0063132E"/>
    <w:rsid w:val="00632211"/>
    <w:rsid w:val="00633553"/>
    <w:rsid w:val="00635DEF"/>
    <w:rsid w:val="00636FA1"/>
    <w:rsid w:val="006407DA"/>
    <w:rsid w:val="006458D5"/>
    <w:rsid w:val="006524A9"/>
    <w:rsid w:val="00654305"/>
    <w:rsid w:val="006564D5"/>
    <w:rsid w:val="00660B31"/>
    <w:rsid w:val="0066129F"/>
    <w:rsid w:val="006619FF"/>
    <w:rsid w:val="006634F4"/>
    <w:rsid w:val="00664280"/>
    <w:rsid w:val="00681E75"/>
    <w:rsid w:val="00684445"/>
    <w:rsid w:val="006868B8"/>
    <w:rsid w:val="006923AA"/>
    <w:rsid w:val="0069517A"/>
    <w:rsid w:val="00695AEF"/>
    <w:rsid w:val="00697ECF"/>
    <w:rsid w:val="006A0EAE"/>
    <w:rsid w:val="006A1718"/>
    <w:rsid w:val="006A428F"/>
    <w:rsid w:val="006A4791"/>
    <w:rsid w:val="006A7BAA"/>
    <w:rsid w:val="006A7E7A"/>
    <w:rsid w:val="006B0C88"/>
    <w:rsid w:val="006B12EA"/>
    <w:rsid w:val="006B2F82"/>
    <w:rsid w:val="006B5CE1"/>
    <w:rsid w:val="006B7FF7"/>
    <w:rsid w:val="006C09E1"/>
    <w:rsid w:val="006C44B9"/>
    <w:rsid w:val="006C49C7"/>
    <w:rsid w:val="006C5816"/>
    <w:rsid w:val="006C5937"/>
    <w:rsid w:val="006C7F55"/>
    <w:rsid w:val="006D0276"/>
    <w:rsid w:val="006D5AB8"/>
    <w:rsid w:val="006D75EF"/>
    <w:rsid w:val="006E127F"/>
    <w:rsid w:val="006E232E"/>
    <w:rsid w:val="006E30C0"/>
    <w:rsid w:val="006E3318"/>
    <w:rsid w:val="006E42B4"/>
    <w:rsid w:val="006F08E9"/>
    <w:rsid w:val="006F162F"/>
    <w:rsid w:val="006F3B0E"/>
    <w:rsid w:val="006F3B68"/>
    <w:rsid w:val="006F49C3"/>
    <w:rsid w:val="006F721F"/>
    <w:rsid w:val="007004E0"/>
    <w:rsid w:val="007050C4"/>
    <w:rsid w:val="007063B8"/>
    <w:rsid w:val="007123B4"/>
    <w:rsid w:val="007151A1"/>
    <w:rsid w:val="00715D72"/>
    <w:rsid w:val="00717444"/>
    <w:rsid w:val="00717826"/>
    <w:rsid w:val="00723116"/>
    <w:rsid w:val="00727F01"/>
    <w:rsid w:val="00737045"/>
    <w:rsid w:val="00740E2D"/>
    <w:rsid w:val="00743427"/>
    <w:rsid w:val="00751234"/>
    <w:rsid w:val="00751483"/>
    <w:rsid w:val="00753CD4"/>
    <w:rsid w:val="00753F30"/>
    <w:rsid w:val="00754E26"/>
    <w:rsid w:val="007578AE"/>
    <w:rsid w:val="00760A29"/>
    <w:rsid w:val="007611EA"/>
    <w:rsid w:val="00762128"/>
    <w:rsid w:val="00763AEF"/>
    <w:rsid w:val="00765DE0"/>
    <w:rsid w:val="00773477"/>
    <w:rsid w:val="00774D1B"/>
    <w:rsid w:val="0077656E"/>
    <w:rsid w:val="00776FE5"/>
    <w:rsid w:val="0077780B"/>
    <w:rsid w:val="0078004C"/>
    <w:rsid w:val="00780CDE"/>
    <w:rsid w:val="0078118B"/>
    <w:rsid w:val="00781D07"/>
    <w:rsid w:val="00784460"/>
    <w:rsid w:val="00784757"/>
    <w:rsid w:val="00786E26"/>
    <w:rsid w:val="00787DC3"/>
    <w:rsid w:val="00790876"/>
    <w:rsid w:val="007935E4"/>
    <w:rsid w:val="007A05C4"/>
    <w:rsid w:val="007A2636"/>
    <w:rsid w:val="007A3F37"/>
    <w:rsid w:val="007A5330"/>
    <w:rsid w:val="007A574C"/>
    <w:rsid w:val="007A5F11"/>
    <w:rsid w:val="007B1642"/>
    <w:rsid w:val="007B4C47"/>
    <w:rsid w:val="007B725F"/>
    <w:rsid w:val="007C106A"/>
    <w:rsid w:val="007C2C40"/>
    <w:rsid w:val="007C705D"/>
    <w:rsid w:val="007D66A8"/>
    <w:rsid w:val="007D6B57"/>
    <w:rsid w:val="007D7AC8"/>
    <w:rsid w:val="007E361F"/>
    <w:rsid w:val="007E4CA5"/>
    <w:rsid w:val="007E4FBC"/>
    <w:rsid w:val="007E5FC5"/>
    <w:rsid w:val="007E731C"/>
    <w:rsid w:val="007F247C"/>
    <w:rsid w:val="007F353C"/>
    <w:rsid w:val="007F3FF4"/>
    <w:rsid w:val="00800B63"/>
    <w:rsid w:val="00801D25"/>
    <w:rsid w:val="008021C1"/>
    <w:rsid w:val="00804195"/>
    <w:rsid w:val="0080499E"/>
    <w:rsid w:val="00805C99"/>
    <w:rsid w:val="00806F8A"/>
    <w:rsid w:val="00810044"/>
    <w:rsid w:val="00811CAD"/>
    <w:rsid w:val="00814206"/>
    <w:rsid w:val="00815547"/>
    <w:rsid w:val="0081795B"/>
    <w:rsid w:val="0082033E"/>
    <w:rsid w:val="00821419"/>
    <w:rsid w:val="0082766E"/>
    <w:rsid w:val="0083024A"/>
    <w:rsid w:val="0083074F"/>
    <w:rsid w:val="00832501"/>
    <w:rsid w:val="00836281"/>
    <w:rsid w:val="00836A32"/>
    <w:rsid w:val="00836A91"/>
    <w:rsid w:val="00842987"/>
    <w:rsid w:val="0084658C"/>
    <w:rsid w:val="0084691A"/>
    <w:rsid w:val="00846D2D"/>
    <w:rsid w:val="0085392A"/>
    <w:rsid w:val="00863F36"/>
    <w:rsid w:val="00866EB9"/>
    <w:rsid w:val="008703C8"/>
    <w:rsid w:val="00871D91"/>
    <w:rsid w:val="00873C87"/>
    <w:rsid w:val="00874981"/>
    <w:rsid w:val="008818CB"/>
    <w:rsid w:val="00882459"/>
    <w:rsid w:val="00883940"/>
    <w:rsid w:val="008854AA"/>
    <w:rsid w:val="00890C06"/>
    <w:rsid w:val="00891141"/>
    <w:rsid w:val="008941CD"/>
    <w:rsid w:val="008A3A19"/>
    <w:rsid w:val="008A5992"/>
    <w:rsid w:val="008A64EE"/>
    <w:rsid w:val="008A71D0"/>
    <w:rsid w:val="008B1B43"/>
    <w:rsid w:val="008B3E1D"/>
    <w:rsid w:val="008B4243"/>
    <w:rsid w:val="008B734D"/>
    <w:rsid w:val="008C0A6C"/>
    <w:rsid w:val="008C2BAF"/>
    <w:rsid w:val="008C3C71"/>
    <w:rsid w:val="008C47A5"/>
    <w:rsid w:val="008C61DF"/>
    <w:rsid w:val="008C7A3A"/>
    <w:rsid w:val="008C7C12"/>
    <w:rsid w:val="008D0F49"/>
    <w:rsid w:val="008D1812"/>
    <w:rsid w:val="008D1D42"/>
    <w:rsid w:val="008D46FB"/>
    <w:rsid w:val="008D53E1"/>
    <w:rsid w:val="008D63DB"/>
    <w:rsid w:val="008D6CE9"/>
    <w:rsid w:val="008E3F4B"/>
    <w:rsid w:val="008E62C5"/>
    <w:rsid w:val="008E711B"/>
    <w:rsid w:val="008F3760"/>
    <w:rsid w:val="008F42D7"/>
    <w:rsid w:val="00901817"/>
    <w:rsid w:val="00901BE9"/>
    <w:rsid w:val="00906FB7"/>
    <w:rsid w:val="009109EC"/>
    <w:rsid w:val="00911614"/>
    <w:rsid w:val="00913E94"/>
    <w:rsid w:val="009140E1"/>
    <w:rsid w:val="009161DD"/>
    <w:rsid w:val="00920559"/>
    <w:rsid w:val="00922BC9"/>
    <w:rsid w:val="009265F0"/>
    <w:rsid w:val="009310AC"/>
    <w:rsid w:val="00932A9A"/>
    <w:rsid w:val="00941000"/>
    <w:rsid w:val="009449FE"/>
    <w:rsid w:val="00950971"/>
    <w:rsid w:val="00950C68"/>
    <w:rsid w:val="00951391"/>
    <w:rsid w:val="009640C1"/>
    <w:rsid w:val="009742FA"/>
    <w:rsid w:val="009770B3"/>
    <w:rsid w:val="0099032F"/>
    <w:rsid w:val="00992B2D"/>
    <w:rsid w:val="009A18E7"/>
    <w:rsid w:val="009A3417"/>
    <w:rsid w:val="009A395D"/>
    <w:rsid w:val="009B2DF8"/>
    <w:rsid w:val="009B4B2D"/>
    <w:rsid w:val="009C139D"/>
    <w:rsid w:val="009C1783"/>
    <w:rsid w:val="009C4ED9"/>
    <w:rsid w:val="009D123D"/>
    <w:rsid w:val="009D13B6"/>
    <w:rsid w:val="009D41C0"/>
    <w:rsid w:val="009D51C4"/>
    <w:rsid w:val="009E10A8"/>
    <w:rsid w:val="009E51D0"/>
    <w:rsid w:val="009E5FFC"/>
    <w:rsid w:val="009E66CC"/>
    <w:rsid w:val="009E7242"/>
    <w:rsid w:val="009F1E59"/>
    <w:rsid w:val="009F2777"/>
    <w:rsid w:val="009F49F8"/>
    <w:rsid w:val="009F4FF0"/>
    <w:rsid w:val="009F7668"/>
    <w:rsid w:val="009F77C7"/>
    <w:rsid w:val="00A0232B"/>
    <w:rsid w:val="00A023D5"/>
    <w:rsid w:val="00A04BB5"/>
    <w:rsid w:val="00A0789C"/>
    <w:rsid w:val="00A07BA4"/>
    <w:rsid w:val="00A115F6"/>
    <w:rsid w:val="00A12B81"/>
    <w:rsid w:val="00A179F7"/>
    <w:rsid w:val="00A234AD"/>
    <w:rsid w:val="00A247BA"/>
    <w:rsid w:val="00A31F03"/>
    <w:rsid w:val="00A40129"/>
    <w:rsid w:val="00A4301C"/>
    <w:rsid w:val="00A4323C"/>
    <w:rsid w:val="00A452FF"/>
    <w:rsid w:val="00A4741C"/>
    <w:rsid w:val="00A47538"/>
    <w:rsid w:val="00A54725"/>
    <w:rsid w:val="00A54B1B"/>
    <w:rsid w:val="00A5664A"/>
    <w:rsid w:val="00A56C11"/>
    <w:rsid w:val="00A701F9"/>
    <w:rsid w:val="00A704A2"/>
    <w:rsid w:val="00A75036"/>
    <w:rsid w:val="00A754C1"/>
    <w:rsid w:val="00A77912"/>
    <w:rsid w:val="00A77DF2"/>
    <w:rsid w:val="00A87D1B"/>
    <w:rsid w:val="00A92DBF"/>
    <w:rsid w:val="00A93013"/>
    <w:rsid w:val="00AA05AC"/>
    <w:rsid w:val="00AA05CF"/>
    <w:rsid w:val="00AA1796"/>
    <w:rsid w:val="00AA42C6"/>
    <w:rsid w:val="00AB11A6"/>
    <w:rsid w:val="00AB43E9"/>
    <w:rsid w:val="00AB65D9"/>
    <w:rsid w:val="00AB67C7"/>
    <w:rsid w:val="00AB7F71"/>
    <w:rsid w:val="00AD166A"/>
    <w:rsid w:val="00AD174C"/>
    <w:rsid w:val="00AE1A3C"/>
    <w:rsid w:val="00AE3A35"/>
    <w:rsid w:val="00AE767A"/>
    <w:rsid w:val="00AF1099"/>
    <w:rsid w:val="00AF1A67"/>
    <w:rsid w:val="00AF2584"/>
    <w:rsid w:val="00AF38D0"/>
    <w:rsid w:val="00B01DD3"/>
    <w:rsid w:val="00B0262A"/>
    <w:rsid w:val="00B04562"/>
    <w:rsid w:val="00B10468"/>
    <w:rsid w:val="00B12ED7"/>
    <w:rsid w:val="00B1526B"/>
    <w:rsid w:val="00B20CFB"/>
    <w:rsid w:val="00B20EC5"/>
    <w:rsid w:val="00B21373"/>
    <w:rsid w:val="00B24A08"/>
    <w:rsid w:val="00B25440"/>
    <w:rsid w:val="00B27A2C"/>
    <w:rsid w:val="00B303D7"/>
    <w:rsid w:val="00B308A9"/>
    <w:rsid w:val="00B35734"/>
    <w:rsid w:val="00B40A69"/>
    <w:rsid w:val="00B43BAB"/>
    <w:rsid w:val="00B44AFD"/>
    <w:rsid w:val="00B475D0"/>
    <w:rsid w:val="00B522F5"/>
    <w:rsid w:val="00B53F92"/>
    <w:rsid w:val="00B56253"/>
    <w:rsid w:val="00B65A99"/>
    <w:rsid w:val="00B70AAA"/>
    <w:rsid w:val="00B7484A"/>
    <w:rsid w:val="00B74F52"/>
    <w:rsid w:val="00B76659"/>
    <w:rsid w:val="00B776DA"/>
    <w:rsid w:val="00B80592"/>
    <w:rsid w:val="00B953C0"/>
    <w:rsid w:val="00B96B12"/>
    <w:rsid w:val="00B973D2"/>
    <w:rsid w:val="00BA0590"/>
    <w:rsid w:val="00BA4A16"/>
    <w:rsid w:val="00BA4D59"/>
    <w:rsid w:val="00BA60F0"/>
    <w:rsid w:val="00BA6A2D"/>
    <w:rsid w:val="00BA6D1B"/>
    <w:rsid w:val="00BB242C"/>
    <w:rsid w:val="00BB3A0D"/>
    <w:rsid w:val="00BB53B1"/>
    <w:rsid w:val="00BC3605"/>
    <w:rsid w:val="00BC3FE2"/>
    <w:rsid w:val="00BD2F5B"/>
    <w:rsid w:val="00BD5835"/>
    <w:rsid w:val="00BD61B5"/>
    <w:rsid w:val="00BD69DF"/>
    <w:rsid w:val="00BD70AA"/>
    <w:rsid w:val="00BE1BEA"/>
    <w:rsid w:val="00BE1CA0"/>
    <w:rsid w:val="00BE4F7D"/>
    <w:rsid w:val="00BE6024"/>
    <w:rsid w:val="00BE6A9B"/>
    <w:rsid w:val="00BE7BD5"/>
    <w:rsid w:val="00BE7F45"/>
    <w:rsid w:val="00BF305B"/>
    <w:rsid w:val="00BF4C75"/>
    <w:rsid w:val="00BF5213"/>
    <w:rsid w:val="00C006F8"/>
    <w:rsid w:val="00C00927"/>
    <w:rsid w:val="00C03A86"/>
    <w:rsid w:val="00C04721"/>
    <w:rsid w:val="00C066BB"/>
    <w:rsid w:val="00C10360"/>
    <w:rsid w:val="00C1466E"/>
    <w:rsid w:val="00C14725"/>
    <w:rsid w:val="00C16587"/>
    <w:rsid w:val="00C214FA"/>
    <w:rsid w:val="00C22653"/>
    <w:rsid w:val="00C23DCD"/>
    <w:rsid w:val="00C24B32"/>
    <w:rsid w:val="00C25796"/>
    <w:rsid w:val="00C33EBC"/>
    <w:rsid w:val="00C34220"/>
    <w:rsid w:val="00C35909"/>
    <w:rsid w:val="00C42EA7"/>
    <w:rsid w:val="00C503E1"/>
    <w:rsid w:val="00C51228"/>
    <w:rsid w:val="00C51359"/>
    <w:rsid w:val="00C55675"/>
    <w:rsid w:val="00C57CFB"/>
    <w:rsid w:val="00C601A2"/>
    <w:rsid w:val="00C63C25"/>
    <w:rsid w:val="00C64D9B"/>
    <w:rsid w:val="00C677DF"/>
    <w:rsid w:val="00C736E5"/>
    <w:rsid w:val="00C803DA"/>
    <w:rsid w:val="00C80EA8"/>
    <w:rsid w:val="00C830D8"/>
    <w:rsid w:val="00C922B1"/>
    <w:rsid w:val="00C96AE1"/>
    <w:rsid w:val="00CA3599"/>
    <w:rsid w:val="00CA5A84"/>
    <w:rsid w:val="00CA779B"/>
    <w:rsid w:val="00CB1CA2"/>
    <w:rsid w:val="00CB27D8"/>
    <w:rsid w:val="00CB3DE7"/>
    <w:rsid w:val="00CB44D7"/>
    <w:rsid w:val="00CC1960"/>
    <w:rsid w:val="00CC272A"/>
    <w:rsid w:val="00CC4232"/>
    <w:rsid w:val="00CD08F4"/>
    <w:rsid w:val="00CD3410"/>
    <w:rsid w:val="00CD46AB"/>
    <w:rsid w:val="00CD5349"/>
    <w:rsid w:val="00CE0E5A"/>
    <w:rsid w:val="00CE1F88"/>
    <w:rsid w:val="00CF1FCC"/>
    <w:rsid w:val="00CF3D34"/>
    <w:rsid w:val="00CF44E9"/>
    <w:rsid w:val="00D03744"/>
    <w:rsid w:val="00D05651"/>
    <w:rsid w:val="00D07DC2"/>
    <w:rsid w:val="00D136D7"/>
    <w:rsid w:val="00D15113"/>
    <w:rsid w:val="00D22C91"/>
    <w:rsid w:val="00D274AC"/>
    <w:rsid w:val="00D27AFC"/>
    <w:rsid w:val="00D3084C"/>
    <w:rsid w:val="00D3278B"/>
    <w:rsid w:val="00D36B97"/>
    <w:rsid w:val="00D4311A"/>
    <w:rsid w:val="00D44D99"/>
    <w:rsid w:val="00D47495"/>
    <w:rsid w:val="00D509E4"/>
    <w:rsid w:val="00D50D20"/>
    <w:rsid w:val="00D51CC9"/>
    <w:rsid w:val="00D55019"/>
    <w:rsid w:val="00D55154"/>
    <w:rsid w:val="00D5610D"/>
    <w:rsid w:val="00D60E5B"/>
    <w:rsid w:val="00D61DC2"/>
    <w:rsid w:val="00D6210B"/>
    <w:rsid w:val="00D64ADB"/>
    <w:rsid w:val="00D654F6"/>
    <w:rsid w:val="00D75984"/>
    <w:rsid w:val="00D9139C"/>
    <w:rsid w:val="00D916C0"/>
    <w:rsid w:val="00D95875"/>
    <w:rsid w:val="00D96F2F"/>
    <w:rsid w:val="00D971FD"/>
    <w:rsid w:val="00DA0492"/>
    <w:rsid w:val="00DA3876"/>
    <w:rsid w:val="00DA675E"/>
    <w:rsid w:val="00DC2435"/>
    <w:rsid w:val="00DC3773"/>
    <w:rsid w:val="00DC4F39"/>
    <w:rsid w:val="00DD0833"/>
    <w:rsid w:val="00DD11F4"/>
    <w:rsid w:val="00DD38ED"/>
    <w:rsid w:val="00DE2929"/>
    <w:rsid w:val="00DE4C60"/>
    <w:rsid w:val="00DE6D2F"/>
    <w:rsid w:val="00DF18E9"/>
    <w:rsid w:val="00DF3A21"/>
    <w:rsid w:val="00DF3DFD"/>
    <w:rsid w:val="00DF4BAF"/>
    <w:rsid w:val="00DF7358"/>
    <w:rsid w:val="00DF7883"/>
    <w:rsid w:val="00E0772D"/>
    <w:rsid w:val="00E115E4"/>
    <w:rsid w:val="00E127F0"/>
    <w:rsid w:val="00E13EE1"/>
    <w:rsid w:val="00E21C97"/>
    <w:rsid w:val="00E25660"/>
    <w:rsid w:val="00E279F9"/>
    <w:rsid w:val="00E31C95"/>
    <w:rsid w:val="00E3274E"/>
    <w:rsid w:val="00E37A18"/>
    <w:rsid w:val="00E40317"/>
    <w:rsid w:val="00E40FEB"/>
    <w:rsid w:val="00E414CC"/>
    <w:rsid w:val="00E41E4E"/>
    <w:rsid w:val="00E50831"/>
    <w:rsid w:val="00E51B51"/>
    <w:rsid w:val="00E56C31"/>
    <w:rsid w:val="00E64F1A"/>
    <w:rsid w:val="00E6563C"/>
    <w:rsid w:val="00E7379C"/>
    <w:rsid w:val="00E75E2F"/>
    <w:rsid w:val="00E761D2"/>
    <w:rsid w:val="00E83718"/>
    <w:rsid w:val="00E84E37"/>
    <w:rsid w:val="00E85CBE"/>
    <w:rsid w:val="00E93964"/>
    <w:rsid w:val="00EA348B"/>
    <w:rsid w:val="00EA46DB"/>
    <w:rsid w:val="00EA4ACE"/>
    <w:rsid w:val="00EA539F"/>
    <w:rsid w:val="00EB0DFD"/>
    <w:rsid w:val="00EB1A6D"/>
    <w:rsid w:val="00EB27A4"/>
    <w:rsid w:val="00EB360C"/>
    <w:rsid w:val="00EB6E68"/>
    <w:rsid w:val="00EC1D65"/>
    <w:rsid w:val="00EC2A9E"/>
    <w:rsid w:val="00EC5DF3"/>
    <w:rsid w:val="00ED4762"/>
    <w:rsid w:val="00ED6969"/>
    <w:rsid w:val="00ED69AA"/>
    <w:rsid w:val="00ED730A"/>
    <w:rsid w:val="00EE0CE9"/>
    <w:rsid w:val="00EE5D6E"/>
    <w:rsid w:val="00EE5EDB"/>
    <w:rsid w:val="00EF1602"/>
    <w:rsid w:val="00EF490D"/>
    <w:rsid w:val="00EF5BD9"/>
    <w:rsid w:val="00EF685B"/>
    <w:rsid w:val="00F015AD"/>
    <w:rsid w:val="00F05665"/>
    <w:rsid w:val="00F0713B"/>
    <w:rsid w:val="00F1108A"/>
    <w:rsid w:val="00F129ED"/>
    <w:rsid w:val="00F13238"/>
    <w:rsid w:val="00F159BD"/>
    <w:rsid w:val="00F16F91"/>
    <w:rsid w:val="00F1717F"/>
    <w:rsid w:val="00F17BDA"/>
    <w:rsid w:val="00F21456"/>
    <w:rsid w:val="00F2468C"/>
    <w:rsid w:val="00F259E4"/>
    <w:rsid w:val="00F25C80"/>
    <w:rsid w:val="00F30F86"/>
    <w:rsid w:val="00F31FA6"/>
    <w:rsid w:val="00F345BA"/>
    <w:rsid w:val="00F476D9"/>
    <w:rsid w:val="00F50BEA"/>
    <w:rsid w:val="00F51F2F"/>
    <w:rsid w:val="00F5415D"/>
    <w:rsid w:val="00F55497"/>
    <w:rsid w:val="00F55A8E"/>
    <w:rsid w:val="00F57983"/>
    <w:rsid w:val="00F64BE3"/>
    <w:rsid w:val="00F652B2"/>
    <w:rsid w:val="00F668AC"/>
    <w:rsid w:val="00F67245"/>
    <w:rsid w:val="00F67EB0"/>
    <w:rsid w:val="00F67F3C"/>
    <w:rsid w:val="00F730C1"/>
    <w:rsid w:val="00F736CA"/>
    <w:rsid w:val="00F75A14"/>
    <w:rsid w:val="00F81736"/>
    <w:rsid w:val="00F919B3"/>
    <w:rsid w:val="00F9380A"/>
    <w:rsid w:val="00F9524D"/>
    <w:rsid w:val="00F9750A"/>
    <w:rsid w:val="00F97B98"/>
    <w:rsid w:val="00FA101A"/>
    <w:rsid w:val="00FA12D0"/>
    <w:rsid w:val="00FA31E0"/>
    <w:rsid w:val="00FA3BB5"/>
    <w:rsid w:val="00FA6654"/>
    <w:rsid w:val="00FB2B39"/>
    <w:rsid w:val="00FB3C81"/>
    <w:rsid w:val="00FB3D8B"/>
    <w:rsid w:val="00FC7E5D"/>
    <w:rsid w:val="00FD0E00"/>
    <w:rsid w:val="00FD11A9"/>
    <w:rsid w:val="00FD4B0C"/>
    <w:rsid w:val="00FE2B61"/>
    <w:rsid w:val="00FE4A8C"/>
    <w:rsid w:val="00FE50BC"/>
    <w:rsid w:val="00FE69B5"/>
    <w:rsid w:val="00FF1E8D"/>
    <w:rsid w:val="00FF201B"/>
    <w:rsid w:val="00FF40A4"/>
    <w:rsid w:val="00FF4A40"/>
    <w:rsid w:val="00FF68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D078A2"/>
  <w15:chartTrackingRefBased/>
  <w15:docId w15:val="{E3D6CE8C-DDE1-49A4-A320-CA22422D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E0"/>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uiPriority w:val="99"/>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rPr>
  </w:style>
  <w:style w:type="paragraph" w:customStyle="1" w:styleId="Alineazaodstavkom">
    <w:name w:val="Alinea za odstavkom"/>
    <w:basedOn w:val="Navaden"/>
    <w:link w:val="AlineazaodstavkomZnak"/>
    <w:qFormat/>
    <w:rsid w:val="007578AE"/>
    <w:pPr>
      <w:numPr>
        <w:numId w:val="6"/>
      </w:numPr>
      <w:overflowPunct w:val="0"/>
      <w:autoSpaceDE w:val="0"/>
      <w:autoSpaceDN w:val="0"/>
      <w:adjustRightInd w:val="0"/>
      <w:spacing w:after="0" w:line="200" w:lineRule="exact"/>
      <w:jc w:val="both"/>
      <w:textAlignment w:val="baseline"/>
    </w:pPr>
    <w:rPr>
      <w:rFonts w:ascii="Arial" w:eastAsia="Times New Roman" w:hAnsi="Arial"/>
      <w:lang w:val="x-none" w:eastAsia="x-none"/>
    </w:rPr>
  </w:style>
  <w:style w:type="character" w:customStyle="1" w:styleId="AlineazaodstavkomZnak">
    <w:name w:val="Alinea za odstavkom Znak"/>
    <w:link w:val="Alineazaodstavkom"/>
    <w:rsid w:val="007578AE"/>
    <w:rPr>
      <w:rFonts w:ascii="Arial" w:hAnsi="Arial"/>
      <w:sz w:val="22"/>
      <w:szCs w:val="22"/>
      <w:lang w:val="x-none" w:eastAsia="x-none"/>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val="x-none" w:eastAsia="x-none"/>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lang w:val="x-none" w:eastAsia="x-none"/>
    </w:rPr>
  </w:style>
  <w:style w:type="character" w:customStyle="1" w:styleId="AlineazatokoZnak">
    <w:name w:val="Alinea za točko Znak"/>
    <w:link w:val="Alineazatoko"/>
    <w:rsid w:val="003A3B1D"/>
    <w:rPr>
      <w:rFonts w:ascii="Arial" w:hAnsi="Arial"/>
      <w:sz w:val="22"/>
      <w:szCs w:val="22"/>
      <w:lang w:val="x-none" w:eastAsia="x-none"/>
    </w:rPr>
  </w:style>
  <w:style w:type="character" w:customStyle="1" w:styleId="rkovnatokazaodstavkomZnak">
    <w:name w:val="Črkovna točka_za odstavkom Znak"/>
    <w:link w:val="rkovnatokazaodstavkom"/>
    <w:rsid w:val="003A3B1D"/>
    <w:rPr>
      <w:rFonts w:ascii="Arial" w:hAnsi="Arial"/>
      <w:lang w:val="x-none" w:eastAsia="x-none"/>
    </w:rPr>
  </w:style>
  <w:style w:type="paragraph" w:customStyle="1" w:styleId="rkovnatokazaodstavkom">
    <w:name w:val="Črkovna točka_za odstavkom"/>
    <w:basedOn w:val="Navaden"/>
    <w:link w:val="rkovnatokazaodstavkomZnak"/>
    <w:qFormat/>
    <w:rsid w:val="003A3B1D"/>
    <w:pPr>
      <w:numPr>
        <w:numId w:val="2"/>
      </w:numPr>
      <w:overflowPunct w:val="0"/>
      <w:autoSpaceDE w:val="0"/>
      <w:autoSpaceDN w:val="0"/>
      <w:adjustRightInd w:val="0"/>
      <w:spacing w:after="0" w:line="200" w:lineRule="exact"/>
      <w:jc w:val="both"/>
      <w:textAlignment w:val="baseline"/>
    </w:pPr>
    <w:rPr>
      <w:rFonts w:ascii="Arial" w:eastAsia="Times New Roman" w:hAnsi="Arial"/>
      <w:sz w:val="20"/>
      <w:szCs w:val="20"/>
      <w:lang w:val="x-none" w:eastAsia="x-none"/>
    </w:rPr>
  </w:style>
  <w:style w:type="paragraph" w:customStyle="1" w:styleId="Odsek">
    <w:name w:val="Odsek"/>
    <w:basedOn w:val="Oddelek"/>
    <w:link w:val="OdsekZnak"/>
    <w:qFormat/>
    <w:rsid w:val="003A3B1D"/>
    <w:rPr>
      <w:rFonts w:cs="Times New Roman"/>
      <w:lang w:val="x-none" w:eastAsia="x-none"/>
    </w:rPr>
  </w:style>
  <w:style w:type="character" w:customStyle="1" w:styleId="OdsekZnak">
    <w:name w:val="Odsek Znak"/>
    <w:link w:val="Odsek"/>
    <w:rsid w:val="003A3B1D"/>
    <w:rPr>
      <w:rFonts w:ascii="Arial" w:hAnsi="Arial"/>
      <w:b/>
      <w:sz w:val="22"/>
      <w:szCs w:val="22"/>
      <w:lang w:val="x-none" w:eastAsia="x-none"/>
    </w:rPr>
  </w:style>
  <w:style w:type="paragraph" w:styleId="Noga">
    <w:name w:val="footer"/>
    <w:basedOn w:val="Navaden"/>
    <w:link w:val="NogaZnak"/>
    <w:uiPriority w:val="99"/>
    <w:rsid w:val="00597C12"/>
    <w:pPr>
      <w:tabs>
        <w:tab w:val="center" w:pos="4536"/>
        <w:tab w:val="right" w:pos="9072"/>
      </w:tabs>
    </w:pPr>
    <w:rPr>
      <w:lang w:val="x-none"/>
    </w:r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sz w:val="16"/>
      <w:szCs w:val="16"/>
      <w:lang w:val="x-none"/>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character" w:styleId="Pripombasklic">
    <w:name w:val="annotation reference"/>
    <w:rsid w:val="00BB3A0D"/>
    <w:rPr>
      <w:sz w:val="16"/>
      <w:szCs w:val="16"/>
    </w:rPr>
  </w:style>
  <w:style w:type="paragraph" w:styleId="Pripombabesedilo">
    <w:name w:val="annotation text"/>
    <w:basedOn w:val="Navaden"/>
    <w:link w:val="PripombabesediloZnak"/>
    <w:rsid w:val="00BB3A0D"/>
    <w:rPr>
      <w:sz w:val="20"/>
      <w:szCs w:val="20"/>
      <w:lang w:val="x-none"/>
    </w:rPr>
  </w:style>
  <w:style w:type="character" w:customStyle="1" w:styleId="PripombabesediloZnak">
    <w:name w:val="Pripomba – besedilo Znak"/>
    <w:link w:val="Pripombabesedilo"/>
    <w:rsid w:val="00BB3A0D"/>
    <w:rPr>
      <w:rFonts w:ascii="Calibri" w:eastAsia="Calibri" w:hAnsi="Calibri"/>
      <w:lang w:eastAsia="en-US"/>
    </w:rPr>
  </w:style>
  <w:style w:type="paragraph" w:styleId="Zadevapripombe">
    <w:name w:val="annotation subject"/>
    <w:basedOn w:val="Pripombabesedilo"/>
    <w:next w:val="Pripombabesedilo"/>
    <w:link w:val="ZadevapripombeZnak"/>
    <w:rsid w:val="00BB3A0D"/>
    <w:rPr>
      <w:b/>
      <w:bCs/>
    </w:rPr>
  </w:style>
  <w:style w:type="character" w:customStyle="1" w:styleId="ZadevapripombeZnak">
    <w:name w:val="Zadeva pripombe Znak"/>
    <w:link w:val="Zadevapripombe"/>
    <w:rsid w:val="00BB3A0D"/>
    <w:rPr>
      <w:rFonts w:ascii="Calibri" w:eastAsia="Calibri" w:hAnsi="Calibri"/>
      <w:b/>
      <w:bCs/>
      <w:lang w:eastAsia="en-US"/>
    </w:rPr>
  </w:style>
  <w:style w:type="paragraph" w:customStyle="1" w:styleId="tevilnatoka">
    <w:name w:val="Številčna točka"/>
    <w:basedOn w:val="Navaden"/>
    <w:link w:val="tevilnatokaZnak"/>
    <w:qFormat/>
    <w:rsid w:val="007151A1"/>
    <w:pPr>
      <w:spacing w:after="0" w:line="240" w:lineRule="auto"/>
      <w:jc w:val="both"/>
    </w:pPr>
    <w:rPr>
      <w:rFonts w:ascii="Arial" w:eastAsia="Times New Roman" w:hAnsi="Arial"/>
      <w:lang w:eastAsia="sl-SI"/>
    </w:rPr>
  </w:style>
  <w:style w:type="character" w:customStyle="1" w:styleId="tevilnatokaZnak">
    <w:name w:val="Številčna točka Znak"/>
    <w:link w:val="tevilnatoka"/>
    <w:rsid w:val="007151A1"/>
    <w:rPr>
      <w:rFonts w:ascii="Arial" w:hAnsi="Arial"/>
      <w:sz w:val="22"/>
      <w:szCs w:val="22"/>
    </w:rPr>
  </w:style>
  <w:style w:type="character" w:styleId="tevilkavrstice">
    <w:name w:val="line number"/>
    <w:basedOn w:val="Privzetapisavaodstavka"/>
    <w:rsid w:val="007A5330"/>
  </w:style>
  <w:style w:type="paragraph" w:customStyle="1" w:styleId="odstavek">
    <w:name w:val="odstavek"/>
    <w:basedOn w:val="Navaden"/>
    <w:rsid w:val="00A5664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0">
    <w:name w:val="tevilnatoka"/>
    <w:basedOn w:val="Navaden"/>
    <w:rsid w:val="00A5664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A5664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A5664A"/>
    <w:pPr>
      <w:spacing w:before="100" w:beforeAutospacing="1" w:after="100" w:afterAutospacing="1" w:line="240" w:lineRule="auto"/>
    </w:pPr>
    <w:rPr>
      <w:rFonts w:ascii="Times New Roman" w:eastAsia="Times New Roman" w:hAnsi="Times New Roman"/>
      <w:sz w:val="24"/>
      <w:szCs w:val="24"/>
      <w:lang w:eastAsia="sl-SI"/>
    </w:rPr>
  </w:style>
  <w:style w:type="paragraph" w:styleId="Sprotnaopomba-besedilo">
    <w:name w:val="footnote text"/>
    <w:basedOn w:val="Navaden"/>
    <w:link w:val="Sprotnaopomba-besediloZnak"/>
    <w:uiPriority w:val="99"/>
    <w:unhideWhenUsed/>
    <w:rsid w:val="00FF4A40"/>
    <w:pPr>
      <w:spacing w:after="0" w:line="240" w:lineRule="auto"/>
    </w:pPr>
    <w:rPr>
      <w:sz w:val="20"/>
      <w:szCs w:val="20"/>
    </w:rPr>
  </w:style>
  <w:style w:type="character" w:customStyle="1" w:styleId="Sprotnaopomba-besediloZnak">
    <w:name w:val="Sprotna opomba - besedilo Znak"/>
    <w:link w:val="Sprotnaopomba-besedilo"/>
    <w:uiPriority w:val="99"/>
    <w:rsid w:val="00FF4A40"/>
    <w:rPr>
      <w:rFonts w:ascii="Calibri" w:eastAsia="Calibri" w:hAnsi="Calibri"/>
      <w:lang w:eastAsia="en-US"/>
    </w:rPr>
  </w:style>
  <w:style w:type="character" w:styleId="Sprotnaopomba-sklic">
    <w:name w:val="footnote reference"/>
    <w:uiPriority w:val="99"/>
    <w:unhideWhenUsed/>
    <w:rsid w:val="00FF4A40"/>
    <w:rPr>
      <w:vertAlign w:val="superscript"/>
    </w:rPr>
  </w:style>
  <w:style w:type="paragraph" w:styleId="HTML-oblikovano">
    <w:name w:val="HTML Preformatted"/>
    <w:basedOn w:val="Navaden"/>
    <w:link w:val="HTML-oblikovanoZnak"/>
    <w:uiPriority w:val="99"/>
    <w:unhideWhenUsed/>
    <w:rsid w:val="00391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heme="minorHAnsi" w:hAnsi="Consolas" w:cs="Courier New"/>
      <w:sz w:val="20"/>
      <w:szCs w:val="20"/>
    </w:rPr>
  </w:style>
  <w:style w:type="character" w:customStyle="1" w:styleId="HTML-oblikovanoZnak">
    <w:name w:val="HTML-oblikovano Znak"/>
    <w:basedOn w:val="Privzetapisavaodstavka"/>
    <w:link w:val="HTML-oblikovano"/>
    <w:uiPriority w:val="99"/>
    <w:rsid w:val="00391681"/>
    <w:rPr>
      <w:rFonts w:ascii="Consolas" w:eastAsiaTheme="minorHAnsi" w:hAnsi="Consolas" w:cs="Courier New"/>
      <w:lang w:eastAsia="en-US"/>
    </w:rPr>
  </w:style>
  <w:style w:type="character" w:styleId="Poudarek">
    <w:name w:val="Emphasis"/>
    <w:basedOn w:val="Privzetapisavaodstavka"/>
    <w:uiPriority w:val="20"/>
    <w:qFormat/>
    <w:rsid w:val="00391681"/>
    <w:rPr>
      <w:i/>
      <w:iCs/>
    </w:rPr>
  </w:style>
  <w:style w:type="table" w:styleId="Tabelamrea">
    <w:name w:val="Table Grid"/>
    <w:basedOn w:val="Navadnatabela"/>
    <w:rsid w:val="0045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8512">
      <w:bodyDiv w:val="1"/>
      <w:marLeft w:val="0"/>
      <w:marRight w:val="0"/>
      <w:marTop w:val="0"/>
      <w:marBottom w:val="0"/>
      <w:divBdr>
        <w:top w:val="none" w:sz="0" w:space="0" w:color="auto"/>
        <w:left w:val="none" w:sz="0" w:space="0" w:color="auto"/>
        <w:bottom w:val="none" w:sz="0" w:space="0" w:color="auto"/>
        <w:right w:val="none" w:sz="0" w:space="0" w:color="auto"/>
      </w:divBdr>
    </w:div>
    <w:div w:id="471022514">
      <w:bodyDiv w:val="1"/>
      <w:marLeft w:val="0"/>
      <w:marRight w:val="0"/>
      <w:marTop w:val="0"/>
      <w:marBottom w:val="0"/>
      <w:divBdr>
        <w:top w:val="none" w:sz="0" w:space="0" w:color="auto"/>
        <w:left w:val="none" w:sz="0" w:space="0" w:color="auto"/>
        <w:bottom w:val="none" w:sz="0" w:space="0" w:color="auto"/>
        <w:right w:val="none" w:sz="0" w:space="0" w:color="auto"/>
      </w:divBdr>
    </w:div>
    <w:div w:id="1083573618">
      <w:bodyDiv w:val="1"/>
      <w:marLeft w:val="0"/>
      <w:marRight w:val="0"/>
      <w:marTop w:val="0"/>
      <w:marBottom w:val="0"/>
      <w:divBdr>
        <w:top w:val="none" w:sz="0" w:space="0" w:color="auto"/>
        <w:left w:val="none" w:sz="0" w:space="0" w:color="auto"/>
        <w:bottom w:val="none" w:sz="0" w:space="0" w:color="auto"/>
        <w:right w:val="none" w:sz="0" w:space="0" w:color="auto"/>
      </w:divBdr>
    </w:div>
    <w:div w:id="1541628697">
      <w:bodyDiv w:val="1"/>
      <w:marLeft w:val="0"/>
      <w:marRight w:val="0"/>
      <w:marTop w:val="0"/>
      <w:marBottom w:val="0"/>
      <w:divBdr>
        <w:top w:val="none" w:sz="0" w:space="0" w:color="auto"/>
        <w:left w:val="none" w:sz="0" w:space="0" w:color="auto"/>
        <w:bottom w:val="none" w:sz="0" w:space="0" w:color="auto"/>
        <w:right w:val="none" w:sz="0" w:space="0" w:color="auto"/>
      </w:divBdr>
    </w:div>
    <w:div w:id="1692536238">
      <w:bodyDiv w:val="1"/>
      <w:marLeft w:val="0"/>
      <w:marRight w:val="0"/>
      <w:marTop w:val="0"/>
      <w:marBottom w:val="0"/>
      <w:divBdr>
        <w:top w:val="none" w:sz="0" w:space="0" w:color="auto"/>
        <w:left w:val="none" w:sz="0" w:space="0" w:color="auto"/>
        <w:bottom w:val="none" w:sz="0" w:space="0" w:color="auto"/>
        <w:right w:val="none" w:sz="0" w:space="0" w:color="auto"/>
      </w:divBdr>
    </w:div>
    <w:div w:id="1727797760">
      <w:bodyDiv w:val="1"/>
      <w:marLeft w:val="0"/>
      <w:marRight w:val="0"/>
      <w:marTop w:val="0"/>
      <w:marBottom w:val="0"/>
      <w:divBdr>
        <w:top w:val="none" w:sz="0" w:space="0" w:color="auto"/>
        <w:left w:val="none" w:sz="0" w:space="0" w:color="auto"/>
        <w:bottom w:val="none" w:sz="0" w:space="0" w:color="auto"/>
        <w:right w:val="none" w:sz="0" w:space="0" w:color="auto"/>
      </w:divBdr>
    </w:div>
    <w:div w:id="2043437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EC9C-434C-433E-855D-B61C1B26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3900</Words>
  <Characters>23679</Characters>
  <Application>Microsoft Office Word</Application>
  <DocSecurity>0</DocSecurity>
  <Lines>197</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27524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Manca Orehek</dc:creator>
  <cp:lastModifiedBy>NERED Igor</cp:lastModifiedBy>
  <cp:revision>12</cp:revision>
  <cp:lastPrinted>2021-12-14T14:54:00Z</cp:lastPrinted>
  <dcterms:created xsi:type="dcterms:W3CDTF">2021-12-16T07:06:00Z</dcterms:created>
  <dcterms:modified xsi:type="dcterms:W3CDTF">2021-12-16T10:26:00Z</dcterms:modified>
</cp:coreProperties>
</file>