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3053" w14:textId="14714477" w:rsidR="00732922" w:rsidRDefault="00732922" w:rsidP="00732922">
      <w:pPr>
        <w:pStyle w:val="pravnapodlaga"/>
        <w:shd w:val="clear" w:color="auto" w:fill="FFFFFF"/>
        <w:spacing w:before="480" w:beforeAutospacing="0" w:after="0" w:afterAutospacing="0"/>
        <w:jc w:val="right"/>
        <w:rPr>
          <w:rFonts w:ascii="Arial" w:hAnsi="Arial" w:cs="Arial"/>
          <w:color w:val="000000"/>
          <w:sz w:val="22"/>
          <w:szCs w:val="22"/>
        </w:rPr>
      </w:pPr>
      <w:r w:rsidRPr="00732922">
        <w:rPr>
          <w:rFonts w:ascii="Arial" w:hAnsi="Arial" w:cs="Arial"/>
          <w:color w:val="000000"/>
          <w:sz w:val="22"/>
          <w:szCs w:val="22"/>
          <w:highlight w:val="yellow"/>
        </w:rPr>
        <w:t>VELJAVNI</w:t>
      </w:r>
      <w:r>
        <w:rPr>
          <w:rFonts w:ascii="Arial" w:hAnsi="Arial" w:cs="Arial"/>
          <w:color w:val="000000"/>
          <w:sz w:val="22"/>
          <w:szCs w:val="22"/>
        </w:rPr>
        <w:t xml:space="preserve"> </w:t>
      </w:r>
    </w:p>
    <w:p w14:paraId="5B3FFC0A" w14:textId="3360EFB8" w:rsidR="00732922" w:rsidRDefault="00732922" w:rsidP="00732922">
      <w:pPr>
        <w:pStyle w:val="pravnapodlaga"/>
        <w:shd w:val="clear" w:color="auto" w:fill="FFFFFF"/>
        <w:spacing w:before="480" w:beforeAutospacing="0" w:after="0" w:afterAutospacing="0"/>
        <w:jc w:val="both"/>
        <w:rPr>
          <w:rFonts w:ascii="Arial" w:hAnsi="Arial" w:cs="Arial"/>
          <w:color w:val="000000"/>
          <w:sz w:val="22"/>
          <w:szCs w:val="22"/>
        </w:rPr>
      </w:pPr>
      <w:r>
        <w:rPr>
          <w:rFonts w:ascii="Arial" w:hAnsi="Arial" w:cs="Arial"/>
          <w:color w:val="000000"/>
          <w:sz w:val="22"/>
          <w:szCs w:val="22"/>
        </w:rPr>
        <w:t>Na podlagi 74. člena Zakona o državni upravi (Uradni list RS, št. 113/05 – uradno prečiščeno besedilo) za izvrševanje 98. člena Zakona o javnih financah (Uradni list RS, št. 79/99, 124/00, 79/01, 30/02, 56/02 – ZJU, 110/02 – ZDT-B, 127/06 – ZJZP, 14/07 – ZSDPO, 109/08 in 49/09) izdaja minister za finance</w:t>
      </w:r>
    </w:p>
    <w:p w14:paraId="40B4E639" w14:textId="77777777" w:rsidR="00732922" w:rsidRDefault="00732922" w:rsidP="00732922">
      <w:pPr>
        <w:pStyle w:val="vrstapredpisa"/>
        <w:shd w:val="clear" w:color="auto" w:fill="FFFFFF"/>
        <w:spacing w:before="480" w:beforeAutospacing="0" w:after="0" w:afterAutospacing="0"/>
        <w:jc w:val="center"/>
        <w:rPr>
          <w:rFonts w:ascii="Arial" w:hAnsi="Arial" w:cs="Arial"/>
          <w:b/>
          <w:bCs/>
          <w:color w:val="000000"/>
          <w:spacing w:val="40"/>
          <w:sz w:val="22"/>
          <w:szCs w:val="22"/>
        </w:rPr>
      </w:pPr>
      <w:r>
        <w:rPr>
          <w:rFonts w:ascii="Arial" w:hAnsi="Arial" w:cs="Arial"/>
          <w:b/>
          <w:bCs/>
          <w:color w:val="000000"/>
          <w:spacing w:val="40"/>
          <w:sz w:val="22"/>
          <w:szCs w:val="22"/>
        </w:rPr>
        <w:t>PRAVILNIK</w:t>
      </w:r>
    </w:p>
    <w:p w14:paraId="76F0E355" w14:textId="77777777" w:rsidR="00732922" w:rsidRDefault="00732922" w:rsidP="00732922">
      <w:pPr>
        <w:pStyle w:val="naslovpredpisa"/>
        <w:shd w:val="clear" w:color="auto" w:fill="FFFFFF"/>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rPr>
        <w:t>o predložitvi zaključnih računov občinskih proračunov</w:t>
      </w:r>
    </w:p>
    <w:p w14:paraId="124E30CA" w14:textId="77777777" w:rsidR="00732922" w:rsidRDefault="00732922" w:rsidP="00732922">
      <w:pPr>
        <w:pStyle w:val="len"/>
        <w:shd w:val="clear" w:color="auto" w:fill="FFFFFF"/>
        <w:spacing w:before="480" w:beforeAutospacing="0" w:after="0" w:afterAutospacing="0"/>
        <w:jc w:val="center"/>
        <w:rPr>
          <w:rFonts w:ascii="Arial" w:hAnsi="Arial" w:cs="Arial"/>
          <w:b/>
          <w:bCs/>
          <w:color w:val="000000"/>
          <w:sz w:val="22"/>
          <w:szCs w:val="22"/>
        </w:rPr>
      </w:pPr>
      <w:r>
        <w:rPr>
          <w:rFonts w:ascii="Arial" w:hAnsi="Arial" w:cs="Arial"/>
          <w:b/>
          <w:bCs/>
          <w:color w:val="000000"/>
          <w:sz w:val="22"/>
          <w:szCs w:val="22"/>
        </w:rPr>
        <w:t>1. člen</w:t>
      </w:r>
    </w:p>
    <w:p w14:paraId="5CB26111" w14:textId="77777777" w:rsidR="00732922" w:rsidRDefault="00732922" w:rsidP="00732922">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Ta pravilnik določa predložitev predlogov zaključnih računov občinskih proračunov in obvestil o sprejetem zaključnem računu občinskega proračuna Ministrstvu za finance.</w:t>
      </w:r>
    </w:p>
    <w:p w14:paraId="42429F0B" w14:textId="77777777" w:rsidR="00732922" w:rsidRDefault="00732922" w:rsidP="00732922">
      <w:pPr>
        <w:pStyle w:val="len"/>
        <w:shd w:val="clear" w:color="auto" w:fill="FFFFFF"/>
        <w:spacing w:before="480" w:beforeAutospacing="0" w:after="0" w:afterAutospacing="0"/>
        <w:jc w:val="center"/>
        <w:rPr>
          <w:rFonts w:ascii="Arial" w:hAnsi="Arial" w:cs="Arial"/>
          <w:b/>
          <w:bCs/>
          <w:color w:val="000000"/>
          <w:sz w:val="22"/>
          <w:szCs w:val="22"/>
        </w:rPr>
      </w:pPr>
      <w:r>
        <w:rPr>
          <w:rFonts w:ascii="Arial" w:hAnsi="Arial" w:cs="Arial"/>
          <w:b/>
          <w:bCs/>
          <w:color w:val="000000"/>
          <w:sz w:val="22"/>
          <w:szCs w:val="22"/>
        </w:rPr>
        <w:t>2. člen</w:t>
      </w:r>
    </w:p>
    <w:p w14:paraId="10DC48FC" w14:textId="77777777" w:rsidR="00732922" w:rsidRDefault="00732922" w:rsidP="00732922">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(1) Župani občin posredujejo predlog odloka o zaključnem računu proračuna, splošnega dela zaključnega računa proračuna in posebnega dela zaključnega računa proračuna ter obrazložitev zaključnega računa proračuna do 31. marca tekočega leta na elektronski naslov Ministrstva za finance: mf.obcine-zakljucniracunproracuna@mf-rs.si z elektronskega naslova občine, sporočenega Ministrstvu za finance.</w:t>
      </w:r>
    </w:p>
    <w:p w14:paraId="6DE892CF" w14:textId="77777777" w:rsidR="00732922" w:rsidRDefault="00732922" w:rsidP="00732922">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(2) Župani občin posredujejo obvestilo o sprejetem zaključnem računu proračuna na način, določen v prejšnjem odstavku, v tridesetih dneh po sprejetju zaključnega računa proračuna. Obvestilo mora vsebovati datum seje občinskega sveta, na kateri je bil sprejet odlok o zaključnem računu proračuna.</w:t>
      </w:r>
    </w:p>
    <w:p w14:paraId="0E54EFEF" w14:textId="77777777" w:rsidR="00732922" w:rsidRDefault="00732922" w:rsidP="00732922">
      <w:pPr>
        <w:pStyle w:val="len"/>
        <w:shd w:val="clear" w:color="auto" w:fill="FFFFFF"/>
        <w:spacing w:before="480" w:beforeAutospacing="0" w:after="0" w:afterAutospacing="0"/>
        <w:jc w:val="center"/>
        <w:rPr>
          <w:rFonts w:ascii="Arial" w:hAnsi="Arial" w:cs="Arial"/>
          <w:b/>
          <w:bCs/>
          <w:color w:val="000000"/>
          <w:sz w:val="22"/>
          <w:szCs w:val="22"/>
        </w:rPr>
      </w:pPr>
      <w:r>
        <w:rPr>
          <w:rFonts w:ascii="Arial" w:hAnsi="Arial" w:cs="Arial"/>
          <w:b/>
          <w:bCs/>
          <w:color w:val="000000"/>
          <w:sz w:val="22"/>
          <w:szCs w:val="22"/>
        </w:rPr>
        <w:t>3. člen</w:t>
      </w:r>
    </w:p>
    <w:p w14:paraId="6B856A7B" w14:textId="77777777" w:rsidR="00732922" w:rsidRDefault="00732922" w:rsidP="00732922">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Ta pravilnik začne veljati naslednji dan po objavi v Uradnem listu Republike Slovenije in se prvič uporabi za predložitev zaključnih računov občinskih proračunov za leto 2009.</w:t>
      </w:r>
    </w:p>
    <w:p w14:paraId="7852D589" w14:textId="77777777" w:rsidR="00732922" w:rsidRDefault="00732922" w:rsidP="00732922">
      <w:pPr>
        <w:pStyle w:val="tevilkanakoncupredpisa"/>
        <w:shd w:val="clear" w:color="auto" w:fill="FFFFFF"/>
        <w:spacing w:before="480" w:beforeAutospacing="0" w:after="0" w:afterAutospacing="0"/>
        <w:jc w:val="both"/>
        <w:rPr>
          <w:rFonts w:ascii="Arial" w:hAnsi="Arial" w:cs="Arial"/>
          <w:color w:val="000000"/>
          <w:sz w:val="22"/>
          <w:szCs w:val="22"/>
        </w:rPr>
      </w:pPr>
      <w:r>
        <w:rPr>
          <w:rFonts w:ascii="Arial" w:hAnsi="Arial" w:cs="Arial"/>
          <w:color w:val="000000"/>
          <w:sz w:val="22"/>
          <w:szCs w:val="22"/>
        </w:rPr>
        <w:t>Št. 007-389/2009</w:t>
      </w:r>
    </w:p>
    <w:p w14:paraId="1CD6D57E" w14:textId="77777777" w:rsidR="00732922" w:rsidRDefault="00732922" w:rsidP="00732922">
      <w:pPr>
        <w:pStyle w:val="datumsprejetja"/>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Ljubljana, dne 27. julija 2009</w:t>
      </w:r>
    </w:p>
    <w:p w14:paraId="78C90BD3" w14:textId="77777777" w:rsidR="00732922" w:rsidRDefault="00732922" w:rsidP="00732922">
      <w:pPr>
        <w:pStyle w:val="eva"/>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EVA 2009-1611-0128</w:t>
      </w:r>
    </w:p>
    <w:p w14:paraId="53D7A1AD" w14:textId="77777777" w:rsidR="00732922" w:rsidRDefault="00732922" w:rsidP="00732922">
      <w:pPr>
        <w:pStyle w:val="imeorgana"/>
        <w:shd w:val="clear" w:color="auto" w:fill="FFFFFF"/>
        <w:spacing w:before="480" w:beforeAutospacing="0" w:after="0" w:afterAutospacing="0"/>
        <w:ind w:left="5670"/>
        <w:jc w:val="center"/>
        <w:rPr>
          <w:rFonts w:ascii="Arial" w:hAnsi="Arial" w:cs="Arial"/>
          <w:color w:val="000000"/>
          <w:sz w:val="22"/>
          <w:szCs w:val="22"/>
        </w:rPr>
      </w:pPr>
      <w:r>
        <w:rPr>
          <w:rFonts w:ascii="Arial" w:hAnsi="Arial" w:cs="Arial"/>
          <w:color w:val="000000"/>
          <w:sz w:val="22"/>
          <w:szCs w:val="22"/>
        </w:rPr>
        <w:t xml:space="preserve">dr. France Križanič </w:t>
      </w:r>
      <w:proofErr w:type="spellStart"/>
      <w:r>
        <w:rPr>
          <w:rFonts w:ascii="Arial" w:hAnsi="Arial" w:cs="Arial"/>
          <w:color w:val="000000"/>
          <w:sz w:val="22"/>
          <w:szCs w:val="22"/>
        </w:rPr>
        <w:t>l.r</w:t>
      </w:r>
      <w:proofErr w:type="spellEnd"/>
      <w:r>
        <w:rPr>
          <w:rFonts w:ascii="Arial" w:hAnsi="Arial" w:cs="Arial"/>
          <w:color w:val="000000"/>
          <w:sz w:val="22"/>
          <w:szCs w:val="22"/>
        </w:rPr>
        <w:t>.</w:t>
      </w:r>
      <w:r>
        <w:rPr>
          <w:rFonts w:ascii="Arial" w:hAnsi="Arial" w:cs="Arial"/>
          <w:color w:val="000000"/>
          <w:sz w:val="22"/>
          <w:szCs w:val="22"/>
        </w:rPr>
        <w:br/>
        <w:t>Minister</w:t>
      </w:r>
      <w:r>
        <w:rPr>
          <w:rFonts w:ascii="Arial" w:hAnsi="Arial" w:cs="Arial"/>
          <w:color w:val="000000"/>
          <w:sz w:val="22"/>
          <w:szCs w:val="22"/>
        </w:rPr>
        <w:br/>
        <w:t>za finance</w:t>
      </w:r>
    </w:p>
    <w:p w14:paraId="3894BCE4" w14:textId="126245CA" w:rsidR="00732922" w:rsidRDefault="00732922">
      <w:pPr>
        <w:rPr>
          <w:rFonts w:ascii="Arial" w:eastAsia="Times New Roman" w:hAnsi="Arial" w:cs="Arial"/>
          <w:color w:val="000000"/>
          <w:lang w:eastAsia="sl-SI"/>
        </w:rPr>
      </w:pPr>
    </w:p>
    <w:p w14:paraId="5D62D3B7" w14:textId="77777777" w:rsidR="00732922" w:rsidRDefault="00732922">
      <w:pPr>
        <w:rPr>
          <w:rFonts w:ascii="Arial" w:eastAsia="Times New Roman" w:hAnsi="Arial" w:cs="Arial"/>
          <w:color w:val="000000"/>
          <w:lang w:eastAsia="sl-SI"/>
        </w:rPr>
      </w:pPr>
      <w:r>
        <w:rPr>
          <w:rFonts w:ascii="Arial" w:hAnsi="Arial" w:cs="Arial"/>
          <w:color w:val="000000"/>
        </w:rPr>
        <w:br w:type="page"/>
      </w:r>
    </w:p>
    <w:p w14:paraId="09FA9575" w14:textId="551AE7DA" w:rsidR="00BB4659" w:rsidRPr="00D90499" w:rsidRDefault="00BB4659" w:rsidP="00BB4659">
      <w:pPr>
        <w:pStyle w:val="pravnapodlaga"/>
        <w:shd w:val="clear" w:color="auto" w:fill="FFFFFF"/>
        <w:spacing w:before="480" w:beforeAutospacing="0" w:after="0" w:afterAutospacing="0"/>
        <w:jc w:val="right"/>
        <w:rPr>
          <w:rFonts w:ascii="Arial" w:hAnsi="Arial" w:cs="Arial"/>
          <w:b/>
          <w:bCs/>
          <w:sz w:val="22"/>
          <w:szCs w:val="22"/>
        </w:rPr>
      </w:pPr>
      <w:r w:rsidRPr="00D90499">
        <w:rPr>
          <w:rFonts w:ascii="Arial" w:hAnsi="Arial" w:cs="Arial"/>
          <w:b/>
          <w:bCs/>
          <w:sz w:val="22"/>
          <w:szCs w:val="22"/>
          <w:highlight w:val="green"/>
        </w:rPr>
        <w:lastRenderedPageBreak/>
        <w:t xml:space="preserve">PREDLOG </w:t>
      </w:r>
    </w:p>
    <w:p w14:paraId="6D446FDC" w14:textId="77777777" w:rsidR="00BB4659" w:rsidRPr="00FA3210" w:rsidRDefault="00BB4659" w:rsidP="00BB4659">
      <w:pPr>
        <w:pStyle w:val="pravnapodlaga"/>
        <w:shd w:val="clear" w:color="auto" w:fill="FFFFFF"/>
        <w:spacing w:before="480" w:beforeAutospacing="0" w:after="0" w:afterAutospacing="0"/>
        <w:jc w:val="both"/>
        <w:rPr>
          <w:rFonts w:ascii="Arial" w:hAnsi="Arial" w:cs="Arial"/>
          <w:sz w:val="22"/>
          <w:szCs w:val="22"/>
        </w:rPr>
      </w:pPr>
      <w:r w:rsidRPr="00FA3210">
        <w:rPr>
          <w:rFonts w:ascii="Arial" w:hAnsi="Arial" w:cs="Arial"/>
          <w:sz w:val="22"/>
          <w:szCs w:val="22"/>
        </w:rPr>
        <w:t>Na podlagi 74. člena Zakona o državni upravi (Uradni list RS, št. </w:t>
      </w:r>
      <w:hyperlink r:id="rId4" w:tgtFrame="_blank" w:tooltip="Zakon o državni upravi (uradno prečiščeno besedilo)" w:history="1">
        <w:r w:rsidRPr="00FA3210">
          <w:rPr>
            <w:rFonts w:ascii="Arial" w:hAnsi="Arial" w:cs="Arial"/>
            <w:sz w:val="22"/>
            <w:szCs w:val="22"/>
          </w:rPr>
          <w:t>113/05</w:t>
        </w:r>
      </w:hyperlink>
      <w:r w:rsidRPr="00FA3210">
        <w:rPr>
          <w:rFonts w:ascii="Arial" w:hAnsi="Arial" w:cs="Arial"/>
          <w:sz w:val="22"/>
          <w:szCs w:val="22"/>
        </w:rPr>
        <w:t> – uradno prečiščeno besedilo, </w:t>
      </w:r>
      <w:hyperlink r:id="rId5" w:tgtFrame="_blank" w:tooltip="Odločba o razveljavitvi 2. člena Zakona o spremembah in dopolnitvah Zakona o državni upravi" w:history="1">
        <w:r w:rsidRPr="00FA3210">
          <w:rPr>
            <w:rFonts w:ascii="Arial" w:hAnsi="Arial" w:cs="Arial"/>
            <w:sz w:val="22"/>
            <w:szCs w:val="22"/>
          </w:rPr>
          <w:t>89/07</w:t>
        </w:r>
      </w:hyperlink>
      <w:r w:rsidRPr="00FA3210">
        <w:rPr>
          <w:rFonts w:ascii="Arial" w:hAnsi="Arial" w:cs="Arial"/>
          <w:sz w:val="22"/>
          <w:szCs w:val="22"/>
        </w:rPr>
        <w:t xml:space="preserve"> – </w:t>
      </w:r>
      <w:proofErr w:type="spellStart"/>
      <w:r w:rsidRPr="00FA3210">
        <w:rPr>
          <w:rFonts w:ascii="Arial" w:hAnsi="Arial" w:cs="Arial"/>
          <w:sz w:val="22"/>
          <w:szCs w:val="22"/>
        </w:rPr>
        <w:t>odl</w:t>
      </w:r>
      <w:proofErr w:type="spellEnd"/>
      <w:r w:rsidRPr="00FA3210">
        <w:rPr>
          <w:rFonts w:ascii="Arial" w:hAnsi="Arial" w:cs="Arial"/>
          <w:sz w:val="22"/>
          <w:szCs w:val="22"/>
        </w:rPr>
        <w:t>. US, </w:t>
      </w:r>
      <w:hyperlink r:id="rId6" w:tgtFrame="_blank" w:tooltip="Zakon o spremembah in dopolnitvah Zakona o splošnem upravnem postopku" w:history="1">
        <w:r w:rsidRPr="00FA3210">
          <w:rPr>
            <w:rFonts w:ascii="Arial" w:hAnsi="Arial" w:cs="Arial"/>
            <w:sz w:val="22"/>
            <w:szCs w:val="22"/>
          </w:rPr>
          <w:t>126/07</w:t>
        </w:r>
      </w:hyperlink>
      <w:r w:rsidRPr="00FA3210">
        <w:rPr>
          <w:rFonts w:ascii="Arial" w:hAnsi="Arial" w:cs="Arial"/>
          <w:sz w:val="22"/>
          <w:szCs w:val="22"/>
        </w:rPr>
        <w:t> – ZUP-E, </w:t>
      </w:r>
      <w:hyperlink r:id="rId7" w:tgtFrame="_blank" w:tooltip="Zakon o spremembah in dopolnitvah Zakona o državni upravi" w:history="1">
        <w:r w:rsidRPr="00FA3210">
          <w:rPr>
            <w:rFonts w:ascii="Arial" w:hAnsi="Arial" w:cs="Arial"/>
            <w:sz w:val="22"/>
            <w:szCs w:val="22"/>
          </w:rPr>
          <w:t>48/09</w:t>
        </w:r>
      </w:hyperlink>
      <w:r w:rsidRPr="00FA3210">
        <w:rPr>
          <w:rFonts w:ascii="Arial" w:hAnsi="Arial" w:cs="Arial"/>
          <w:sz w:val="22"/>
          <w:szCs w:val="22"/>
        </w:rPr>
        <w:t>, </w:t>
      </w:r>
      <w:hyperlink r:id="rId8" w:tgtFrame="_blank" w:tooltip="Zakon o spremembah in dopolnitvah Zakona o splošnem upravnem postopku" w:history="1">
        <w:r w:rsidRPr="00FA3210">
          <w:rPr>
            <w:rFonts w:ascii="Arial" w:hAnsi="Arial" w:cs="Arial"/>
            <w:sz w:val="22"/>
            <w:szCs w:val="22"/>
          </w:rPr>
          <w:t>8/10</w:t>
        </w:r>
      </w:hyperlink>
      <w:r w:rsidRPr="00FA3210">
        <w:rPr>
          <w:rFonts w:ascii="Arial" w:hAnsi="Arial" w:cs="Arial"/>
          <w:sz w:val="22"/>
          <w:szCs w:val="22"/>
        </w:rPr>
        <w:t> – ZUP-G, </w:t>
      </w:r>
      <w:hyperlink r:id="rId9" w:tgtFrame="_blank" w:tooltip="Zakon o spremembah in dopolnitvah Zakona o Vladi Republike Slovenije" w:history="1">
        <w:r w:rsidRPr="00FA3210">
          <w:rPr>
            <w:rFonts w:ascii="Arial" w:hAnsi="Arial" w:cs="Arial"/>
            <w:sz w:val="22"/>
            <w:szCs w:val="22"/>
          </w:rPr>
          <w:t>8/12</w:t>
        </w:r>
      </w:hyperlink>
      <w:r w:rsidRPr="00FA3210">
        <w:rPr>
          <w:rFonts w:ascii="Arial" w:hAnsi="Arial" w:cs="Arial"/>
          <w:sz w:val="22"/>
          <w:szCs w:val="22"/>
        </w:rPr>
        <w:t> – ZVRS-F, </w:t>
      </w:r>
      <w:hyperlink r:id="rId10" w:tgtFrame="_blank" w:tooltip="Zakon o spremembah in dopolnitvah Zakona o državni upravi" w:history="1">
        <w:r w:rsidRPr="00FA3210">
          <w:rPr>
            <w:rFonts w:ascii="Arial" w:hAnsi="Arial" w:cs="Arial"/>
            <w:sz w:val="22"/>
            <w:szCs w:val="22"/>
          </w:rPr>
          <w:t>21/12</w:t>
        </w:r>
      </w:hyperlink>
      <w:r w:rsidRPr="00FA3210">
        <w:rPr>
          <w:rFonts w:ascii="Arial" w:hAnsi="Arial" w:cs="Arial"/>
          <w:sz w:val="22"/>
          <w:szCs w:val="22"/>
        </w:rPr>
        <w:t>, </w:t>
      </w:r>
      <w:hyperlink r:id="rId11" w:tgtFrame="_blank" w:tooltip="Zakon o spremembah in dopolnitvah Zakona o državni upravi" w:history="1">
        <w:r w:rsidRPr="00FA3210">
          <w:rPr>
            <w:rFonts w:ascii="Arial" w:hAnsi="Arial" w:cs="Arial"/>
            <w:sz w:val="22"/>
            <w:szCs w:val="22"/>
          </w:rPr>
          <w:t>47/13</w:t>
        </w:r>
      </w:hyperlink>
      <w:r w:rsidRPr="00FA3210">
        <w:rPr>
          <w:rFonts w:ascii="Arial" w:hAnsi="Arial" w:cs="Arial"/>
          <w:sz w:val="22"/>
          <w:szCs w:val="22"/>
        </w:rPr>
        <w:t>, </w:t>
      </w:r>
      <w:hyperlink r:id="rId12" w:tgtFrame="_blank" w:tooltip="Zakon o spremembi Zakona o državni upravi" w:history="1">
        <w:r w:rsidRPr="00FA3210">
          <w:rPr>
            <w:rFonts w:ascii="Arial" w:hAnsi="Arial" w:cs="Arial"/>
            <w:sz w:val="22"/>
            <w:szCs w:val="22"/>
          </w:rPr>
          <w:t>12/14</w:t>
        </w:r>
      </w:hyperlink>
      <w:r w:rsidRPr="00FA3210">
        <w:rPr>
          <w:rFonts w:ascii="Arial" w:hAnsi="Arial" w:cs="Arial"/>
          <w:sz w:val="22"/>
          <w:szCs w:val="22"/>
        </w:rPr>
        <w:t>, </w:t>
      </w:r>
      <w:hyperlink r:id="rId13" w:tgtFrame="_blank" w:tooltip="Zakon o spremembah in dopolnitvah Zakona o državni upravi" w:history="1">
        <w:r w:rsidRPr="00FA3210">
          <w:rPr>
            <w:rFonts w:ascii="Arial" w:hAnsi="Arial" w:cs="Arial"/>
            <w:sz w:val="22"/>
            <w:szCs w:val="22"/>
          </w:rPr>
          <w:t>90/14</w:t>
        </w:r>
      </w:hyperlink>
      <w:r w:rsidRPr="00FA3210">
        <w:rPr>
          <w:rFonts w:ascii="Arial" w:hAnsi="Arial" w:cs="Arial"/>
          <w:sz w:val="22"/>
          <w:szCs w:val="22"/>
        </w:rPr>
        <w:t>, </w:t>
      </w:r>
      <w:hyperlink r:id="rId14" w:tgtFrame="_blank" w:tooltip="Zakon o spremembah in dopolnitvah Zakona o državni upravi" w:history="1">
        <w:r w:rsidRPr="00FA3210">
          <w:rPr>
            <w:rFonts w:ascii="Arial" w:hAnsi="Arial" w:cs="Arial"/>
            <w:sz w:val="22"/>
            <w:szCs w:val="22"/>
          </w:rPr>
          <w:t>51/16</w:t>
        </w:r>
      </w:hyperlink>
      <w:r w:rsidRPr="00FA3210">
        <w:rPr>
          <w:rFonts w:ascii="Arial" w:hAnsi="Arial" w:cs="Arial"/>
          <w:sz w:val="22"/>
          <w:szCs w:val="22"/>
        </w:rPr>
        <w:t>, </w:t>
      </w:r>
      <w:hyperlink r:id="rId15" w:tgtFrame="_blank" w:tooltip="Zakon o spremembah in dopolnitvi Zakona o državni upravi" w:history="1">
        <w:r w:rsidRPr="00FA3210">
          <w:rPr>
            <w:rFonts w:ascii="Arial" w:hAnsi="Arial" w:cs="Arial"/>
            <w:sz w:val="22"/>
            <w:szCs w:val="22"/>
          </w:rPr>
          <w:t>36/21</w:t>
        </w:r>
      </w:hyperlink>
      <w:r w:rsidRPr="00FA3210">
        <w:rPr>
          <w:rFonts w:ascii="Arial" w:hAnsi="Arial" w:cs="Arial"/>
          <w:sz w:val="22"/>
          <w:szCs w:val="22"/>
        </w:rPr>
        <w:t>, </w:t>
      </w:r>
      <w:hyperlink r:id="rId16" w:tgtFrame="_blank" w:tooltip="Zakon o spremembi in dopolnitvi Zakona o državni upravi" w:history="1">
        <w:r w:rsidRPr="00FA3210">
          <w:rPr>
            <w:rFonts w:ascii="Arial" w:hAnsi="Arial" w:cs="Arial"/>
            <w:sz w:val="22"/>
            <w:szCs w:val="22"/>
          </w:rPr>
          <w:t>82/21</w:t>
        </w:r>
      </w:hyperlink>
      <w:r w:rsidRPr="00FA3210">
        <w:rPr>
          <w:rFonts w:ascii="Arial" w:hAnsi="Arial" w:cs="Arial"/>
          <w:sz w:val="22"/>
          <w:szCs w:val="22"/>
        </w:rPr>
        <w:t> in </w:t>
      </w:r>
      <w:hyperlink r:id="rId17" w:tgtFrame="_blank" w:tooltip="Zakon o spremembah Zakona o državni upravi" w:history="1">
        <w:r w:rsidRPr="00FA3210">
          <w:rPr>
            <w:rFonts w:ascii="Arial" w:hAnsi="Arial" w:cs="Arial"/>
            <w:sz w:val="22"/>
            <w:szCs w:val="22"/>
          </w:rPr>
          <w:t>189/21</w:t>
        </w:r>
      </w:hyperlink>
      <w:r w:rsidRPr="00FA3210">
        <w:rPr>
          <w:rFonts w:ascii="Arial" w:hAnsi="Arial" w:cs="Arial"/>
          <w:sz w:val="22"/>
          <w:szCs w:val="22"/>
        </w:rPr>
        <w:t>) za izvrševanje 98. člena Zakona o javnih financah (Uradni list RS, št. </w:t>
      </w:r>
      <w:hyperlink r:id="rId18" w:tgtFrame="_blank" w:tooltip="Zakon o javnih financah (uradno prečiščeno besedilo)" w:history="1">
        <w:r w:rsidRPr="00FA3210">
          <w:rPr>
            <w:rFonts w:ascii="Arial" w:hAnsi="Arial" w:cs="Arial"/>
            <w:sz w:val="22"/>
            <w:szCs w:val="22"/>
          </w:rPr>
          <w:t>11/11</w:t>
        </w:r>
      </w:hyperlink>
      <w:r w:rsidRPr="00FA3210">
        <w:rPr>
          <w:rFonts w:ascii="Arial" w:hAnsi="Arial" w:cs="Arial"/>
          <w:sz w:val="22"/>
          <w:szCs w:val="22"/>
        </w:rPr>
        <w:t> – uradno prečiščeno besedilo, </w:t>
      </w:r>
      <w:hyperlink r:id="rId19" w:tgtFrame="_blank" w:tooltip="Popravek Uradnega prečiščenega besedila Zakona  o javnih financah (ZJF-UPB4p)" w:history="1">
        <w:r w:rsidRPr="00FA3210">
          <w:rPr>
            <w:rFonts w:ascii="Arial" w:hAnsi="Arial" w:cs="Arial"/>
            <w:sz w:val="22"/>
            <w:szCs w:val="22"/>
          </w:rPr>
          <w:t xml:space="preserve">14/13 – </w:t>
        </w:r>
        <w:proofErr w:type="spellStart"/>
        <w:r w:rsidRPr="00FA3210">
          <w:rPr>
            <w:rFonts w:ascii="Arial" w:hAnsi="Arial" w:cs="Arial"/>
            <w:sz w:val="22"/>
            <w:szCs w:val="22"/>
          </w:rPr>
          <w:t>popr</w:t>
        </w:r>
        <w:proofErr w:type="spellEnd"/>
        <w:r w:rsidRPr="00FA3210">
          <w:rPr>
            <w:rFonts w:ascii="Arial" w:hAnsi="Arial" w:cs="Arial"/>
            <w:sz w:val="22"/>
            <w:szCs w:val="22"/>
          </w:rPr>
          <w:t>.</w:t>
        </w:r>
      </w:hyperlink>
      <w:r w:rsidRPr="00FA3210">
        <w:rPr>
          <w:rFonts w:ascii="Arial" w:hAnsi="Arial" w:cs="Arial"/>
          <w:sz w:val="22"/>
          <w:szCs w:val="22"/>
        </w:rPr>
        <w:t>, </w:t>
      </w:r>
      <w:hyperlink r:id="rId20" w:tgtFrame="_blank" w:tooltip="Zakon o dopolnitvi Zakona o javnih financah" w:history="1">
        <w:r w:rsidRPr="00FA3210">
          <w:rPr>
            <w:rFonts w:ascii="Arial" w:hAnsi="Arial" w:cs="Arial"/>
            <w:sz w:val="22"/>
            <w:szCs w:val="22"/>
          </w:rPr>
          <w:t>101/13</w:t>
        </w:r>
      </w:hyperlink>
      <w:r w:rsidRPr="00FA3210">
        <w:rPr>
          <w:rFonts w:ascii="Arial" w:hAnsi="Arial" w:cs="Arial"/>
          <w:sz w:val="22"/>
          <w:szCs w:val="22"/>
        </w:rPr>
        <w:t>, </w:t>
      </w:r>
      <w:hyperlink r:id="rId21" w:tgtFrame="_blank" w:tooltip="Zakon o fiskalnem pravilu" w:history="1">
        <w:r w:rsidRPr="00FA3210">
          <w:rPr>
            <w:rFonts w:ascii="Arial" w:hAnsi="Arial" w:cs="Arial"/>
            <w:sz w:val="22"/>
            <w:szCs w:val="22"/>
          </w:rPr>
          <w:t>55/15</w:t>
        </w:r>
      </w:hyperlink>
      <w:r w:rsidRPr="00FA3210">
        <w:rPr>
          <w:rFonts w:ascii="Arial" w:hAnsi="Arial" w:cs="Arial"/>
          <w:sz w:val="22"/>
          <w:szCs w:val="22"/>
        </w:rPr>
        <w:t xml:space="preserve"> – </w:t>
      </w:r>
      <w:proofErr w:type="spellStart"/>
      <w:r w:rsidRPr="00FA3210">
        <w:rPr>
          <w:rFonts w:ascii="Arial" w:hAnsi="Arial" w:cs="Arial"/>
          <w:sz w:val="22"/>
          <w:szCs w:val="22"/>
        </w:rPr>
        <w:t>ZFisP</w:t>
      </w:r>
      <w:proofErr w:type="spellEnd"/>
      <w:r w:rsidRPr="00FA3210">
        <w:rPr>
          <w:rFonts w:ascii="Arial" w:hAnsi="Arial" w:cs="Arial"/>
          <w:sz w:val="22"/>
          <w:szCs w:val="22"/>
        </w:rPr>
        <w:t>, </w:t>
      </w:r>
      <w:hyperlink r:id="rId22" w:tgtFrame="_blank" w:tooltip="Zakon o izvrševanju proračunov Republike Slovenije za leti 2016 in 2017" w:history="1">
        <w:r w:rsidRPr="00FA3210">
          <w:rPr>
            <w:rFonts w:ascii="Arial" w:hAnsi="Arial" w:cs="Arial"/>
            <w:sz w:val="22"/>
            <w:szCs w:val="22"/>
          </w:rPr>
          <w:t>96/15</w:t>
        </w:r>
      </w:hyperlink>
      <w:r w:rsidRPr="00FA3210">
        <w:rPr>
          <w:rFonts w:ascii="Arial" w:hAnsi="Arial" w:cs="Arial"/>
          <w:sz w:val="22"/>
          <w:szCs w:val="22"/>
        </w:rPr>
        <w:t> – ZIPRS1617, </w:t>
      </w:r>
      <w:hyperlink r:id="rId23" w:tgtFrame="_blank" w:tooltip="Zakon o spremembah in dopolnitvah Zakona o javnih financah" w:history="1">
        <w:r w:rsidRPr="00FA3210">
          <w:rPr>
            <w:rFonts w:ascii="Arial" w:hAnsi="Arial" w:cs="Arial"/>
            <w:sz w:val="22"/>
            <w:szCs w:val="22"/>
          </w:rPr>
          <w:t>13/18</w:t>
        </w:r>
      </w:hyperlink>
      <w:r w:rsidRPr="00FA3210">
        <w:rPr>
          <w:rFonts w:ascii="Arial" w:hAnsi="Arial" w:cs="Arial"/>
          <w:sz w:val="22"/>
          <w:szCs w:val="22"/>
        </w:rPr>
        <w:t> in </w:t>
      </w:r>
      <w:hyperlink r:id="rId24"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FA3210">
          <w:rPr>
            <w:rFonts w:ascii="Arial" w:hAnsi="Arial" w:cs="Arial"/>
            <w:sz w:val="22"/>
            <w:szCs w:val="22"/>
          </w:rPr>
          <w:t>195/20</w:t>
        </w:r>
      </w:hyperlink>
      <w:r w:rsidRPr="00FA3210">
        <w:rPr>
          <w:rFonts w:ascii="Arial" w:hAnsi="Arial" w:cs="Arial"/>
          <w:sz w:val="22"/>
          <w:szCs w:val="22"/>
        </w:rPr>
        <w:t xml:space="preserve"> – </w:t>
      </w:r>
      <w:proofErr w:type="spellStart"/>
      <w:r w:rsidRPr="00FA3210">
        <w:rPr>
          <w:rFonts w:ascii="Arial" w:hAnsi="Arial" w:cs="Arial"/>
          <w:sz w:val="22"/>
          <w:szCs w:val="22"/>
        </w:rPr>
        <w:t>odl</w:t>
      </w:r>
      <w:proofErr w:type="spellEnd"/>
      <w:r w:rsidRPr="00FA3210">
        <w:rPr>
          <w:rFonts w:ascii="Arial" w:hAnsi="Arial" w:cs="Arial"/>
          <w:sz w:val="22"/>
          <w:szCs w:val="22"/>
        </w:rPr>
        <w:t>. US) izdaja minister za finance</w:t>
      </w:r>
    </w:p>
    <w:p w14:paraId="75843A43" w14:textId="77777777" w:rsidR="00BB4659" w:rsidRPr="00FA3210" w:rsidRDefault="00BB4659" w:rsidP="00BB4659">
      <w:pPr>
        <w:pStyle w:val="vrstapredpisa"/>
        <w:shd w:val="clear" w:color="auto" w:fill="FFFFFF"/>
        <w:spacing w:before="480" w:beforeAutospacing="0" w:after="0" w:afterAutospacing="0"/>
        <w:jc w:val="center"/>
        <w:rPr>
          <w:rFonts w:ascii="Arial" w:hAnsi="Arial" w:cs="Arial"/>
          <w:b/>
          <w:bCs/>
          <w:spacing w:val="40"/>
          <w:sz w:val="22"/>
          <w:szCs w:val="22"/>
        </w:rPr>
      </w:pPr>
      <w:r w:rsidRPr="00FA3210">
        <w:rPr>
          <w:rFonts w:ascii="Arial" w:hAnsi="Arial" w:cs="Arial"/>
          <w:b/>
          <w:bCs/>
          <w:spacing w:val="40"/>
          <w:sz w:val="22"/>
          <w:szCs w:val="22"/>
        </w:rPr>
        <w:t>PRAVILNIK</w:t>
      </w:r>
    </w:p>
    <w:p w14:paraId="6CBC198B" w14:textId="77777777" w:rsidR="00BB4659" w:rsidRPr="00FA3210" w:rsidRDefault="00BB4659" w:rsidP="00BB4659">
      <w:pPr>
        <w:pStyle w:val="naslovpredpisa"/>
        <w:shd w:val="clear" w:color="auto" w:fill="FFFFFF"/>
        <w:spacing w:before="0" w:beforeAutospacing="0" w:after="0" w:afterAutospacing="0"/>
        <w:jc w:val="center"/>
        <w:rPr>
          <w:rFonts w:ascii="Arial" w:hAnsi="Arial" w:cs="Arial"/>
          <w:b/>
          <w:bCs/>
          <w:sz w:val="22"/>
          <w:szCs w:val="22"/>
        </w:rPr>
      </w:pPr>
      <w:r w:rsidRPr="00FA3210">
        <w:rPr>
          <w:rFonts w:ascii="Arial" w:hAnsi="Arial" w:cs="Arial"/>
          <w:b/>
          <w:bCs/>
          <w:sz w:val="22"/>
          <w:szCs w:val="22"/>
        </w:rPr>
        <w:t>o predložitvi zaključnih računov občinskih proračunov</w:t>
      </w:r>
    </w:p>
    <w:p w14:paraId="072CD76B" w14:textId="77777777" w:rsidR="00BB4659" w:rsidRPr="00FA3210" w:rsidRDefault="00BB4659" w:rsidP="00BB4659">
      <w:pPr>
        <w:pStyle w:val="len"/>
        <w:shd w:val="clear" w:color="auto" w:fill="FFFFFF"/>
        <w:spacing w:before="480" w:beforeAutospacing="0" w:after="0" w:afterAutospacing="0"/>
        <w:jc w:val="center"/>
        <w:rPr>
          <w:rFonts w:ascii="Arial" w:hAnsi="Arial" w:cs="Arial"/>
          <w:b/>
          <w:bCs/>
          <w:sz w:val="22"/>
          <w:szCs w:val="22"/>
        </w:rPr>
      </w:pPr>
      <w:r w:rsidRPr="00FA3210">
        <w:rPr>
          <w:rFonts w:ascii="Arial" w:hAnsi="Arial" w:cs="Arial"/>
          <w:b/>
          <w:bCs/>
          <w:sz w:val="22"/>
          <w:szCs w:val="22"/>
        </w:rPr>
        <w:t>1. člen</w:t>
      </w:r>
    </w:p>
    <w:p w14:paraId="5E50E954" w14:textId="77777777" w:rsidR="00BB4659" w:rsidRPr="00FA3210" w:rsidRDefault="00BB4659" w:rsidP="00BB4659">
      <w:pPr>
        <w:pStyle w:val="odstavek"/>
        <w:shd w:val="clear" w:color="auto" w:fill="FFFFFF"/>
        <w:spacing w:before="240" w:beforeAutospacing="0" w:after="0" w:afterAutospacing="0"/>
        <w:jc w:val="both"/>
        <w:rPr>
          <w:rFonts w:ascii="Arial" w:hAnsi="Arial" w:cs="Arial"/>
          <w:sz w:val="22"/>
          <w:szCs w:val="22"/>
        </w:rPr>
      </w:pPr>
      <w:bookmarkStart w:id="0" w:name="_Hlk117251353"/>
      <w:r w:rsidRPr="00FA3210">
        <w:rPr>
          <w:rFonts w:ascii="Arial" w:hAnsi="Arial" w:cs="Arial"/>
          <w:sz w:val="22"/>
          <w:szCs w:val="22"/>
        </w:rPr>
        <w:t>Ta pravilnik določa predložitev predlogov zaključnih računov občinskih proračunov in sklepov o sprejetih zaključnih računih občinskih proračunov Ministrstvu za finance.</w:t>
      </w:r>
    </w:p>
    <w:bookmarkEnd w:id="0"/>
    <w:p w14:paraId="611423F7" w14:textId="77777777" w:rsidR="00BB4659" w:rsidRPr="00FA3210" w:rsidRDefault="00BB4659" w:rsidP="00BB4659">
      <w:pPr>
        <w:pStyle w:val="len"/>
        <w:shd w:val="clear" w:color="auto" w:fill="FFFFFF"/>
        <w:spacing w:before="480" w:beforeAutospacing="0" w:after="0" w:afterAutospacing="0"/>
        <w:jc w:val="center"/>
        <w:rPr>
          <w:rFonts w:ascii="Arial" w:hAnsi="Arial" w:cs="Arial"/>
          <w:b/>
          <w:bCs/>
          <w:sz w:val="22"/>
          <w:szCs w:val="22"/>
        </w:rPr>
      </w:pPr>
      <w:r w:rsidRPr="00FA3210">
        <w:rPr>
          <w:rFonts w:ascii="Arial" w:hAnsi="Arial" w:cs="Arial"/>
          <w:b/>
          <w:bCs/>
          <w:sz w:val="22"/>
          <w:szCs w:val="22"/>
        </w:rPr>
        <w:t>2. člen</w:t>
      </w:r>
    </w:p>
    <w:p w14:paraId="5CB49C83" w14:textId="77777777" w:rsidR="00BB4659" w:rsidRPr="00FA3210" w:rsidRDefault="00BB4659" w:rsidP="00BB4659">
      <w:pPr>
        <w:pStyle w:val="odstavek"/>
        <w:shd w:val="clear" w:color="auto" w:fill="FFFFFF"/>
        <w:spacing w:before="240" w:beforeAutospacing="0" w:after="0" w:afterAutospacing="0"/>
        <w:ind w:firstLine="1021"/>
        <w:jc w:val="both"/>
        <w:rPr>
          <w:rFonts w:ascii="Arial" w:hAnsi="Arial" w:cs="Arial"/>
          <w:sz w:val="22"/>
          <w:szCs w:val="22"/>
        </w:rPr>
      </w:pPr>
      <w:r w:rsidRPr="00FA3210">
        <w:rPr>
          <w:rFonts w:ascii="Arial" w:hAnsi="Arial" w:cs="Arial"/>
          <w:sz w:val="22"/>
          <w:szCs w:val="22"/>
        </w:rPr>
        <w:t xml:space="preserve">(1) Župani občin posredujejo predlog sklepa o sprejemu zaključnega računa proračuna občine, splošni del zaključnega računa proračuna, posebni del zaključnega računa proračuna ter obrazložitve zaključnega računa proračuna do 31. marca tekočega leta na elektronski naslov Ministrstva za finance: </w:t>
      </w:r>
      <w:hyperlink r:id="rId25" w:history="1">
        <w:r w:rsidRPr="00FA3210">
          <w:rPr>
            <w:rStyle w:val="Hiperpovezava"/>
            <w:rFonts w:ascii="Arial" w:hAnsi="Arial" w:cs="Arial"/>
            <w:color w:val="auto"/>
            <w:sz w:val="22"/>
            <w:szCs w:val="22"/>
            <w:u w:val="none"/>
          </w:rPr>
          <w:t>obcine-zakljucniracunproracuna.mf@gov.si</w:t>
        </w:r>
      </w:hyperlink>
      <w:r w:rsidRPr="00FA3210">
        <w:rPr>
          <w:rFonts w:ascii="Arial" w:hAnsi="Arial" w:cs="Arial"/>
          <w:sz w:val="22"/>
          <w:szCs w:val="22"/>
        </w:rPr>
        <w:t>.</w:t>
      </w:r>
    </w:p>
    <w:p w14:paraId="17E52901" w14:textId="77777777" w:rsidR="00BB4659" w:rsidRPr="00FA3210" w:rsidRDefault="00BB4659" w:rsidP="00BB4659">
      <w:pPr>
        <w:pStyle w:val="odstavek"/>
        <w:shd w:val="clear" w:color="auto" w:fill="FFFFFF"/>
        <w:spacing w:before="240" w:beforeAutospacing="0" w:after="0" w:afterAutospacing="0"/>
        <w:ind w:firstLine="1021"/>
        <w:jc w:val="both"/>
        <w:rPr>
          <w:rFonts w:ascii="Arial" w:hAnsi="Arial" w:cs="Arial"/>
          <w:sz w:val="22"/>
          <w:szCs w:val="22"/>
        </w:rPr>
      </w:pPr>
      <w:r w:rsidRPr="00FA3210">
        <w:rPr>
          <w:rFonts w:ascii="Arial" w:hAnsi="Arial" w:cs="Arial"/>
          <w:sz w:val="22"/>
          <w:szCs w:val="22"/>
        </w:rPr>
        <w:t xml:space="preserve">(2) Župani občin posredujejo sklep, ki ga je sprejel občinski svet, podpisan s strani župana na način, določen v prejšnjem odstavku, v tridesetih dneh po sprejetju zaključnega računa proračuna. </w:t>
      </w:r>
    </w:p>
    <w:p w14:paraId="4D62D5EB" w14:textId="77777777" w:rsidR="00BB4659" w:rsidRDefault="00BB4659" w:rsidP="00BB4659">
      <w:pPr>
        <w:pStyle w:val="len"/>
        <w:shd w:val="clear" w:color="auto" w:fill="FFFFFF"/>
        <w:spacing w:before="480" w:beforeAutospacing="0" w:after="0" w:afterAutospacing="0"/>
        <w:jc w:val="center"/>
        <w:rPr>
          <w:rFonts w:ascii="Arial" w:hAnsi="Arial" w:cs="Arial"/>
          <w:b/>
          <w:bCs/>
          <w:color w:val="000000"/>
          <w:sz w:val="22"/>
          <w:szCs w:val="22"/>
        </w:rPr>
      </w:pPr>
      <w:r>
        <w:rPr>
          <w:rFonts w:ascii="Arial" w:hAnsi="Arial" w:cs="Arial"/>
          <w:b/>
          <w:bCs/>
          <w:color w:val="000000"/>
          <w:sz w:val="22"/>
          <w:szCs w:val="22"/>
        </w:rPr>
        <w:t>3. člen</w:t>
      </w:r>
    </w:p>
    <w:p w14:paraId="63B567F1" w14:textId="77777777" w:rsidR="00BB4659" w:rsidRPr="00FA3210" w:rsidRDefault="00BB4659" w:rsidP="00BB4659">
      <w:pPr>
        <w:pStyle w:val="odstavek"/>
        <w:shd w:val="clear" w:color="auto" w:fill="FFFFFF"/>
        <w:spacing w:before="240" w:beforeAutospacing="0" w:after="0" w:afterAutospacing="0"/>
        <w:jc w:val="both"/>
        <w:rPr>
          <w:rFonts w:ascii="Arial" w:hAnsi="Arial" w:cs="Arial"/>
          <w:sz w:val="22"/>
          <w:szCs w:val="22"/>
        </w:rPr>
      </w:pPr>
      <w:r>
        <w:rPr>
          <w:rFonts w:ascii="Arial" w:hAnsi="Arial" w:cs="Arial"/>
          <w:color w:val="000000"/>
          <w:sz w:val="22"/>
          <w:szCs w:val="22"/>
        </w:rPr>
        <w:t xml:space="preserve">Ta pravilnik začne veljati naslednji dan po objavi v Uradnem listu Republike Slovenije in se </w:t>
      </w:r>
      <w:r w:rsidRPr="00FA3210">
        <w:rPr>
          <w:rFonts w:ascii="Arial" w:hAnsi="Arial" w:cs="Arial"/>
          <w:sz w:val="22"/>
          <w:szCs w:val="22"/>
        </w:rPr>
        <w:t>prvič uporabi za predložitev zaključnih računov občinskih proračunov za leto 2022.</w:t>
      </w:r>
    </w:p>
    <w:p w14:paraId="41618502" w14:textId="77777777" w:rsidR="00BB4659" w:rsidRPr="00BF2589" w:rsidRDefault="00BB4659" w:rsidP="00BB4659">
      <w:pPr>
        <w:pStyle w:val="tevilkanakoncupredpisa"/>
        <w:shd w:val="clear" w:color="auto" w:fill="FFFFFF"/>
        <w:spacing w:before="480" w:beforeAutospacing="0" w:after="0" w:afterAutospacing="0"/>
        <w:jc w:val="center"/>
        <w:rPr>
          <w:rFonts w:ascii="Arial" w:hAnsi="Arial" w:cs="Arial"/>
          <w:b/>
          <w:bCs/>
          <w:color w:val="000000"/>
          <w:sz w:val="22"/>
          <w:szCs w:val="22"/>
        </w:rPr>
      </w:pPr>
      <w:r w:rsidRPr="00BF2589">
        <w:rPr>
          <w:rFonts w:ascii="Arial" w:hAnsi="Arial" w:cs="Arial"/>
          <w:b/>
          <w:bCs/>
          <w:color w:val="000000"/>
          <w:sz w:val="22"/>
          <w:szCs w:val="22"/>
        </w:rPr>
        <w:t>4. člen</w:t>
      </w:r>
    </w:p>
    <w:p w14:paraId="55386C40" w14:textId="77777777" w:rsidR="00BB4659" w:rsidRDefault="00BB4659" w:rsidP="00BB4659">
      <w:pPr>
        <w:pStyle w:val="naslovpredpisa"/>
        <w:shd w:val="clear" w:color="auto" w:fill="FFFFFF"/>
        <w:spacing w:before="0" w:beforeAutospacing="0" w:after="0" w:afterAutospacing="0"/>
        <w:rPr>
          <w:rFonts w:ascii="Arial" w:hAnsi="Arial" w:cs="Arial"/>
          <w:color w:val="000000"/>
          <w:sz w:val="22"/>
          <w:szCs w:val="22"/>
        </w:rPr>
      </w:pPr>
    </w:p>
    <w:p w14:paraId="709DBAE0" w14:textId="77777777" w:rsidR="00BB4659" w:rsidRPr="00FA3210" w:rsidRDefault="00BB4659" w:rsidP="00BB4659">
      <w:pPr>
        <w:pStyle w:val="naslovpredpisa"/>
        <w:shd w:val="clear" w:color="auto" w:fill="FFFFFF"/>
        <w:spacing w:before="0" w:beforeAutospacing="0" w:after="0" w:afterAutospacing="0"/>
        <w:jc w:val="both"/>
        <w:rPr>
          <w:rFonts w:ascii="Arial" w:hAnsi="Arial" w:cs="Arial"/>
          <w:sz w:val="22"/>
          <w:szCs w:val="22"/>
        </w:rPr>
      </w:pPr>
      <w:r w:rsidRPr="00FA3210">
        <w:rPr>
          <w:rFonts w:ascii="Arial" w:hAnsi="Arial" w:cs="Arial"/>
          <w:sz w:val="22"/>
          <w:szCs w:val="22"/>
        </w:rPr>
        <w:t>Z dnem uveljavitve tega pravilnika preneha veljati Pravilnik o predložitvi zaključnih računov občinskih proračunov (Uradni list RS, št. 61/09).</w:t>
      </w:r>
    </w:p>
    <w:p w14:paraId="6E17053B" w14:textId="77777777" w:rsidR="00BB4659" w:rsidRDefault="00BB4659" w:rsidP="00BB4659">
      <w:pPr>
        <w:pStyle w:val="tevilkanakoncupredpisa"/>
        <w:shd w:val="clear" w:color="auto" w:fill="FFFFFF"/>
        <w:spacing w:before="480" w:beforeAutospacing="0" w:after="0" w:afterAutospacing="0"/>
        <w:jc w:val="both"/>
        <w:rPr>
          <w:rFonts w:ascii="Arial" w:hAnsi="Arial" w:cs="Arial"/>
          <w:color w:val="000000"/>
          <w:sz w:val="22"/>
          <w:szCs w:val="22"/>
        </w:rPr>
      </w:pPr>
      <w:r>
        <w:rPr>
          <w:rFonts w:ascii="Arial" w:hAnsi="Arial" w:cs="Arial"/>
          <w:color w:val="000000"/>
          <w:sz w:val="22"/>
          <w:szCs w:val="22"/>
        </w:rPr>
        <w:t>Št. 007-961/2022</w:t>
      </w:r>
    </w:p>
    <w:p w14:paraId="04308AF8" w14:textId="77777777" w:rsidR="00BB4659" w:rsidRDefault="00BB4659" w:rsidP="00BB4659">
      <w:pPr>
        <w:pStyle w:val="datumsprejetja"/>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Ljubljana, dne ____. novembra 2022</w:t>
      </w:r>
    </w:p>
    <w:p w14:paraId="554FFA2C" w14:textId="77777777" w:rsidR="00BB4659" w:rsidRDefault="00BB4659" w:rsidP="00BB4659">
      <w:pPr>
        <w:pStyle w:val="eva"/>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EVA 2022-1611-0126</w:t>
      </w:r>
    </w:p>
    <w:p w14:paraId="783D5F05" w14:textId="77777777" w:rsidR="00BB4659" w:rsidRDefault="00BB4659" w:rsidP="00BB4659">
      <w:pPr>
        <w:pStyle w:val="imeorgana"/>
        <w:shd w:val="clear" w:color="auto" w:fill="FFFFFF"/>
        <w:spacing w:before="480" w:beforeAutospacing="0" w:after="0" w:afterAutospacing="0"/>
        <w:ind w:left="5670"/>
        <w:jc w:val="center"/>
        <w:rPr>
          <w:rFonts w:ascii="Arial" w:hAnsi="Arial" w:cs="Arial"/>
          <w:color w:val="000000"/>
          <w:sz w:val="22"/>
          <w:szCs w:val="22"/>
        </w:rPr>
      </w:pPr>
      <w:r>
        <w:rPr>
          <w:rFonts w:ascii="Arial" w:hAnsi="Arial" w:cs="Arial"/>
          <w:color w:val="000000"/>
          <w:sz w:val="22"/>
          <w:szCs w:val="22"/>
        </w:rPr>
        <w:t xml:space="preserve">Klemen Boštjančič </w:t>
      </w:r>
      <w:proofErr w:type="spellStart"/>
      <w:r>
        <w:rPr>
          <w:rFonts w:ascii="Arial" w:hAnsi="Arial" w:cs="Arial"/>
          <w:color w:val="000000"/>
          <w:sz w:val="22"/>
          <w:szCs w:val="22"/>
        </w:rPr>
        <w:t>l.r</w:t>
      </w:r>
      <w:proofErr w:type="spellEnd"/>
      <w:r>
        <w:rPr>
          <w:rFonts w:ascii="Arial" w:hAnsi="Arial" w:cs="Arial"/>
          <w:color w:val="000000"/>
          <w:sz w:val="22"/>
          <w:szCs w:val="22"/>
        </w:rPr>
        <w:t>.</w:t>
      </w:r>
      <w:r>
        <w:rPr>
          <w:rFonts w:ascii="Arial" w:hAnsi="Arial" w:cs="Arial"/>
          <w:color w:val="000000"/>
          <w:sz w:val="22"/>
          <w:szCs w:val="22"/>
        </w:rPr>
        <w:br/>
        <w:t>Minister za finance</w:t>
      </w:r>
    </w:p>
    <w:p w14:paraId="65733860" w14:textId="77777777" w:rsidR="00BB4659" w:rsidRDefault="00BB4659" w:rsidP="00BB4659"/>
    <w:p w14:paraId="1D7A45BF" w14:textId="77777777" w:rsidR="000E01D8" w:rsidRDefault="000E01D8" w:rsidP="00BB4659">
      <w:pPr>
        <w:pStyle w:val="pravnapodlaga"/>
        <w:shd w:val="clear" w:color="auto" w:fill="FFFFFF"/>
        <w:spacing w:before="480" w:beforeAutospacing="0" w:after="0" w:afterAutospacing="0"/>
        <w:jc w:val="right"/>
      </w:pPr>
    </w:p>
    <w:sectPr w:rsidR="000E0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89"/>
    <w:rsid w:val="0001579B"/>
    <w:rsid w:val="000E01D8"/>
    <w:rsid w:val="001167F7"/>
    <w:rsid w:val="001F4414"/>
    <w:rsid w:val="0022727F"/>
    <w:rsid w:val="003E42EE"/>
    <w:rsid w:val="005A7C23"/>
    <w:rsid w:val="00660B9B"/>
    <w:rsid w:val="006E0C9A"/>
    <w:rsid w:val="00732922"/>
    <w:rsid w:val="00853014"/>
    <w:rsid w:val="008C6CCB"/>
    <w:rsid w:val="00A173BA"/>
    <w:rsid w:val="00A34DDA"/>
    <w:rsid w:val="00BB4659"/>
    <w:rsid w:val="00BF2589"/>
    <w:rsid w:val="00D90499"/>
    <w:rsid w:val="00E6092F"/>
    <w:rsid w:val="00F05739"/>
    <w:rsid w:val="00F947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ED3A"/>
  <w15:chartTrackingRefBased/>
  <w15:docId w15:val="{72FD5B95-939F-4F51-81F8-6347B748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ravnapodlaga">
    <w:name w:val="pravnapodlaga"/>
    <w:basedOn w:val="Navaden"/>
    <w:rsid w:val="00BF258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avaden"/>
    <w:rsid w:val="00BF258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avaden"/>
    <w:rsid w:val="00BF258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BF258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BF258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kanakoncupredpisa">
    <w:name w:val="tevilkanakoncupredpisa"/>
    <w:basedOn w:val="Navaden"/>
    <w:rsid w:val="00BF258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sprejetja">
    <w:name w:val="datumsprejetja"/>
    <w:basedOn w:val="Navaden"/>
    <w:rsid w:val="00BF258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va">
    <w:name w:val="eva"/>
    <w:basedOn w:val="Navaden"/>
    <w:rsid w:val="00BF258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meorgana">
    <w:name w:val="imeorgana"/>
    <w:basedOn w:val="Navaden"/>
    <w:rsid w:val="00BF258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BF2589"/>
    <w:rPr>
      <w:color w:val="0000FF"/>
      <w:u w:val="single"/>
    </w:rPr>
  </w:style>
  <w:style w:type="character" w:styleId="Nerazreenaomemba">
    <w:name w:val="Unresolved Mention"/>
    <w:basedOn w:val="Privzetapisavaodstavka"/>
    <w:uiPriority w:val="99"/>
    <w:semiHidden/>
    <w:unhideWhenUsed/>
    <w:rsid w:val="00F94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37173">
      <w:bodyDiv w:val="1"/>
      <w:marLeft w:val="0"/>
      <w:marRight w:val="0"/>
      <w:marTop w:val="0"/>
      <w:marBottom w:val="0"/>
      <w:divBdr>
        <w:top w:val="none" w:sz="0" w:space="0" w:color="auto"/>
        <w:left w:val="none" w:sz="0" w:space="0" w:color="auto"/>
        <w:bottom w:val="none" w:sz="0" w:space="0" w:color="auto"/>
        <w:right w:val="none" w:sz="0" w:space="0" w:color="auto"/>
      </w:divBdr>
    </w:div>
    <w:div w:id="212287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0251" TargetMode="External"/><Relationship Id="rId13" Type="http://schemas.openxmlformats.org/officeDocument/2006/relationships/hyperlink" Target="http://www.uradni-list.si/1/objava.jsp?sop=2014-01-3646" TargetMode="External"/><Relationship Id="rId18" Type="http://schemas.openxmlformats.org/officeDocument/2006/relationships/hyperlink" Target="http://www.uradni-list.si/1/objava.jsp?sop=2011-01-044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uradni-list.si/1/objava.jsp?sop=2015-01-2277" TargetMode="External"/><Relationship Id="rId7" Type="http://schemas.openxmlformats.org/officeDocument/2006/relationships/hyperlink" Target="http://www.uradni-list.si/1/objava.jsp?sop=2009-01-2380" TargetMode="External"/><Relationship Id="rId12" Type="http://schemas.openxmlformats.org/officeDocument/2006/relationships/hyperlink" Target="http://www.uradni-list.si/1/objava.jsp?sop=2014-01-0304" TargetMode="External"/><Relationship Id="rId17" Type="http://schemas.openxmlformats.org/officeDocument/2006/relationships/hyperlink" Target="http://www.uradni-list.si/1/objava.jsp?sop=2021-01-3724" TargetMode="External"/><Relationship Id="rId25" Type="http://schemas.openxmlformats.org/officeDocument/2006/relationships/hyperlink" Target="mailto:obcine-zakljucniracunproracuna.mf@gov.si" TargetMode="External"/><Relationship Id="rId2" Type="http://schemas.openxmlformats.org/officeDocument/2006/relationships/settings" Target="settings.xml"/><Relationship Id="rId16" Type="http://schemas.openxmlformats.org/officeDocument/2006/relationships/hyperlink" Target="http://www.uradni-list.si/1/objava.jsp?sop=2021-01-1758" TargetMode="External"/><Relationship Id="rId20" Type="http://schemas.openxmlformats.org/officeDocument/2006/relationships/hyperlink" Target="http://www.uradni-list.si/1/objava.jsp?sop=2013-01-3677" TargetMode="External"/><Relationship Id="rId1" Type="http://schemas.openxmlformats.org/officeDocument/2006/relationships/styles" Target="styles.xml"/><Relationship Id="rId6" Type="http://schemas.openxmlformats.org/officeDocument/2006/relationships/hyperlink" Target="http://www.uradni-list.si/1/objava.jsp?sop=2007-01-6415" TargetMode="External"/><Relationship Id="rId11" Type="http://schemas.openxmlformats.org/officeDocument/2006/relationships/hyperlink" Target="http://www.uradni-list.si/1/objava.jsp?sop=2013-01-1783" TargetMode="External"/><Relationship Id="rId24" Type="http://schemas.openxmlformats.org/officeDocument/2006/relationships/hyperlink" Target="http://www.uradni-list.si/1/objava.jsp?sop=2020-01-3501" TargetMode="External"/><Relationship Id="rId5" Type="http://schemas.openxmlformats.org/officeDocument/2006/relationships/hyperlink" Target="http://www.uradni-list.si/1/objava.jsp?sop=2007-01-4388" TargetMode="External"/><Relationship Id="rId15" Type="http://schemas.openxmlformats.org/officeDocument/2006/relationships/hyperlink" Target="http://www.uradni-list.si/1/objava.jsp?sop=2021-01-0716" TargetMode="External"/><Relationship Id="rId23" Type="http://schemas.openxmlformats.org/officeDocument/2006/relationships/hyperlink" Target="http://www.uradni-list.si/1/objava.jsp?sop=2018-01-0544" TargetMode="External"/><Relationship Id="rId10" Type="http://schemas.openxmlformats.org/officeDocument/2006/relationships/hyperlink" Target="http://www.uradni-list.si/1/objava.jsp?sop=2012-01-0815" TargetMode="External"/><Relationship Id="rId19" Type="http://schemas.openxmlformats.org/officeDocument/2006/relationships/hyperlink" Target="http://www.uradni-list.si/1/objava.jsp?sop=2013-21-0433" TargetMode="External"/><Relationship Id="rId4" Type="http://schemas.openxmlformats.org/officeDocument/2006/relationships/hyperlink" Target="http://www.uradni-list.si/1/objava.jsp?sop=2005-01-5007" TargetMode="External"/><Relationship Id="rId9" Type="http://schemas.openxmlformats.org/officeDocument/2006/relationships/hyperlink" Target="http://www.uradni-list.si/1/objava.jsp?sop=2012-01-0268" TargetMode="External"/><Relationship Id="rId14" Type="http://schemas.openxmlformats.org/officeDocument/2006/relationships/hyperlink" Target="http://www.uradni-list.si/1/objava.jsp?sop=2016-01-2246" TargetMode="External"/><Relationship Id="rId22" Type="http://schemas.openxmlformats.org/officeDocument/2006/relationships/hyperlink" Target="http://www.uradni-list.si/1/objava.jsp?sop=2015-01-3772"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987</Words>
  <Characters>5627</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Dolinšek</dc:creator>
  <cp:keywords/>
  <dc:description/>
  <cp:lastModifiedBy>Kristjan Dolinšek</cp:lastModifiedBy>
  <cp:revision>9</cp:revision>
  <cp:lastPrinted>2022-11-07T10:06:00Z</cp:lastPrinted>
  <dcterms:created xsi:type="dcterms:W3CDTF">2022-10-27T08:56:00Z</dcterms:created>
  <dcterms:modified xsi:type="dcterms:W3CDTF">2022-11-07T10:07:00Z</dcterms:modified>
</cp:coreProperties>
</file>