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2182" w14:textId="0DC42D3A" w:rsidR="00F11362" w:rsidRDefault="00F11362" w:rsidP="00252964">
      <w:pPr>
        <w:pStyle w:val="datumtevilka"/>
        <w:spacing w:line="240" w:lineRule="auto"/>
        <w:jc w:val="both"/>
        <w:rPr>
          <w:rFonts w:cs="Arial"/>
          <w:color w:val="000000" w:themeColor="text1"/>
        </w:rPr>
      </w:pPr>
    </w:p>
    <w:p w14:paraId="2113140B" w14:textId="77777777" w:rsidR="0071353F" w:rsidRPr="00C363C6" w:rsidRDefault="0071353F" w:rsidP="00252964">
      <w:pPr>
        <w:pStyle w:val="datumtevilka"/>
        <w:spacing w:line="240" w:lineRule="auto"/>
        <w:jc w:val="both"/>
        <w:rPr>
          <w:rFonts w:cs="Arial"/>
        </w:rPr>
      </w:pPr>
    </w:p>
    <w:p w14:paraId="46332003" w14:textId="77777777" w:rsidR="00915456" w:rsidRDefault="00915456" w:rsidP="00252964">
      <w:pPr>
        <w:pStyle w:val="Brezrazmikov"/>
        <w:jc w:val="both"/>
        <w:rPr>
          <w:rFonts w:cs="Arial"/>
          <w:color w:val="000000" w:themeColor="text1"/>
          <w:szCs w:val="20"/>
        </w:rPr>
      </w:pPr>
    </w:p>
    <w:p w14:paraId="6F01CBAB" w14:textId="32EF4C11" w:rsidR="00915456" w:rsidRDefault="00915456" w:rsidP="00252964">
      <w:pPr>
        <w:pStyle w:val="Brezrazmikov"/>
        <w:jc w:val="both"/>
        <w:rPr>
          <w:rFonts w:cs="Arial"/>
          <w:color w:val="000000" w:themeColor="text1"/>
          <w:szCs w:val="20"/>
        </w:rPr>
      </w:pPr>
    </w:p>
    <w:p w14:paraId="5628DF3F" w14:textId="0BFF3990" w:rsidR="00915456" w:rsidRPr="00915456" w:rsidRDefault="00915456" w:rsidP="00915456">
      <w:pPr>
        <w:pStyle w:val="Brezrazmikov"/>
        <w:jc w:val="both"/>
        <w:rPr>
          <w:rFonts w:cs="Arial"/>
          <w:b/>
          <w:bCs/>
        </w:rPr>
      </w:pPr>
      <w:r>
        <w:rPr>
          <w:rFonts w:cs="Arial"/>
          <w:color w:val="000000" w:themeColor="text1"/>
          <w:szCs w:val="20"/>
        </w:rPr>
        <w:t xml:space="preserve">ZADEVA: </w:t>
      </w:r>
      <w:r>
        <w:rPr>
          <w:rFonts w:cs="Arial"/>
          <w:color w:val="000000" w:themeColor="text1"/>
          <w:szCs w:val="20"/>
        </w:rPr>
        <w:tab/>
      </w:r>
      <w:r w:rsidRPr="00915456">
        <w:rPr>
          <w:rFonts w:cs="Arial"/>
          <w:b/>
          <w:bCs/>
        </w:rPr>
        <w:t xml:space="preserve">REDNE LOKALNE VOLITVE 2022 - ZADOVOLJSTVO S STORITVAMI </w:t>
      </w:r>
      <w:r w:rsidR="00462CB0">
        <w:rPr>
          <w:rFonts w:cs="Arial"/>
          <w:b/>
          <w:bCs/>
        </w:rPr>
        <w:t xml:space="preserve"> </w:t>
      </w:r>
    </w:p>
    <w:p w14:paraId="1A2FB739" w14:textId="44784CD8" w:rsidR="00915456" w:rsidRPr="00915456" w:rsidRDefault="00915456" w:rsidP="00615BB1">
      <w:pPr>
        <w:pStyle w:val="Brezrazmikov"/>
        <w:ind w:left="720" w:right="-7" w:firstLine="720"/>
        <w:jc w:val="both"/>
        <w:rPr>
          <w:rFonts w:cs="Arial"/>
          <w:b/>
          <w:bCs/>
          <w:color w:val="000000" w:themeColor="text1"/>
        </w:rPr>
      </w:pPr>
      <w:r w:rsidRPr="00915456">
        <w:rPr>
          <w:rFonts w:cs="Arial"/>
          <w:b/>
          <w:bCs/>
        </w:rPr>
        <w:t xml:space="preserve">DRŽAVNIH ORGANOV </w:t>
      </w:r>
    </w:p>
    <w:p w14:paraId="59AC3FE4" w14:textId="77777777" w:rsidR="00915456" w:rsidRDefault="00915456" w:rsidP="00252964">
      <w:pPr>
        <w:pStyle w:val="Brezrazmikov"/>
        <w:jc w:val="both"/>
        <w:rPr>
          <w:rFonts w:cs="Arial"/>
          <w:color w:val="000000" w:themeColor="text1"/>
          <w:szCs w:val="20"/>
        </w:rPr>
      </w:pPr>
    </w:p>
    <w:p w14:paraId="76BAF5EF" w14:textId="70463C63" w:rsidR="00915456" w:rsidRDefault="00915456" w:rsidP="00615BB1">
      <w:pPr>
        <w:spacing w:line="240" w:lineRule="auto"/>
        <w:jc w:val="both"/>
        <w:rPr>
          <w:rFonts w:eastAsia="Calibri" w:cs="Arial"/>
          <w:szCs w:val="20"/>
        </w:rPr>
      </w:pPr>
    </w:p>
    <w:p w14:paraId="51879667" w14:textId="17C72993" w:rsidR="009F0DF6" w:rsidRDefault="00A61726" w:rsidP="00615BB1">
      <w:pPr>
        <w:pStyle w:val="Odstavekseznama"/>
        <w:numPr>
          <w:ilvl w:val="0"/>
          <w:numId w:val="45"/>
        </w:numPr>
        <w:tabs>
          <w:tab w:val="left" w:pos="3969"/>
        </w:tabs>
        <w:spacing w:line="240" w:lineRule="auto"/>
        <w:ind w:left="426" w:hanging="66"/>
        <w:jc w:val="center"/>
        <w:rPr>
          <w:rFonts w:eastAsia="Calibri" w:cs="Arial"/>
          <w:b/>
          <w:bCs/>
          <w:caps/>
          <w:szCs w:val="20"/>
        </w:rPr>
      </w:pPr>
      <w:r>
        <w:rPr>
          <w:rFonts w:eastAsia="Calibri" w:cs="Arial"/>
          <w:b/>
          <w:bCs/>
          <w:caps/>
          <w:szCs w:val="20"/>
        </w:rPr>
        <w:t xml:space="preserve"> </w:t>
      </w:r>
      <w:r w:rsidR="009F0DF6" w:rsidRPr="00615BB1">
        <w:rPr>
          <w:rFonts w:eastAsia="Calibri" w:cs="Arial"/>
          <w:b/>
          <w:bCs/>
          <w:caps/>
          <w:szCs w:val="20"/>
        </w:rPr>
        <w:t>Uvod</w:t>
      </w:r>
    </w:p>
    <w:p w14:paraId="4933CBE0" w14:textId="0293EABA" w:rsidR="00A61726" w:rsidRDefault="00A61726" w:rsidP="00A61726">
      <w:pPr>
        <w:pStyle w:val="Odstavekseznama"/>
        <w:tabs>
          <w:tab w:val="left" w:pos="3969"/>
        </w:tabs>
        <w:spacing w:line="240" w:lineRule="auto"/>
        <w:ind w:left="1080"/>
        <w:rPr>
          <w:rFonts w:eastAsia="Calibri" w:cs="Arial"/>
          <w:b/>
          <w:bCs/>
          <w:caps/>
          <w:szCs w:val="20"/>
        </w:rPr>
      </w:pPr>
    </w:p>
    <w:p w14:paraId="7FA085AF" w14:textId="77777777" w:rsidR="00A61726" w:rsidRPr="00615BB1" w:rsidRDefault="00A61726" w:rsidP="00615BB1">
      <w:pPr>
        <w:pStyle w:val="Odstavekseznama"/>
        <w:tabs>
          <w:tab w:val="left" w:pos="3969"/>
        </w:tabs>
        <w:spacing w:line="240" w:lineRule="auto"/>
        <w:ind w:left="1080"/>
        <w:rPr>
          <w:rFonts w:eastAsia="Calibri" w:cs="Arial"/>
          <w:b/>
          <w:bCs/>
          <w:caps/>
          <w:szCs w:val="20"/>
        </w:rPr>
      </w:pPr>
    </w:p>
    <w:p w14:paraId="4F2A1645" w14:textId="52E0A7C5" w:rsidR="007F1FC2" w:rsidRDefault="001A6EE5">
      <w:pPr>
        <w:spacing w:line="240" w:lineRule="auto"/>
        <w:jc w:val="both"/>
        <w:rPr>
          <w:rFonts w:cs="Arial"/>
          <w:szCs w:val="20"/>
        </w:rPr>
      </w:pPr>
      <w:r w:rsidRPr="00FE75A5">
        <w:rPr>
          <w:rFonts w:eastAsia="Calibri" w:cs="Arial"/>
          <w:szCs w:val="20"/>
        </w:rPr>
        <w:t>Ministrstvo za javno upravo je 3. 1. 2023  občinski</w:t>
      </w:r>
      <w:r w:rsidR="007F1FC2" w:rsidRPr="00FE75A5">
        <w:rPr>
          <w:rFonts w:eastAsia="Calibri" w:cs="Arial"/>
          <w:szCs w:val="20"/>
        </w:rPr>
        <w:t>m</w:t>
      </w:r>
      <w:r w:rsidRPr="00FE75A5">
        <w:rPr>
          <w:rFonts w:eastAsia="Calibri" w:cs="Arial"/>
          <w:szCs w:val="20"/>
        </w:rPr>
        <w:t xml:space="preserve"> volilni</w:t>
      </w:r>
      <w:r w:rsidR="007F1FC2" w:rsidRPr="00FE75A5">
        <w:rPr>
          <w:rFonts w:eastAsia="Calibri" w:cs="Arial"/>
          <w:szCs w:val="20"/>
        </w:rPr>
        <w:t>m</w:t>
      </w:r>
      <w:r w:rsidRPr="00FE75A5">
        <w:rPr>
          <w:rFonts w:eastAsia="Calibri" w:cs="Arial"/>
          <w:szCs w:val="20"/>
        </w:rPr>
        <w:t xml:space="preserve"> komisij</w:t>
      </w:r>
      <w:r w:rsidR="007F1FC2" w:rsidRPr="00FE75A5">
        <w:rPr>
          <w:rFonts w:eastAsia="Calibri" w:cs="Arial"/>
          <w:szCs w:val="20"/>
        </w:rPr>
        <w:t>am in občinskim upravam</w:t>
      </w:r>
      <w:r w:rsidRPr="00FE75A5">
        <w:rPr>
          <w:rFonts w:eastAsia="Calibri" w:cs="Arial"/>
          <w:szCs w:val="20"/>
        </w:rPr>
        <w:t xml:space="preserve"> vseh občin poslalo elektronsko vabilo k izpolnjevanju spletnega vprašalnika </w:t>
      </w:r>
      <w:r w:rsidRPr="00FE75A5">
        <w:rPr>
          <w:rFonts w:cs="Arial"/>
          <w:szCs w:val="20"/>
        </w:rPr>
        <w:t>o zadovoljstvu s storitvami državnih organov pri izvedbi rednih lokalnih volitev 2022 (</w:t>
      </w:r>
      <w:r w:rsidR="00FE75A5" w:rsidRPr="00FE75A5">
        <w:rPr>
          <w:rFonts w:cs="Arial"/>
          <w:szCs w:val="20"/>
        </w:rPr>
        <w:t xml:space="preserve">v nadaljevanju: </w:t>
      </w:r>
      <w:r w:rsidRPr="00FE75A5">
        <w:rPr>
          <w:rFonts w:cs="Arial"/>
          <w:szCs w:val="20"/>
        </w:rPr>
        <w:t xml:space="preserve">LV 2022). Osnovni namen vprašalnika je analiza </w:t>
      </w:r>
      <w:r w:rsidR="007F1FC2" w:rsidRPr="00FE75A5">
        <w:rPr>
          <w:rFonts w:cs="Arial"/>
          <w:szCs w:val="20"/>
        </w:rPr>
        <w:t xml:space="preserve">odgovorov o </w:t>
      </w:r>
      <w:r w:rsidRPr="00FE75A5">
        <w:rPr>
          <w:rFonts w:cs="Arial"/>
          <w:szCs w:val="20"/>
        </w:rPr>
        <w:t>strokovn</w:t>
      </w:r>
      <w:r w:rsidR="007F1FC2" w:rsidRPr="00FE75A5">
        <w:rPr>
          <w:rFonts w:cs="Arial"/>
          <w:szCs w:val="20"/>
        </w:rPr>
        <w:t>i</w:t>
      </w:r>
      <w:r w:rsidRPr="00FE75A5">
        <w:rPr>
          <w:rFonts w:cs="Arial"/>
          <w:szCs w:val="20"/>
        </w:rPr>
        <w:t xml:space="preserve"> podpor</w:t>
      </w:r>
      <w:r w:rsidR="007F1FC2" w:rsidRPr="00FE75A5">
        <w:rPr>
          <w:rFonts w:cs="Arial"/>
          <w:szCs w:val="20"/>
        </w:rPr>
        <w:t>i</w:t>
      </w:r>
      <w:r w:rsidRPr="00FE75A5">
        <w:rPr>
          <w:rFonts w:cs="Arial"/>
          <w:szCs w:val="20"/>
        </w:rPr>
        <w:t>, ki so jo državni organi (</w:t>
      </w:r>
      <w:r w:rsidRPr="00FE75A5">
        <w:rPr>
          <w:rFonts w:cs="Arial"/>
          <w:bCs/>
          <w:szCs w:val="20"/>
        </w:rPr>
        <w:t>Državna volilna komisija, Ministrstvo za notranje zadeve</w:t>
      </w:r>
      <w:r w:rsidR="003E4657" w:rsidRPr="00FE75A5">
        <w:rPr>
          <w:rFonts w:cs="Arial"/>
          <w:bCs/>
          <w:szCs w:val="20"/>
        </w:rPr>
        <w:t xml:space="preserve">, </w:t>
      </w:r>
      <w:r w:rsidRPr="00FE75A5">
        <w:rPr>
          <w:rFonts w:cs="Arial"/>
          <w:bCs/>
          <w:szCs w:val="20"/>
        </w:rPr>
        <w:t xml:space="preserve">Ministrstvo za javno upravo </w:t>
      </w:r>
      <w:r w:rsidR="003E4657" w:rsidRPr="00FE75A5">
        <w:rPr>
          <w:rFonts w:cs="Arial"/>
          <w:bCs/>
          <w:szCs w:val="20"/>
        </w:rPr>
        <w:t xml:space="preserve">in </w:t>
      </w:r>
      <w:r w:rsidRPr="00FE75A5">
        <w:rPr>
          <w:rFonts w:cs="Arial"/>
          <w:bCs/>
          <w:szCs w:val="20"/>
        </w:rPr>
        <w:t>Geodetska uprava RS)</w:t>
      </w:r>
      <w:r w:rsidRPr="00FE75A5">
        <w:rPr>
          <w:rFonts w:cs="Arial"/>
          <w:szCs w:val="20"/>
        </w:rPr>
        <w:t xml:space="preserve"> nudili občinskim volilnim komisijam in občinskim upravam</w:t>
      </w:r>
      <w:r w:rsidR="007F1FC2" w:rsidRPr="00FE75A5">
        <w:rPr>
          <w:rFonts w:cs="Arial"/>
          <w:szCs w:val="20"/>
        </w:rPr>
        <w:t xml:space="preserve"> v času pred in med volitvami</w:t>
      </w:r>
      <w:r w:rsidRPr="00FE75A5">
        <w:rPr>
          <w:rFonts w:cs="Arial"/>
          <w:szCs w:val="20"/>
        </w:rPr>
        <w:t xml:space="preserve"> ter ocena zagotavljanja informacijske podpore celotnemu volilnemu procesu. Vprašanja so se nanašala</w:t>
      </w:r>
      <w:r w:rsidR="007F1FC2" w:rsidRPr="00FE75A5">
        <w:rPr>
          <w:rFonts w:cs="Arial"/>
          <w:szCs w:val="20"/>
        </w:rPr>
        <w:t xml:space="preserve"> izključno na </w:t>
      </w:r>
      <w:r w:rsidR="001054AA" w:rsidRPr="00FE75A5">
        <w:rPr>
          <w:rFonts w:cs="Arial"/>
          <w:szCs w:val="20"/>
        </w:rPr>
        <w:t>LV 2022</w:t>
      </w:r>
      <w:r w:rsidR="007F1FC2" w:rsidRPr="00FE75A5">
        <w:rPr>
          <w:rFonts w:cs="Arial"/>
          <w:szCs w:val="20"/>
        </w:rPr>
        <w:t>.</w:t>
      </w:r>
    </w:p>
    <w:p w14:paraId="77CC481C" w14:textId="77777777" w:rsidR="00FC436B" w:rsidRPr="00FE75A5" w:rsidRDefault="00FC436B" w:rsidP="00615BB1">
      <w:pPr>
        <w:spacing w:line="240" w:lineRule="auto"/>
        <w:jc w:val="both"/>
        <w:rPr>
          <w:rFonts w:cs="Arial"/>
          <w:szCs w:val="20"/>
        </w:rPr>
      </w:pPr>
    </w:p>
    <w:p w14:paraId="666C9002" w14:textId="2B2A9DE5" w:rsidR="001A6EE5" w:rsidRDefault="001A6EE5" w:rsidP="001A6EE5">
      <w:pPr>
        <w:spacing w:after="160" w:line="240" w:lineRule="auto"/>
        <w:jc w:val="both"/>
        <w:rPr>
          <w:rFonts w:cs="Arial"/>
          <w:szCs w:val="20"/>
        </w:rPr>
      </w:pPr>
      <w:r w:rsidRPr="00FE75A5">
        <w:rPr>
          <w:rFonts w:cs="Arial"/>
          <w:szCs w:val="20"/>
        </w:rPr>
        <w:t>Spletni vprašalnik</w:t>
      </w:r>
      <w:r w:rsidR="007F1FC2" w:rsidRPr="00FE75A5">
        <w:rPr>
          <w:rFonts w:cs="Arial"/>
          <w:szCs w:val="20"/>
        </w:rPr>
        <w:t xml:space="preserve"> </w:t>
      </w:r>
      <w:r w:rsidR="000E4895" w:rsidRPr="00FE75A5">
        <w:rPr>
          <w:rFonts w:cs="Arial"/>
          <w:szCs w:val="20"/>
        </w:rPr>
        <w:t xml:space="preserve">je bil </w:t>
      </w:r>
      <w:r w:rsidR="007F1FC2" w:rsidRPr="00FE75A5">
        <w:rPr>
          <w:rFonts w:cs="Arial"/>
          <w:szCs w:val="20"/>
        </w:rPr>
        <w:t xml:space="preserve">dostopen na </w:t>
      </w:r>
      <w:hyperlink r:id="rId8" w:history="1">
        <w:r w:rsidR="00F0273E" w:rsidRPr="00CE769E">
          <w:rPr>
            <w:rStyle w:val="Hiperpovezava"/>
            <w:rFonts w:cs="Arial"/>
            <w:szCs w:val="20"/>
          </w:rPr>
          <w:t>https://www.1ka.si/a/945f0086</w:t>
        </w:r>
      </w:hyperlink>
      <w:r w:rsidR="00F0273E">
        <w:rPr>
          <w:rFonts w:cs="Arial"/>
          <w:szCs w:val="20"/>
        </w:rPr>
        <w:t xml:space="preserve"> </w:t>
      </w:r>
      <w:r w:rsidR="000E4895" w:rsidRPr="00615BB1">
        <w:rPr>
          <w:rStyle w:val="Hiperpovezava"/>
          <w:rFonts w:cs="Arial"/>
          <w:color w:val="auto"/>
          <w:szCs w:val="20"/>
          <w:u w:val="none"/>
          <w:lang w:eastAsia="sl-SI"/>
        </w:rPr>
        <w:t xml:space="preserve">in </w:t>
      </w:r>
      <w:r w:rsidRPr="00FE75A5">
        <w:rPr>
          <w:rFonts w:cs="Arial"/>
          <w:szCs w:val="20"/>
          <w:lang w:eastAsia="en-GB"/>
        </w:rPr>
        <w:t xml:space="preserve">je bil odprt </w:t>
      </w:r>
      <w:r w:rsidR="00640F9C" w:rsidRPr="00FE75A5">
        <w:rPr>
          <w:rFonts w:cs="Arial"/>
          <w:szCs w:val="20"/>
          <w:lang w:eastAsia="en-GB"/>
        </w:rPr>
        <w:t>med</w:t>
      </w:r>
      <w:r w:rsidRPr="00C85F0E">
        <w:rPr>
          <w:rFonts w:cs="Arial"/>
          <w:szCs w:val="20"/>
          <w:lang w:eastAsia="en-GB"/>
        </w:rPr>
        <w:t xml:space="preserve"> 3. </w:t>
      </w:r>
      <w:r w:rsidR="00640F9C" w:rsidRPr="00284F49">
        <w:rPr>
          <w:rFonts w:cs="Arial"/>
          <w:szCs w:val="20"/>
          <w:lang w:eastAsia="en-GB"/>
        </w:rPr>
        <w:t>in vključno</w:t>
      </w:r>
      <w:r w:rsidRPr="002878E4">
        <w:rPr>
          <w:rFonts w:cs="Arial"/>
          <w:szCs w:val="20"/>
          <w:lang w:eastAsia="en-GB"/>
        </w:rPr>
        <w:t xml:space="preserve"> </w:t>
      </w:r>
      <w:r w:rsidRPr="00FE75A5">
        <w:rPr>
          <w:rFonts w:cs="Arial"/>
          <w:szCs w:val="20"/>
        </w:rPr>
        <w:t xml:space="preserve">17. </w:t>
      </w:r>
      <w:r w:rsidR="003E4657" w:rsidRPr="00FE75A5">
        <w:rPr>
          <w:rFonts w:cs="Arial"/>
          <w:szCs w:val="20"/>
        </w:rPr>
        <w:t xml:space="preserve">1. </w:t>
      </w:r>
      <w:r w:rsidRPr="00FE75A5">
        <w:rPr>
          <w:rFonts w:cs="Arial"/>
          <w:szCs w:val="20"/>
        </w:rPr>
        <w:t>202</w:t>
      </w:r>
      <w:r w:rsidR="00672919" w:rsidRPr="00FE75A5">
        <w:rPr>
          <w:rFonts w:cs="Arial"/>
          <w:szCs w:val="20"/>
        </w:rPr>
        <w:t>3</w:t>
      </w:r>
      <w:r w:rsidRPr="00FE75A5">
        <w:rPr>
          <w:rFonts w:cs="Arial"/>
          <w:szCs w:val="20"/>
        </w:rPr>
        <w:t xml:space="preserve">. Vprašanja so bila pripravljena tako, da so izpolnjevalcu </w:t>
      </w:r>
      <w:r w:rsidR="00EA5875">
        <w:rPr>
          <w:rFonts w:cs="Arial"/>
          <w:szCs w:val="20"/>
        </w:rPr>
        <w:t>(</w:t>
      </w:r>
      <w:r w:rsidR="00EA5875" w:rsidRPr="00FE75A5">
        <w:rPr>
          <w:rFonts w:cs="Arial"/>
          <w:szCs w:val="20"/>
        </w:rPr>
        <w:t>uslužbenc</w:t>
      </w:r>
      <w:r w:rsidR="00EA5875">
        <w:rPr>
          <w:rFonts w:cs="Arial"/>
          <w:szCs w:val="20"/>
        </w:rPr>
        <w:t>u</w:t>
      </w:r>
      <w:r w:rsidR="00EA5875" w:rsidRPr="00FE75A5">
        <w:rPr>
          <w:rFonts w:cs="Arial"/>
          <w:szCs w:val="20"/>
        </w:rPr>
        <w:t xml:space="preserve"> v občinah</w:t>
      </w:r>
      <w:r w:rsidR="00EA5875">
        <w:rPr>
          <w:rFonts w:cs="Arial"/>
          <w:szCs w:val="20"/>
        </w:rPr>
        <w:t>)</w:t>
      </w:r>
      <w:r w:rsidR="00EA5875" w:rsidRPr="00FE75A5">
        <w:rPr>
          <w:rFonts w:cs="Arial"/>
          <w:szCs w:val="20"/>
        </w:rPr>
        <w:t xml:space="preserve"> </w:t>
      </w:r>
      <w:r w:rsidRPr="00FE75A5">
        <w:rPr>
          <w:rFonts w:cs="Arial"/>
          <w:szCs w:val="20"/>
        </w:rPr>
        <w:t>omogočala podajanje enostavnih, vnaprej ponujenih odgovorov, na nekatera vprašanja pa so</w:t>
      </w:r>
      <w:r w:rsidR="00915456" w:rsidRPr="00FE75A5">
        <w:rPr>
          <w:rFonts w:cs="Arial"/>
          <w:szCs w:val="20"/>
        </w:rPr>
        <w:t xml:space="preserve"> anketiranci </w:t>
      </w:r>
      <w:r w:rsidRPr="00FE75A5">
        <w:rPr>
          <w:rFonts w:cs="Arial"/>
          <w:szCs w:val="20"/>
        </w:rPr>
        <w:t xml:space="preserve">lahko sami vpisali svoje mnenje. Do zaprtja spletne ankete 17. 1. 2023 je </w:t>
      </w:r>
      <w:r w:rsidR="007F1FC2" w:rsidRPr="00FE75A5">
        <w:rPr>
          <w:rFonts w:cs="Arial"/>
          <w:szCs w:val="20"/>
        </w:rPr>
        <w:t>anketo izpoln</w:t>
      </w:r>
      <w:r w:rsidR="00897B2C">
        <w:rPr>
          <w:rFonts w:cs="Arial"/>
          <w:szCs w:val="20"/>
        </w:rPr>
        <w:t>ilo</w:t>
      </w:r>
      <w:r w:rsidR="007F1FC2" w:rsidRPr="00FE75A5">
        <w:rPr>
          <w:rFonts w:cs="Arial"/>
          <w:szCs w:val="20"/>
        </w:rPr>
        <w:t xml:space="preserve"> 171</w:t>
      </w:r>
      <w:r w:rsidR="00EA5875">
        <w:rPr>
          <w:rFonts w:cs="Arial"/>
          <w:szCs w:val="20"/>
        </w:rPr>
        <w:t xml:space="preserve"> anketirancev</w:t>
      </w:r>
      <w:r w:rsidR="007F1FC2" w:rsidRPr="00FE75A5">
        <w:rPr>
          <w:rFonts w:cs="Arial"/>
          <w:szCs w:val="20"/>
        </w:rPr>
        <w:t xml:space="preserve">, </w:t>
      </w:r>
      <w:r w:rsidR="003E4657" w:rsidRPr="00FE75A5">
        <w:rPr>
          <w:rFonts w:cs="Arial"/>
          <w:szCs w:val="20"/>
        </w:rPr>
        <w:t xml:space="preserve">od tega </w:t>
      </w:r>
      <w:r w:rsidR="00897B2C" w:rsidRPr="00FE75A5">
        <w:rPr>
          <w:rFonts w:cs="Arial"/>
          <w:szCs w:val="20"/>
        </w:rPr>
        <w:t>134</w:t>
      </w:r>
      <w:r w:rsidR="00897B2C">
        <w:rPr>
          <w:rFonts w:cs="Arial"/>
          <w:szCs w:val="20"/>
        </w:rPr>
        <w:t xml:space="preserve"> </w:t>
      </w:r>
      <w:r w:rsidR="00897B2C" w:rsidRPr="00FE75A5">
        <w:rPr>
          <w:rFonts w:cs="Arial"/>
          <w:szCs w:val="20"/>
        </w:rPr>
        <w:t xml:space="preserve">v celoti </w:t>
      </w:r>
      <w:r w:rsidR="00897B2C">
        <w:rPr>
          <w:rFonts w:cs="Arial"/>
          <w:szCs w:val="20"/>
        </w:rPr>
        <w:t>in</w:t>
      </w:r>
      <w:r w:rsidR="00897B2C" w:rsidRPr="00FE75A5">
        <w:rPr>
          <w:rFonts w:cs="Arial"/>
          <w:szCs w:val="20"/>
        </w:rPr>
        <w:t xml:space="preserve"> 37</w:t>
      </w:r>
      <w:r w:rsidR="00897B2C">
        <w:rPr>
          <w:rFonts w:cs="Arial"/>
          <w:szCs w:val="20"/>
        </w:rPr>
        <w:t xml:space="preserve"> </w:t>
      </w:r>
      <w:r w:rsidR="00897B2C" w:rsidRPr="00FE75A5">
        <w:rPr>
          <w:rFonts w:cs="Arial"/>
          <w:szCs w:val="20"/>
        </w:rPr>
        <w:t>delno</w:t>
      </w:r>
      <w:r w:rsidR="007F1FC2" w:rsidRPr="00FE75A5">
        <w:rPr>
          <w:rFonts w:cs="Arial"/>
          <w:szCs w:val="20"/>
        </w:rPr>
        <w:t xml:space="preserve">. V analizi </w:t>
      </w:r>
      <w:r w:rsidR="00897B2C">
        <w:rPr>
          <w:rFonts w:cs="Arial"/>
          <w:szCs w:val="20"/>
        </w:rPr>
        <w:t xml:space="preserve">so upoštevani </w:t>
      </w:r>
      <w:r w:rsidR="007F1FC2" w:rsidRPr="00FE75A5">
        <w:rPr>
          <w:rFonts w:cs="Arial"/>
          <w:szCs w:val="20"/>
        </w:rPr>
        <w:t>odgovor</w:t>
      </w:r>
      <w:r w:rsidR="00897B2C">
        <w:rPr>
          <w:rFonts w:cs="Arial"/>
          <w:szCs w:val="20"/>
        </w:rPr>
        <w:t>i</w:t>
      </w:r>
      <w:r w:rsidR="007F1FC2" w:rsidRPr="00FE75A5">
        <w:rPr>
          <w:rFonts w:cs="Arial"/>
          <w:szCs w:val="20"/>
        </w:rPr>
        <w:t xml:space="preserve"> vseh</w:t>
      </w:r>
      <w:r w:rsidR="00897B2C">
        <w:rPr>
          <w:rFonts w:cs="Arial"/>
          <w:szCs w:val="20"/>
        </w:rPr>
        <w:t xml:space="preserve"> anketirancev, </w:t>
      </w:r>
      <w:r w:rsidR="007F1FC2" w:rsidRPr="00FE75A5">
        <w:rPr>
          <w:rFonts w:cs="Arial"/>
          <w:szCs w:val="20"/>
        </w:rPr>
        <w:t xml:space="preserve">tudi tistih, ki niso odgovorili na vsa vprašanja. </w:t>
      </w:r>
    </w:p>
    <w:p w14:paraId="70D800AB" w14:textId="0A4F1FAA" w:rsidR="00AF6A01" w:rsidRDefault="00AF6A01" w:rsidP="00AF6A01">
      <w:pPr>
        <w:spacing w:after="160" w:line="240" w:lineRule="auto"/>
        <w:jc w:val="both"/>
        <w:rPr>
          <w:rFonts w:cs="Arial"/>
          <w:szCs w:val="20"/>
        </w:rPr>
      </w:pPr>
      <w:r>
        <w:rPr>
          <w:rFonts w:cs="Arial"/>
          <w:szCs w:val="20"/>
        </w:rPr>
        <w:t xml:space="preserve">V spletni anketi za LV 2018 nismo spraševali po </w:t>
      </w:r>
      <w:r w:rsidR="00EA5875">
        <w:rPr>
          <w:rFonts w:cs="Arial"/>
          <w:szCs w:val="20"/>
        </w:rPr>
        <w:t xml:space="preserve">osebnih podatkih (ime in priimek) anketiranca </w:t>
      </w:r>
      <w:r>
        <w:rPr>
          <w:rFonts w:cs="Arial"/>
          <w:szCs w:val="20"/>
        </w:rPr>
        <w:t xml:space="preserve">in podatku o imenu občine, v anketi za LV 2022 pa smo zaradi vprašanj glede naknadnih in ponovnih volitev v svete krajevnih, vaških ali četrtnih skupnosti od anketirancev zahtevali tudi ta dva podatka. </w:t>
      </w:r>
    </w:p>
    <w:p w14:paraId="34567DD1" w14:textId="484CE578" w:rsidR="00AB1573" w:rsidRDefault="001A6EE5">
      <w:pPr>
        <w:spacing w:line="240" w:lineRule="auto"/>
        <w:jc w:val="both"/>
        <w:rPr>
          <w:rFonts w:cs="Arial"/>
          <w:szCs w:val="20"/>
        </w:rPr>
      </w:pPr>
      <w:r w:rsidRPr="00FE75A5">
        <w:rPr>
          <w:rFonts w:cs="Arial"/>
          <w:szCs w:val="20"/>
        </w:rPr>
        <w:t xml:space="preserve">V letu 2019, ko </w:t>
      </w:r>
      <w:r w:rsidR="003B6D18" w:rsidRPr="00FE75A5">
        <w:rPr>
          <w:rFonts w:cs="Arial"/>
          <w:szCs w:val="20"/>
        </w:rPr>
        <w:t>je MJU</w:t>
      </w:r>
      <w:r w:rsidRPr="00FE75A5">
        <w:rPr>
          <w:rFonts w:cs="Arial"/>
          <w:szCs w:val="20"/>
        </w:rPr>
        <w:t xml:space="preserve"> izved</w:t>
      </w:r>
      <w:r w:rsidR="003B6D18" w:rsidRPr="00FE75A5">
        <w:rPr>
          <w:rFonts w:cs="Arial"/>
          <w:szCs w:val="20"/>
        </w:rPr>
        <w:t>el</w:t>
      </w:r>
      <w:r w:rsidRPr="00FE75A5">
        <w:rPr>
          <w:rFonts w:cs="Arial"/>
          <w:szCs w:val="20"/>
        </w:rPr>
        <w:t xml:space="preserve"> podobno spletno anketo</w:t>
      </w:r>
      <w:r w:rsidR="00303033" w:rsidRPr="00FE75A5">
        <w:rPr>
          <w:rFonts w:cs="Arial"/>
          <w:szCs w:val="20"/>
        </w:rPr>
        <w:t xml:space="preserve"> </w:t>
      </w:r>
      <w:r w:rsidR="003E4657" w:rsidRPr="00FE75A5">
        <w:rPr>
          <w:rFonts w:cs="Arial"/>
          <w:szCs w:val="20"/>
        </w:rPr>
        <w:t>o rednih lokalnih volitvah 2018 (</w:t>
      </w:r>
      <w:r w:rsidR="00FE75A5" w:rsidRPr="00FE75A5">
        <w:rPr>
          <w:rFonts w:cs="Arial"/>
          <w:szCs w:val="20"/>
        </w:rPr>
        <w:t xml:space="preserve">v nadaljevanju: </w:t>
      </w:r>
      <w:r w:rsidR="003E4657" w:rsidRPr="00FE75A5">
        <w:rPr>
          <w:rFonts w:cs="Arial"/>
          <w:szCs w:val="20"/>
        </w:rPr>
        <w:t>LV 2018)</w:t>
      </w:r>
      <w:r w:rsidRPr="00FE75A5">
        <w:rPr>
          <w:rFonts w:cs="Arial"/>
          <w:szCs w:val="20"/>
        </w:rPr>
        <w:t xml:space="preserve">, je </w:t>
      </w:r>
      <w:r w:rsidR="003E4657" w:rsidRPr="00FE75A5">
        <w:rPr>
          <w:rFonts w:cs="Arial"/>
          <w:szCs w:val="20"/>
        </w:rPr>
        <w:t>anketo izpoln</w:t>
      </w:r>
      <w:r w:rsidR="00AB1573">
        <w:rPr>
          <w:rFonts w:cs="Arial"/>
          <w:szCs w:val="20"/>
        </w:rPr>
        <w:t>ilo</w:t>
      </w:r>
      <w:r w:rsidR="003E4657" w:rsidRPr="00FE75A5">
        <w:rPr>
          <w:rFonts w:cs="Arial"/>
          <w:szCs w:val="20"/>
        </w:rPr>
        <w:t xml:space="preserve"> 188 anketirancev, od tega </w:t>
      </w:r>
      <w:r w:rsidR="00AB1573" w:rsidRPr="00FE75A5">
        <w:rPr>
          <w:rFonts w:cs="Arial"/>
          <w:szCs w:val="20"/>
        </w:rPr>
        <w:t>138</w:t>
      </w:r>
      <w:r w:rsidR="003E4657" w:rsidRPr="00FE75A5">
        <w:rPr>
          <w:rFonts w:cs="Arial"/>
          <w:szCs w:val="20"/>
        </w:rPr>
        <w:t xml:space="preserve"> v celoti </w:t>
      </w:r>
      <w:r w:rsidR="00AB1573">
        <w:rPr>
          <w:rFonts w:cs="Arial"/>
          <w:szCs w:val="20"/>
        </w:rPr>
        <w:t xml:space="preserve">in </w:t>
      </w:r>
      <w:r w:rsidR="003E4657" w:rsidRPr="00FE75A5">
        <w:rPr>
          <w:rFonts w:cs="Arial"/>
          <w:szCs w:val="20"/>
        </w:rPr>
        <w:t>50</w:t>
      </w:r>
      <w:r w:rsidR="00AB1573">
        <w:rPr>
          <w:rFonts w:cs="Arial"/>
          <w:szCs w:val="20"/>
        </w:rPr>
        <w:t xml:space="preserve"> delno</w:t>
      </w:r>
      <w:r w:rsidR="003E4657" w:rsidRPr="00FE75A5">
        <w:rPr>
          <w:rFonts w:cs="Arial"/>
          <w:szCs w:val="20"/>
        </w:rPr>
        <w:t xml:space="preserve">, kar </w:t>
      </w:r>
      <w:r w:rsidRPr="00FE75A5">
        <w:rPr>
          <w:rFonts w:cs="Arial"/>
          <w:szCs w:val="20"/>
        </w:rPr>
        <w:t xml:space="preserve">pomeni, da niso odgovorili na vsa vprašanja oziroma so izpolnjevanje prekinili. </w:t>
      </w:r>
    </w:p>
    <w:p w14:paraId="3A3F7D9D" w14:textId="77777777" w:rsidR="00AB1573" w:rsidRDefault="00AB1573">
      <w:pPr>
        <w:spacing w:line="240" w:lineRule="auto"/>
        <w:jc w:val="both"/>
        <w:rPr>
          <w:rFonts w:cs="Arial"/>
          <w:szCs w:val="20"/>
        </w:rPr>
      </w:pPr>
    </w:p>
    <w:p w14:paraId="2E1489D9" w14:textId="2E988641" w:rsidR="00940122" w:rsidRPr="009E7CA4" w:rsidRDefault="009F0DF6" w:rsidP="00615BB1">
      <w:pPr>
        <w:spacing w:line="240" w:lineRule="auto"/>
        <w:jc w:val="both"/>
        <w:rPr>
          <w:rFonts w:cs="Arial"/>
          <w:szCs w:val="20"/>
        </w:rPr>
      </w:pPr>
      <w:r w:rsidRPr="009E7CA4">
        <w:rPr>
          <w:rFonts w:cs="Arial"/>
          <w:szCs w:val="20"/>
        </w:rPr>
        <w:t xml:space="preserve">Odziv na anketo </w:t>
      </w:r>
      <w:r w:rsidR="00AB1573" w:rsidRPr="009E7CA4">
        <w:rPr>
          <w:rFonts w:cs="Arial"/>
          <w:szCs w:val="20"/>
        </w:rPr>
        <w:t>o LV 2018</w:t>
      </w:r>
      <w:r w:rsidRPr="009E7CA4">
        <w:rPr>
          <w:rFonts w:cs="Arial"/>
          <w:szCs w:val="20"/>
        </w:rPr>
        <w:t xml:space="preserve"> </w:t>
      </w:r>
      <w:r w:rsidR="001A6EE5" w:rsidRPr="009E7CA4">
        <w:rPr>
          <w:rFonts w:cs="Arial"/>
          <w:szCs w:val="20"/>
        </w:rPr>
        <w:t xml:space="preserve">je </w:t>
      </w:r>
      <w:r w:rsidR="00640F9C" w:rsidRPr="009E7CA4">
        <w:rPr>
          <w:rFonts w:cs="Arial"/>
          <w:szCs w:val="20"/>
        </w:rPr>
        <w:t xml:space="preserve">bil relativno </w:t>
      </w:r>
      <w:r w:rsidR="001A6EE5" w:rsidRPr="009E7CA4">
        <w:rPr>
          <w:rFonts w:cs="Arial"/>
          <w:szCs w:val="20"/>
        </w:rPr>
        <w:t>visok</w:t>
      </w:r>
      <w:r w:rsidR="00940122" w:rsidRPr="009E7CA4">
        <w:rPr>
          <w:rFonts w:cs="Arial"/>
          <w:szCs w:val="20"/>
        </w:rPr>
        <w:t>, 65,09</w:t>
      </w:r>
      <w:r w:rsidR="00B66AE7" w:rsidRPr="009E7CA4">
        <w:rPr>
          <w:rFonts w:cs="Arial"/>
          <w:szCs w:val="20"/>
        </w:rPr>
        <w:t xml:space="preserve"> </w:t>
      </w:r>
      <w:r w:rsidR="00940122" w:rsidRPr="009E7CA4">
        <w:rPr>
          <w:rFonts w:cs="Arial"/>
          <w:szCs w:val="20"/>
        </w:rPr>
        <w:t xml:space="preserve">% vseh občin je sodelovalo v anketi. Odstotek sodelovanja v </w:t>
      </w:r>
      <w:r w:rsidR="00AB1573" w:rsidRPr="009E7CA4">
        <w:rPr>
          <w:rFonts w:cs="Arial"/>
          <w:szCs w:val="20"/>
        </w:rPr>
        <w:t>LV 2022</w:t>
      </w:r>
      <w:r w:rsidR="00940122" w:rsidRPr="009E7CA4">
        <w:rPr>
          <w:rFonts w:cs="Arial"/>
          <w:szCs w:val="20"/>
        </w:rPr>
        <w:t xml:space="preserve"> je 63,20 % tistih, ki so v celoti izpolnili vprašalnik, oziroma 80,66</w:t>
      </w:r>
      <w:r w:rsidR="001976B3" w:rsidRPr="009E7CA4">
        <w:rPr>
          <w:rFonts w:cs="Arial"/>
          <w:szCs w:val="20"/>
        </w:rPr>
        <w:t xml:space="preserve"> %</w:t>
      </w:r>
      <w:r w:rsidR="00940122" w:rsidRPr="009E7CA4">
        <w:rPr>
          <w:rFonts w:cs="Arial"/>
          <w:szCs w:val="20"/>
        </w:rPr>
        <w:t xml:space="preserve"> tistih, ki niso v celoti odgovorili na vsa postavljena vprašanja</w:t>
      </w:r>
      <w:r w:rsidR="009E7CA4" w:rsidRPr="009E7CA4">
        <w:rPr>
          <w:rFonts w:cs="Arial"/>
          <w:szCs w:val="20"/>
        </w:rPr>
        <w:t>; v analizi smo upoštevali vse prejete odgovore.</w:t>
      </w:r>
    </w:p>
    <w:p w14:paraId="53CEF283" w14:textId="453A5F96" w:rsidR="00C85F0E" w:rsidRDefault="00C85F0E" w:rsidP="00615BB1">
      <w:pPr>
        <w:spacing w:line="240" w:lineRule="auto"/>
        <w:jc w:val="both"/>
        <w:rPr>
          <w:rFonts w:cs="Arial"/>
          <w:szCs w:val="20"/>
        </w:rPr>
      </w:pPr>
    </w:p>
    <w:p w14:paraId="126CDD58" w14:textId="34C329A4" w:rsidR="003E4657" w:rsidRDefault="003E4657" w:rsidP="001A6EE5">
      <w:pPr>
        <w:spacing w:after="160" w:line="240" w:lineRule="auto"/>
        <w:jc w:val="both"/>
        <w:rPr>
          <w:rFonts w:cs="Arial"/>
          <w:szCs w:val="20"/>
        </w:rPr>
      </w:pPr>
      <w:r>
        <w:rPr>
          <w:rFonts w:cs="Arial"/>
          <w:szCs w:val="20"/>
        </w:rPr>
        <w:t xml:space="preserve">Tabela 1: </w:t>
      </w:r>
      <w:r w:rsidR="00A27E64">
        <w:rPr>
          <w:rFonts w:cs="Arial"/>
          <w:szCs w:val="20"/>
        </w:rPr>
        <w:t xml:space="preserve">Primerjava </w:t>
      </w:r>
      <w:r w:rsidR="00670311">
        <w:rPr>
          <w:rFonts w:cs="Arial"/>
          <w:szCs w:val="20"/>
        </w:rPr>
        <w:t>števila anketirancev z</w:t>
      </w:r>
      <w:r w:rsidR="00A27E64">
        <w:rPr>
          <w:rFonts w:cs="Arial"/>
          <w:szCs w:val="20"/>
        </w:rPr>
        <w:t xml:space="preserve">a </w:t>
      </w:r>
      <w:r w:rsidR="00FE75A5">
        <w:rPr>
          <w:rFonts w:cs="Arial"/>
          <w:szCs w:val="20"/>
        </w:rPr>
        <w:t xml:space="preserve">LV 2022 in </w:t>
      </w:r>
      <w:r w:rsidR="00A27E64">
        <w:rPr>
          <w:rFonts w:cs="Arial"/>
          <w:szCs w:val="20"/>
        </w:rPr>
        <w:t xml:space="preserve">za </w:t>
      </w:r>
      <w:r>
        <w:rPr>
          <w:rFonts w:cs="Arial"/>
          <w:szCs w:val="20"/>
        </w:rPr>
        <w:t>LV 2018.</w:t>
      </w:r>
    </w:p>
    <w:tbl>
      <w:tblPr>
        <w:tblW w:w="5949" w:type="dxa"/>
        <w:tblCellMar>
          <w:left w:w="70" w:type="dxa"/>
          <w:right w:w="70" w:type="dxa"/>
        </w:tblCellMar>
        <w:tblLook w:val="04A0" w:firstRow="1" w:lastRow="0" w:firstColumn="1" w:lastColumn="0" w:noHBand="0" w:noVBand="1"/>
      </w:tblPr>
      <w:tblGrid>
        <w:gridCol w:w="912"/>
        <w:gridCol w:w="2060"/>
        <w:gridCol w:w="1843"/>
        <w:gridCol w:w="1134"/>
      </w:tblGrid>
      <w:tr w:rsidR="00FE75A5" w:rsidRPr="00612C82" w14:paraId="368F4458" w14:textId="77777777" w:rsidTr="00615BB1">
        <w:trPr>
          <w:trHeight w:val="300"/>
        </w:trPr>
        <w:tc>
          <w:tcPr>
            <w:tcW w:w="59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02A561" w14:textId="3BC57EFB" w:rsidR="00FE75A5" w:rsidRPr="00615BB1" w:rsidRDefault="002E5BAF" w:rsidP="00FE75A5">
            <w:pPr>
              <w:spacing w:line="240" w:lineRule="auto"/>
              <w:jc w:val="center"/>
              <w:rPr>
                <w:rFonts w:cs="Arial"/>
                <w:b/>
                <w:bCs/>
                <w:color w:val="000000"/>
                <w:sz w:val="18"/>
                <w:szCs w:val="18"/>
                <w:lang w:eastAsia="sl-SI"/>
              </w:rPr>
            </w:pPr>
            <w:r w:rsidRPr="00615BB1">
              <w:rPr>
                <w:rFonts w:cs="Arial"/>
                <w:b/>
                <w:bCs/>
                <w:color w:val="000000"/>
                <w:sz w:val="18"/>
                <w:szCs w:val="18"/>
                <w:lang w:eastAsia="sl-SI"/>
              </w:rPr>
              <w:t>Primerjava š</w:t>
            </w:r>
            <w:r w:rsidR="00FE75A5" w:rsidRPr="00615BB1">
              <w:rPr>
                <w:rFonts w:cs="Arial"/>
                <w:b/>
                <w:bCs/>
                <w:color w:val="000000"/>
                <w:sz w:val="18"/>
                <w:szCs w:val="18"/>
                <w:lang w:eastAsia="sl-SI"/>
              </w:rPr>
              <w:t>tevil</w:t>
            </w:r>
            <w:r w:rsidRPr="00615BB1">
              <w:rPr>
                <w:rFonts w:cs="Arial"/>
                <w:b/>
                <w:bCs/>
                <w:color w:val="000000"/>
                <w:sz w:val="18"/>
                <w:szCs w:val="18"/>
                <w:lang w:eastAsia="sl-SI"/>
              </w:rPr>
              <w:t>a</w:t>
            </w:r>
            <w:r w:rsidR="00FE75A5" w:rsidRPr="00615BB1">
              <w:rPr>
                <w:rFonts w:cs="Arial"/>
                <w:b/>
                <w:bCs/>
                <w:color w:val="000000"/>
                <w:sz w:val="18"/>
                <w:szCs w:val="18"/>
                <w:lang w:eastAsia="sl-SI"/>
              </w:rPr>
              <w:t xml:space="preserve"> anketirancev </w:t>
            </w:r>
            <w:r w:rsidR="00A27E64" w:rsidRPr="00615BB1">
              <w:rPr>
                <w:rFonts w:cs="Arial"/>
                <w:b/>
                <w:bCs/>
                <w:color w:val="000000"/>
                <w:sz w:val="18"/>
                <w:szCs w:val="18"/>
                <w:lang w:eastAsia="sl-SI"/>
              </w:rPr>
              <w:t xml:space="preserve">za </w:t>
            </w:r>
            <w:r w:rsidR="00FE75A5" w:rsidRPr="00615BB1">
              <w:rPr>
                <w:rFonts w:cs="Arial"/>
                <w:b/>
                <w:bCs/>
                <w:color w:val="000000"/>
                <w:sz w:val="18"/>
                <w:szCs w:val="18"/>
                <w:lang w:eastAsia="sl-SI"/>
              </w:rPr>
              <w:t>LV 20</w:t>
            </w:r>
            <w:r w:rsidR="005205FF" w:rsidRPr="00615BB1">
              <w:rPr>
                <w:rFonts w:cs="Arial"/>
                <w:b/>
                <w:bCs/>
                <w:color w:val="000000"/>
                <w:sz w:val="18"/>
                <w:szCs w:val="18"/>
                <w:lang w:eastAsia="sl-SI"/>
              </w:rPr>
              <w:t>22</w:t>
            </w:r>
            <w:r w:rsidR="00FE75A5" w:rsidRPr="00615BB1">
              <w:rPr>
                <w:rFonts w:cs="Arial"/>
                <w:b/>
                <w:bCs/>
                <w:color w:val="000000"/>
                <w:sz w:val="18"/>
                <w:szCs w:val="18"/>
                <w:lang w:eastAsia="sl-SI"/>
              </w:rPr>
              <w:t xml:space="preserve"> in LV 20</w:t>
            </w:r>
            <w:r w:rsidR="005205FF" w:rsidRPr="00615BB1">
              <w:rPr>
                <w:rFonts w:cs="Arial"/>
                <w:b/>
                <w:bCs/>
                <w:color w:val="000000"/>
                <w:sz w:val="18"/>
                <w:szCs w:val="18"/>
                <w:lang w:eastAsia="sl-SI"/>
              </w:rPr>
              <w:t>18</w:t>
            </w:r>
          </w:p>
        </w:tc>
      </w:tr>
      <w:tr w:rsidR="00FE75A5" w:rsidRPr="00612C82" w14:paraId="7780992A" w14:textId="77777777" w:rsidTr="00615BB1">
        <w:trPr>
          <w:trHeight w:val="30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313DB019" w14:textId="77777777" w:rsidR="00FE75A5" w:rsidRPr="00615BB1" w:rsidRDefault="00FE75A5" w:rsidP="00FE75A5">
            <w:pPr>
              <w:spacing w:line="240" w:lineRule="auto"/>
              <w:jc w:val="center"/>
              <w:rPr>
                <w:rFonts w:cs="Arial"/>
                <w:b/>
                <w:bCs/>
                <w:color w:val="000000"/>
                <w:sz w:val="18"/>
                <w:szCs w:val="18"/>
                <w:lang w:eastAsia="sl-SI"/>
              </w:rPr>
            </w:pPr>
            <w:r w:rsidRPr="00615BB1">
              <w:rPr>
                <w:rFonts w:cs="Arial"/>
                <w:b/>
                <w:bCs/>
                <w:color w:val="000000"/>
                <w:sz w:val="18"/>
                <w:szCs w:val="18"/>
                <w:lang w:eastAsia="sl-SI"/>
              </w:rPr>
              <w:t> </w:t>
            </w:r>
          </w:p>
        </w:tc>
        <w:tc>
          <w:tcPr>
            <w:tcW w:w="2060" w:type="dxa"/>
            <w:tcBorders>
              <w:top w:val="nil"/>
              <w:left w:val="nil"/>
              <w:bottom w:val="single" w:sz="4" w:space="0" w:color="auto"/>
              <w:right w:val="single" w:sz="4" w:space="0" w:color="auto"/>
            </w:tcBorders>
            <w:shd w:val="clear" w:color="auto" w:fill="auto"/>
            <w:noWrap/>
            <w:vAlign w:val="center"/>
            <w:hideMark/>
          </w:tcPr>
          <w:p w14:paraId="2699778A" w14:textId="77777777" w:rsidR="00FE75A5" w:rsidRPr="00615BB1" w:rsidRDefault="00FE75A5" w:rsidP="00FE75A5">
            <w:pPr>
              <w:spacing w:line="240" w:lineRule="auto"/>
              <w:jc w:val="center"/>
              <w:rPr>
                <w:rFonts w:cs="Arial"/>
                <w:color w:val="000000"/>
                <w:sz w:val="18"/>
                <w:szCs w:val="18"/>
                <w:lang w:eastAsia="sl-SI"/>
              </w:rPr>
            </w:pPr>
            <w:r w:rsidRPr="00615BB1">
              <w:rPr>
                <w:rFonts w:cs="Arial"/>
                <w:color w:val="000000"/>
                <w:sz w:val="18"/>
                <w:szCs w:val="18"/>
                <w:lang w:eastAsia="sl-SI"/>
              </w:rPr>
              <w:t>V celoti izpolnili tabelo</w:t>
            </w:r>
          </w:p>
        </w:tc>
        <w:tc>
          <w:tcPr>
            <w:tcW w:w="1843" w:type="dxa"/>
            <w:tcBorders>
              <w:top w:val="nil"/>
              <w:left w:val="nil"/>
              <w:bottom w:val="single" w:sz="4" w:space="0" w:color="auto"/>
              <w:right w:val="single" w:sz="4" w:space="0" w:color="auto"/>
            </w:tcBorders>
            <w:shd w:val="clear" w:color="auto" w:fill="auto"/>
            <w:noWrap/>
            <w:vAlign w:val="center"/>
            <w:hideMark/>
          </w:tcPr>
          <w:p w14:paraId="688BB568" w14:textId="77777777" w:rsidR="00FE75A5" w:rsidRPr="00615BB1" w:rsidRDefault="00FE75A5" w:rsidP="00FE75A5">
            <w:pPr>
              <w:spacing w:line="240" w:lineRule="auto"/>
              <w:jc w:val="center"/>
              <w:rPr>
                <w:rFonts w:cs="Arial"/>
                <w:color w:val="000000"/>
                <w:sz w:val="18"/>
                <w:szCs w:val="18"/>
                <w:lang w:eastAsia="sl-SI"/>
              </w:rPr>
            </w:pPr>
            <w:r w:rsidRPr="00615BB1">
              <w:rPr>
                <w:rFonts w:cs="Arial"/>
                <w:color w:val="000000"/>
                <w:sz w:val="18"/>
                <w:szCs w:val="18"/>
                <w:lang w:eastAsia="sl-SI"/>
              </w:rPr>
              <w:t>Delno izpolnili tabelo</w:t>
            </w:r>
          </w:p>
        </w:tc>
        <w:tc>
          <w:tcPr>
            <w:tcW w:w="1134" w:type="dxa"/>
            <w:tcBorders>
              <w:top w:val="nil"/>
              <w:left w:val="nil"/>
              <w:bottom w:val="single" w:sz="4" w:space="0" w:color="auto"/>
              <w:right w:val="single" w:sz="4" w:space="0" w:color="auto"/>
            </w:tcBorders>
            <w:shd w:val="clear" w:color="auto" w:fill="auto"/>
            <w:noWrap/>
            <w:vAlign w:val="center"/>
            <w:hideMark/>
          </w:tcPr>
          <w:p w14:paraId="52BB5389" w14:textId="77777777" w:rsidR="00FE75A5" w:rsidRPr="00615BB1" w:rsidRDefault="00FE75A5" w:rsidP="00FE75A5">
            <w:pPr>
              <w:spacing w:line="240" w:lineRule="auto"/>
              <w:jc w:val="center"/>
              <w:rPr>
                <w:rFonts w:cs="Arial"/>
                <w:b/>
                <w:bCs/>
                <w:color w:val="000000"/>
                <w:sz w:val="18"/>
                <w:szCs w:val="18"/>
                <w:lang w:eastAsia="sl-SI"/>
              </w:rPr>
            </w:pPr>
            <w:r w:rsidRPr="00615BB1">
              <w:rPr>
                <w:rFonts w:cs="Arial"/>
                <w:b/>
                <w:bCs/>
                <w:color w:val="000000"/>
                <w:sz w:val="18"/>
                <w:szCs w:val="18"/>
                <w:lang w:eastAsia="sl-SI"/>
              </w:rPr>
              <w:t>Skupaj</w:t>
            </w:r>
          </w:p>
        </w:tc>
      </w:tr>
      <w:tr w:rsidR="00FE75A5" w:rsidRPr="00612C82" w14:paraId="5D490FF4" w14:textId="77777777" w:rsidTr="00615BB1">
        <w:trPr>
          <w:trHeight w:val="30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1B80DDC4" w14:textId="77777777" w:rsidR="00FE75A5" w:rsidRPr="00615BB1" w:rsidRDefault="00FE75A5" w:rsidP="00FE75A5">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2060" w:type="dxa"/>
            <w:tcBorders>
              <w:top w:val="nil"/>
              <w:left w:val="nil"/>
              <w:bottom w:val="single" w:sz="4" w:space="0" w:color="auto"/>
              <w:right w:val="single" w:sz="4" w:space="0" w:color="auto"/>
            </w:tcBorders>
            <w:shd w:val="clear" w:color="auto" w:fill="auto"/>
            <w:noWrap/>
            <w:vAlign w:val="center"/>
            <w:hideMark/>
          </w:tcPr>
          <w:p w14:paraId="39C86545" w14:textId="3F8233BC" w:rsidR="00FE75A5" w:rsidRPr="00615BB1" w:rsidRDefault="00FE75A5" w:rsidP="00FE75A5">
            <w:pPr>
              <w:spacing w:line="240" w:lineRule="auto"/>
              <w:jc w:val="center"/>
              <w:rPr>
                <w:rFonts w:cs="Arial"/>
                <w:color w:val="000000"/>
                <w:sz w:val="18"/>
                <w:szCs w:val="18"/>
                <w:lang w:eastAsia="sl-SI"/>
              </w:rPr>
            </w:pPr>
            <w:r w:rsidRPr="00615BB1">
              <w:rPr>
                <w:rFonts w:cs="Arial"/>
                <w:color w:val="000000"/>
                <w:sz w:val="18"/>
                <w:szCs w:val="18"/>
                <w:lang w:eastAsia="sl-SI"/>
              </w:rPr>
              <w:t>134 (78,4 %)</w:t>
            </w:r>
          </w:p>
        </w:tc>
        <w:tc>
          <w:tcPr>
            <w:tcW w:w="1843" w:type="dxa"/>
            <w:tcBorders>
              <w:top w:val="nil"/>
              <w:left w:val="nil"/>
              <w:bottom w:val="single" w:sz="4" w:space="0" w:color="auto"/>
              <w:right w:val="single" w:sz="4" w:space="0" w:color="auto"/>
            </w:tcBorders>
            <w:shd w:val="clear" w:color="auto" w:fill="auto"/>
            <w:noWrap/>
            <w:vAlign w:val="center"/>
            <w:hideMark/>
          </w:tcPr>
          <w:p w14:paraId="57E1E354" w14:textId="77777777" w:rsidR="00FE75A5" w:rsidRPr="00615BB1" w:rsidRDefault="00FE75A5" w:rsidP="00FE75A5">
            <w:pPr>
              <w:spacing w:line="240" w:lineRule="auto"/>
              <w:jc w:val="center"/>
              <w:rPr>
                <w:rFonts w:cs="Arial"/>
                <w:color w:val="000000"/>
                <w:sz w:val="18"/>
                <w:szCs w:val="18"/>
                <w:lang w:eastAsia="sl-SI"/>
              </w:rPr>
            </w:pPr>
            <w:r w:rsidRPr="00615BB1">
              <w:rPr>
                <w:rFonts w:cs="Arial"/>
                <w:color w:val="000000"/>
                <w:sz w:val="18"/>
                <w:szCs w:val="18"/>
                <w:lang w:eastAsia="sl-SI"/>
              </w:rPr>
              <w:t>37 (21,6 %)</w:t>
            </w:r>
          </w:p>
        </w:tc>
        <w:tc>
          <w:tcPr>
            <w:tcW w:w="1134" w:type="dxa"/>
            <w:tcBorders>
              <w:top w:val="nil"/>
              <w:left w:val="nil"/>
              <w:bottom w:val="single" w:sz="4" w:space="0" w:color="auto"/>
              <w:right w:val="single" w:sz="4" w:space="0" w:color="auto"/>
            </w:tcBorders>
            <w:shd w:val="clear" w:color="auto" w:fill="auto"/>
            <w:noWrap/>
            <w:vAlign w:val="center"/>
            <w:hideMark/>
          </w:tcPr>
          <w:p w14:paraId="0FDAF080" w14:textId="3805BD69" w:rsidR="00FE75A5" w:rsidRPr="00615BB1" w:rsidRDefault="00FE75A5" w:rsidP="00FE75A5">
            <w:pPr>
              <w:spacing w:line="240" w:lineRule="auto"/>
              <w:jc w:val="center"/>
              <w:rPr>
                <w:rFonts w:cs="Arial"/>
                <w:b/>
                <w:bCs/>
                <w:color w:val="000000"/>
                <w:sz w:val="18"/>
                <w:szCs w:val="18"/>
                <w:lang w:eastAsia="sl-SI"/>
              </w:rPr>
            </w:pPr>
            <w:r w:rsidRPr="00615BB1">
              <w:rPr>
                <w:rFonts w:cs="Arial"/>
                <w:b/>
                <w:bCs/>
                <w:color w:val="000000"/>
                <w:sz w:val="18"/>
                <w:szCs w:val="18"/>
                <w:lang w:eastAsia="sl-SI"/>
              </w:rPr>
              <w:t>171 (100</w:t>
            </w:r>
            <w:r w:rsidR="00B66AE7">
              <w:rPr>
                <w:rFonts w:cs="Arial"/>
                <w:b/>
                <w:bCs/>
                <w:color w:val="000000"/>
                <w:sz w:val="18"/>
                <w:szCs w:val="18"/>
                <w:lang w:eastAsia="sl-SI"/>
              </w:rPr>
              <w:t xml:space="preserve"> </w:t>
            </w:r>
            <w:r w:rsidRPr="00615BB1">
              <w:rPr>
                <w:rFonts w:cs="Arial"/>
                <w:b/>
                <w:bCs/>
                <w:color w:val="000000"/>
                <w:sz w:val="18"/>
                <w:szCs w:val="18"/>
                <w:lang w:eastAsia="sl-SI"/>
              </w:rPr>
              <w:t>%)</w:t>
            </w:r>
          </w:p>
        </w:tc>
      </w:tr>
      <w:tr w:rsidR="00FE75A5" w:rsidRPr="00612C82" w14:paraId="725822F9" w14:textId="77777777" w:rsidTr="00615BB1">
        <w:trPr>
          <w:trHeight w:val="300"/>
        </w:trPr>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56F5D8FC" w14:textId="77777777" w:rsidR="00FE75A5" w:rsidRPr="00615BB1" w:rsidRDefault="00FE75A5" w:rsidP="00FE75A5">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2060" w:type="dxa"/>
            <w:tcBorders>
              <w:top w:val="nil"/>
              <w:left w:val="nil"/>
              <w:bottom w:val="single" w:sz="4" w:space="0" w:color="auto"/>
              <w:right w:val="single" w:sz="4" w:space="0" w:color="auto"/>
            </w:tcBorders>
            <w:shd w:val="clear" w:color="auto" w:fill="auto"/>
            <w:noWrap/>
            <w:vAlign w:val="center"/>
            <w:hideMark/>
          </w:tcPr>
          <w:p w14:paraId="3092111E" w14:textId="0DFB6761" w:rsidR="00FE75A5" w:rsidRPr="00615BB1" w:rsidRDefault="00FE75A5" w:rsidP="00FE75A5">
            <w:pPr>
              <w:spacing w:line="240" w:lineRule="auto"/>
              <w:jc w:val="center"/>
              <w:rPr>
                <w:rFonts w:cs="Arial"/>
                <w:color w:val="000000"/>
                <w:sz w:val="18"/>
                <w:szCs w:val="18"/>
                <w:lang w:eastAsia="sl-SI"/>
              </w:rPr>
            </w:pPr>
            <w:r w:rsidRPr="00615BB1">
              <w:rPr>
                <w:rFonts w:cs="Arial"/>
                <w:color w:val="000000"/>
                <w:sz w:val="18"/>
                <w:szCs w:val="18"/>
                <w:lang w:eastAsia="sl-SI"/>
              </w:rPr>
              <w:t>138 (73,4</w:t>
            </w:r>
            <w:r w:rsidR="00872E28" w:rsidRPr="00615BB1">
              <w:rPr>
                <w:rFonts w:cs="Arial"/>
                <w:color w:val="000000"/>
                <w:sz w:val="18"/>
                <w:szCs w:val="18"/>
                <w:lang w:eastAsia="sl-SI"/>
              </w:rPr>
              <w:t xml:space="preserve"> </w:t>
            </w:r>
            <w:r w:rsidRPr="00615BB1">
              <w:rPr>
                <w:rFonts w:cs="Arial"/>
                <w:color w:val="000000"/>
                <w:sz w:val="18"/>
                <w:szCs w:val="18"/>
                <w:lang w:eastAsia="sl-SI"/>
              </w:rPr>
              <w:t>%)</w:t>
            </w:r>
          </w:p>
        </w:tc>
        <w:tc>
          <w:tcPr>
            <w:tcW w:w="1843" w:type="dxa"/>
            <w:tcBorders>
              <w:top w:val="nil"/>
              <w:left w:val="nil"/>
              <w:bottom w:val="single" w:sz="4" w:space="0" w:color="auto"/>
              <w:right w:val="single" w:sz="4" w:space="0" w:color="auto"/>
            </w:tcBorders>
            <w:shd w:val="clear" w:color="auto" w:fill="auto"/>
            <w:noWrap/>
            <w:vAlign w:val="center"/>
            <w:hideMark/>
          </w:tcPr>
          <w:p w14:paraId="6EA77001" w14:textId="1B3118B5" w:rsidR="00FE75A5" w:rsidRPr="00615BB1" w:rsidRDefault="00FE75A5" w:rsidP="00FE75A5">
            <w:pPr>
              <w:spacing w:line="240" w:lineRule="auto"/>
              <w:jc w:val="center"/>
              <w:rPr>
                <w:rFonts w:cs="Arial"/>
                <w:color w:val="000000"/>
                <w:sz w:val="18"/>
                <w:szCs w:val="18"/>
                <w:lang w:eastAsia="sl-SI"/>
              </w:rPr>
            </w:pPr>
            <w:r w:rsidRPr="00615BB1">
              <w:rPr>
                <w:rFonts w:cs="Arial"/>
                <w:color w:val="000000"/>
                <w:sz w:val="18"/>
                <w:szCs w:val="18"/>
                <w:lang w:eastAsia="sl-SI"/>
              </w:rPr>
              <w:t>50 (26,6 %)</w:t>
            </w:r>
          </w:p>
        </w:tc>
        <w:tc>
          <w:tcPr>
            <w:tcW w:w="1134" w:type="dxa"/>
            <w:tcBorders>
              <w:top w:val="nil"/>
              <w:left w:val="nil"/>
              <w:bottom w:val="single" w:sz="4" w:space="0" w:color="auto"/>
              <w:right w:val="single" w:sz="4" w:space="0" w:color="auto"/>
            </w:tcBorders>
            <w:shd w:val="clear" w:color="auto" w:fill="auto"/>
            <w:noWrap/>
            <w:vAlign w:val="center"/>
            <w:hideMark/>
          </w:tcPr>
          <w:p w14:paraId="2880DAD7" w14:textId="4F404966" w:rsidR="00FE75A5" w:rsidRPr="00615BB1" w:rsidRDefault="00FE75A5" w:rsidP="00FE75A5">
            <w:pPr>
              <w:spacing w:line="240" w:lineRule="auto"/>
              <w:jc w:val="center"/>
              <w:rPr>
                <w:rFonts w:cs="Arial"/>
                <w:b/>
                <w:bCs/>
                <w:color w:val="000000"/>
                <w:sz w:val="18"/>
                <w:szCs w:val="18"/>
                <w:lang w:eastAsia="sl-SI"/>
              </w:rPr>
            </w:pPr>
            <w:r w:rsidRPr="00615BB1">
              <w:rPr>
                <w:rFonts w:cs="Arial"/>
                <w:b/>
                <w:bCs/>
                <w:color w:val="000000"/>
                <w:sz w:val="18"/>
                <w:szCs w:val="18"/>
                <w:lang w:eastAsia="sl-SI"/>
              </w:rPr>
              <w:t>188 (100</w:t>
            </w:r>
            <w:r w:rsidR="00B66AE7">
              <w:rPr>
                <w:rFonts w:cs="Arial"/>
                <w:b/>
                <w:bCs/>
                <w:color w:val="000000"/>
                <w:sz w:val="18"/>
                <w:szCs w:val="18"/>
                <w:lang w:eastAsia="sl-SI"/>
              </w:rPr>
              <w:t xml:space="preserve"> </w:t>
            </w:r>
            <w:r w:rsidRPr="00615BB1">
              <w:rPr>
                <w:rFonts w:cs="Arial"/>
                <w:b/>
                <w:bCs/>
                <w:color w:val="000000"/>
                <w:sz w:val="18"/>
                <w:szCs w:val="18"/>
                <w:lang w:eastAsia="sl-SI"/>
              </w:rPr>
              <w:t>%)</w:t>
            </w:r>
          </w:p>
        </w:tc>
      </w:tr>
    </w:tbl>
    <w:p w14:paraId="362EBDFD" w14:textId="77777777" w:rsidR="00612C82" w:rsidRDefault="00612C82" w:rsidP="00AF6A01">
      <w:pPr>
        <w:spacing w:line="240" w:lineRule="auto"/>
        <w:jc w:val="both"/>
        <w:rPr>
          <w:rFonts w:cs="Arial"/>
          <w:b/>
          <w:bCs/>
          <w:szCs w:val="20"/>
        </w:rPr>
      </w:pPr>
    </w:p>
    <w:p w14:paraId="2D355037" w14:textId="7A8DAA60" w:rsidR="00AF6A01" w:rsidRDefault="00AF6A01" w:rsidP="00AF6A01">
      <w:pPr>
        <w:spacing w:line="240" w:lineRule="auto"/>
        <w:jc w:val="both"/>
        <w:rPr>
          <w:rFonts w:cs="Arial"/>
          <w:b/>
          <w:bCs/>
          <w:szCs w:val="20"/>
        </w:rPr>
      </w:pPr>
      <w:r w:rsidRPr="00872E28">
        <w:rPr>
          <w:rFonts w:cs="Arial"/>
          <w:b/>
          <w:bCs/>
          <w:szCs w:val="20"/>
        </w:rPr>
        <w:t xml:space="preserve">Lahko zaključimo, da je </w:t>
      </w:r>
      <w:r w:rsidR="007156C0" w:rsidRPr="00872E28">
        <w:rPr>
          <w:rFonts w:cs="Arial"/>
          <w:b/>
          <w:bCs/>
          <w:szCs w:val="20"/>
        </w:rPr>
        <w:t>v anketi za LV 2022 sodelovalo m</w:t>
      </w:r>
      <w:r w:rsidRPr="00872E28">
        <w:rPr>
          <w:rFonts w:cs="Arial"/>
          <w:b/>
          <w:bCs/>
          <w:szCs w:val="20"/>
        </w:rPr>
        <w:t xml:space="preserve">anj anketirancev </w:t>
      </w:r>
      <w:r w:rsidR="00872E28" w:rsidRPr="00872E28">
        <w:rPr>
          <w:rFonts w:cs="Arial"/>
          <w:b/>
          <w:bCs/>
          <w:szCs w:val="20"/>
        </w:rPr>
        <w:t xml:space="preserve">(171) </w:t>
      </w:r>
      <w:r w:rsidRPr="00872E28">
        <w:rPr>
          <w:rFonts w:cs="Arial"/>
          <w:b/>
          <w:bCs/>
          <w:szCs w:val="20"/>
        </w:rPr>
        <w:t xml:space="preserve">kot </w:t>
      </w:r>
      <w:r w:rsidR="007156C0" w:rsidRPr="00872E28">
        <w:rPr>
          <w:rFonts w:cs="Arial"/>
          <w:b/>
          <w:bCs/>
          <w:szCs w:val="20"/>
        </w:rPr>
        <w:t xml:space="preserve">v anketi </w:t>
      </w:r>
      <w:r w:rsidRPr="00872E28">
        <w:rPr>
          <w:rFonts w:cs="Arial"/>
          <w:b/>
          <w:bCs/>
          <w:szCs w:val="20"/>
        </w:rPr>
        <w:t>za LV 2018</w:t>
      </w:r>
      <w:r w:rsidR="00872E28" w:rsidRPr="00872E28">
        <w:rPr>
          <w:rFonts w:cs="Arial"/>
          <w:b/>
          <w:bCs/>
          <w:szCs w:val="20"/>
        </w:rPr>
        <w:t xml:space="preserve"> (188)</w:t>
      </w:r>
      <w:r w:rsidRPr="00872E28">
        <w:rPr>
          <w:rFonts w:cs="Arial"/>
          <w:b/>
          <w:bCs/>
          <w:szCs w:val="20"/>
        </w:rPr>
        <w:t>, vendar je pri LV 2022 več tistih</w:t>
      </w:r>
      <w:r w:rsidR="00872E28" w:rsidRPr="00872E28">
        <w:rPr>
          <w:rFonts w:cs="Arial"/>
          <w:b/>
          <w:bCs/>
          <w:szCs w:val="20"/>
        </w:rPr>
        <w:t xml:space="preserve"> (</w:t>
      </w:r>
      <w:r w:rsidR="00872E28" w:rsidRPr="00615BB1">
        <w:rPr>
          <w:rFonts w:cs="Arial"/>
          <w:b/>
          <w:bCs/>
          <w:color w:val="000000"/>
          <w:szCs w:val="20"/>
          <w:lang w:eastAsia="sl-SI"/>
        </w:rPr>
        <w:t>78,4 %)</w:t>
      </w:r>
      <w:r w:rsidRPr="00872E28">
        <w:rPr>
          <w:rFonts w:cs="Arial"/>
          <w:b/>
          <w:bCs/>
          <w:szCs w:val="20"/>
        </w:rPr>
        <w:t>, ki so anketo izpolnili v celoti, kot pri LV 2018</w:t>
      </w:r>
      <w:r w:rsidR="00872E28" w:rsidRPr="00872E28">
        <w:rPr>
          <w:rFonts w:cs="Arial"/>
          <w:b/>
          <w:bCs/>
          <w:szCs w:val="20"/>
        </w:rPr>
        <w:t xml:space="preserve"> (</w:t>
      </w:r>
      <w:r w:rsidR="00872E28" w:rsidRPr="00615BB1">
        <w:rPr>
          <w:rFonts w:cs="Arial"/>
          <w:b/>
          <w:bCs/>
          <w:color w:val="000000"/>
          <w:szCs w:val="20"/>
          <w:lang w:eastAsia="sl-SI"/>
        </w:rPr>
        <w:t>73,4</w:t>
      </w:r>
      <w:r w:rsidR="00872E28">
        <w:rPr>
          <w:rFonts w:cs="Arial"/>
          <w:b/>
          <w:bCs/>
          <w:color w:val="000000"/>
          <w:szCs w:val="20"/>
          <w:lang w:eastAsia="sl-SI"/>
        </w:rPr>
        <w:t xml:space="preserve"> </w:t>
      </w:r>
      <w:r w:rsidR="00872E28" w:rsidRPr="00615BB1">
        <w:rPr>
          <w:rFonts w:cs="Arial"/>
          <w:b/>
          <w:bCs/>
          <w:color w:val="000000"/>
          <w:szCs w:val="20"/>
          <w:lang w:eastAsia="sl-SI"/>
        </w:rPr>
        <w:t>%)</w:t>
      </w:r>
      <w:r w:rsidRPr="00872E28">
        <w:rPr>
          <w:rFonts w:cs="Arial"/>
          <w:b/>
          <w:bCs/>
          <w:szCs w:val="20"/>
        </w:rPr>
        <w:t>.</w:t>
      </w:r>
    </w:p>
    <w:p w14:paraId="27CE1EC9" w14:textId="4A967821" w:rsidR="009E7CA4" w:rsidRDefault="009E7CA4" w:rsidP="00AF6A01">
      <w:pPr>
        <w:spacing w:line="240" w:lineRule="auto"/>
        <w:jc w:val="both"/>
        <w:rPr>
          <w:rFonts w:cs="Arial"/>
          <w:b/>
          <w:bCs/>
          <w:szCs w:val="20"/>
        </w:rPr>
      </w:pPr>
    </w:p>
    <w:p w14:paraId="098B610F" w14:textId="43173279" w:rsidR="000E5D65" w:rsidRDefault="000E5D65" w:rsidP="00AF6A01">
      <w:pPr>
        <w:spacing w:line="240" w:lineRule="auto"/>
        <w:jc w:val="both"/>
        <w:rPr>
          <w:rFonts w:cs="Arial"/>
          <w:b/>
          <w:bCs/>
          <w:szCs w:val="20"/>
        </w:rPr>
      </w:pPr>
    </w:p>
    <w:p w14:paraId="6BF8245F" w14:textId="2998373D" w:rsidR="000E5D65" w:rsidRDefault="000E5D65" w:rsidP="00AF6A01">
      <w:pPr>
        <w:spacing w:line="240" w:lineRule="auto"/>
        <w:jc w:val="both"/>
        <w:rPr>
          <w:rFonts w:cs="Arial"/>
          <w:b/>
          <w:bCs/>
          <w:szCs w:val="20"/>
        </w:rPr>
      </w:pPr>
    </w:p>
    <w:p w14:paraId="4F8BFA33" w14:textId="77777777" w:rsidR="000E5D65" w:rsidRDefault="000E5D65" w:rsidP="00AF6A01">
      <w:pPr>
        <w:spacing w:line="240" w:lineRule="auto"/>
        <w:jc w:val="both"/>
        <w:rPr>
          <w:rFonts w:cs="Arial"/>
          <w:b/>
          <w:bCs/>
          <w:szCs w:val="20"/>
        </w:rPr>
      </w:pPr>
    </w:p>
    <w:p w14:paraId="457D1B3F" w14:textId="71D5B184" w:rsidR="001A6EE5" w:rsidRPr="00354589" w:rsidRDefault="00F45F7F" w:rsidP="00615BB1">
      <w:pPr>
        <w:pStyle w:val="Odstavekseznama"/>
        <w:numPr>
          <w:ilvl w:val="0"/>
          <w:numId w:val="45"/>
        </w:numPr>
        <w:ind w:left="426" w:hanging="66"/>
        <w:jc w:val="center"/>
        <w:rPr>
          <w:b/>
          <w:bCs/>
          <w:lang w:eastAsia="en-GB"/>
        </w:rPr>
      </w:pPr>
      <w:r w:rsidRPr="00615BB1">
        <w:rPr>
          <w:b/>
          <w:bCs/>
        </w:rPr>
        <w:lastRenderedPageBreak/>
        <w:t>ANALIZA ODGOVOROV</w:t>
      </w:r>
    </w:p>
    <w:p w14:paraId="749BCAFC" w14:textId="77777777" w:rsidR="00A61726" w:rsidRDefault="00A61726" w:rsidP="001A6EE5">
      <w:pPr>
        <w:spacing w:line="240" w:lineRule="auto"/>
        <w:jc w:val="both"/>
        <w:rPr>
          <w:rFonts w:cs="Arial"/>
          <w:b/>
          <w:szCs w:val="20"/>
          <w:lang w:eastAsia="en-GB"/>
        </w:rPr>
      </w:pPr>
    </w:p>
    <w:p w14:paraId="402E84F5" w14:textId="77777777" w:rsidR="00940122" w:rsidRDefault="00940122" w:rsidP="00940122">
      <w:pPr>
        <w:widowControl w:val="0"/>
        <w:autoSpaceDE w:val="0"/>
        <w:autoSpaceDN w:val="0"/>
        <w:adjustRightInd w:val="0"/>
        <w:spacing w:line="240" w:lineRule="auto"/>
        <w:jc w:val="both"/>
        <w:rPr>
          <w:rFonts w:cs="Arial"/>
          <w:szCs w:val="20"/>
          <w:lang w:eastAsia="en-GB"/>
        </w:rPr>
      </w:pPr>
    </w:p>
    <w:p w14:paraId="5F8FA931" w14:textId="12EF922A" w:rsidR="001A6EE5" w:rsidRPr="00940122" w:rsidRDefault="001A6EE5" w:rsidP="00940122">
      <w:pPr>
        <w:pStyle w:val="Odstavekseznama"/>
        <w:widowControl w:val="0"/>
        <w:numPr>
          <w:ilvl w:val="0"/>
          <w:numId w:val="38"/>
        </w:numPr>
        <w:autoSpaceDE w:val="0"/>
        <w:autoSpaceDN w:val="0"/>
        <w:adjustRightInd w:val="0"/>
        <w:spacing w:line="240" w:lineRule="auto"/>
        <w:jc w:val="both"/>
        <w:rPr>
          <w:rFonts w:cs="Arial"/>
          <w:b/>
          <w:szCs w:val="20"/>
          <w:lang w:eastAsia="en-GB"/>
        </w:rPr>
      </w:pPr>
      <w:r w:rsidRPr="00940122">
        <w:rPr>
          <w:rFonts w:cs="Arial"/>
          <w:b/>
          <w:szCs w:val="20"/>
          <w:lang w:eastAsia="en-GB"/>
        </w:rPr>
        <w:t>Stopnja zadovoljstva s strokovno podporo državnih organov</w:t>
      </w:r>
    </w:p>
    <w:p w14:paraId="255AA627" w14:textId="77777777" w:rsidR="001A6EE5" w:rsidRDefault="001A6EE5" w:rsidP="001A6EE5">
      <w:pPr>
        <w:widowControl w:val="0"/>
        <w:autoSpaceDE w:val="0"/>
        <w:autoSpaceDN w:val="0"/>
        <w:adjustRightInd w:val="0"/>
        <w:spacing w:line="240" w:lineRule="auto"/>
        <w:ind w:left="1080"/>
        <w:jc w:val="both"/>
        <w:rPr>
          <w:rFonts w:cs="Arial"/>
          <w:szCs w:val="20"/>
          <w:lang w:eastAsia="en-GB"/>
        </w:rPr>
      </w:pPr>
    </w:p>
    <w:p w14:paraId="21A4E87B" w14:textId="5174B4CE" w:rsidR="001A6EE5" w:rsidRDefault="00670311" w:rsidP="001A6EE5">
      <w:pPr>
        <w:widowControl w:val="0"/>
        <w:autoSpaceDE w:val="0"/>
        <w:autoSpaceDN w:val="0"/>
        <w:adjustRightInd w:val="0"/>
        <w:spacing w:line="240" w:lineRule="auto"/>
        <w:jc w:val="both"/>
        <w:rPr>
          <w:rFonts w:cs="Arial"/>
          <w:bCs/>
          <w:szCs w:val="20"/>
          <w:lang w:eastAsia="en-GB"/>
        </w:rPr>
      </w:pPr>
      <w:r>
        <w:rPr>
          <w:rFonts w:cs="Arial"/>
          <w:szCs w:val="20"/>
          <w:lang w:eastAsia="en-GB"/>
        </w:rPr>
        <w:t xml:space="preserve">Namen prvega vprašanja je bila ocena anketirancev glede </w:t>
      </w:r>
      <w:bookmarkStart w:id="0" w:name="_Hlk782129"/>
      <w:r w:rsidR="001A6EE5">
        <w:rPr>
          <w:rFonts w:cs="Arial"/>
          <w:b/>
          <w:bCs/>
          <w:szCs w:val="20"/>
          <w:lang w:eastAsia="en-GB"/>
        </w:rPr>
        <w:t>zadovoljstv</w:t>
      </w:r>
      <w:r>
        <w:rPr>
          <w:rFonts w:cs="Arial"/>
          <w:b/>
          <w:bCs/>
          <w:szCs w:val="20"/>
          <w:lang w:eastAsia="en-GB"/>
        </w:rPr>
        <w:t>a</w:t>
      </w:r>
      <w:r w:rsidR="001A6EE5">
        <w:rPr>
          <w:rFonts w:cs="Arial"/>
          <w:b/>
          <w:bCs/>
          <w:szCs w:val="20"/>
          <w:lang w:eastAsia="en-GB"/>
        </w:rPr>
        <w:t xml:space="preserve"> s </w:t>
      </w:r>
      <w:r>
        <w:rPr>
          <w:rFonts w:cs="Arial"/>
          <w:b/>
          <w:bCs/>
          <w:szCs w:val="20"/>
          <w:lang w:eastAsia="en-GB"/>
        </w:rPr>
        <w:t>kakovostjo</w:t>
      </w:r>
      <w:r w:rsidR="001A6EE5">
        <w:rPr>
          <w:rFonts w:cs="Arial"/>
          <w:b/>
          <w:bCs/>
          <w:szCs w:val="20"/>
          <w:lang w:eastAsia="en-GB"/>
        </w:rPr>
        <w:t xml:space="preserve"> strokovne podpore državnih organov</w:t>
      </w:r>
      <w:bookmarkEnd w:id="0"/>
      <w:r w:rsidR="001A6EE5">
        <w:rPr>
          <w:rFonts w:cs="Arial"/>
          <w:bCs/>
          <w:szCs w:val="20"/>
          <w:lang w:eastAsia="en-GB"/>
        </w:rPr>
        <w:t xml:space="preserve"> (Državn</w:t>
      </w:r>
      <w:r w:rsidR="00A960FF">
        <w:rPr>
          <w:rFonts w:cs="Arial"/>
          <w:bCs/>
          <w:szCs w:val="20"/>
          <w:lang w:eastAsia="en-GB"/>
        </w:rPr>
        <w:t>e</w:t>
      </w:r>
      <w:r w:rsidR="001A6EE5">
        <w:rPr>
          <w:rFonts w:cs="Arial"/>
          <w:bCs/>
          <w:szCs w:val="20"/>
          <w:lang w:eastAsia="en-GB"/>
        </w:rPr>
        <w:t xml:space="preserve"> voliln</w:t>
      </w:r>
      <w:r w:rsidR="00A960FF">
        <w:rPr>
          <w:rFonts w:cs="Arial"/>
          <w:bCs/>
          <w:szCs w:val="20"/>
          <w:lang w:eastAsia="en-GB"/>
        </w:rPr>
        <w:t>e</w:t>
      </w:r>
      <w:r w:rsidR="001A6EE5">
        <w:rPr>
          <w:rFonts w:cs="Arial"/>
          <w:bCs/>
          <w:szCs w:val="20"/>
          <w:lang w:eastAsia="en-GB"/>
        </w:rPr>
        <w:t xml:space="preserve"> komisij</w:t>
      </w:r>
      <w:r w:rsidR="00A960FF">
        <w:rPr>
          <w:rFonts w:cs="Arial"/>
          <w:bCs/>
          <w:szCs w:val="20"/>
          <w:lang w:eastAsia="en-GB"/>
        </w:rPr>
        <w:t>e</w:t>
      </w:r>
      <w:r w:rsidR="001A6EE5">
        <w:rPr>
          <w:rFonts w:cs="Arial"/>
          <w:bCs/>
          <w:szCs w:val="20"/>
          <w:lang w:eastAsia="en-GB"/>
        </w:rPr>
        <w:t>, Ministrstv</w:t>
      </w:r>
      <w:r w:rsidR="00A960FF">
        <w:rPr>
          <w:rFonts w:cs="Arial"/>
          <w:bCs/>
          <w:szCs w:val="20"/>
          <w:lang w:eastAsia="en-GB"/>
        </w:rPr>
        <w:t>a</w:t>
      </w:r>
      <w:r w:rsidR="001A6EE5">
        <w:rPr>
          <w:rFonts w:cs="Arial"/>
          <w:bCs/>
          <w:szCs w:val="20"/>
          <w:lang w:eastAsia="en-GB"/>
        </w:rPr>
        <w:t xml:space="preserve"> za notranje zadeve</w:t>
      </w:r>
      <w:r w:rsidR="00A27E64">
        <w:rPr>
          <w:rFonts w:cs="Arial"/>
          <w:bCs/>
          <w:szCs w:val="20"/>
          <w:lang w:eastAsia="en-GB"/>
        </w:rPr>
        <w:t xml:space="preserve">, </w:t>
      </w:r>
      <w:r w:rsidR="001A6EE5">
        <w:rPr>
          <w:rFonts w:cs="Arial"/>
          <w:bCs/>
          <w:szCs w:val="20"/>
          <w:lang w:eastAsia="en-GB"/>
        </w:rPr>
        <w:t>Ministrstv</w:t>
      </w:r>
      <w:r w:rsidR="00A960FF">
        <w:rPr>
          <w:rFonts w:cs="Arial"/>
          <w:bCs/>
          <w:szCs w:val="20"/>
          <w:lang w:eastAsia="en-GB"/>
        </w:rPr>
        <w:t>a</w:t>
      </w:r>
      <w:r w:rsidR="001A6EE5">
        <w:rPr>
          <w:rFonts w:cs="Arial"/>
          <w:bCs/>
          <w:szCs w:val="20"/>
          <w:lang w:eastAsia="en-GB"/>
        </w:rPr>
        <w:t xml:space="preserve"> za javno upravo </w:t>
      </w:r>
      <w:r w:rsidR="00A27E64">
        <w:rPr>
          <w:rFonts w:cs="Arial"/>
          <w:bCs/>
          <w:szCs w:val="20"/>
          <w:lang w:eastAsia="en-GB"/>
        </w:rPr>
        <w:t xml:space="preserve">in </w:t>
      </w:r>
      <w:r w:rsidR="001A6EE5">
        <w:rPr>
          <w:rFonts w:cs="Arial"/>
          <w:bCs/>
          <w:szCs w:val="20"/>
          <w:lang w:eastAsia="en-GB"/>
        </w:rPr>
        <w:t>Geodetsk</w:t>
      </w:r>
      <w:r w:rsidR="00A960FF">
        <w:rPr>
          <w:rFonts w:cs="Arial"/>
          <w:bCs/>
          <w:szCs w:val="20"/>
          <w:lang w:eastAsia="en-GB"/>
        </w:rPr>
        <w:t>e</w:t>
      </w:r>
      <w:r w:rsidR="001A6EE5">
        <w:rPr>
          <w:rFonts w:cs="Arial"/>
          <w:bCs/>
          <w:szCs w:val="20"/>
          <w:lang w:eastAsia="en-GB"/>
        </w:rPr>
        <w:t xml:space="preserve"> uprav</w:t>
      </w:r>
      <w:r w:rsidR="00A960FF">
        <w:rPr>
          <w:rFonts w:cs="Arial"/>
          <w:bCs/>
          <w:szCs w:val="20"/>
          <w:lang w:eastAsia="en-GB"/>
        </w:rPr>
        <w:t>e</w:t>
      </w:r>
      <w:r w:rsidR="001A6EE5">
        <w:rPr>
          <w:rFonts w:cs="Arial"/>
          <w:bCs/>
          <w:szCs w:val="20"/>
          <w:lang w:eastAsia="en-GB"/>
        </w:rPr>
        <w:t xml:space="preserve"> RS) za izvedbo LV</w:t>
      </w:r>
      <w:r w:rsidR="009F0DF6">
        <w:rPr>
          <w:rFonts w:cs="Arial"/>
          <w:bCs/>
          <w:szCs w:val="20"/>
          <w:lang w:eastAsia="en-GB"/>
        </w:rPr>
        <w:t xml:space="preserve"> 2022</w:t>
      </w:r>
      <w:r w:rsidR="001A6EE5">
        <w:rPr>
          <w:rFonts w:cs="Arial"/>
          <w:bCs/>
          <w:szCs w:val="20"/>
          <w:lang w:eastAsia="en-GB"/>
        </w:rPr>
        <w:t>. Zadovoljstvo s strokovno podporo, to je razlago volilne zakonodaje, dajanje navodil in pojasnil ter pripravo praktičnih nasvetov so anketiranci ocenjevali s tremi kazalniki: odzivnost</w:t>
      </w:r>
      <w:r w:rsidR="00E84BF8">
        <w:rPr>
          <w:rFonts w:cs="Arial"/>
          <w:bCs/>
          <w:szCs w:val="20"/>
          <w:lang w:eastAsia="en-GB"/>
        </w:rPr>
        <w:t xml:space="preserve"> državnih organov na postavljena vprašanja</w:t>
      </w:r>
      <w:r w:rsidR="001A6EE5">
        <w:rPr>
          <w:rFonts w:cs="Arial"/>
          <w:bCs/>
          <w:szCs w:val="20"/>
          <w:lang w:eastAsia="en-GB"/>
        </w:rPr>
        <w:t>, strokovnost</w:t>
      </w:r>
      <w:r w:rsidR="00E84BF8">
        <w:rPr>
          <w:rFonts w:cs="Arial"/>
          <w:bCs/>
          <w:szCs w:val="20"/>
          <w:lang w:eastAsia="en-GB"/>
        </w:rPr>
        <w:t xml:space="preserve"> odgovorov</w:t>
      </w:r>
      <w:r w:rsidR="001A6EE5">
        <w:rPr>
          <w:rFonts w:cs="Arial"/>
          <w:bCs/>
          <w:szCs w:val="20"/>
          <w:lang w:eastAsia="en-GB"/>
        </w:rPr>
        <w:t xml:space="preserve"> in odnos državnih organov do občinskih volilnih organov in občinske uprave.  </w:t>
      </w:r>
    </w:p>
    <w:p w14:paraId="5C68160E" w14:textId="77777777" w:rsidR="00303033" w:rsidRDefault="00303033" w:rsidP="001A6EE5">
      <w:pPr>
        <w:widowControl w:val="0"/>
        <w:autoSpaceDE w:val="0"/>
        <w:autoSpaceDN w:val="0"/>
        <w:adjustRightInd w:val="0"/>
        <w:spacing w:line="240" w:lineRule="auto"/>
        <w:jc w:val="both"/>
        <w:rPr>
          <w:rFonts w:cs="Arial"/>
          <w:bCs/>
          <w:szCs w:val="20"/>
          <w:lang w:eastAsia="en-GB"/>
        </w:rPr>
      </w:pPr>
    </w:p>
    <w:p w14:paraId="4E778702" w14:textId="2D61C1F2" w:rsidR="001A6EE5" w:rsidRDefault="001A6EE5" w:rsidP="001A6EE5">
      <w:pPr>
        <w:widowControl w:val="0"/>
        <w:autoSpaceDE w:val="0"/>
        <w:autoSpaceDN w:val="0"/>
        <w:adjustRightInd w:val="0"/>
        <w:spacing w:line="240" w:lineRule="auto"/>
        <w:jc w:val="both"/>
        <w:rPr>
          <w:rStyle w:val="anlvariablalabel"/>
        </w:rPr>
      </w:pPr>
      <w:r>
        <w:rPr>
          <w:rFonts w:cs="Arial"/>
          <w:bCs/>
          <w:szCs w:val="20"/>
          <w:lang w:eastAsia="en-GB"/>
        </w:rPr>
        <w:t>Anketiranci so</w:t>
      </w:r>
      <w:r w:rsidR="005E35E4">
        <w:rPr>
          <w:rFonts w:cs="Arial"/>
          <w:bCs/>
          <w:szCs w:val="20"/>
          <w:lang w:eastAsia="en-GB"/>
        </w:rPr>
        <w:t xml:space="preserve"> na vprašanje: »</w:t>
      </w:r>
      <w:r w:rsidR="005E35E4">
        <w:rPr>
          <w:rStyle w:val="anlvariablalabel"/>
        </w:rPr>
        <w:t>Državna volilna komisija, Ministrstvo za notranje zadeve, Ministrstvo za javno upravo in Geodetska uprava RS so občinskim volilnim komisijam nudili strokovno podporo za izvedbo lokalnih volitev, ki obsega razlago volilne zakonodaje, dajanje navodil in pojasnil ter pripravo praktičnih nasvetov. Prosimo, ocenite svoje zadovoljstvo s kvaliteto strokovne podpore skozi tri kazalnike: odzivnost držav</w:t>
      </w:r>
      <w:r w:rsidR="004A7FA8">
        <w:rPr>
          <w:rStyle w:val="anlvariablalabel"/>
        </w:rPr>
        <w:t>n</w:t>
      </w:r>
      <w:r w:rsidR="005E35E4">
        <w:rPr>
          <w:rStyle w:val="anlvariablalabel"/>
        </w:rPr>
        <w:t xml:space="preserve">ih organov, strokovnost in odnos organov do občinskih volilnih komisij (OVK) in občinske uprave (OU)« odgovorili: </w:t>
      </w:r>
    </w:p>
    <w:p w14:paraId="1A5A29E6" w14:textId="10060CE3" w:rsidR="00A27E64" w:rsidRDefault="00A27E64" w:rsidP="001A6EE5">
      <w:pPr>
        <w:widowControl w:val="0"/>
        <w:autoSpaceDE w:val="0"/>
        <w:autoSpaceDN w:val="0"/>
        <w:adjustRightInd w:val="0"/>
        <w:spacing w:line="240" w:lineRule="auto"/>
        <w:jc w:val="both"/>
        <w:rPr>
          <w:rStyle w:val="anlvariablalabel"/>
        </w:rPr>
      </w:pPr>
    </w:p>
    <w:p w14:paraId="6AD7ABBF" w14:textId="504D8DB1" w:rsidR="00A27E64" w:rsidRDefault="00A27E64" w:rsidP="00A27E64">
      <w:pPr>
        <w:spacing w:after="160" w:line="240" w:lineRule="auto"/>
        <w:jc w:val="both"/>
        <w:rPr>
          <w:rFonts w:cs="Arial"/>
          <w:bCs/>
          <w:szCs w:val="20"/>
        </w:rPr>
      </w:pPr>
      <w:r>
        <w:rPr>
          <w:rFonts w:cs="Arial"/>
          <w:szCs w:val="20"/>
        </w:rPr>
        <w:t xml:space="preserve">Tabela 2: </w:t>
      </w:r>
      <w:r w:rsidR="00CA4D15">
        <w:rPr>
          <w:rFonts w:cs="Arial"/>
          <w:szCs w:val="20"/>
        </w:rPr>
        <w:t>Z</w:t>
      </w:r>
      <w:r w:rsidRPr="00615BB1">
        <w:rPr>
          <w:rFonts w:cs="Arial"/>
          <w:bCs/>
          <w:szCs w:val="20"/>
          <w:lang w:eastAsia="en-GB"/>
        </w:rPr>
        <w:t>adovoljstv</w:t>
      </w:r>
      <w:r w:rsidR="00CA4D15">
        <w:rPr>
          <w:rFonts w:cs="Arial"/>
          <w:bCs/>
          <w:szCs w:val="20"/>
          <w:lang w:eastAsia="en-GB"/>
        </w:rPr>
        <w:t>o</w:t>
      </w:r>
      <w:r w:rsidRPr="00615BB1">
        <w:rPr>
          <w:rFonts w:cs="Arial"/>
          <w:bCs/>
          <w:szCs w:val="20"/>
          <w:lang w:eastAsia="en-GB"/>
        </w:rPr>
        <w:t xml:space="preserve"> s strokovno podporo državnih organov</w:t>
      </w:r>
      <w:r w:rsidR="006D2300">
        <w:rPr>
          <w:rFonts w:cs="Arial"/>
          <w:bCs/>
          <w:szCs w:val="20"/>
          <w:lang w:eastAsia="en-GB"/>
        </w:rPr>
        <w:t xml:space="preserve"> pri LV 2022</w:t>
      </w:r>
      <w:r w:rsidRPr="002878E4">
        <w:rPr>
          <w:rFonts w:cs="Arial"/>
          <w:bCs/>
          <w:szCs w:val="20"/>
        </w:rPr>
        <w:t>.</w:t>
      </w:r>
    </w:p>
    <w:tbl>
      <w:tblPr>
        <w:tblW w:w="7083" w:type="dxa"/>
        <w:tblCellMar>
          <w:left w:w="70" w:type="dxa"/>
          <w:right w:w="70" w:type="dxa"/>
        </w:tblCellMar>
        <w:tblLook w:val="04A0" w:firstRow="1" w:lastRow="0" w:firstColumn="1" w:lastColumn="0" w:noHBand="0" w:noVBand="1"/>
      </w:tblPr>
      <w:tblGrid>
        <w:gridCol w:w="1696"/>
        <w:gridCol w:w="1276"/>
        <w:gridCol w:w="1701"/>
        <w:gridCol w:w="2410"/>
      </w:tblGrid>
      <w:tr w:rsidR="002904BD" w:rsidRPr="00612C82" w14:paraId="66E646E8" w14:textId="77777777" w:rsidTr="00615BB1">
        <w:trPr>
          <w:trHeight w:val="300"/>
        </w:trPr>
        <w:tc>
          <w:tcPr>
            <w:tcW w:w="70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2DA37F" w14:textId="5E8B5F67" w:rsidR="00CA4D15" w:rsidRPr="00615BB1" w:rsidRDefault="00CA4D15" w:rsidP="00CA4D15">
            <w:pPr>
              <w:spacing w:line="240" w:lineRule="auto"/>
              <w:jc w:val="center"/>
              <w:rPr>
                <w:rFonts w:cs="Arial"/>
                <w:b/>
                <w:bCs/>
                <w:color w:val="000000"/>
                <w:sz w:val="18"/>
                <w:szCs w:val="18"/>
                <w:lang w:eastAsia="sl-SI"/>
              </w:rPr>
            </w:pPr>
            <w:r w:rsidRPr="00615BB1">
              <w:rPr>
                <w:rFonts w:cs="Arial"/>
                <w:b/>
                <w:bCs/>
                <w:color w:val="000000"/>
                <w:sz w:val="18"/>
                <w:szCs w:val="18"/>
                <w:lang w:eastAsia="sl-SI"/>
              </w:rPr>
              <w:t xml:space="preserve">Zadovoljstvo </w:t>
            </w:r>
            <w:r w:rsidR="00670311" w:rsidRPr="00615BB1">
              <w:rPr>
                <w:rFonts w:cs="Arial"/>
                <w:b/>
                <w:bCs/>
                <w:color w:val="000000"/>
                <w:sz w:val="18"/>
                <w:szCs w:val="18"/>
                <w:lang w:eastAsia="sl-SI"/>
              </w:rPr>
              <w:t xml:space="preserve">anketirancev </w:t>
            </w:r>
            <w:r w:rsidR="002904BD" w:rsidRPr="00615BB1">
              <w:rPr>
                <w:rFonts w:cs="Arial"/>
                <w:b/>
                <w:bCs/>
                <w:color w:val="000000"/>
                <w:sz w:val="18"/>
                <w:szCs w:val="18"/>
                <w:lang w:eastAsia="sl-SI"/>
              </w:rPr>
              <w:t xml:space="preserve">s strokovno podporo državnih organov </w:t>
            </w:r>
            <w:r w:rsidR="006D2300" w:rsidRPr="00615BB1">
              <w:rPr>
                <w:rFonts w:cs="Arial"/>
                <w:b/>
                <w:bCs/>
                <w:color w:val="000000"/>
                <w:sz w:val="18"/>
                <w:szCs w:val="18"/>
                <w:lang w:eastAsia="sl-SI"/>
              </w:rPr>
              <w:t>pri LV 2022</w:t>
            </w:r>
          </w:p>
        </w:tc>
      </w:tr>
      <w:tr w:rsidR="00612C82" w:rsidRPr="00612C82" w14:paraId="6B82E219" w14:textId="77777777" w:rsidTr="00612C82">
        <w:trPr>
          <w:trHeight w:val="368"/>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B3B1138"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 </w:t>
            </w:r>
          </w:p>
        </w:tc>
        <w:tc>
          <w:tcPr>
            <w:tcW w:w="1276" w:type="dxa"/>
            <w:tcBorders>
              <w:top w:val="nil"/>
              <w:left w:val="nil"/>
              <w:bottom w:val="single" w:sz="4" w:space="0" w:color="auto"/>
              <w:right w:val="single" w:sz="4" w:space="0" w:color="auto"/>
            </w:tcBorders>
            <w:shd w:val="clear" w:color="auto" w:fill="auto"/>
            <w:hideMark/>
          </w:tcPr>
          <w:p w14:paraId="14104A24" w14:textId="22FD6323"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odzivnost</w:t>
            </w:r>
            <w:r w:rsidR="002904BD" w:rsidRPr="00615BB1">
              <w:rPr>
                <w:sz w:val="18"/>
                <w:szCs w:val="18"/>
              </w:rPr>
              <w:t xml:space="preserve"> </w:t>
            </w:r>
            <w:r w:rsidR="002904BD" w:rsidRPr="00615BB1">
              <w:rPr>
                <w:rFonts w:cs="Arial"/>
                <w:color w:val="000000"/>
                <w:sz w:val="18"/>
                <w:szCs w:val="18"/>
                <w:lang w:eastAsia="sl-SI"/>
              </w:rPr>
              <w:t>državnih organov</w:t>
            </w:r>
          </w:p>
        </w:tc>
        <w:tc>
          <w:tcPr>
            <w:tcW w:w="1701" w:type="dxa"/>
            <w:tcBorders>
              <w:top w:val="nil"/>
              <w:left w:val="nil"/>
              <w:bottom w:val="single" w:sz="4" w:space="0" w:color="auto"/>
              <w:right w:val="single" w:sz="4" w:space="0" w:color="auto"/>
            </w:tcBorders>
            <w:shd w:val="clear" w:color="auto" w:fill="auto"/>
            <w:hideMark/>
          </w:tcPr>
          <w:p w14:paraId="4FF914C7" w14:textId="2986BBA2"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strokovnost</w:t>
            </w:r>
            <w:r w:rsidR="002904BD" w:rsidRPr="00615BB1">
              <w:rPr>
                <w:sz w:val="18"/>
                <w:szCs w:val="18"/>
              </w:rPr>
              <w:t xml:space="preserve"> </w:t>
            </w:r>
            <w:r w:rsidR="002904BD" w:rsidRPr="00615BB1">
              <w:rPr>
                <w:rFonts w:cs="Arial"/>
                <w:color w:val="000000"/>
                <w:sz w:val="18"/>
                <w:szCs w:val="18"/>
                <w:lang w:eastAsia="sl-SI"/>
              </w:rPr>
              <w:t>odgovorov državnih organov</w:t>
            </w:r>
          </w:p>
        </w:tc>
        <w:tc>
          <w:tcPr>
            <w:tcW w:w="2410" w:type="dxa"/>
            <w:tcBorders>
              <w:top w:val="nil"/>
              <w:left w:val="nil"/>
              <w:bottom w:val="single" w:sz="4" w:space="0" w:color="auto"/>
              <w:right w:val="single" w:sz="4" w:space="0" w:color="auto"/>
            </w:tcBorders>
            <w:shd w:val="clear" w:color="auto" w:fill="auto"/>
            <w:hideMark/>
          </w:tcPr>
          <w:p w14:paraId="219EFDFF" w14:textId="2170FDF3" w:rsidR="00CA4D15" w:rsidRPr="00615BB1" w:rsidRDefault="00A86B38" w:rsidP="00CA4D15">
            <w:pPr>
              <w:spacing w:line="240" w:lineRule="auto"/>
              <w:jc w:val="center"/>
              <w:rPr>
                <w:rFonts w:cs="Arial"/>
                <w:color w:val="000000"/>
                <w:sz w:val="18"/>
                <w:szCs w:val="18"/>
                <w:lang w:eastAsia="sl-SI"/>
              </w:rPr>
            </w:pPr>
            <w:r w:rsidRPr="00615BB1">
              <w:rPr>
                <w:rFonts w:cs="Arial"/>
                <w:color w:val="000000"/>
                <w:sz w:val="18"/>
                <w:szCs w:val="18"/>
                <w:lang w:eastAsia="sl-SI"/>
              </w:rPr>
              <w:t>odnos državnih organov do občinskih volilnih organov ali občinskih uprav</w:t>
            </w:r>
          </w:p>
        </w:tc>
      </w:tr>
      <w:tr w:rsidR="00612C82" w:rsidRPr="00612C82" w14:paraId="69B5988B" w14:textId="77777777" w:rsidTr="00615BB1">
        <w:trPr>
          <w:trHeight w:val="76"/>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728B758"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Zelo zadovoljen</w:t>
            </w:r>
          </w:p>
        </w:tc>
        <w:tc>
          <w:tcPr>
            <w:tcW w:w="1276" w:type="dxa"/>
            <w:tcBorders>
              <w:top w:val="nil"/>
              <w:left w:val="nil"/>
              <w:bottom w:val="single" w:sz="4" w:space="0" w:color="auto"/>
              <w:right w:val="single" w:sz="4" w:space="0" w:color="auto"/>
            </w:tcBorders>
            <w:shd w:val="clear" w:color="auto" w:fill="auto"/>
            <w:vAlign w:val="center"/>
            <w:hideMark/>
          </w:tcPr>
          <w:p w14:paraId="100E71EE"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88 (51,5 %)</w:t>
            </w:r>
          </w:p>
        </w:tc>
        <w:tc>
          <w:tcPr>
            <w:tcW w:w="1701" w:type="dxa"/>
            <w:tcBorders>
              <w:top w:val="nil"/>
              <w:left w:val="nil"/>
              <w:bottom w:val="single" w:sz="4" w:space="0" w:color="auto"/>
              <w:right w:val="single" w:sz="4" w:space="0" w:color="auto"/>
            </w:tcBorders>
            <w:shd w:val="clear" w:color="auto" w:fill="auto"/>
            <w:vAlign w:val="center"/>
            <w:hideMark/>
          </w:tcPr>
          <w:p w14:paraId="15356B77"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90 (52,6 %)</w:t>
            </w:r>
          </w:p>
        </w:tc>
        <w:tc>
          <w:tcPr>
            <w:tcW w:w="2410" w:type="dxa"/>
            <w:tcBorders>
              <w:top w:val="nil"/>
              <w:left w:val="nil"/>
              <w:bottom w:val="single" w:sz="4" w:space="0" w:color="auto"/>
              <w:right w:val="single" w:sz="4" w:space="0" w:color="auto"/>
            </w:tcBorders>
            <w:shd w:val="clear" w:color="auto" w:fill="auto"/>
            <w:vAlign w:val="center"/>
            <w:hideMark/>
          </w:tcPr>
          <w:p w14:paraId="3D6869F4"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91 (53,2 %)</w:t>
            </w:r>
          </w:p>
        </w:tc>
      </w:tr>
      <w:tr w:rsidR="00612C82" w:rsidRPr="00612C82" w14:paraId="654F7135" w14:textId="77777777" w:rsidTr="00615BB1">
        <w:trPr>
          <w:trHeight w:val="136"/>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6AA03B4"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Zadovoljen</w:t>
            </w:r>
          </w:p>
        </w:tc>
        <w:tc>
          <w:tcPr>
            <w:tcW w:w="1276" w:type="dxa"/>
            <w:tcBorders>
              <w:top w:val="nil"/>
              <w:left w:val="nil"/>
              <w:bottom w:val="single" w:sz="4" w:space="0" w:color="auto"/>
              <w:right w:val="single" w:sz="4" w:space="0" w:color="auto"/>
            </w:tcBorders>
            <w:shd w:val="clear" w:color="auto" w:fill="auto"/>
            <w:vAlign w:val="center"/>
            <w:hideMark/>
          </w:tcPr>
          <w:p w14:paraId="735D1037"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58 (34 %)</w:t>
            </w:r>
          </w:p>
        </w:tc>
        <w:tc>
          <w:tcPr>
            <w:tcW w:w="1701" w:type="dxa"/>
            <w:tcBorders>
              <w:top w:val="nil"/>
              <w:left w:val="nil"/>
              <w:bottom w:val="single" w:sz="4" w:space="0" w:color="auto"/>
              <w:right w:val="single" w:sz="4" w:space="0" w:color="auto"/>
            </w:tcBorders>
            <w:shd w:val="clear" w:color="auto" w:fill="auto"/>
            <w:vAlign w:val="center"/>
            <w:hideMark/>
          </w:tcPr>
          <w:p w14:paraId="544409B0"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64 (37,4 %)</w:t>
            </w:r>
          </w:p>
        </w:tc>
        <w:tc>
          <w:tcPr>
            <w:tcW w:w="2410" w:type="dxa"/>
            <w:tcBorders>
              <w:top w:val="nil"/>
              <w:left w:val="nil"/>
              <w:bottom w:val="single" w:sz="4" w:space="0" w:color="auto"/>
              <w:right w:val="single" w:sz="4" w:space="0" w:color="auto"/>
            </w:tcBorders>
            <w:shd w:val="clear" w:color="auto" w:fill="auto"/>
            <w:vAlign w:val="center"/>
            <w:hideMark/>
          </w:tcPr>
          <w:p w14:paraId="51347A94"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54 (31,6 %)</w:t>
            </w:r>
          </w:p>
        </w:tc>
      </w:tr>
      <w:tr w:rsidR="00612C82" w:rsidRPr="00612C82" w14:paraId="45CE112E" w14:textId="77777777" w:rsidTr="00615BB1">
        <w:trPr>
          <w:trHeight w:val="209"/>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3B6D83E"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 xml:space="preserve">Niti / niti </w:t>
            </w:r>
          </w:p>
        </w:tc>
        <w:tc>
          <w:tcPr>
            <w:tcW w:w="1276" w:type="dxa"/>
            <w:tcBorders>
              <w:top w:val="nil"/>
              <w:left w:val="nil"/>
              <w:bottom w:val="single" w:sz="4" w:space="0" w:color="auto"/>
              <w:right w:val="single" w:sz="4" w:space="0" w:color="auto"/>
            </w:tcBorders>
            <w:shd w:val="clear" w:color="auto" w:fill="auto"/>
            <w:vAlign w:val="center"/>
            <w:hideMark/>
          </w:tcPr>
          <w:p w14:paraId="0892A223"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19 (11,1 %)</w:t>
            </w:r>
          </w:p>
        </w:tc>
        <w:tc>
          <w:tcPr>
            <w:tcW w:w="1701" w:type="dxa"/>
            <w:tcBorders>
              <w:top w:val="nil"/>
              <w:left w:val="nil"/>
              <w:bottom w:val="single" w:sz="4" w:space="0" w:color="auto"/>
              <w:right w:val="single" w:sz="4" w:space="0" w:color="auto"/>
            </w:tcBorders>
            <w:shd w:val="clear" w:color="auto" w:fill="auto"/>
            <w:vAlign w:val="center"/>
            <w:hideMark/>
          </w:tcPr>
          <w:p w14:paraId="7C62C37F"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13 (7,6 %)</w:t>
            </w:r>
          </w:p>
        </w:tc>
        <w:tc>
          <w:tcPr>
            <w:tcW w:w="2410" w:type="dxa"/>
            <w:tcBorders>
              <w:top w:val="nil"/>
              <w:left w:val="nil"/>
              <w:bottom w:val="single" w:sz="4" w:space="0" w:color="auto"/>
              <w:right w:val="single" w:sz="4" w:space="0" w:color="auto"/>
            </w:tcBorders>
            <w:shd w:val="clear" w:color="auto" w:fill="auto"/>
            <w:vAlign w:val="center"/>
            <w:hideMark/>
          </w:tcPr>
          <w:p w14:paraId="73F2D479"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17 (9,9 %)</w:t>
            </w:r>
          </w:p>
        </w:tc>
      </w:tr>
      <w:tr w:rsidR="00612C82" w:rsidRPr="00612C82" w14:paraId="10E3EE7A" w14:textId="77777777" w:rsidTr="00615BB1">
        <w:trPr>
          <w:trHeight w:val="128"/>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D75E8DB"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Nezadovoljen</w:t>
            </w:r>
          </w:p>
        </w:tc>
        <w:tc>
          <w:tcPr>
            <w:tcW w:w="1276" w:type="dxa"/>
            <w:tcBorders>
              <w:top w:val="nil"/>
              <w:left w:val="nil"/>
              <w:bottom w:val="single" w:sz="4" w:space="0" w:color="auto"/>
              <w:right w:val="single" w:sz="4" w:space="0" w:color="auto"/>
            </w:tcBorders>
            <w:shd w:val="clear" w:color="auto" w:fill="auto"/>
            <w:vAlign w:val="center"/>
            <w:hideMark/>
          </w:tcPr>
          <w:p w14:paraId="7F72D68C"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4 (2,3 %)</w:t>
            </w:r>
          </w:p>
        </w:tc>
        <w:tc>
          <w:tcPr>
            <w:tcW w:w="1701" w:type="dxa"/>
            <w:tcBorders>
              <w:top w:val="nil"/>
              <w:left w:val="nil"/>
              <w:bottom w:val="single" w:sz="4" w:space="0" w:color="auto"/>
              <w:right w:val="single" w:sz="4" w:space="0" w:color="auto"/>
            </w:tcBorders>
            <w:shd w:val="clear" w:color="auto" w:fill="auto"/>
            <w:vAlign w:val="center"/>
            <w:hideMark/>
          </w:tcPr>
          <w:p w14:paraId="739DB384"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3 (1,8 %)</w:t>
            </w:r>
          </w:p>
        </w:tc>
        <w:tc>
          <w:tcPr>
            <w:tcW w:w="2410" w:type="dxa"/>
            <w:tcBorders>
              <w:top w:val="nil"/>
              <w:left w:val="nil"/>
              <w:bottom w:val="single" w:sz="4" w:space="0" w:color="auto"/>
              <w:right w:val="single" w:sz="4" w:space="0" w:color="auto"/>
            </w:tcBorders>
            <w:shd w:val="clear" w:color="auto" w:fill="auto"/>
            <w:vAlign w:val="center"/>
            <w:hideMark/>
          </w:tcPr>
          <w:p w14:paraId="03FCB622"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4 (2,3 %)</w:t>
            </w:r>
          </w:p>
        </w:tc>
      </w:tr>
      <w:tr w:rsidR="00612C82" w:rsidRPr="00612C82" w14:paraId="2AEF5279" w14:textId="77777777" w:rsidTr="00615BB1">
        <w:trPr>
          <w:trHeight w:val="6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34073AC"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Zelo nezadovoljen</w:t>
            </w:r>
          </w:p>
        </w:tc>
        <w:tc>
          <w:tcPr>
            <w:tcW w:w="1276" w:type="dxa"/>
            <w:tcBorders>
              <w:top w:val="nil"/>
              <w:left w:val="nil"/>
              <w:bottom w:val="single" w:sz="4" w:space="0" w:color="auto"/>
              <w:right w:val="single" w:sz="4" w:space="0" w:color="auto"/>
            </w:tcBorders>
            <w:shd w:val="clear" w:color="auto" w:fill="auto"/>
            <w:vAlign w:val="center"/>
            <w:hideMark/>
          </w:tcPr>
          <w:p w14:paraId="2AA24D8D"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2 (1,1 %)</w:t>
            </w:r>
          </w:p>
        </w:tc>
        <w:tc>
          <w:tcPr>
            <w:tcW w:w="1701" w:type="dxa"/>
            <w:tcBorders>
              <w:top w:val="nil"/>
              <w:left w:val="nil"/>
              <w:bottom w:val="single" w:sz="4" w:space="0" w:color="auto"/>
              <w:right w:val="single" w:sz="4" w:space="0" w:color="auto"/>
            </w:tcBorders>
            <w:shd w:val="clear" w:color="auto" w:fill="auto"/>
            <w:vAlign w:val="center"/>
            <w:hideMark/>
          </w:tcPr>
          <w:p w14:paraId="2F85D950"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1 (0,6 %)</w:t>
            </w:r>
          </w:p>
        </w:tc>
        <w:tc>
          <w:tcPr>
            <w:tcW w:w="2410" w:type="dxa"/>
            <w:tcBorders>
              <w:top w:val="nil"/>
              <w:left w:val="nil"/>
              <w:bottom w:val="single" w:sz="4" w:space="0" w:color="auto"/>
              <w:right w:val="single" w:sz="4" w:space="0" w:color="auto"/>
            </w:tcBorders>
            <w:shd w:val="clear" w:color="auto" w:fill="auto"/>
            <w:vAlign w:val="center"/>
            <w:hideMark/>
          </w:tcPr>
          <w:p w14:paraId="3CEEA9A7" w14:textId="77777777" w:rsidR="00CA4D15" w:rsidRPr="00615BB1" w:rsidRDefault="00CA4D15" w:rsidP="00CA4D15">
            <w:pPr>
              <w:spacing w:line="240" w:lineRule="auto"/>
              <w:jc w:val="center"/>
              <w:rPr>
                <w:rFonts w:cs="Arial"/>
                <w:color w:val="000000"/>
                <w:sz w:val="18"/>
                <w:szCs w:val="18"/>
                <w:lang w:eastAsia="sl-SI"/>
              </w:rPr>
            </w:pPr>
            <w:r w:rsidRPr="00615BB1">
              <w:rPr>
                <w:rFonts w:cs="Arial"/>
                <w:color w:val="000000"/>
                <w:sz w:val="18"/>
                <w:szCs w:val="18"/>
                <w:lang w:eastAsia="sl-SI"/>
              </w:rPr>
              <w:t>5 (3 %)</w:t>
            </w:r>
          </w:p>
        </w:tc>
      </w:tr>
      <w:tr w:rsidR="00612C82" w:rsidRPr="00612C82" w14:paraId="0161FD2D" w14:textId="77777777" w:rsidTr="00615BB1">
        <w:trPr>
          <w:trHeight w:val="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A3BA787" w14:textId="77777777" w:rsidR="00CA4D15" w:rsidRPr="00615BB1" w:rsidRDefault="00CA4D15" w:rsidP="00CA4D15">
            <w:pPr>
              <w:spacing w:line="240" w:lineRule="auto"/>
              <w:jc w:val="center"/>
              <w:rPr>
                <w:rFonts w:cs="Arial"/>
                <w:b/>
                <w:bCs/>
                <w:color w:val="000000"/>
                <w:sz w:val="18"/>
                <w:szCs w:val="18"/>
                <w:lang w:eastAsia="sl-SI"/>
              </w:rPr>
            </w:pPr>
            <w:r w:rsidRPr="00615BB1">
              <w:rPr>
                <w:rFonts w:cs="Arial"/>
                <w:b/>
                <w:bCs/>
                <w:color w:val="000000"/>
                <w:sz w:val="18"/>
                <w:szCs w:val="18"/>
                <w:lang w:eastAsia="sl-SI"/>
              </w:rPr>
              <w:t>Skupaj</w:t>
            </w:r>
          </w:p>
        </w:tc>
        <w:tc>
          <w:tcPr>
            <w:tcW w:w="1276" w:type="dxa"/>
            <w:tcBorders>
              <w:top w:val="nil"/>
              <w:left w:val="nil"/>
              <w:bottom w:val="single" w:sz="4" w:space="0" w:color="auto"/>
              <w:right w:val="single" w:sz="4" w:space="0" w:color="auto"/>
            </w:tcBorders>
            <w:shd w:val="clear" w:color="auto" w:fill="auto"/>
            <w:noWrap/>
            <w:vAlign w:val="center"/>
            <w:hideMark/>
          </w:tcPr>
          <w:p w14:paraId="1D96A908" w14:textId="77777777" w:rsidR="00CA4D15" w:rsidRPr="00615BB1" w:rsidRDefault="00CA4D15" w:rsidP="00CA4D15">
            <w:pPr>
              <w:spacing w:line="240" w:lineRule="auto"/>
              <w:jc w:val="center"/>
              <w:rPr>
                <w:rFonts w:cs="Arial"/>
                <w:b/>
                <w:bCs/>
                <w:color w:val="000000"/>
                <w:sz w:val="18"/>
                <w:szCs w:val="18"/>
                <w:lang w:eastAsia="sl-SI"/>
              </w:rPr>
            </w:pPr>
            <w:r w:rsidRPr="00615BB1">
              <w:rPr>
                <w:rFonts w:cs="Arial"/>
                <w:b/>
                <w:bCs/>
                <w:color w:val="000000"/>
                <w:sz w:val="18"/>
                <w:szCs w:val="18"/>
                <w:lang w:eastAsia="sl-SI"/>
              </w:rPr>
              <w:t>171 (100 %)</w:t>
            </w:r>
          </w:p>
        </w:tc>
        <w:tc>
          <w:tcPr>
            <w:tcW w:w="1701" w:type="dxa"/>
            <w:tcBorders>
              <w:top w:val="nil"/>
              <w:left w:val="nil"/>
              <w:bottom w:val="single" w:sz="4" w:space="0" w:color="auto"/>
              <w:right w:val="single" w:sz="4" w:space="0" w:color="auto"/>
            </w:tcBorders>
            <w:shd w:val="clear" w:color="auto" w:fill="auto"/>
            <w:noWrap/>
            <w:vAlign w:val="center"/>
            <w:hideMark/>
          </w:tcPr>
          <w:p w14:paraId="37DF5A38" w14:textId="77777777" w:rsidR="00CA4D15" w:rsidRPr="00615BB1" w:rsidRDefault="00CA4D15" w:rsidP="00CA4D15">
            <w:pPr>
              <w:spacing w:line="240" w:lineRule="auto"/>
              <w:jc w:val="center"/>
              <w:rPr>
                <w:rFonts w:cs="Arial"/>
                <w:b/>
                <w:bCs/>
                <w:color w:val="000000"/>
                <w:sz w:val="18"/>
                <w:szCs w:val="18"/>
                <w:lang w:eastAsia="sl-SI"/>
              </w:rPr>
            </w:pPr>
            <w:r w:rsidRPr="00615BB1">
              <w:rPr>
                <w:rFonts w:cs="Arial"/>
                <w:b/>
                <w:bCs/>
                <w:color w:val="000000"/>
                <w:sz w:val="18"/>
                <w:szCs w:val="18"/>
                <w:lang w:eastAsia="sl-SI"/>
              </w:rPr>
              <w:t>171 (100 %)</w:t>
            </w:r>
          </w:p>
        </w:tc>
        <w:tc>
          <w:tcPr>
            <w:tcW w:w="2410" w:type="dxa"/>
            <w:tcBorders>
              <w:top w:val="nil"/>
              <w:left w:val="nil"/>
              <w:bottom w:val="single" w:sz="4" w:space="0" w:color="auto"/>
              <w:right w:val="single" w:sz="4" w:space="0" w:color="auto"/>
            </w:tcBorders>
            <w:shd w:val="clear" w:color="auto" w:fill="auto"/>
            <w:noWrap/>
            <w:vAlign w:val="center"/>
            <w:hideMark/>
          </w:tcPr>
          <w:p w14:paraId="0E94E6AC" w14:textId="77777777" w:rsidR="00CA4D15" w:rsidRPr="00615BB1" w:rsidRDefault="00CA4D15" w:rsidP="00CA4D15">
            <w:pPr>
              <w:spacing w:line="240" w:lineRule="auto"/>
              <w:jc w:val="center"/>
              <w:rPr>
                <w:rFonts w:cs="Arial"/>
                <w:b/>
                <w:bCs/>
                <w:color w:val="000000"/>
                <w:sz w:val="18"/>
                <w:szCs w:val="18"/>
                <w:lang w:eastAsia="sl-SI"/>
              </w:rPr>
            </w:pPr>
            <w:r w:rsidRPr="00615BB1">
              <w:rPr>
                <w:rFonts w:cs="Arial"/>
                <w:b/>
                <w:bCs/>
                <w:color w:val="000000"/>
                <w:sz w:val="18"/>
                <w:szCs w:val="18"/>
                <w:lang w:eastAsia="sl-SI"/>
              </w:rPr>
              <w:t>171 (100 %)</w:t>
            </w:r>
          </w:p>
        </w:tc>
      </w:tr>
    </w:tbl>
    <w:p w14:paraId="6B7F8F7E" w14:textId="3D683A05" w:rsidR="001A6EE5" w:rsidRDefault="001A6EE5" w:rsidP="001A6EE5">
      <w:pPr>
        <w:widowControl w:val="0"/>
        <w:autoSpaceDE w:val="0"/>
        <w:autoSpaceDN w:val="0"/>
        <w:adjustRightInd w:val="0"/>
        <w:spacing w:line="240" w:lineRule="auto"/>
        <w:jc w:val="both"/>
        <w:rPr>
          <w:rFonts w:cs="Arial"/>
          <w:bCs/>
          <w:sz w:val="16"/>
          <w:szCs w:val="16"/>
          <w:lang w:eastAsia="en-GB"/>
        </w:rPr>
      </w:pPr>
    </w:p>
    <w:p w14:paraId="17B0C82A" w14:textId="644EAA56" w:rsidR="001A6EE5" w:rsidRPr="009B37E5" w:rsidRDefault="00CE01C6" w:rsidP="001A6EE5">
      <w:pPr>
        <w:widowControl w:val="0"/>
        <w:autoSpaceDE w:val="0"/>
        <w:autoSpaceDN w:val="0"/>
        <w:adjustRightInd w:val="0"/>
        <w:spacing w:line="240" w:lineRule="auto"/>
        <w:jc w:val="both"/>
        <w:rPr>
          <w:rFonts w:cs="Arial"/>
          <w:bCs/>
          <w:szCs w:val="20"/>
          <w:lang w:eastAsia="en-GB"/>
        </w:rPr>
      </w:pPr>
      <w:r w:rsidRPr="00284F49">
        <w:rPr>
          <w:rFonts w:cs="Arial"/>
          <w:bCs/>
          <w:szCs w:val="20"/>
          <w:lang w:eastAsia="en-GB"/>
        </w:rPr>
        <w:t xml:space="preserve">Zelo zadovoljnih z odzivnostjo državnih organov je bilo 51,5 %, zadovoljnih </w:t>
      </w:r>
      <w:r w:rsidR="00CA4D15">
        <w:rPr>
          <w:rFonts w:cs="Arial"/>
          <w:bCs/>
          <w:szCs w:val="20"/>
          <w:lang w:eastAsia="en-GB"/>
        </w:rPr>
        <w:t>34</w:t>
      </w:r>
      <w:r w:rsidRPr="00284F49">
        <w:rPr>
          <w:rFonts w:cs="Arial"/>
          <w:bCs/>
          <w:szCs w:val="20"/>
          <w:lang w:eastAsia="en-GB"/>
        </w:rPr>
        <w:t xml:space="preserve"> %, niti zadovoljnih niti nezadovoljnih 11,1</w:t>
      </w:r>
      <w:r w:rsidR="006D2300">
        <w:rPr>
          <w:rFonts w:cs="Arial"/>
          <w:bCs/>
          <w:szCs w:val="20"/>
          <w:lang w:eastAsia="en-GB"/>
        </w:rPr>
        <w:t xml:space="preserve"> </w:t>
      </w:r>
      <w:r w:rsidR="009B37E5" w:rsidRPr="002878E4">
        <w:rPr>
          <w:rFonts w:cs="Arial"/>
          <w:bCs/>
          <w:szCs w:val="20"/>
          <w:lang w:eastAsia="en-GB"/>
        </w:rPr>
        <w:t>%</w:t>
      </w:r>
      <w:r w:rsidRPr="00284F49">
        <w:rPr>
          <w:rFonts w:cs="Arial"/>
          <w:bCs/>
          <w:szCs w:val="20"/>
          <w:lang w:eastAsia="en-GB"/>
        </w:rPr>
        <w:t>, nezadovoljnih 2,3 % in zelo nezadovoljnih 1,1 % vseh. S strokovnostjo državnih organov je bilo 52,6 % zelo zadovoljnih, 37,4</w:t>
      </w:r>
      <w:r w:rsidR="006D2300">
        <w:rPr>
          <w:rFonts w:cs="Arial"/>
          <w:bCs/>
          <w:szCs w:val="20"/>
          <w:lang w:eastAsia="en-GB"/>
        </w:rPr>
        <w:t xml:space="preserve"> </w:t>
      </w:r>
      <w:r w:rsidR="009B37E5" w:rsidRPr="002878E4">
        <w:rPr>
          <w:rFonts w:cs="Arial"/>
          <w:bCs/>
          <w:szCs w:val="20"/>
          <w:lang w:eastAsia="en-GB"/>
        </w:rPr>
        <w:t>%</w:t>
      </w:r>
      <w:r w:rsidRPr="00284F49">
        <w:rPr>
          <w:rFonts w:cs="Arial"/>
          <w:bCs/>
          <w:szCs w:val="20"/>
          <w:lang w:eastAsia="en-GB"/>
        </w:rPr>
        <w:t xml:space="preserve"> zadovoljnih, niti zadovoljnih niti nezadovoljnih je bilo 7,6</w:t>
      </w:r>
      <w:r w:rsidR="006D2300">
        <w:rPr>
          <w:rFonts w:cs="Arial"/>
          <w:bCs/>
          <w:szCs w:val="20"/>
          <w:lang w:eastAsia="en-GB"/>
        </w:rPr>
        <w:t xml:space="preserve"> </w:t>
      </w:r>
      <w:r w:rsidRPr="002878E4">
        <w:rPr>
          <w:rFonts w:cs="Arial"/>
          <w:bCs/>
          <w:szCs w:val="20"/>
          <w:lang w:eastAsia="en-GB"/>
        </w:rPr>
        <w:t>%, neza</w:t>
      </w:r>
      <w:r w:rsidRPr="00284F49">
        <w:rPr>
          <w:rFonts w:cs="Arial"/>
          <w:bCs/>
          <w:szCs w:val="20"/>
          <w:lang w:eastAsia="en-GB"/>
        </w:rPr>
        <w:t>dovoljnih 1,</w:t>
      </w:r>
      <w:r w:rsidR="00CA4D15">
        <w:rPr>
          <w:rFonts w:cs="Arial"/>
          <w:bCs/>
          <w:szCs w:val="20"/>
          <w:lang w:eastAsia="en-GB"/>
        </w:rPr>
        <w:t>8</w:t>
      </w:r>
      <w:r w:rsidR="006D2300">
        <w:rPr>
          <w:rFonts w:cs="Arial"/>
          <w:bCs/>
          <w:szCs w:val="20"/>
          <w:lang w:eastAsia="en-GB"/>
        </w:rPr>
        <w:t xml:space="preserve"> </w:t>
      </w:r>
      <w:r w:rsidRPr="00284F49">
        <w:rPr>
          <w:rFonts w:cs="Arial"/>
          <w:bCs/>
          <w:szCs w:val="20"/>
          <w:lang w:eastAsia="en-GB"/>
        </w:rPr>
        <w:t xml:space="preserve">% in zelo nezadovoljnih </w:t>
      </w:r>
      <w:r w:rsidR="009B37E5" w:rsidRPr="00284F49">
        <w:rPr>
          <w:rFonts w:cs="Arial"/>
          <w:bCs/>
          <w:szCs w:val="20"/>
          <w:lang w:eastAsia="en-GB"/>
        </w:rPr>
        <w:t>0,</w:t>
      </w:r>
      <w:r w:rsidR="00CA4D15">
        <w:rPr>
          <w:rFonts w:cs="Arial"/>
          <w:bCs/>
          <w:szCs w:val="20"/>
          <w:lang w:eastAsia="en-GB"/>
        </w:rPr>
        <w:t>6</w:t>
      </w:r>
      <w:r w:rsidR="006D2300">
        <w:rPr>
          <w:rFonts w:cs="Arial"/>
          <w:bCs/>
          <w:szCs w:val="20"/>
          <w:lang w:eastAsia="en-GB"/>
        </w:rPr>
        <w:t xml:space="preserve"> </w:t>
      </w:r>
      <w:r w:rsidR="009B37E5" w:rsidRPr="00284F49">
        <w:rPr>
          <w:rFonts w:cs="Arial"/>
          <w:bCs/>
          <w:szCs w:val="20"/>
          <w:lang w:eastAsia="en-GB"/>
        </w:rPr>
        <w:t xml:space="preserve">% vseh </w:t>
      </w:r>
      <w:r w:rsidR="009B37E5" w:rsidRPr="00CA4D15">
        <w:rPr>
          <w:rFonts w:cs="Arial"/>
          <w:bCs/>
          <w:szCs w:val="20"/>
          <w:lang w:eastAsia="en-GB"/>
        </w:rPr>
        <w:t>odgovorov. Z odnosom državnih organov je bilo zelo zadovoljnih 53,2 %, zadovoljnih 3</w:t>
      </w:r>
      <w:r w:rsidR="00CA4D15" w:rsidRPr="00615BB1">
        <w:rPr>
          <w:rFonts w:cs="Arial"/>
          <w:bCs/>
          <w:szCs w:val="20"/>
          <w:lang w:eastAsia="en-GB"/>
        </w:rPr>
        <w:t>1</w:t>
      </w:r>
      <w:r w:rsidR="009B37E5" w:rsidRPr="00CA4D15">
        <w:rPr>
          <w:rFonts w:cs="Arial"/>
          <w:bCs/>
          <w:szCs w:val="20"/>
          <w:lang w:eastAsia="en-GB"/>
        </w:rPr>
        <w:t>,</w:t>
      </w:r>
      <w:r w:rsidR="00CA4D15" w:rsidRPr="00615BB1">
        <w:rPr>
          <w:rFonts w:cs="Arial"/>
          <w:bCs/>
          <w:szCs w:val="20"/>
          <w:lang w:eastAsia="en-GB"/>
        </w:rPr>
        <w:t xml:space="preserve">6 </w:t>
      </w:r>
      <w:r w:rsidR="009B37E5" w:rsidRPr="002878E4">
        <w:rPr>
          <w:rFonts w:cs="Arial"/>
          <w:bCs/>
          <w:szCs w:val="20"/>
          <w:lang w:eastAsia="en-GB"/>
        </w:rPr>
        <w:t xml:space="preserve">%, niti zadovoljnih niti nezadovoljnih </w:t>
      </w:r>
      <w:r w:rsidR="00CA4D15" w:rsidRPr="00615BB1">
        <w:rPr>
          <w:rFonts w:cs="Arial"/>
          <w:bCs/>
          <w:szCs w:val="20"/>
          <w:lang w:eastAsia="en-GB"/>
        </w:rPr>
        <w:t xml:space="preserve">9,9 </w:t>
      </w:r>
      <w:r w:rsidR="009B37E5" w:rsidRPr="002878E4">
        <w:rPr>
          <w:rFonts w:cs="Arial"/>
          <w:bCs/>
          <w:szCs w:val="20"/>
          <w:lang w:eastAsia="en-GB"/>
        </w:rPr>
        <w:t>%, nezadovoljnih 2,3</w:t>
      </w:r>
      <w:r w:rsidR="00CA4D15" w:rsidRPr="00615BB1">
        <w:rPr>
          <w:rFonts w:cs="Arial"/>
          <w:bCs/>
          <w:szCs w:val="20"/>
          <w:lang w:eastAsia="en-GB"/>
        </w:rPr>
        <w:t xml:space="preserve"> </w:t>
      </w:r>
      <w:r w:rsidR="009B37E5" w:rsidRPr="002878E4">
        <w:rPr>
          <w:rFonts w:cs="Arial"/>
          <w:bCs/>
          <w:szCs w:val="20"/>
          <w:lang w:eastAsia="en-GB"/>
        </w:rPr>
        <w:t xml:space="preserve">% in zelo nezadovoljnih </w:t>
      </w:r>
      <w:r w:rsidR="00CA4D15" w:rsidRPr="00615BB1">
        <w:rPr>
          <w:rFonts w:cs="Arial"/>
          <w:bCs/>
          <w:szCs w:val="20"/>
          <w:lang w:eastAsia="en-GB"/>
        </w:rPr>
        <w:t xml:space="preserve">3 </w:t>
      </w:r>
      <w:r w:rsidR="009B37E5" w:rsidRPr="002878E4">
        <w:rPr>
          <w:rFonts w:cs="Arial"/>
          <w:bCs/>
          <w:szCs w:val="20"/>
          <w:lang w:eastAsia="en-GB"/>
        </w:rPr>
        <w:t>% vseh anketirancev.</w:t>
      </w:r>
      <w:r w:rsidR="009B37E5" w:rsidRPr="009B37E5">
        <w:rPr>
          <w:rFonts w:cs="Arial"/>
          <w:bCs/>
          <w:szCs w:val="20"/>
          <w:lang w:eastAsia="en-GB"/>
        </w:rPr>
        <w:t xml:space="preserve"> </w:t>
      </w:r>
    </w:p>
    <w:p w14:paraId="7E72A9CB" w14:textId="77777777" w:rsidR="006264A3" w:rsidRDefault="006264A3" w:rsidP="001A6EE5">
      <w:pPr>
        <w:widowControl w:val="0"/>
        <w:autoSpaceDE w:val="0"/>
        <w:autoSpaceDN w:val="0"/>
        <w:adjustRightInd w:val="0"/>
        <w:spacing w:line="240" w:lineRule="auto"/>
        <w:jc w:val="both"/>
        <w:rPr>
          <w:rFonts w:cs="Arial"/>
          <w:bCs/>
          <w:szCs w:val="20"/>
          <w:lang w:eastAsia="en-GB"/>
        </w:rPr>
      </w:pPr>
    </w:p>
    <w:p w14:paraId="25022D10" w14:textId="15FD123E" w:rsidR="009B37E5" w:rsidRDefault="00A960FF" w:rsidP="001A6EE5">
      <w:pPr>
        <w:widowControl w:val="0"/>
        <w:autoSpaceDE w:val="0"/>
        <w:autoSpaceDN w:val="0"/>
        <w:adjustRightInd w:val="0"/>
        <w:spacing w:line="240" w:lineRule="auto"/>
        <w:jc w:val="both"/>
        <w:rPr>
          <w:rFonts w:cs="Arial"/>
          <w:bCs/>
          <w:szCs w:val="20"/>
          <w:lang w:eastAsia="en-GB"/>
        </w:rPr>
      </w:pPr>
      <w:r w:rsidRPr="006D2300">
        <w:rPr>
          <w:rFonts w:cs="Arial"/>
          <w:bCs/>
          <w:szCs w:val="20"/>
          <w:lang w:eastAsia="en-GB"/>
        </w:rPr>
        <w:t xml:space="preserve">Za primerjavo </w:t>
      </w:r>
      <w:r w:rsidR="009F0DF6" w:rsidRPr="006D2300">
        <w:rPr>
          <w:rFonts w:cs="Arial"/>
          <w:bCs/>
          <w:szCs w:val="20"/>
          <w:lang w:eastAsia="en-GB"/>
        </w:rPr>
        <w:t>povzemamo</w:t>
      </w:r>
      <w:r w:rsidRPr="006D2300">
        <w:rPr>
          <w:rFonts w:cs="Arial"/>
          <w:bCs/>
          <w:szCs w:val="20"/>
          <w:lang w:eastAsia="en-GB"/>
        </w:rPr>
        <w:t xml:space="preserve"> analiz</w:t>
      </w:r>
      <w:r w:rsidR="00023B48" w:rsidRPr="006D2300">
        <w:rPr>
          <w:rFonts w:cs="Arial"/>
          <w:bCs/>
          <w:szCs w:val="20"/>
          <w:lang w:eastAsia="en-GB"/>
        </w:rPr>
        <w:t>o</w:t>
      </w:r>
      <w:r w:rsidRPr="006D2300">
        <w:rPr>
          <w:rFonts w:cs="Arial"/>
          <w:bCs/>
          <w:szCs w:val="20"/>
          <w:lang w:eastAsia="en-GB"/>
        </w:rPr>
        <w:t xml:space="preserve"> odgovorov spletne ankete </w:t>
      </w:r>
      <w:r w:rsidR="009B37E5" w:rsidRPr="006D2300">
        <w:rPr>
          <w:rFonts w:cs="Arial"/>
          <w:bCs/>
          <w:szCs w:val="20"/>
          <w:lang w:eastAsia="en-GB"/>
        </w:rPr>
        <w:t xml:space="preserve">za </w:t>
      </w:r>
      <w:r w:rsidR="0079045F">
        <w:rPr>
          <w:rFonts w:cs="Arial"/>
          <w:bCs/>
          <w:szCs w:val="20"/>
          <w:lang w:eastAsia="en-GB"/>
        </w:rPr>
        <w:t>LV</w:t>
      </w:r>
      <w:r w:rsidR="0079045F" w:rsidRPr="006D2300">
        <w:rPr>
          <w:rFonts w:cs="Arial"/>
          <w:bCs/>
          <w:szCs w:val="20"/>
          <w:lang w:eastAsia="en-GB"/>
        </w:rPr>
        <w:t xml:space="preserve"> </w:t>
      </w:r>
      <w:r w:rsidR="009B37E5" w:rsidRPr="006D2300">
        <w:rPr>
          <w:rFonts w:cs="Arial"/>
          <w:bCs/>
          <w:szCs w:val="20"/>
          <w:lang w:eastAsia="en-GB"/>
        </w:rPr>
        <w:t>2018</w:t>
      </w:r>
      <w:r w:rsidR="009F0DF6" w:rsidRPr="006D2300">
        <w:rPr>
          <w:rFonts w:cs="Arial"/>
          <w:bCs/>
          <w:szCs w:val="20"/>
          <w:lang w:eastAsia="en-GB"/>
        </w:rPr>
        <w:t xml:space="preserve">. Takrat je bila </w:t>
      </w:r>
      <w:r w:rsidR="002904BD" w:rsidRPr="006D2300">
        <w:rPr>
          <w:rFonts w:cs="Arial"/>
          <w:bCs/>
          <w:szCs w:val="20"/>
          <w:lang w:eastAsia="en-GB"/>
        </w:rPr>
        <w:t>za 77</w:t>
      </w:r>
      <w:r w:rsidR="002904BD">
        <w:rPr>
          <w:rFonts w:cs="Arial"/>
          <w:bCs/>
          <w:szCs w:val="20"/>
          <w:lang w:eastAsia="en-GB"/>
        </w:rPr>
        <w:t xml:space="preserve"> </w:t>
      </w:r>
      <w:r w:rsidR="002904BD" w:rsidRPr="006D2300">
        <w:rPr>
          <w:rFonts w:cs="Arial"/>
          <w:bCs/>
          <w:szCs w:val="20"/>
          <w:lang w:eastAsia="en-GB"/>
        </w:rPr>
        <w:t xml:space="preserve">% anketirancev zadovoljiva </w:t>
      </w:r>
      <w:r w:rsidRPr="006D2300">
        <w:rPr>
          <w:rFonts w:cs="Arial"/>
          <w:bCs/>
          <w:szCs w:val="20"/>
          <w:lang w:eastAsia="en-GB"/>
        </w:rPr>
        <w:t>s</w:t>
      </w:r>
      <w:r w:rsidR="001A6EE5" w:rsidRPr="006D2300">
        <w:rPr>
          <w:rFonts w:cs="Arial"/>
          <w:bCs/>
          <w:szCs w:val="20"/>
          <w:lang w:eastAsia="en-GB"/>
        </w:rPr>
        <w:t>trokovna podpora državnih organov občinskim volilnim komisijam v smislu odzivnosti</w:t>
      </w:r>
      <w:r w:rsidR="006D2300">
        <w:rPr>
          <w:rFonts w:cs="Arial"/>
          <w:bCs/>
          <w:szCs w:val="20"/>
          <w:lang w:eastAsia="en-GB"/>
        </w:rPr>
        <w:t xml:space="preserve"> in </w:t>
      </w:r>
      <w:r w:rsidR="001A6EE5" w:rsidRPr="006D2300">
        <w:rPr>
          <w:rFonts w:cs="Arial"/>
          <w:bCs/>
          <w:szCs w:val="20"/>
          <w:lang w:eastAsia="en-GB"/>
        </w:rPr>
        <w:t xml:space="preserve">strokovnosti </w:t>
      </w:r>
      <w:r w:rsidR="006D2300">
        <w:rPr>
          <w:rFonts w:cs="Arial"/>
          <w:bCs/>
          <w:szCs w:val="20"/>
          <w:lang w:eastAsia="en-GB"/>
        </w:rPr>
        <w:t>ter</w:t>
      </w:r>
      <w:r w:rsidR="001A6EE5" w:rsidRPr="006D2300">
        <w:rPr>
          <w:rFonts w:cs="Arial"/>
          <w:bCs/>
          <w:szCs w:val="20"/>
          <w:lang w:eastAsia="en-GB"/>
        </w:rPr>
        <w:t xml:space="preserve"> </w:t>
      </w:r>
      <w:r w:rsidR="006D2300">
        <w:rPr>
          <w:rFonts w:cs="Arial"/>
          <w:bCs/>
          <w:szCs w:val="20"/>
          <w:lang w:eastAsia="en-GB"/>
        </w:rPr>
        <w:t>za</w:t>
      </w:r>
      <w:r w:rsidR="006D2300" w:rsidRPr="006D2300">
        <w:rPr>
          <w:rFonts w:cs="Arial"/>
          <w:bCs/>
          <w:szCs w:val="20"/>
          <w:lang w:eastAsia="en-GB"/>
        </w:rPr>
        <w:t xml:space="preserve"> 79</w:t>
      </w:r>
      <w:r w:rsidR="006D2300">
        <w:rPr>
          <w:rFonts w:cs="Arial"/>
          <w:bCs/>
          <w:szCs w:val="20"/>
          <w:lang w:eastAsia="en-GB"/>
        </w:rPr>
        <w:t xml:space="preserve"> </w:t>
      </w:r>
      <w:r w:rsidR="006D2300" w:rsidRPr="006D2300">
        <w:rPr>
          <w:rFonts w:cs="Arial"/>
          <w:bCs/>
          <w:szCs w:val="20"/>
          <w:lang w:eastAsia="en-GB"/>
        </w:rPr>
        <w:t>%</w:t>
      </w:r>
      <w:r w:rsidR="006D2300">
        <w:rPr>
          <w:rFonts w:cs="Arial"/>
          <w:bCs/>
          <w:szCs w:val="20"/>
          <w:lang w:eastAsia="en-GB"/>
        </w:rPr>
        <w:t xml:space="preserve"> </w:t>
      </w:r>
      <w:r w:rsidR="006D2300" w:rsidRPr="006D2300">
        <w:rPr>
          <w:rFonts w:cs="Arial"/>
          <w:bCs/>
          <w:szCs w:val="20"/>
          <w:lang w:eastAsia="en-GB"/>
        </w:rPr>
        <w:t xml:space="preserve">anketirancev </w:t>
      </w:r>
      <w:r w:rsidR="002904BD" w:rsidRPr="006D2300">
        <w:rPr>
          <w:rFonts w:cs="Arial"/>
          <w:bCs/>
          <w:szCs w:val="20"/>
          <w:lang w:eastAsia="en-GB"/>
        </w:rPr>
        <w:t xml:space="preserve">zadovoljiva </w:t>
      </w:r>
      <w:r w:rsidR="006D2300" w:rsidRPr="006D2300">
        <w:rPr>
          <w:rFonts w:cs="Arial"/>
          <w:bCs/>
          <w:szCs w:val="20"/>
          <w:lang w:eastAsia="en-GB"/>
        </w:rPr>
        <w:t>v smislu odnosa do volilnih organov in občinske uprave</w:t>
      </w:r>
      <w:r w:rsidR="001A6EE5" w:rsidRPr="006D2300">
        <w:rPr>
          <w:rFonts w:cs="Arial"/>
          <w:bCs/>
          <w:szCs w:val="20"/>
          <w:lang w:eastAsia="en-GB"/>
        </w:rPr>
        <w:t>. Na drugi strani pričakovanja niso bila izpolnjena v 10</w:t>
      </w:r>
      <w:r w:rsidR="00B66AE7">
        <w:rPr>
          <w:rFonts w:cs="Arial"/>
          <w:bCs/>
          <w:szCs w:val="20"/>
          <w:lang w:eastAsia="en-GB"/>
        </w:rPr>
        <w:t xml:space="preserve"> </w:t>
      </w:r>
      <w:r w:rsidR="001A6EE5" w:rsidRPr="006D2300">
        <w:rPr>
          <w:rFonts w:cs="Arial"/>
          <w:bCs/>
          <w:szCs w:val="20"/>
          <w:lang w:eastAsia="en-GB"/>
        </w:rPr>
        <w:t>% glede odzivnosti, v 8</w:t>
      </w:r>
      <w:r w:rsidR="00B66AE7">
        <w:rPr>
          <w:rFonts w:cs="Arial"/>
          <w:bCs/>
          <w:szCs w:val="20"/>
          <w:lang w:eastAsia="en-GB"/>
        </w:rPr>
        <w:t xml:space="preserve"> </w:t>
      </w:r>
      <w:r w:rsidR="001A6EE5" w:rsidRPr="006D2300">
        <w:rPr>
          <w:rFonts w:cs="Arial"/>
          <w:bCs/>
          <w:szCs w:val="20"/>
          <w:lang w:eastAsia="en-GB"/>
        </w:rPr>
        <w:t>% glede strokovnosti in 6</w:t>
      </w:r>
      <w:r w:rsidR="00B66AE7">
        <w:rPr>
          <w:rFonts w:cs="Arial"/>
          <w:bCs/>
          <w:szCs w:val="20"/>
          <w:lang w:eastAsia="en-GB"/>
        </w:rPr>
        <w:t xml:space="preserve"> </w:t>
      </w:r>
      <w:r w:rsidR="001A6EE5" w:rsidRPr="006D2300">
        <w:rPr>
          <w:rFonts w:cs="Arial"/>
          <w:bCs/>
          <w:szCs w:val="20"/>
          <w:lang w:eastAsia="en-GB"/>
        </w:rPr>
        <w:t xml:space="preserve">% glede odnosa do volilnih organov in občinske uprave. Približno isti odstotek </w:t>
      </w:r>
      <w:r w:rsidR="009F0DF6" w:rsidRPr="006D2300">
        <w:rPr>
          <w:rFonts w:cs="Arial"/>
          <w:bCs/>
          <w:szCs w:val="20"/>
          <w:lang w:eastAsia="en-GB"/>
        </w:rPr>
        <w:t xml:space="preserve">anketirancev </w:t>
      </w:r>
      <w:r w:rsidR="001A6EE5" w:rsidRPr="006D2300">
        <w:rPr>
          <w:rFonts w:cs="Arial"/>
          <w:bCs/>
          <w:szCs w:val="20"/>
          <w:lang w:eastAsia="en-GB"/>
        </w:rPr>
        <w:t xml:space="preserve">se o ponujenih parametrih ni moglo odločiti. </w:t>
      </w:r>
    </w:p>
    <w:p w14:paraId="3D545331" w14:textId="6708532B" w:rsidR="002E5BAF" w:rsidRDefault="002E5BAF" w:rsidP="001A6EE5">
      <w:pPr>
        <w:widowControl w:val="0"/>
        <w:autoSpaceDE w:val="0"/>
        <w:autoSpaceDN w:val="0"/>
        <w:adjustRightInd w:val="0"/>
        <w:spacing w:line="240" w:lineRule="auto"/>
        <w:jc w:val="both"/>
        <w:rPr>
          <w:rFonts w:cs="Arial"/>
          <w:bCs/>
          <w:szCs w:val="20"/>
          <w:lang w:eastAsia="en-GB"/>
        </w:rPr>
      </w:pPr>
    </w:p>
    <w:p w14:paraId="2D003801" w14:textId="71463A43" w:rsidR="002E5BAF" w:rsidRDefault="002E5BAF" w:rsidP="002E5BAF">
      <w:pPr>
        <w:spacing w:after="160" w:line="240" w:lineRule="auto"/>
        <w:jc w:val="both"/>
        <w:rPr>
          <w:rFonts w:cs="Arial"/>
          <w:szCs w:val="20"/>
        </w:rPr>
      </w:pPr>
      <w:r>
        <w:rPr>
          <w:rFonts w:cs="Arial"/>
          <w:szCs w:val="20"/>
        </w:rPr>
        <w:t xml:space="preserve">Tabela </w:t>
      </w:r>
      <w:r w:rsidR="00D56465">
        <w:rPr>
          <w:rFonts w:cs="Arial"/>
          <w:szCs w:val="20"/>
        </w:rPr>
        <w:t>3</w:t>
      </w:r>
      <w:r>
        <w:rPr>
          <w:rFonts w:cs="Arial"/>
          <w:szCs w:val="20"/>
        </w:rPr>
        <w:t xml:space="preserve">: Primerjava </w:t>
      </w:r>
      <w:r w:rsidRPr="002E5BAF">
        <w:rPr>
          <w:rFonts w:cs="Arial"/>
          <w:szCs w:val="20"/>
        </w:rPr>
        <w:t xml:space="preserve">zadovoljstva </w:t>
      </w:r>
      <w:r w:rsidR="00200A05" w:rsidRPr="000F1E23">
        <w:rPr>
          <w:rFonts w:cs="Arial"/>
          <w:bCs/>
          <w:szCs w:val="20"/>
          <w:lang w:eastAsia="en-GB"/>
        </w:rPr>
        <w:t>s strokovno podporo državnih organov</w:t>
      </w:r>
      <w:r w:rsidR="00200A05">
        <w:rPr>
          <w:rFonts w:cs="Arial"/>
          <w:bCs/>
          <w:szCs w:val="20"/>
          <w:lang w:eastAsia="en-GB"/>
        </w:rPr>
        <w:t xml:space="preserve"> pri LV 2022 in pri </w:t>
      </w:r>
      <w:r w:rsidRPr="002E5BAF">
        <w:rPr>
          <w:rFonts w:cs="Arial"/>
          <w:szCs w:val="20"/>
        </w:rPr>
        <w:t>LV 2018</w:t>
      </w:r>
      <w:r>
        <w:rPr>
          <w:rFonts w:cs="Arial"/>
          <w:szCs w:val="20"/>
        </w:rPr>
        <w:t>.</w:t>
      </w:r>
    </w:p>
    <w:tbl>
      <w:tblPr>
        <w:tblW w:w="7508" w:type="dxa"/>
        <w:tblCellMar>
          <w:left w:w="70" w:type="dxa"/>
          <w:right w:w="70" w:type="dxa"/>
        </w:tblCellMar>
        <w:tblLook w:val="04A0" w:firstRow="1" w:lastRow="0" w:firstColumn="1" w:lastColumn="0" w:noHBand="0" w:noVBand="1"/>
      </w:tblPr>
      <w:tblGrid>
        <w:gridCol w:w="1081"/>
        <w:gridCol w:w="1608"/>
        <w:gridCol w:w="2126"/>
        <w:gridCol w:w="2693"/>
      </w:tblGrid>
      <w:tr w:rsidR="002E5BAF" w:rsidRPr="00612C82" w14:paraId="3D732358" w14:textId="77777777" w:rsidTr="00615BB1">
        <w:trPr>
          <w:trHeight w:val="300"/>
        </w:trPr>
        <w:tc>
          <w:tcPr>
            <w:tcW w:w="750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B68758" w14:textId="436A09AD" w:rsidR="002E5BAF" w:rsidRPr="00615BB1" w:rsidRDefault="002E5BAF" w:rsidP="002E5BAF">
            <w:pPr>
              <w:spacing w:line="240" w:lineRule="auto"/>
              <w:jc w:val="center"/>
              <w:rPr>
                <w:rFonts w:cs="Arial"/>
                <w:b/>
                <w:bCs/>
                <w:color w:val="000000"/>
                <w:sz w:val="18"/>
                <w:szCs w:val="18"/>
                <w:lang w:eastAsia="sl-SI"/>
              </w:rPr>
            </w:pPr>
            <w:r w:rsidRPr="00615BB1">
              <w:rPr>
                <w:rFonts w:cs="Arial"/>
                <w:b/>
                <w:bCs/>
                <w:color w:val="000000"/>
                <w:sz w:val="18"/>
                <w:szCs w:val="18"/>
                <w:lang w:eastAsia="sl-SI"/>
              </w:rPr>
              <w:t xml:space="preserve">Primerjava </w:t>
            </w:r>
            <w:r w:rsidR="005205FF" w:rsidRPr="00615BB1">
              <w:rPr>
                <w:rFonts w:cs="Arial"/>
                <w:b/>
                <w:bCs/>
                <w:color w:val="000000"/>
                <w:sz w:val="18"/>
                <w:szCs w:val="18"/>
                <w:lang w:eastAsia="sl-SI"/>
              </w:rPr>
              <w:t xml:space="preserve">odstotka anketirancev, ki so bili </w:t>
            </w:r>
            <w:r w:rsidRPr="00615BB1">
              <w:rPr>
                <w:rFonts w:cs="Arial"/>
                <w:b/>
                <w:bCs/>
                <w:color w:val="000000"/>
                <w:sz w:val="18"/>
                <w:szCs w:val="18"/>
                <w:lang w:eastAsia="sl-SI"/>
              </w:rPr>
              <w:t>zadovolj</w:t>
            </w:r>
            <w:r w:rsidR="005205FF" w:rsidRPr="00615BB1">
              <w:rPr>
                <w:rFonts w:cs="Arial"/>
                <w:b/>
                <w:bCs/>
                <w:color w:val="000000"/>
                <w:sz w:val="18"/>
                <w:szCs w:val="18"/>
                <w:lang w:eastAsia="sl-SI"/>
              </w:rPr>
              <w:t>ni</w:t>
            </w:r>
            <w:r w:rsidRPr="00615BB1">
              <w:rPr>
                <w:rFonts w:cs="Arial"/>
                <w:b/>
                <w:bCs/>
                <w:color w:val="000000"/>
                <w:sz w:val="18"/>
                <w:szCs w:val="18"/>
                <w:lang w:eastAsia="sl-SI"/>
              </w:rPr>
              <w:t xml:space="preserve"> </w:t>
            </w:r>
            <w:r w:rsidR="00200A05" w:rsidRPr="00615BB1">
              <w:rPr>
                <w:rFonts w:cs="Arial"/>
                <w:b/>
                <w:bCs/>
                <w:color w:val="000000"/>
                <w:sz w:val="18"/>
                <w:szCs w:val="18"/>
                <w:lang w:eastAsia="sl-SI"/>
              </w:rPr>
              <w:t xml:space="preserve">s strokovno podporo državnih organov pri </w:t>
            </w:r>
            <w:r w:rsidRPr="00615BB1">
              <w:rPr>
                <w:rFonts w:cs="Arial"/>
                <w:b/>
                <w:bCs/>
                <w:color w:val="000000"/>
                <w:sz w:val="18"/>
                <w:szCs w:val="18"/>
                <w:lang w:eastAsia="sl-SI"/>
              </w:rPr>
              <w:t>LV 20</w:t>
            </w:r>
            <w:r w:rsidR="005205FF" w:rsidRPr="00615BB1">
              <w:rPr>
                <w:rFonts w:cs="Arial"/>
                <w:b/>
                <w:bCs/>
                <w:color w:val="000000"/>
                <w:sz w:val="18"/>
                <w:szCs w:val="18"/>
                <w:lang w:eastAsia="sl-SI"/>
              </w:rPr>
              <w:t>22</w:t>
            </w:r>
            <w:r w:rsidRPr="00615BB1">
              <w:rPr>
                <w:rFonts w:cs="Arial"/>
                <w:b/>
                <w:bCs/>
                <w:color w:val="000000"/>
                <w:sz w:val="18"/>
                <w:szCs w:val="18"/>
                <w:lang w:eastAsia="sl-SI"/>
              </w:rPr>
              <w:t xml:space="preserve"> in </w:t>
            </w:r>
            <w:r w:rsidR="00200A05" w:rsidRPr="00615BB1">
              <w:rPr>
                <w:rFonts w:cs="Arial"/>
                <w:b/>
                <w:bCs/>
                <w:color w:val="000000"/>
                <w:sz w:val="18"/>
                <w:szCs w:val="18"/>
                <w:lang w:eastAsia="sl-SI"/>
              </w:rPr>
              <w:t xml:space="preserve">pri </w:t>
            </w:r>
            <w:r w:rsidRPr="00615BB1">
              <w:rPr>
                <w:rFonts w:cs="Arial"/>
                <w:b/>
                <w:bCs/>
                <w:color w:val="000000"/>
                <w:sz w:val="18"/>
                <w:szCs w:val="18"/>
                <w:lang w:eastAsia="sl-SI"/>
              </w:rPr>
              <w:t>LV 20</w:t>
            </w:r>
            <w:r w:rsidR="005205FF" w:rsidRPr="00615BB1">
              <w:rPr>
                <w:rFonts w:cs="Arial"/>
                <w:b/>
                <w:bCs/>
                <w:color w:val="000000"/>
                <w:sz w:val="18"/>
                <w:szCs w:val="18"/>
                <w:lang w:eastAsia="sl-SI"/>
              </w:rPr>
              <w:t>18</w:t>
            </w:r>
          </w:p>
        </w:tc>
      </w:tr>
      <w:tr w:rsidR="005205FF" w:rsidRPr="00612C82" w14:paraId="555EF07D" w14:textId="77777777" w:rsidTr="00615BB1">
        <w:trPr>
          <w:trHeight w:val="593"/>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051FC1C9" w14:textId="77777777" w:rsidR="002E5BAF" w:rsidRPr="00615BB1" w:rsidRDefault="002E5BAF" w:rsidP="002E5BAF">
            <w:pPr>
              <w:spacing w:line="240" w:lineRule="auto"/>
              <w:jc w:val="center"/>
              <w:rPr>
                <w:rFonts w:cs="Arial"/>
                <w:b/>
                <w:bCs/>
                <w:color w:val="000000"/>
                <w:sz w:val="18"/>
                <w:szCs w:val="18"/>
                <w:lang w:eastAsia="sl-SI"/>
              </w:rPr>
            </w:pPr>
            <w:r w:rsidRPr="00615BB1">
              <w:rPr>
                <w:rFonts w:cs="Arial"/>
                <w:b/>
                <w:bCs/>
                <w:color w:val="000000"/>
                <w:sz w:val="18"/>
                <w:szCs w:val="18"/>
                <w:lang w:eastAsia="sl-SI"/>
              </w:rPr>
              <w:t> </w:t>
            </w:r>
          </w:p>
        </w:tc>
        <w:tc>
          <w:tcPr>
            <w:tcW w:w="1608" w:type="dxa"/>
            <w:tcBorders>
              <w:top w:val="nil"/>
              <w:left w:val="nil"/>
              <w:bottom w:val="single" w:sz="4" w:space="0" w:color="auto"/>
              <w:right w:val="single" w:sz="4" w:space="0" w:color="auto"/>
            </w:tcBorders>
            <w:shd w:val="clear" w:color="auto" w:fill="auto"/>
            <w:hideMark/>
          </w:tcPr>
          <w:p w14:paraId="2E59F531" w14:textId="23247683" w:rsidR="002E5BAF" w:rsidRPr="00615BB1" w:rsidRDefault="005205FF" w:rsidP="002E5BAF">
            <w:pPr>
              <w:spacing w:line="240" w:lineRule="auto"/>
              <w:jc w:val="center"/>
              <w:rPr>
                <w:rFonts w:cs="Arial"/>
                <w:color w:val="000000"/>
                <w:sz w:val="18"/>
                <w:szCs w:val="18"/>
                <w:lang w:eastAsia="sl-SI"/>
              </w:rPr>
            </w:pPr>
            <w:r w:rsidRPr="00615BB1">
              <w:rPr>
                <w:rFonts w:cs="Arial"/>
                <w:color w:val="000000"/>
                <w:sz w:val="18"/>
                <w:szCs w:val="18"/>
                <w:lang w:eastAsia="sl-SI"/>
              </w:rPr>
              <w:t xml:space="preserve">% zadovoljnih z </w:t>
            </w:r>
            <w:r w:rsidR="002E5BAF" w:rsidRPr="00615BB1">
              <w:rPr>
                <w:rFonts w:cs="Arial"/>
                <w:color w:val="000000"/>
                <w:sz w:val="18"/>
                <w:szCs w:val="18"/>
                <w:lang w:eastAsia="sl-SI"/>
              </w:rPr>
              <w:t>odzivnost</w:t>
            </w:r>
            <w:r w:rsidRPr="00615BB1">
              <w:rPr>
                <w:rFonts w:cs="Arial"/>
                <w:color w:val="000000"/>
                <w:sz w:val="18"/>
                <w:szCs w:val="18"/>
                <w:lang w:eastAsia="sl-SI"/>
              </w:rPr>
              <w:t>jo</w:t>
            </w:r>
            <w:r w:rsidR="002E5BAF" w:rsidRPr="00615BB1">
              <w:rPr>
                <w:rFonts w:cs="Arial"/>
                <w:color w:val="000000"/>
                <w:sz w:val="18"/>
                <w:szCs w:val="18"/>
                <w:lang w:eastAsia="sl-SI"/>
              </w:rPr>
              <w:t xml:space="preserve"> državnih organov</w:t>
            </w:r>
          </w:p>
        </w:tc>
        <w:tc>
          <w:tcPr>
            <w:tcW w:w="2126" w:type="dxa"/>
            <w:tcBorders>
              <w:top w:val="nil"/>
              <w:left w:val="nil"/>
              <w:bottom w:val="single" w:sz="4" w:space="0" w:color="auto"/>
              <w:right w:val="single" w:sz="4" w:space="0" w:color="auto"/>
            </w:tcBorders>
            <w:shd w:val="clear" w:color="auto" w:fill="auto"/>
            <w:hideMark/>
          </w:tcPr>
          <w:p w14:paraId="4C2022FB" w14:textId="50DA94D0" w:rsidR="002E5BAF" w:rsidRPr="00615BB1" w:rsidRDefault="005205FF" w:rsidP="002E5BAF">
            <w:pPr>
              <w:spacing w:line="240" w:lineRule="auto"/>
              <w:jc w:val="center"/>
              <w:rPr>
                <w:rFonts w:cs="Arial"/>
                <w:color w:val="000000"/>
                <w:sz w:val="18"/>
                <w:szCs w:val="18"/>
                <w:lang w:eastAsia="sl-SI"/>
              </w:rPr>
            </w:pPr>
            <w:r w:rsidRPr="00615BB1">
              <w:rPr>
                <w:rFonts w:cs="Arial"/>
                <w:color w:val="000000"/>
                <w:sz w:val="18"/>
                <w:szCs w:val="18"/>
                <w:lang w:eastAsia="sl-SI"/>
              </w:rPr>
              <w:t xml:space="preserve">% zadovoljnih s </w:t>
            </w:r>
            <w:r w:rsidR="002E5BAF" w:rsidRPr="00615BB1">
              <w:rPr>
                <w:rFonts w:cs="Arial"/>
                <w:color w:val="000000"/>
                <w:sz w:val="18"/>
                <w:szCs w:val="18"/>
                <w:lang w:eastAsia="sl-SI"/>
              </w:rPr>
              <w:t>strokovnost</w:t>
            </w:r>
            <w:r w:rsidRPr="00615BB1">
              <w:rPr>
                <w:rFonts w:cs="Arial"/>
                <w:color w:val="000000"/>
                <w:sz w:val="18"/>
                <w:szCs w:val="18"/>
                <w:lang w:eastAsia="sl-SI"/>
              </w:rPr>
              <w:t>jo</w:t>
            </w:r>
            <w:r w:rsidR="002E5BAF" w:rsidRPr="00615BB1">
              <w:rPr>
                <w:rFonts w:cs="Arial"/>
                <w:color w:val="000000"/>
                <w:sz w:val="18"/>
                <w:szCs w:val="18"/>
                <w:lang w:eastAsia="sl-SI"/>
              </w:rPr>
              <w:t xml:space="preserve"> odgovorov državnih organov</w:t>
            </w:r>
          </w:p>
        </w:tc>
        <w:tc>
          <w:tcPr>
            <w:tcW w:w="2693" w:type="dxa"/>
            <w:tcBorders>
              <w:top w:val="nil"/>
              <w:left w:val="nil"/>
              <w:bottom w:val="single" w:sz="4" w:space="0" w:color="auto"/>
              <w:right w:val="single" w:sz="4" w:space="0" w:color="auto"/>
            </w:tcBorders>
            <w:shd w:val="clear" w:color="auto" w:fill="auto"/>
            <w:hideMark/>
          </w:tcPr>
          <w:p w14:paraId="07EACA48" w14:textId="536F409D" w:rsidR="002E5BAF" w:rsidRPr="00615BB1" w:rsidRDefault="005205FF" w:rsidP="002E5BAF">
            <w:pPr>
              <w:spacing w:line="240" w:lineRule="auto"/>
              <w:jc w:val="center"/>
              <w:rPr>
                <w:rFonts w:cs="Arial"/>
                <w:color w:val="000000"/>
                <w:sz w:val="18"/>
                <w:szCs w:val="18"/>
                <w:lang w:eastAsia="sl-SI"/>
              </w:rPr>
            </w:pPr>
            <w:r w:rsidRPr="00615BB1">
              <w:rPr>
                <w:rFonts w:cs="Arial"/>
                <w:color w:val="000000"/>
                <w:sz w:val="18"/>
                <w:szCs w:val="18"/>
                <w:lang w:eastAsia="sl-SI"/>
              </w:rPr>
              <w:t xml:space="preserve">% zadovoljnih z </w:t>
            </w:r>
            <w:r w:rsidR="002E5BAF" w:rsidRPr="00615BB1">
              <w:rPr>
                <w:rFonts w:cs="Arial"/>
                <w:color w:val="000000"/>
                <w:sz w:val="18"/>
                <w:szCs w:val="18"/>
                <w:lang w:eastAsia="sl-SI"/>
              </w:rPr>
              <w:t>odnos</w:t>
            </w:r>
            <w:r w:rsidRPr="00615BB1">
              <w:rPr>
                <w:rFonts w:cs="Arial"/>
                <w:color w:val="000000"/>
                <w:sz w:val="18"/>
                <w:szCs w:val="18"/>
                <w:lang w:eastAsia="sl-SI"/>
              </w:rPr>
              <w:t>om</w:t>
            </w:r>
            <w:r w:rsidR="002E5BAF" w:rsidRPr="00615BB1">
              <w:rPr>
                <w:rFonts w:cs="Arial"/>
                <w:color w:val="000000"/>
                <w:sz w:val="18"/>
                <w:szCs w:val="18"/>
                <w:lang w:eastAsia="sl-SI"/>
              </w:rPr>
              <w:t xml:space="preserve"> državnih organov do občinskih volilnih organov ali </w:t>
            </w:r>
            <w:proofErr w:type="spellStart"/>
            <w:r w:rsidR="002E5BAF" w:rsidRPr="00615BB1">
              <w:rPr>
                <w:rFonts w:cs="Arial"/>
                <w:color w:val="000000"/>
                <w:sz w:val="18"/>
                <w:szCs w:val="18"/>
                <w:lang w:eastAsia="sl-SI"/>
              </w:rPr>
              <w:t>obč</w:t>
            </w:r>
            <w:proofErr w:type="spellEnd"/>
            <w:r w:rsidR="00A64EDA" w:rsidRPr="00615BB1">
              <w:rPr>
                <w:rFonts w:cs="Arial"/>
                <w:color w:val="000000"/>
                <w:sz w:val="18"/>
                <w:szCs w:val="18"/>
                <w:lang w:eastAsia="sl-SI"/>
              </w:rPr>
              <w:t xml:space="preserve">. </w:t>
            </w:r>
            <w:r w:rsidR="002E5BAF" w:rsidRPr="00615BB1">
              <w:rPr>
                <w:rFonts w:cs="Arial"/>
                <w:color w:val="000000"/>
                <w:sz w:val="18"/>
                <w:szCs w:val="18"/>
                <w:lang w:eastAsia="sl-SI"/>
              </w:rPr>
              <w:t>uprav</w:t>
            </w:r>
          </w:p>
        </w:tc>
      </w:tr>
      <w:tr w:rsidR="005205FF" w:rsidRPr="00612C82" w14:paraId="5668C3EE" w14:textId="77777777" w:rsidTr="00615BB1">
        <w:trPr>
          <w:trHeight w:val="68"/>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363CDE6D" w14:textId="77777777" w:rsidR="002E5BAF" w:rsidRPr="00615BB1" w:rsidRDefault="002E5BAF" w:rsidP="002E5BAF">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1608" w:type="dxa"/>
            <w:tcBorders>
              <w:top w:val="nil"/>
              <w:left w:val="nil"/>
              <w:bottom w:val="single" w:sz="4" w:space="0" w:color="auto"/>
              <w:right w:val="single" w:sz="4" w:space="0" w:color="auto"/>
            </w:tcBorders>
            <w:shd w:val="clear" w:color="auto" w:fill="auto"/>
            <w:noWrap/>
            <w:vAlign w:val="center"/>
            <w:hideMark/>
          </w:tcPr>
          <w:p w14:paraId="582DCE78" w14:textId="78C33E7E" w:rsidR="002E5BAF" w:rsidRPr="00615BB1" w:rsidRDefault="002E5BAF" w:rsidP="002E5BAF">
            <w:pPr>
              <w:spacing w:line="240" w:lineRule="auto"/>
              <w:jc w:val="center"/>
              <w:rPr>
                <w:rFonts w:cs="Arial"/>
                <w:color w:val="000000"/>
                <w:sz w:val="18"/>
                <w:szCs w:val="18"/>
                <w:lang w:eastAsia="sl-SI"/>
              </w:rPr>
            </w:pPr>
            <w:r w:rsidRPr="00615BB1">
              <w:rPr>
                <w:rFonts w:cs="Arial"/>
                <w:color w:val="000000"/>
                <w:sz w:val="18"/>
                <w:szCs w:val="18"/>
                <w:lang w:eastAsia="sl-SI"/>
              </w:rPr>
              <w:t>85,5</w:t>
            </w:r>
            <w:r w:rsidR="00ED1F56" w:rsidRPr="00615BB1">
              <w:rPr>
                <w:rFonts w:cs="Arial"/>
                <w:color w:val="000000"/>
                <w:sz w:val="18"/>
                <w:szCs w:val="18"/>
                <w:lang w:eastAsia="sl-SI"/>
              </w:rPr>
              <w:t xml:space="preserve"> </w:t>
            </w:r>
            <w:r w:rsidRPr="00615BB1">
              <w:rPr>
                <w:rFonts w:cs="Arial"/>
                <w:color w:val="000000"/>
                <w:sz w:val="18"/>
                <w:szCs w:val="18"/>
                <w:lang w:eastAsia="sl-SI"/>
              </w:rPr>
              <w:t>%</w:t>
            </w:r>
          </w:p>
        </w:tc>
        <w:tc>
          <w:tcPr>
            <w:tcW w:w="2126" w:type="dxa"/>
            <w:tcBorders>
              <w:top w:val="nil"/>
              <w:left w:val="nil"/>
              <w:bottom w:val="single" w:sz="4" w:space="0" w:color="auto"/>
              <w:right w:val="single" w:sz="4" w:space="0" w:color="auto"/>
            </w:tcBorders>
            <w:shd w:val="clear" w:color="auto" w:fill="auto"/>
            <w:noWrap/>
            <w:vAlign w:val="center"/>
            <w:hideMark/>
          </w:tcPr>
          <w:p w14:paraId="7056A762" w14:textId="7541588A" w:rsidR="002E5BAF" w:rsidRPr="00615BB1" w:rsidRDefault="002E5BAF" w:rsidP="002E5BAF">
            <w:pPr>
              <w:spacing w:line="240" w:lineRule="auto"/>
              <w:jc w:val="center"/>
              <w:rPr>
                <w:rFonts w:cs="Arial"/>
                <w:color w:val="000000"/>
                <w:sz w:val="18"/>
                <w:szCs w:val="18"/>
                <w:lang w:eastAsia="sl-SI"/>
              </w:rPr>
            </w:pPr>
            <w:r w:rsidRPr="00615BB1">
              <w:rPr>
                <w:rFonts w:cs="Arial"/>
                <w:color w:val="000000"/>
                <w:sz w:val="18"/>
                <w:szCs w:val="18"/>
                <w:lang w:eastAsia="sl-SI"/>
              </w:rPr>
              <w:t>90</w:t>
            </w:r>
            <w:r w:rsidR="00ED1F56" w:rsidRPr="00615BB1">
              <w:rPr>
                <w:rFonts w:cs="Arial"/>
                <w:color w:val="000000"/>
                <w:sz w:val="18"/>
                <w:szCs w:val="18"/>
                <w:lang w:eastAsia="sl-SI"/>
              </w:rPr>
              <w:t xml:space="preserve"> </w:t>
            </w:r>
            <w:r w:rsidRPr="00615BB1">
              <w:rPr>
                <w:rFonts w:cs="Arial"/>
                <w:color w:val="000000"/>
                <w:sz w:val="18"/>
                <w:szCs w:val="18"/>
                <w:lang w:eastAsia="sl-SI"/>
              </w:rPr>
              <w:t>%</w:t>
            </w:r>
          </w:p>
        </w:tc>
        <w:tc>
          <w:tcPr>
            <w:tcW w:w="2693" w:type="dxa"/>
            <w:tcBorders>
              <w:top w:val="nil"/>
              <w:left w:val="nil"/>
              <w:bottom w:val="single" w:sz="4" w:space="0" w:color="auto"/>
              <w:right w:val="single" w:sz="4" w:space="0" w:color="auto"/>
            </w:tcBorders>
            <w:shd w:val="clear" w:color="auto" w:fill="auto"/>
            <w:noWrap/>
            <w:vAlign w:val="center"/>
            <w:hideMark/>
          </w:tcPr>
          <w:p w14:paraId="476059FB" w14:textId="60D4205E" w:rsidR="002E5BAF" w:rsidRPr="00615BB1" w:rsidRDefault="002E5BAF" w:rsidP="002E5BAF">
            <w:pPr>
              <w:spacing w:line="240" w:lineRule="auto"/>
              <w:jc w:val="center"/>
              <w:rPr>
                <w:rFonts w:cs="Arial"/>
                <w:color w:val="000000"/>
                <w:sz w:val="18"/>
                <w:szCs w:val="18"/>
                <w:lang w:eastAsia="sl-SI"/>
              </w:rPr>
            </w:pPr>
            <w:r w:rsidRPr="00615BB1">
              <w:rPr>
                <w:rFonts w:cs="Arial"/>
                <w:color w:val="000000"/>
                <w:sz w:val="18"/>
                <w:szCs w:val="18"/>
                <w:lang w:eastAsia="sl-SI"/>
              </w:rPr>
              <w:t>85</w:t>
            </w:r>
            <w:r w:rsidR="00ED1F56" w:rsidRPr="00615BB1">
              <w:rPr>
                <w:rFonts w:cs="Arial"/>
                <w:color w:val="000000"/>
                <w:sz w:val="18"/>
                <w:szCs w:val="18"/>
                <w:lang w:eastAsia="sl-SI"/>
              </w:rPr>
              <w:t xml:space="preserve"> </w:t>
            </w:r>
            <w:r w:rsidRPr="00615BB1">
              <w:rPr>
                <w:rFonts w:cs="Arial"/>
                <w:color w:val="000000"/>
                <w:sz w:val="18"/>
                <w:szCs w:val="18"/>
                <w:lang w:eastAsia="sl-SI"/>
              </w:rPr>
              <w:t>%</w:t>
            </w:r>
          </w:p>
        </w:tc>
      </w:tr>
      <w:tr w:rsidR="005205FF" w:rsidRPr="00612C82" w14:paraId="792504BC" w14:textId="77777777" w:rsidTr="00615BB1">
        <w:trPr>
          <w:trHeight w:val="128"/>
        </w:trPr>
        <w:tc>
          <w:tcPr>
            <w:tcW w:w="1081" w:type="dxa"/>
            <w:tcBorders>
              <w:top w:val="nil"/>
              <w:left w:val="single" w:sz="4" w:space="0" w:color="auto"/>
              <w:bottom w:val="single" w:sz="4" w:space="0" w:color="auto"/>
              <w:right w:val="single" w:sz="4" w:space="0" w:color="auto"/>
            </w:tcBorders>
            <w:shd w:val="clear" w:color="auto" w:fill="auto"/>
            <w:noWrap/>
            <w:vAlign w:val="center"/>
            <w:hideMark/>
          </w:tcPr>
          <w:p w14:paraId="0C3161D2" w14:textId="77777777" w:rsidR="002E5BAF" w:rsidRPr="00615BB1" w:rsidRDefault="002E5BAF" w:rsidP="002E5BAF">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1608" w:type="dxa"/>
            <w:tcBorders>
              <w:top w:val="nil"/>
              <w:left w:val="nil"/>
              <w:bottom w:val="single" w:sz="4" w:space="0" w:color="auto"/>
              <w:right w:val="single" w:sz="4" w:space="0" w:color="auto"/>
            </w:tcBorders>
            <w:shd w:val="clear" w:color="auto" w:fill="auto"/>
            <w:noWrap/>
            <w:vAlign w:val="center"/>
            <w:hideMark/>
          </w:tcPr>
          <w:p w14:paraId="5D827F64" w14:textId="55E15998" w:rsidR="002E5BAF" w:rsidRPr="00615BB1" w:rsidRDefault="002E5BAF" w:rsidP="002E5BAF">
            <w:pPr>
              <w:spacing w:line="240" w:lineRule="auto"/>
              <w:jc w:val="center"/>
              <w:rPr>
                <w:rFonts w:cs="Arial"/>
                <w:color w:val="000000"/>
                <w:sz w:val="18"/>
                <w:szCs w:val="18"/>
                <w:lang w:eastAsia="sl-SI"/>
              </w:rPr>
            </w:pPr>
            <w:r w:rsidRPr="00615BB1">
              <w:rPr>
                <w:rFonts w:cs="Arial"/>
                <w:color w:val="000000"/>
                <w:sz w:val="18"/>
                <w:szCs w:val="18"/>
                <w:lang w:eastAsia="sl-SI"/>
              </w:rPr>
              <w:t>77</w:t>
            </w:r>
            <w:r w:rsidR="00ED1F56" w:rsidRPr="00615BB1">
              <w:rPr>
                <w:rFonts w:cs="Arial"/>
                <w:color w:val="000000"/>
                <w:sz w:val="18"/>
                <w:szCs w:val="18"/>
                <w:lang w:eastAsia="sl-SI"/>
              </w:rPr>
              <w:t xml:space="preserve"> </w:t>
            </w:r>
            <w:r w:rsidRPr="00615BB1">
              <w:rPr>
                <w:rFonts w:cs="Arial"/>
                <w:color w:val="000000"/>
                <w:sz w:val="18"/>
                <w:szCs w:val="18"/>
                <w:lang w:eastAsia="sl-SI"/>
              </w:rPr>
              <w:t>%</w:t>
            </w:r>
          </w:p>
        </w:tc>
        <w:tc>
          <w:tcPr>
            <w:tcW w:w="2126" w:type="dxa"/>
            <w:tcBorders>
              <w:top w:val="nil"/>
              <w:left w:val="nil"/>
              <w:bottom w:val="single" w:sz="4" w:space="0" w:color="auto"/>
              <w:right w:val="single" w:sz="4" w:space="0" w:color="auto"/>
            </w:tcBorders>
            <w:shd w:val="clear" w:color="auto" w:fill="auto"/>
            <w:noWrap/>
            <w:vAlign w:val="center"/>
            <w:hideMark/>
          </w:tcPr>
          <w:p w14:paraId="725E11D1" w14:textId="33F533E1" w:rsidR="002E5BAF" w:rsidRPr="00615BB1" w:rsidRDefault="002E5BAF" w:rsidP="002E5BAF">
            <w:pPr>
              <w:spacing w:line="240" w:lineRule="auto"/>
              <w:jc w:val="center"/>
              <w:rPr>
                <w:rFonts w:cs="Arial"/>
                <w:color w:val="000000"/>
                <w:sz w:val="18"/>
                <w:szCs w:val="18"/>
                <w:lang w:eastAsia="sl-SI"/>
              </w:rPr>
            </w:pPr>
            <w:r w:rsidRPr="00615BB1">
              <w:rPr>
                <w:rFonts w:cs="Arial"/>
                <w:color w:val="000000"/>
                <w:sz w:val="18"/>
                <w:szCs w:val="18"/>
                <w:lang w:eastAsia="sl-SI"/>
              </w:rPr>
              <w:t>77</w:t>
            </w:r>
            <w:r w:rsidR="00ED1F56" w:rsidRPr="00615BB1">
              <w:rPr>
                <w:rFonts w:cs="Arial"/>
                <w:color w:val="000000"/>
                <w:sz w:val="18"/>
                <w:szCs w:val="18"/>
                <w:lang w:eastAsia="sl-SI"/>
              </w:rPr>
              <w:t xml:space="preserve"> </w:t>
            </w:r>
            <w:r w:rsidRPr="00615BB1">
              <w:rPr>
                <w:rFonts w:cs="Arial"/>
                <w:color w:val="000000"/>
                <w:sz w:val="18"/>
                <w:szCs w:val="18"/>
                <w:lang w:eastAsia="sl-SI"/>
              </w:rPr>
              <w:t>%</w:t>
            </w:r>
          </w:p>
        </w:tc>
        <w:tc>
          <w:tcPr>
            <w:tcW w:w="2693" w:type="dxa"/>
            <w:tcBorders>
              <w:top w:val="nil"/>
              <w:left w:val="nil"/>
              <w:bottom w:val="single" w:sz="4" w:space="0" w:color="auto"/>
              <w:right w:val="single" w:sz="4" w:space="0" w:color="auto"/>
            </w:tcBorders>
            <w:shd w:val="clear" w:color="auto" w:fill="auto"/>
            <w:noWrap/>
            <w:vAlign w:val="center"/>
            <w:hideMark/>
          </w:tcPr>
          <w:p w14:paraId="1DDE6DBF" w14:textId="713769E6" w:rsidR="002E5BAF" w:rsidRPr="00615BB1" w:rsidRDefault="002E5BAF" w:rsidP="002E5BAF">
            <w:pPr>
              <w:spacing w:line="240" w:lineRule="auto"/>
              <w:jc w:val="center"/>
              <w:rPr>
                <w:rFonts w:cs="Arial"/>
                <w:color w:val="000000"/>
                <w:sz w:val="18"/>
                <w:szCs w:val="18"/>
                <w:lang w:eastAsia="sl-SI"/>
              </w:rPr>
            </w:pPr>
            <w:r w:rsidRPr="00615BB1">
              <w:rPr>
                <w:rFonts w:cs="Arial"/>
                <w:color w:val="000000"/>
                <w:sz w:val="18"/>
                <w:szCs w:val="18"/>
                <w:lang w:eastAsia="sl-SI"/>
              </w:rPr>
              <w:t>79</w:t>
            </w:r>
            <w:r w:rsidR="00ED1F56" w:rsidRPr="00615BB1">
              <w:rPr>
                <w:rFonts w:cs="Arial"/>
                <w:color w:val="000000"/>
                <w:sz w:val="18"/>
                <w:szCs w:val="18"/>
                <w:lang w:eastAsia="sl-SI"/>
              </w:rPr>
              <w:t xml:space="preserve"> </w:t>
            </w:r>
            <w:r w:rsidRPr="00615BB1">
              <w:rPr>
                <w:rFonts w:cs="Arial"/>
                <w:color w:val="000000"/>
                <w:sz w:val="18"/>
                <w:szCs w:val="18"/>
                <w:lang w:eastAsia="sl-SI"/>
              </w:rPr>
              <w:t>%</w:t>
            </w:r>
          </w:p>
        </w:tc>
      </w:tr>
    </w:tbl>
    <w:p w14:paraId="116C5209" w14:textId="0393E2D0" w:rsidR="00612C82" w:rsidRDefault="00612C82" w:rsidP="001A6EE5">
      <w:pPr>
        <w:widowControl w:val="0"/>
        <w:autoSpaceDE w:val="0"/>
        <w:autoSpaceDN w:val="0"/>
        <w:adjustRightInd w:val="0"/>
        <w:spacing w:line="240" w:lineRule="auto"/>
        <w:jc w:val="both"/>
        <w:rPr>
          <w:rFonts w:cs="Arial"/>
          <w:bCs/>
          <w:szCs w:val="20"/>
          <w:lang w:eastAsia="en-GB"/>
        </w:rPr>
      </w:pPr>
    </w:p>
    <w:p w14:paraId="73FBC29B" w14:textId="0C05B6B7" w:rsidR="001A6EE5" w:rsidRDefault="00A86B38" w:rsidP="001A6EE5">
      <w:pPr>
        <w:widowControl w:val="0"/>
        <w:autoSpaceDE w:val="0"/>
        <w:autoSpaceDN w:val="0"/>
        <w:adjustRightInd w:val="0"/>
        <w:spacing w:line="240" w:lineRule="auto"/>
        <w:jc w:val="both"/>
        <w:rPr>
          <w:rFonts w:cs="Arial"/>
          <w:b/>
          <w:szCs w:val="20"/>
          <w:lang w:eastAsia="en-GB"/>
        </w:rPr>
      </w:pPr>
      <w:r w:rsidRPr="000F1E23">
        <w:rPr>
          <w:rFonts w:cs="Arial"/>
          <w:b/>
          <w:bCs/>
          <w:szCs w:val="20"/>
        </w:rPr>
        <w:t xml:space="preserve">Lahko zaključimo, da </w:t>
      </w:r>
      <w:r w:rsidR="009B37E5" w:rsidRPr="00303033">
        <w:rPr>
          <w:rFonts w:cs="Arial"/>
          <w:b/>
          <w:szCs w:val="20"/>
          <w:lang w:eastAsia="en-GB"/>
        </w:rPr>
        <w:t>se</w:t>
      </w:r>
      <w:r w:rsidR="001A6EE5" w:rsidRPr="00303033">
        <w:rPr>
          <w:rFonts w:cs="Arial"/>
          <w:b/>
          <w:szCs w:val="20"/>
          <w:lang w:eastAsia="en-GB"/>
        </w:rPr>
        <w:t xml:space="preserve"> je </w:t>
      </w:r>
      <w:bookmarkStart w:id="1" w:name="_Hlk124425743"/>
      <w:r w:rsidR="001A6EE5" w:rsidRPr="00303033">
        <w:rPr>
          <w:rFonts w:cs="Arial"/>
          <w:b/>
          <w:szCs w:val="20"/>
          <w:lang w:eastAsia="en-GB"/>
        </w:rPr>
        <w:t xml:space="preserve">stopnja zadovoljstva </w:t>
      </w:r>
      <w:r w:rsidR="009B37E5" w:rsidRPr="00303033">
        <w:rPr>
          <w:rFonts w:cs="Arial"/>
          <w:b/>
          <w:szCs w:val="20"/>
          <w:lang w:eastAsia="en-GB"/>
        </w:rPr>
        <w:t xml:space="preserve">občinskih volilnih komisij in občinskih uprav z odzivnostjo državnih organov </w:t>
      </w:r>
      <w:r w:rsidR="0079045F">
        <w:rPr>
          <w:rFonts w:cs="Arial"/>
          <w:b/>
          <w:szCs w:val="20"/>
          <w:lang w:eastAsia="en-GB"/>
        </w:rPr>
        <w:t xml:space="preserve">pri vseh 3 kazalnikih </w:t>
      </w:r>
      <w:r w:rsidR="009B37E5" w:rsidRPr="00303033">
        <w:rPr>
          <w:rFonts w:cs="Arial"/>
          <w:b/>
          <w:szCs w:val="20"/>
          <w:lang w:eastAsia="en-GB"/>
        </w:rPr>
        <w:t xml:space="preserve">dvignila, saj </w:t>
      </w:r>
      <w:r>
        <w:rPr>
          <w:rFonts w:cs="Arial"/>
          <w:b/>
          <w:szCs w:val="20"/>
          <w:lang w:eastAsia="en-GB"/>
        </w:rPr>
        <w:t>je</w:t>
      </w:r>
      <w:r w:rsidR="00872E28">
        <w:rPr>
          <w:rFonts w:cs="Arial"/>
          <w:b/>
          <w:szCs w:val="20"/>
          <w:lang w:eastAsia="en-GB"/>
        </w:rPr>
        <w:t xml:space="preserve"> bilo pri</w:t>
      </w:r>
      <w:r>
        <w:rPr>
          <w:rFonts w:cs="Arial"/>
          <w:b/>
          <w:szCs w:val="20"/>
          <w:lang w:eastAsia="en-GB"/>
        </w:rPr>
        <w:t xml:space="preserve"> </w:t>
      </w:r>
      <w:r w:rsidR="00872E28" w:rsidRPr="00440FB8">
        <w:rPr>
          <w:rFonts w:cs="Arial"/>
          <w:b/>
          <w:bCs/>
          <w:color w:val="000000"/>
          <w:szCs w:val="20"/>
          <w:lang w:eastAsia="sl-SI"/>
        </w:rPr>
        <w:t>LV 20</w:t>
      </w:r>
      <w:r w:rsidR="00872E28">
        <w:rPr>
          <w:rFonts w:cs="Arial"/>
          <w:b/>
          <w:bCs/>
          <w:color w:val="000000"/>
          <w:szCs w:val="20"/>
          <w:lang w:eastAsia="sl-SI"/>
        </w:rPr>
        <w:t>22</w:t>
      </w:r>
      <w:r w:rsidR="00872E28" w:rsidRPr="00440FB8">
        <w:rPr>
          <w:rFonts w:cs="Arial"/>
          <w:b/>
          <w:bCs/>
          <w:color w:val="000000"/>
          <w:szCs w:val="20"/>
          <w:lang w:eastAsia="sl-SI"/>
        </w:rPr>
        <w:t xml:space="preserve"> </w:t>
      </w:r>
      <w:r w:rsidRPr="00303033">
        <w:rPr>
          <w:rFonts w:cs="Arial"/>
          <w:b/>
          <w:szCs w:val="20"/>
          <w:lang w:eastAsia="en-GB"/>
        </w:rPr>
        <w:t>zelo zadovoljni</w:t>
      </w:r>
      <w:r>
        <w:rPr>
          <w:rFonts w:cs="Arial"/>
          <w:b/>
          <w:szCs w:val="20"/>
          <w:lang w:eastAsia="en-GB"/>
        </w:rPr>
        <w:t>h</w:t>
      </w:r>
      <w:r w:rsidRPr="00303033">
        <w:rPr>
          <w:rFonts w:cs="Arial"/>
          <w:b/>
          <w:szCs w:val="20"/>
          <w:lang w:eastAsia="en-GB"/>
        </w:rPr>
        <w:t xml:space="preserve"> in zadovoljni</w:t>
      </w:r>
      <w:r>
        <w:rPr>
          <w:rFonts w:cs="Arial"/>
          <w:b/>
          <w:szCs w:val="20"/>
          <w:lang w:eastAsia="en-GB"/>
        </w:rPr>
        <w:t xml:space="preserve">h </w:t>
      </w:r>
      <w:r w:rsidR="009B37E5" w:rsidRPr="00303033">
        <w:rPr>
          <w:rFonts w:cs="Arial"/>
          <w:b/>
          <w:szCs w:val="20"/>
          <w:lang w:eastAsia="en-GB"/>
        </w:rPr>
        <w:t>kar 85,</w:t>
      </w:r>
      <w:r>
        <w:rPr>
          <w:rFonts w:cs="Arial"/>
          <w:b/>
          <w:szCs w:val="20"/>
          <w:lang w:eastAsia="en-GB"/>
        </w:rPr>
        <w:t xml:space="preserve">5 </w:t>
      </w:r>
      <w:r w:rsidR="009B37E5" w:rsidRPr="00303033">
        <w:rPr>
          <w:rFonts w:cs="Arial"/>
          <w:b/>
          <w:szCs w:val="20"/>
          <w:lang w:eastAsia="en-GB"/>
        </w:rPr>
        <w:t xml:space="preserve">% </w:t>
      </w:r>
      <w:r>
        <w:rPr>
          <w:rFonts w:cs="Arial"/>
          <w:b/>
          <w:szCs w:val="20"/>
          <w:lang w:eastAsia="en-GB"/>
        </w:rPr>
        <w:t>anketirancev</w:t>
      </w:r>
      <w:r w:rsidR="00872E28">
        <w:rPr>
          <w:rFonts w:cs="Arial"/>
          <w:b/>
          <w:szCs w:val="20"/>
          <w:lang w:eastAsia="en-GB"/>
        </w:rPr>
        <w:t xml:space="preserve">, pri LV 2018 pa </w:t>
      </w:r>
      <w:r w:rsidR="00872E28" w:rsidRPr="00872E28">
        <w:rPr>
          <w:rFonts w:cs="Arial"/>
          <w:b/>
          <w:szCs w:val="20"/>
          <w:lang w:eastAsia="en-GB"/>
        </w:rPr>
        <w:t>77 %</w:t>
      </w:r>
      <w:r w:rsidR="009B37E5" w:rsidRPr="00303033">
        <w:rPr>
          <w:rFonts w:cs="Arial"/>
          <w:b/>
          <w:szCs w:val="20"/>
          <w:lang w:eastAsia="en-GB"/>
        </w:rPr>
        <w:t xml:space="preserve">. </w:t>
      </w:r>
      <w:r>
        <w:rPr>
          <w:rFonts w:cs="Arial"/>
          <w:b/>
          <w:szCs w:val="20"/>
          <w:lang w:eastAsia="en-GB"/>
        </w:rPr>
        <w:t xml:space="preserve">Še bolje je </w:t>
      </w:r>
      <w:r>
        <w:rPr>
          <w:rFonts w:cs="Arial"/>
          <w:b/>
          <w:szCs w:val="20"/>
          <w:lang w:eastAsia="en-GB"/>
        </w:rPr>
        <w:lastRenderedPageBreak/>
        <w:t xml:space="preserve">ocenjena </w:t>
      </w:r>
      <w:r w:rsidR="009B37E5" w:rsidRPr="00303033">
        <w:rPr>
          <w:rFonts w:cs="Arial"/>
          <w:b/>
          <w:szCs w:val="20"/>
          <w:lang w:eastAsia="en-GB"/>
        </w:rPr>
        <w:t xml:space="preserve">strokovnost </w:t>
      </w:r>
      <w:r w:rsidR="00E84BF8">
        <w:rPr>
          <w:rFonts w:cs="Arial"/>
          <w:b/>
          <w:szCs w:val="20"/>
          <w:lang w:eastAsia="en-GB"/>
        </w:rPr>
        <w:t xml:space="preserve">odgovorov </w:t>
      </w:r>
      <w:r w:rsidR="009B37E5" w:rsidRPr="00303033">
        <w:rPr>
          <w:rFonts w:cs="Arial"/>
          <w:b/>
          <w:szCs w:val="20"/>
          <w:lang w:eastAsia="en-GB"/>
        </w:rPr>
        <w:t xml:space="preserve">državnih organov </w:t>
      </w:r>
      <w:r>
        <w:rPr>
          <w:rFonts w:cs="Arial"/>
          <w:b/>
          <w:szCs w:val="20"/>
          <w:lang w:eastAsia="en-GB"/>
        </w:rPr>
        <w:t xml:space="preserve">- </w:t>
      </w:r>
      <w:r w:rsidR="009B37E5" w:rsidRPr="00303033">
        <w:rPr>
          <w:rFonts w:cs="Arial"/>
          <w:b/>
          <w:szCs w:val="20"/>
          <w:lang w:eastAsia="en-GB"/>
        </w:rPr>
        <w:t>zelo zadovoljnih in zadovoljnih je bilo</w:t>
      </w:r>
      <w:r w:rsidR="00872E28">
        <w:rPr>
          <w:rFonts w:cs="Arial"/>
          <w:b/>
          <w:szCs w:val="20"/>
          <w:lang w:eastAsia="en-GB"/>
        </w:rPr>
        <w:t xml:space="preserve"> pri LV 2022 </w:t>
      </w:r>
      <w:r w:rsidR="009B37E5" w:rsidRPr="00303033">
        <w:rPr>
          <w:rFonts w:cs="Arial"/>
          <w:b/>
          <w:szCs w:val="20"/>
          <w:lang w:eastAsia="en-GB"/>
        </w:rPr>
        <w:t>90</w:t>
      </w:r>
      <w:r w:rsidR="00B66AE7">
        <w:rPr>
          <w:rFonts w:cs="Arial"/>
          <w:b/>
          <w:szCs w:val="20"/>
          <w:lang w:eastAsia="en-GB"/>
        </w:rPr>
        <w:t xml:space="preserve"> </w:t>
      </w:r>
      <w:r w:rsidR="009B37E5" w:rsidRPr="00303033">
        <w:rPr>
          <w:rFonts w:cs="Arial"/>
          <w:b/>
          <w:szCs w:val="20"/>
          <w:lang w:eastAsia="en-GB"/>
        </w:rPr>
        <w:t xml:space="preserve">% </w:t>
      </w:r>
      <w:r>
        <w:rPr>
          <w:rFonts w:cs="Arial"/>
          <w:b/>
          <w:szCs w:val="20"/>
          <w:lang w:eastAsia="en-GB"/>
        </w:rPr>
        <w:t>anketirancev</w:t>
      </w:r>
      <w:r w:rsidR="00872E28">
        <w:rPr>
          <w:rFonts w:cs="Arial"/>
          <w:b/>
          <w:szCs w:val="20"/>
          <w:lang w:eastAsia="en-GB"/>
        </w:rPr>
        <w:t>, pri LV 2018 pa 77 %</w:t>
      </w:r>
      <w:r w:rsidR="00CF3B0D" w:rsidRPr="00303033">
        <w:rPr>
          <w:rFonts w:cs="Arial"/>
          <w:b/>
          <w:szCs w:val="20"/>
          <w:lang w:eastAsia="en-GB"/>
        </w:rPr>
        <w:t xml:space="preserve">. Tudi odnos državnih organov do občinskih volilnih organov ali občinskih uprav </w:t>
      </w:r>
      <w:r w:rsidR="009F0DF6">
        <w:rPr>
          <w:rFonts w:cs="Arial"/>
          <w:b/>
          <w:szCs w:val="20"/>
          <w:lang w:eastAsia="en-GB"/>
        </w:rPr>
        <w:t xml:space="preserve">je </w:t>
      </w:r>
      <w:r>
        <w:rPr>
          <w:rFonts w:cs="Arial"/>
          <w:b/>
          <w:szCs w:val="20"/>
          <w:lang w:eastAsia="en-GB"/>
        </w:rPr>
        <w:t xml:space="preserve">bolje </w:t>
      </w:r>
      <w:r w:rsidR="009F0DF6">
        <w:rPr>
          <w:rFonts w:cs="Arial"/>
          <w:b/>
          <w:szCs w:val="20"/>
          <w:lang w:eastAsia="en-GB"/>
        </w:rPr>
        <w:t xml:space="preserve">ocenjen </w:t>
      </w:r>
      <w:r w:rsidR="00872E28">
        <w:rPr>
          <w:rFonts w:cs="Arial"/>
          <w:b/>
          <w:szCs w:val="20"/>
          <w:lang w:eastAsia="en-GB"/>
        </w:rPr>
        <w:t>pri LV 2022 (85 %)</w:t>
      </w:r>
      <w:r w:rsidR="002D6F8F">
        <w:rPr>
          <w:rFonts w:cs="Arial"/>
          <w:b/>
          <w:szCs w:val="20"/>
          <w:lang w:eastAsia="en-GB"/>
        </w:rPr>
        <w:t xml:space="preserve">, kot pri </w:t>
      </w:r>
      <w:r w:rsidR="00872E28">
        <w:rPr>
          <w:rFonts w:cs="Arial"/>
          <w:b/>
          <w:szCs w:val="20"/>
          <w:lang w:eastAsia="en-GB"/>
        </w:rPr>
        <w:t>LV 2018 (79 %)</w:t>
      </w:r>
      <w:r w:rsidR="00CF3B0D" w:rsidRPr="00303033">
        <w:rPr>
          <w:rFonts w:cs="Arial"/>
          <w:b/>
          <w:szCs w:val="20"/>
          <w:lang w:eastAsia="en-GB"/>
        </w:rPr>
        <w:t>.</w:t>
      </w:r>
    </w:p>
    <w:p w14:paraId="4AC74A46" w14:textId="77777777" w:rsidR="00A86B38" w:rsidRPr="00303033" w:rsidRDefault="00A86B38" w:rsidP="001A6EE5">
      <w:pPr>
        <w:widowControl w:val="0"/>
        <w:autoSpaceDE w:val="0"/>
        <w:autoSpaceDN w:val="0"/>
        <w:adjustRightInd w:val="0"/>
        <w:spacing w:line="240" w:lineRule="auto"/>
        <w:jc w:val="both"/>
        <w:rPr>
          <w:rFonts w:cs="Arial"/>
          <w:b/>
          <w:szCs w:val="20"/>
          <w:lang w:eastAsia="en-GB"/>
        </w:rPr>
      </w:pPr>
    </w:p>
    <w:bookmarkEnd w:id="1"/>
    <w:p w14:paraId="1C659BDD" w14:textId="77777777" w:rsidR="001A6EE5" w:rsidRDefault="001A6EE5" w:rsidP="001A6EE5">
      <w:pPr>
        <w:widowControl w:val="0"/>
        <w:autoSpaceDE w:val="0"/>
        <w:autoSpaceDN w:val="0"/>
        <w:adjustRightInd w:val="0"/>
        <w:spacing w:line="240" w:lineRule="auto"/>
        <w:jc w:val="both"/>
        <w:rPr>
          <w:rFonts w:cs="Arial"/>
          <w:bCs/>
          <w:szCs w:val="20"/>
          <w:lang w:eastAsia="en-GB"/>
        </w:rPr>
      </w:pPr>
    </w:p>
    <w:p w14:paraId="011921F7" w14:textId="0FDED04E" w:rsidR="001A6EE5" w:rsidRPr="00E84BF8" w:rsidRDefault="001A6EE5" w:rsidP="00E84BF8">
      <w:pPr>
        <w:pStyle w:val="Odstavekseznama"/>
        <w:widowControl w:val="0"/>
        <w:numPr>
          <w:ilvl w:val="0"/>
          <w:numId w:val="38"/>
        </w:numPr>
        <w:autoSpaceDE w:val="0"/>
        <w:autoSpaceDN w:val="0"/>
        <w:adjustRightInd w:val="0"/>
        <w:spacing w:line="240" w:lineRule="auto"/>
        <w:jc w:val="both"/>
        <w:rPr>
          <w:rFonts w:cs="Arial"/>
          <w:b/>
          <w:bCs/>
          <w:szCs w:val="20"/>
          <w:lang w:eastAsia="en-GB"/>
        </w:rPr>
      </w:pPr>
      <w:r w:rsidRPr="00E84BF8">
        <w:rPr>
          <w:rFonts w:cs="Arial"/>
          <w:b/>
          <w:bCs/>
          <w:szCs w:val="20"/>
          <w:lang w:eastAsia="en-GB"/>
        </w:rPr>
        <w:t>Pravočasnost priprav državnih organov za izvedbo lokalnih volitev</w:t>
      </w:r>
    </w:p>
    <w:p w14:paraId="3C38A871" w14:textId="77777777" w:rsidR="001A6EE5" w:rsidRDefault="001A6EE5" w:rsidP="001A6EE5">
      <w:pPr>
        <w:widowControl w:val="0"/>
        <w:autoSpaceDE w:val="0"/>
        <w:autoSpaceDN w:val="0"/>
        <w:adjustRightInd w:val="0"/>
        <w:spacing w:line="240" w:lineRule="auto"/>
        <w:ind w:left="1080"/>
        <w:jc w:val="both"/>
        <w:rPr>
          <w:rFonts w:cs="Arial"/>
          <w:bCs/>
          <w:szCs w:val="20"/>
          <w:lang w:eastAsia="en-GB"/>
        </w:rPr>
      </w:pPr>
    </w:p>
    <w:p w14:paraId="1B751B44" w14:textId="03F79F99" w:rsidR="00B703DB" w:rsidRDefault="00670311">
      <w:pPr>
        <w:widowControl w:val="0"/>
        <w:autoSpaceDE w:val="0"/>
        <w:autoSpaceDN w:val="0"/>
        <w:adjustRightInd w:val="0"/>
        <w:spacing w:line="240" w:lineRule="auto"/>
        <w:jc w:val="both"/>
        <w:rPr>
          <w:rFonts w:cs="Arial"/>
          <w:bCs/>
          <w:szCs w:val="20"/>
        </w:rPr>
      </w:pPr>
      <w:r>
        <w:rPr>
          <w:rFonts w:cs="Arial"/>
          <w:szCs w:val="20"/>
          <w:lang w:eastAsia="en-GB"/>
        </w:rPr>
        <w:t xml:space="preserve">Namen drugega vprašanja je bila ocena anketirancev glede tega, ali </w:t>
      </w:r>
      <w:r>
        <w:rPr>
          <w:rFonts w:cs="Arial"/>
          <w:bCs/>
          <w:szCs w:val="20"/>
          <w:lang w:eastAsia="en-GB"/>
        </w:rPr>
        <w:t>s</w:t>
      </w:r>
      <w:r w:rsidR="001A6EE5">
        <w:rPr>
          <w:rFonts w:cs="Arial"/>
          <w:bCs/>
          <w:szCs w:val="20"/>
          <w:lang w:eastAsia="en-GB"/>
        </w:rPr>
        <w:t>o</w:t>
      </w:r>
      <w:r w:rsidR="001A6EE5">
        <w:rPr>
          <w:rFonts w:cs="Arial"/>
          <w:bCs/>
          <w:szCs w:val="20"/>
        </w:rPr>
        <w:t xml:space="preserve"> </w:t>
      </w:r>
      <w:r w:rsidR="001A6EE5">
        <w:rPr>
          <w:rFonts w:cs="Arial"/>
          <w:b/>
          <w:bCs/>
          <w:szCs w:val="20"/>
        </w:rPr>
        <w:t>državni organi pravočasno pričeli s pripravami LV 20</w:t>
      </w:r>
      <w:r w:rsidR="00B703DB">
        <w:rPr>
          <w:rFonts w:cs="Arial"/>
          <w:b/>
          <w:bCs/>
          <w:szCs w:val="20"/>
        </w:rPr>
        <w:t>22</w:t>
      </w:r>
      <w:r w:rsidR="001A6EE5">
        <w:rPr>
          <w:rFonts w:cs="Arial"/>
          <w:bCs/>
          <w:szCs w:val="20"/>
        </w:rPr>
        <w:t xml:space="preserve"> in s tem pravočasno obveščali občinske volilne komisije in občinske uprave o pripravah in izvedbi volitev</w:t>
      </w:r>
      <w:r w:rsidR="00B703DB">
        <w:rPr>
          <w:rFonts w:cs="Arial"/>
          <w:bCs/>
          <w:szCs w:val="20"/>
        </w:rPr>
        <w:t>.</w:t>
      </w:r>
      <w:r w:rsidR="001A6EE5">
        <w:rPr>
          <w:rFonts w:cs="Arial"/>
          <w:bCs/>
          <w:szCs w:val="20"/>
        </w:rPr>
        <w:t xml:space="preserve"> </w:t>
      </w:r>
      <w:r w:rsidR="001A6EE5">
        <w:rPr>
          <w:rFonts w:cs="Arial"/>
          <w:szCs w:val="20"/>
        </w:rPr>
        <w:t>Anketiranci so se tako opredeljevali glede pravočasnosti priprav na izvedbo lokalnih volitev v letu 20</w:t>
      </w:r>
      <w:r w:rsidR="00B703DB">
        <w:rPr>
          <w:rFonts w:cs="Arial"/>
          <w:szCs w:val="20"/>
        </w:rPr>
        <w:t>22</w:t>
      </w:r>
      <w:r w:rsidR="001A6EE5">
        <w:rPr>
          <w:rFonts w:cs="Arial"/>
          <w:szCs w:val="20"/>
        </w:rPr>
        <w:t xml:space="preserve">, poleg podane trditve so imeli na voljo možnost, da svojo opredelitev do postavljene trditve dodatno </w:t>
      </w:r>
      <w:r w:rsidR="001A6EE5">
        <w:rPr>
          <w:rFonts w:cs="Arial"/>
          <w:bCs/>
          <w:szCs w:val="20"/>
        </w:rPr>
        <w:t xml:space="preserve">pojasnijo. </w:t>
      </w:r>
      <w:r w:rsidR="003A4AB8" w:rsidRPr="002878E4">
        <w:rPr>
          <w:rFonts w:cs="Arial"/>
          <w:bCs/>
          <w:szCs w:val="20"/>
        </w:rPr>
        <w:t>V celoti je na to vprašanje odgovorilo 153 anketirancev: s trditvijo se v celoti ni strinjalo 18 (ali 11,7</w:t>
      </w:r>
      <w:r w:rsidR="00B66AE7">
        <w:rPr>
          <w:rFonts w:cs="Arial"/>
          <w:bCs/>
          <w:szCs w:val="20"/>
        </w:rPr>
        <w:t xml:space="preserve"> </w:t>
      </w:r>
      <w:r w:rsidR="003A4AB8" w:rsidRPr="002878E4">
        <w:rPr>
          <w:rFonts w:cs="Arial"/>
          <w:bCs/>
          <w:szCs w:val="20"/>
        </w:rPr>
        <w:t>%) anketirancev, deloma se jih 11 (7,1</w:t>
      </w:r>
      <w:r w:rsidR="00B66AE7">
        <w:rPr>
          <w:rFonts w:cs="Arial"/>
          <w:bCs/>
          <w:szCs w:val="20"/>
        </w:rPr>
        <w:t xml:space="preserve"> </w:t>
      </w:r>
      <w:r w:rsidR="003A4AB8" w:rsidRPr="002878E4">
        <w:rPr>
          <w:rFonts w:cs="Arial"/>
          <w:bCs/>
          <w:szCs w:val="20"/>
        </w:rPr>
        <w:t>%) ni strinjalo, 3 (1,9</w:t>
      </w:r>
      <w:r w:rsidR="00B66AE7">
        <w:rPr>
          <w:rFonts w:cs="Arial"/>
          <w:bCs/>
          <w:szCs w:val="20"/>
        </w:rPr>
        <w:t xml:space="preserve"> </w:t>
      </w:r>
      <w:r w:rsidR="003A4AB8" w:rsidRPr="002878E4">
        <w:rPr>
          <w:rFonts w:cs="Arial"/>
          <w:bCs/>
          <w:szCs w:val="20"/>
        </w:rPr>
        <w:t>%) se niso opredelili, deloma se jih je s trditvijo strinjalo 35 (22,8</w:t>
      </w:r>
      <w:r w:rsidR="00B66AE7">
        <w:rPr>
          <w:rFonts w:cs="Arial"/>
          <w:bCs/>
          <w:szCs w:val="20"/>
        </w:rPr>
        <w:t xml:space="preserve"> </w:t>
      </w:r>
      <w:r w:rsidR="003A4AB8" w:rsidRPr="002878E4">
        <w:rPr>
          <w:rFonts w:cs="Arial"/>
          <w:bCs/>
          <w:szCs w:val="20"/>
        </w:rPr>
        <w:t>%)</w:t>
      </w:r>
      <w:r w:rsidR="00E3041E" w:rsidRPr="002878E4">
        <w:rPr>
          <w:rFonts w:cs="Arial"/>
          <w:bCs/>
          <w:szCs w:val="20"/>
        </w:rPr>
        <w:t xml:space="preserve">. Kar </w:t>
      </w:r>
      <w:r w:rsidR="003A4AB8" w:rsidRPr="002878E4">
        <w:rPr>
          <w:rFonts w:cs="Arial"/>
          <w:bCs/>
          <w:szCs w:val="20"/>
        </w:rPr>
        <w:t>86 (56,2</w:t>
      </w:r>
      <w:r w:rsidR="00B66AE7">
        <w:rPr>
          <w:rFonts w:cs="Arial"/>
          <w:bCs/>
          <w:szCs w:val="20"/>
        </w:rPr>
        <w:t xml:space="preserve"> </w:t>
      </w:r>
      <w:r w:rsidR="003A4AB8" w:rsidRPr="002878E4">
        <w:rPr>
          <w:rFonts w:cs="Arial"/>
          <w:bCs/>
          <w:szCs w:val="20"/>
        </w:rPr>
        <w:t>%) anketirancev</w:t>
      </w:r>
      <w:r w:rsidR="00E3041E" w:rsidRPr="002878E4">
        <w:rPr>
          <w:rFonts w:cs="Arial"/>
          <w:bCs/>
          <w:szCs w:val="20"/>
        </w:rPr>
        <w:t xml:space="preserve"> pa</w:t>
      </w:r>
      <w:r w:rsidR="003A4AB8" w:rsidRPr="002878E4">
        <w:rPr>
          <w:rFonts w:cs="Arial"/>
          <w:bCs/>
          <w:szCs w:val="20"/>
        </w:rPr>
        <w:t xml:space="preserve"> je menilo, da so priprave stekle pravočasno.</w:t>
      </w:r>
    </w:p>
    <w:p w14:paraId="55A6F7D3" w14:textId="017E3A64" w:rsidR="000B1207" w:rsidRDefault="000B1207">
      <w:pPr>
        <w:widowControl w:val="0"/>
        <w:autoSpaceDE w:val="0"/>
        <w:autoSpaceDN w:val="0"/>
        <w:adjustRightInd w:val="0"/>
        <w:spacing w:line="240" w:lineRule="auto"/>
        <w:jc w:val="both"/>
        <w:rPr>
          <w:rFonts w:cs="Arial"/>
          <w:bCs/>
          <w:szCs w:val="20"/>
        </w:rPr>
      </w:pPr>
    </w:p>
    <w:p w14:paraId="303F0EBF" w14:textId="0AE1D4F8" w:rsidR="000B1207" w:rsidRDefault="000B1207" w:rsidP="000B1207">
      <w:pPr>
        <w:pStyle w:val="text-justify"/>
        <w:spacing w:before="0" w:beforeAutospacing="0" w:after="0" w:afterAutospacing="0"/>
        <w:jc w:val="both"/>
        <w:rPr>
          <w:rFonts w:ascii="Arial" w:hAnsi="Arial" w:cs="Arial"/>
          <w:bCs/>
          <w:sz w:val="20"/>
          <w:szCs w:val="20"/>
          <w:lang w:val="sl-SI"/>
        </w:rPr>
      </w:pPr>
      <w:r>
        <w:rPr>
          <w:rFonts w:ascii="Arial" w:hAnsi="Arial" w:cs="Arial"/>
          <w:bCs/>
          <w:sz w:val="20"/>
          <w:szCs w:val="20"/>
          <w:lang w:val="sl-SI"/>
        </w:rPr>
        <w:t>Naj spomnimo, da so bila prva obvestila z opozorilom na začetek priprav na redne lokalne volitve občinskim organom poslane že februarja 2022 (imenovanje občinskih volilnih komisij), takoj po razpisu volitev v začetku julija 2022 pa je Ministrstvo za javno upravo občinam pisno napovedalo konkretne datume usposabljanj za občinske volilne organe.</w:t>
      </w:r>
    </w:p>
    <w:p w14:paraId="14B3E5D8" w14:textId="77777777" w:rsidR="000B1207" w:rsidRDefault="000B1207" w:rsidP="00615BB1">
      <w:pPr>
        <w:pStyle w:val="text-justify"/>
        <w:spacing w:before="0" w:beforeAutospacing="0" w:after="0" w:afterAutospacing="0"/>
        <w:jc w:val="both"/>
        <w:rPr>
          <w:rFonts w:ascii="Arial" w:hAnsi="Arial" w:cs="Arial"/>
          <w:sz w:val="20"/>
          <w:szCs w:val="20"/>
          <w:lang w:val="sl-SI"/>
        </w:rPr>
      </w:pPr>
    </w:p>
    <w:p w14:paraId="7E258B2D" w14:textId="4E3F8F5E" w:rsidR="000B1207" w:rsidRDefault="000B1207" w:rsidP="00615BB1">
      <w:pPr>
        <w:spacing w:line="240" w:lineRule="auto"/>
        <w:jc w:val="both"/>
        <w:rPr>
          <w:szCs w:val="20"/>
        </w:rPr>
      </w:pPr>
      <w:r>
        <w:rPr>
          <w:rFonts w:cs="Arial"/>
          <w:bCs/>
          <w:szCs w:val="20"/>
        </w:rPr>
        <w:t>Svoja stališča do postavljene trditve o pravočasnosti priprav državnih organov na izvedbo volitev iz prejšnjega vprašanja so anketiranci tudi zapisali s svojimi besedami. M</w:t>
      </w:r>
      <w:r>
        <w:t xml:space="preserve">ed dodatnimi pojasnili prevladujejo trditve, ki potrjujejo stališče o pravočasnosti priprav ter da je bil pristop s postopnim zaporednim informiranjem in usposabljanjem pravilen. Med tistimi, manj številnimi, ki niso tega mnenja, pa nekateri menijo, da bi bili lahko strokovni posveti že spomladi in ne šele pred začetkom volilnih opravil. Nekaj anketirancev je menilo, da aplikacija isDVK ni bila pravočasno </w:t>
      </w:r>
      <w:r w:rsidRPr="00825E10">
        <w:rPr>
          <w:szCs w:val="20"/>
        </w:rPr>
        <w:t xml:space="preserve">preizkušena in da so navodila prihajala pozno. </w:t>
      </w:r>
      <w:r>
        <w:rPr>
          <w:szCs w:val="20"/>
        </w:rPr>
        <w:t xml:space="preserve"> Vsi odgovori so zbrani v prilogi 1. </w:t>
      </w:r>
    </w:p>
    <w:p w14:paraId="7DFBA090" w14:textId="77777777" w:rsidR="00F0273E" w:rsidRPr="002878E4" w:rsidRDefault="00F0273E" w:rsidP="003A4AB8">
      <w:pPr>
        <w:widowControl w:val="0"/>
        <w:autoSpaceDE w:val="0"/>
        <w:autoSpaceDN w:val="0"/>
        <w:adjustRightInd w:val="0"/>
        <w:spacing w:line="240" w:lineRule="auto"/>
        <w:jc w:val="both"/>
        <w:rPr>
          <w:rFonts w:cs="Arial"/>
          <w:bCs/>
          <w:szCs w:val="20"/>
        </w:rPr>
      </w:pPr>
    </w:p>
    <w:p w14:paraId="56C1461E" w14:textId="2719DBC1" w:rsidR="001A6EE5" w:rsidRPr="009E7CA4" w:rsidRDefault="00B703DB" w:rsidP="00F0273E">
      <w:pPr>
        <w:spacing w:line="240" w:lineRule="auto"/>
        <w:jc w:val="both"/>
        <w:rPr>
          <w:rFonts w:cs="Arial"/>
          <w:szCs w:val="20"/>
        </w:rPr>
      </w:pPr>
      <w:r w:rsidRPr="002878E4">
        <w:rPr>
          <w:rFonts w:cs="Arial"/>
          <w:bCs/>
          <w:szCs w:val="20"/>
        </w:rPr>
        <w:t xml:space="preserve">Za primerjavo z ugotovitvami </w:t>
      </w:r>
      <w:r w:rsidR="00110F62">
        <w:rPr>
          <w:rFonts w:cs="Arial"/>
          <w:bCs/>
          <w:szCs w:val="20"/>
        </w:rPr>
        <w:t>za LV 2018</w:t>
      </w:r>
      <w:r w:rsidR="00AD45F5" w:rsidRPr="002878E4">
        <w:rPr>
          <w:rFonts w:cs="Arial"/>
          <w:bCs/>
          <w:szCs w:val="20"/>
        </w:rPr>
        <w:t xml:space="preserve"> se s</w:t>
      </w:r>
      <w:r w:rsidR="001A6EE5" w:rsidRPr="002878E4">
        <w:rPr>
          <w:rFonts w:cs="Arial"/>
          <w:bCs/>
          <w:szCs w:val="20"/>
        </w:rPr>
        <w:t xml:space="preserve"> postavljeno trditvijo v celoti ni strinjalo 6</w:t>
      </w:r>
      <w:r w:rsidR="00B66AE7">
        <w:rPr>
          <w:rFonts w:cs="Arial"/>
          <w:bCs/>
          <w:szCs w:val="20"/>
        </w:rPr>
        <w:t xml:space="preserve"> </w:t>
      </w:r>
      <w:r w:rsidR="001A6EE5" w:rsidRPr="002878E4">
        <w:rPr>
          <w:rFonts w:cs="Arial"/>
          <w:bCs/>
          <w:szCs w:val="20"/>
        </w:rPr>
        <w:t>% vprašan</w:t>
      </w:r>
      <w:r w:rsidR="00AD45F5" w:rsidRPr="002878E4">
        <w:rPr>
          <w:rFonts w:cs="Arial"/>
          <w:bCs/>
          <w:szCs w:val="20"/>
        </w:rPr>
        <w:t>ih</w:t>
      </w:r>
      <w:r w:rsidR="00E3041E" w:rsidRPr="002878E4">
        <w:rPr>
          <w:rFonts w:cs="Arial"/>
          <w:bCs/>
          <w:szCs w:val="20"/>
        </w:rPr>
        <w:t>,</w:t>
      </w:r>
      <w:r w:rsidR="001A6EE5" w:rsidRPr="002878E4">
        <w:rPr>
          <w:rFonts w:cs="Arial"/>
          <w:bCs/>
          <w:szCs w:val="20"/>
        </w:rPr>
        <w:t xml:space="preserve"> 7</w:t>
      </w:r>
      <w:r w:rsidR="00B66AE7">
        <w:rPr>
          <w:rFonts w:cs="Arial"/>
          <w:bCs/>
          <w:szCs w:val="20"/>
        </w:rPr>
        <w:t xml:space="preserve"> </w:t>
      </w:r>
      <w:r w:rsidR="001A6EE5" w:rsidRPr="002878E4">
        <w:rPr>
          <w:rFonts w:cs="Arial"/>
          <w:bCs/>
          <w:szCs w:val="20"/>
        </w:rPr>
        <w:t xml:space="preserve">% se jih je delno strinjalo. Neopredeljenih je bilo </w:t>
      </w:r>
      <w:r w:rsidR="002878E4" w:rsidRPr="00615BB1">
        <w:rPr>
          <w:rFonts w:cs="Arial"/>
          <w:bCs/>
          <w:szCs w:val="20"/>
        </w:rPr>
        <w:t>4</w:t>
      </w:r>
      <w:r w:rsidR="00B66AE7">
        <w:rPr>
          <w:rFonts w:cs="Arial"/>
          <w:bCs/>
          <w:szCs w:val="20"/>
        </w:rPr>
        <w:t xml:space="preserve"> </w:t>
      </w:r>
      <w:r w:rsidR="001A6EE5" w:rsidRPr="002878E4">
        <w:rPr>
          <w:rFonts w:cs="Arial"/>
          <w:bCs/>
          <w:szCs w:val="20"/>
        </w:rPr>
        <w:t>% anketirancev. S trditvijo, da so državni organi pričeli pravočasno s pripravami, se je strinjalo 14</w:t>
      </w:r>
      <w:r w:rsidR="00B66AE7">
        <w:rPr>
          <w:rFonts w:cs="Arial"/>
          <w:bCs/>
          <w:szCs w:val="20"/>
        </w:rPr>
        <w:t xml:space="preserve"> </w:t>
      </w:r>
      <w:r w:rsidR="001A6EE5" w:rsidRPr="002878E4">
        <w:rPr>
          <w:rFonts w:cs="Arial"/>
          <w:bCs/>
          <w:szCs w:val="20"/>
        </w:rPr>
        <w:t>%, v popolnosti pa se je s stališčem, da so državni organi pravočasno pričeli s pripravami LV 2018 popolnoma strinjalo 69</w:t>
      </w:r>
      <w:r w:rsidR="00B66AE7">
        <w:rPr>
          <w:rFonts w:cs="Arial"/>
          <w:bCs/>
          <w:szCs w:val="20"/>
        </w:rPr>
        <w:t xml:space="preserve"> </w:t>
      </w:r>
      <w:r w:rsidR="001A6EE5" w:rsidRPr="002878E4">
        <w:rPr>
          <w:rFonts w:cs="Arial"/>
          <w:bCs/>
          <w:szCs w:val="20"/>
        </w:rPr>
        <w:t xml:space="preserve">% vseh, ki so na vprašanje odgovorili. </w:t>
      </w:r>
      <w:r w:rsidR="001A6EE5" w:rsidRPr="009E7CA4">
        <w:rPr>
          <w:rFonts w:cs="Arial"/>
          <w:bCs/>
          <w:szCs w:val="20"/>
        </w:rPr>
        <w:t xml:space="preserve">Tako </w:t>
      </w:r>
      <w:r w:rsidR="00AD45F5" w:rsidRPr="009E7CA4">
        <w:rPr>
          <w:rFonts w:cs="Arial"/>
          <w:bCs/>
          <w:szCs w:val="20"/>
        </w:rPr>
        <w:t xml:space="preserve">je </w:t>
      </w:r>
      <w:r w:rsidR="001A6EE5" w:rsidRPr="009E7CA4">
        <w:rPr>
          <w:rFonts w:cs="Arial"/>
          <w:bCs/>
          <w:szCs w:val="20"/>
        </w:rPr>
        <w:t>kar 83% anketirancev meni</w:t>
      </w:r>
      <w:r w:rsidR="00AD45F5" w:rsidRPr="009E7CA4">
        <w:rPr>
          <w:rFonts w:cs="Arial"/>
          <w:bCs/>
          <w:szCs w:val="20"/>
        </w:rPr>
        <w:t>lo</w:t>
      </w:r>
      <w:r w:rsidR="001A6EE5" w:rsidRPr="009E7CA4">
        <w:rPr>
          <w:rFonts w:cs="Arial"/>
          <w:bCs/>
          <w:szCs w:val="20"/>
        </w:rPr>
        <w:t>, da so se  državni organi dovolj zgodaj vključili v izvedbo priprav na lokalne volitve</w:t>
      </w:r>
      <w:r w:rsidR="00AD45F5" w:rsidRPr="009E7CA4">
        <w:rPr>
          <w:rFonts w:cs="Arial"/>
          <w:bCs/>
          <w:szCs w:val="20"/>
        </w:rPr>
        <w:t xml:space="preserve"> 2018</w:t>
      </w:r>
      <w:r w:rsidR="009E7CA4" w:rsidRPr="009E7CA4">
        <w:rPr>
          <w:rFonts w:cs="Arial"/>
          <w:bCs/>
          <w:szCs w:val="20"/>
        </w:rPr>
        <w:t xml:space="preserve">. </w:t>
      </w:r>
      <w:r w:rsidR="00F0273E" w:rsidRPr="009E7CA4">
        <w:rPr>
          <w:rFonts w:cs="Arial"/>
          <w:szCs w:val="20"/>
        </w:rPr>
        <w:t xml:space="preserve"> </w:t>
      </w:r>
    </w:p>
    <w:p w14:paraId="756F29EB" w14:textId="77777777" w:rsidR="00F0273E" w:rsidRDefault="00F0273E" w:rsidP="00615BB1">
      <w:pPr>
        <w:spacing w:line="240" w:lineRule="auto"/>
        <w:jc w:val="both"/>
        <w:rPr>
          <w:rFonts w:cs="Arial"/>
          <w:bCs/>
          <w:szCs w:val="20"/>
        </w:rPr>
      </w:pPr>
    </w:p>
    <w:p w14:paraId="4EACEA67" w14:textId="0FF53DD9" w:rsidR="002878E4" w:rsidRDefault="002878E4" w:rsidP="002878E4">
      <w:pPr>
        <w:spacing w:after="160" w:line="240" w:lineRule="auto"/>
        <w:jc w:val="both"/>
        <w:rPr>
          <w:rFonts w:cs="Arial"/>
          <w:szCs w:val="20"/>
        </w:rPr>
      </w:pPr>
      <w:r>
        <w:rPr>
          <w:rFonts w:cs="Arial"/>
          <w:szCs w:val="20"/>
        </w:rPr>
        <w:t xml:space="preserve">Tabela 4: Primerjava </w:t>
      </w:r>
      <w:r w:rsidR="00670311">
        <w:rPr>
          <w:rFonts w:cs="Arial"/>
          <w:szCs w:val="20"/>
        </w:rPr>
        <w:t xml:space="preserve">ocene ali so </w:t>
      </w:r>
      <w:r w:rsidRPr="000F1E23">
        <w:rPr>
          <w:rFonts w:cs="Arial"/>
          <w:bCs/>
          <w:szCs w:val="20"/>
          <w:lang w:eastAsia="en-GB"/>
        </w:rPr>
        <w:t>državni organ</w:t>
      </w:r>
      <w:r w:rsidR="00670311">
        <w:rPr>
          <w:rFonts w:cs="Arial"/>
          <w:bCs/>
          <w:szCs w:val="20"/>
          <w:lang w:eastAsia="en-GB"/>
        </w:rPr>
        <w:t xml:space="preserve">i </w:t>
      </w:r>
      <w:r w:rsidR="00670311" w:rsidRPr="00670311">
        <w:rPr>
          <w:rFonts w:cs="Arial"/>
          <w:bCs/>
          <w:szCs w:val="20"/>
          <w:lang w:eastAsia="en-GB"/>
        </w:rPr>
        <w:t xml:space="preserve">pričeli s pripravami </w:t>
      </w:r>
      <w:r>
        <w:rPr>
          <w:rFonts w:cs="Arial"/>
          <w:bCs/>
          <w:szCs w:val="20"/>
          <w:lang w:eastAsia="en-GB"/>
        </w:rPr>
        <w:t xml:space="preserve">LV 2022 in </w:t>
      </w:r>
      <w:r w:rsidRPr="002E5BAF">
        <w:rPr>
          <w:rFonts w:cs="Arial"/>
          <w:szCs w:val="20"/>
        </w:rPr>
        <w:t>LV 2018</w:t>
      </w:r>
      <w:r>
        <w:rPr>
          <w:rFonts w:cs="Arial"/>
          <w:szCs w:val="20"/>
        </w:rPr>
        <w:t>.</w:t>
      </w:r>
    </w:p>
    <w:tbl>
      <w:tblPr>
        <w:tblW w:w="6658" w:type="dxa"/>
        <w:tblCellMar>
          <w:left w:w="70" w:type="dxa"/>
          <w:right w:w="70" w:type="dxa"/>
        </w:tblCellMar>
        <w:tblLook w:val="04A0" w:firstRow="1" w:lastRow="0" w:firstColumn="1" w:lastColumn="0" w:noHBand="0" w:noVBand="1"/>
      </w:tblPr>
      <w:tblGrid>
        <w:gridCol w:w="908"/>
        <w:gridCol w:w="861"/>
        <w:gridCol w:w="861"/>
        <w:gridCol w:w="1221"/>
        <w:gridCol w:w="1061"/>
        <w:gridCol w:w="1061"/>
        <w:gridCol w:w="685"/>
      </w:tblGrid>
      <w:tr w:rsidR="002878E4" w:rsidRPr="00612C82" w14:paraId="44383258" w14:textId="77777777" w:rsidTr="00615BB1">
        <w:trPr>
          <w:trHeight w:val="300"/>
        </w:trPr>
        <w:tc>
          <w:tcPr>
            <w:tcW w:w="665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BFFDB" w14:textId="77777777" w:rsidR="00612C82" w:rsidRDefault="002878E4" w:rsidP="002878E4">
            <w:pPr>
              <w:spacing w:line="240" w:lineRule="auto"/>
              <w:jc w:val="center"/>
              <w:rPr>
                <w:rFonts w:cs="Arial"/>
                <w:b/>
                <w:bCs/>
                <w:color w:val="000000"/>
                <w:sz w:val="18"/>
                <w:szCs w:val="18"/>
                <w:lang w:eastAsia="sl-SI"/>
              </w:rPr>
            </w:pPr>
            <w:r w:rsidRPr="00612C82">
              <w:rPr>
                <w:rFonts w:cs="Arial"/>
                <w:b/>
                <w:bCs/>
                <w:color w:val="000000"/>
                <w:sz w:val="18"/>
                <w:szCs w:val="18"/>
                <w:lang w:eastAsia="sl-SI"/>
              </w:rPr>
              <w:t xml:space="preserve">Primerjava </w:t>
            </w:r>
            <w:r w:rsidR="00670311" w:rsidRPr="00612C82">
              <w:rPr>
                <w:rFonts w:cs="Arial"/>
                <w:b/>
                <w:bCs/>
                <w:color w:val="000000"/>
                <w:sz w:val="18"/>
                <w:szCs w:val="18"/>
                <w:lang w:eastAsia="sl-SI"/>
              </w:rPr>
              <w:t>ocene</w:t>
            </w:r>
            <w:r w:rsidRPr="00612C82">
              <w:rPr>
                <w:rFonts w:cs="Arial"/>
                <w:b/>
                <w:bCs/>
                <w:color w:val="000000"/>
                <w:sz w:val="18"/>
                <w:szCs w:val="18"/>
                <w:lang w:eastAsia="sl-SI"/>
              </w:rPr>
              <w:t xml:space="preserve"> o pravočasnosti priprav državnih organov za izvedbo</w:t>
            </w:r>
          </w:p>
          <w:p w14:paraId="3F874A3F" w14:textId="34235465" w:rsidR="002878E4" w:rsidRPr="00612C82" w:rsidRDefault="002878E4" w:rsidP="002878E4">
            <w:pPr>
              <w:spacing w:line="240" w:lineRule="auto"/>
              <w:jc w:val="center"/>
              <w:rPr>
                <w:rFonts w:cs="Arial"/>
                <w:b/>
                <w:bCs/>
                <w:color w:val="000000"/>
                <w:sz w:val="18"/>
                <w:szCs w:val="18"/>
                <w:lang w:eastAsia="sl-SI"/>
              </w:rPr>
            </w:pPr>
            <w:r w:rsidRPr="00612C82">
              <w:rPr>
                <w:rFonts w:cs="Arial"/>
                <w:b/>
                <w:bCs/>
                <w:color w:val="000000"/>
                <w:sz w:val="18"/>
                <w:szCs w:val="18"/>
                <w:lang w:eastAsia="sl-SI"/>
              </w:rPr>
              <w:t>LV 2022 in LV 2018</w:t>
            </w:r>
          </w:p>
        </w:tc>
      </w:tr>
      <w:tr w:rsidR="00612C82" w:rsidRPr="00612C82" w14:paraId="70FD284F" w14:textId="77777777" w:rsidTr="00615BB1">
        <w:trPr>
          <w:trHeight w:val="21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AF0438B" w14:textId="77777777" w:rsidR="002878E4" w:rsidRPr="00615BB1" w:rsidRDefault="002878E4" w:rsidP="002878E4">
            <w:pPr>
              <w:spacing w:line="240" w:lineRule="auto"/>
              <w:jc w:val="center"/>
              <w:rPr>
                <w:rFonts w:cs="Arial"/>
                <w:b/>
                <w:bCs/>
                <w:color w:val="000000"/>
                <w:sz w:val="18"/>
                <w:szCs w:val="18"/>
                <w:lang w:eastAsia="sl-SI"/>
              </w:rPr>
            </w:pPr>
            <w:r w:rsidRPr="00615BB1">
              <w:rPr>
                <w:rFonts w:cs="Arial"/>
                <w:b/>
                <w:bCs/>
                <w:color w:val="000000"/>
                <w:sz w:val="18"/>
                <w:szCs w:val="18"/>
                <w:lang w:eastAsia="sl-SI"/>
              </w:rPr>
              <w:t> </w:t>
            </w:r>
          </w:p>
        </w:tc>
        <w:tc>
          <w:tcPr>
            <w:tcW w:w="861" w:type="dxa"/>
            <w:tcBorders>
              <w:top w:val="nil"/>
              <w:left w:val="nil"/>
              <w:bottom w:val="single" w:sz="4" w:space="0" w:color="auto"/>
              <w:right w:val="single" w:sz="4" w:space="0" w:color="auto"/>
            </w:tcBorders>
            <w:shd w:val="clear" w:color="auto" w:fill="auto"/>
            <w:hideMark/>
          </w:tcPr>
          <w:p w14:paraId="2E5C02B7" w14:textId="77777777"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strinjanje v celoti</w:t>
            </w:r>
          </w:p>
        </w:tc>
        <w:tc>
          <w:tcPr>
            <w:tcW w:w="861" w:type="dxa"/>
            <w:tcBorders>
              <w:top w:val="nil"/>
              <w:left w:val="nil"/>
              <w:bottom w:val="single" w:sz="4" w:space="0" w:color="auto"/>
              <w:right w:val="single" w:sz="4" w:space="0" w:color="auto"/>
            </w:tcBorders>
            <w:shd w:val="clear" w:color="auto" w:fill="auto"/>
            <w:hideMark/>
          </w:tcPr>
          <w:p w14:paraId="1AE0EA71" w14:textId="77777777"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delno strinjanje</w:t>
            </w:r>
          </w:p>
        </w:tc>
        <w:tc>
          <w:tcPr>
            <w:tcW w:w="1221" w:type="dxa"/>
            <w:tcBorders>
              <w:top w:val="nil"/>
              <w:left w:val="nil"/>
              <w:bottom w:val="single" w:sz="4" w:space="0" w:color="auto"/>
              <w:right w:val="single" w:sz="4" w:space="0" w:color="auto"/>
            </w:tcBorders>
            <w:shd w:val="clear" w:color="auto" w:fill="auto"/>
            <w:hideMark/>
          </w:tcPr>
          <w:p w14:paraId="418EC139" w14:textId="77777777"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neopredeljeni</w:t>
            </w:r>
          </w:p>
        </w:tc>
        <w:tc>
          <w:tcPr>
            <w:tcW w:w="1061" w:type="dxa"/>
            <w:tcBorders>
              <w:top w:val="nil"/>
              <w:left w:val="nil"/>
              <w:bottom w:val="single" w:sz="4" w:space="0" w:color="auto"/>
              <w:right w:val="single" w:sz="4" w:space="0" w:color="auto"/>
            </w:tcBorders>
            <w:shd w:val="clear" w:color="auto" w:fill="auto"/>
            <w:hideMark/>
          </w:tcPr>
          <w:p w14:paraId="1C978F2F" w14:textId="77777777"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delno nestrinjanje</w:t>
            </w:r>
          </w:p>
        </w:tc>
        <w:tc>
          <w:tcPr>
            <w:tcW w:w="1061" w:type="dxa"/>
            <w:tcBorders>
              <w:top w:val="nil"/>
              <w:left w:val="nil"/>
              <w:bottom w:val="single" w:sz="4" w:space="0" w:color="auto"/>
              <w:right w:val="single" w:sz="4" w:space="0" w:color="auto"/>
            </w:tcBorders>
            <w:shd w:val="clear" w:color="auto" w:fill="auto"/>
            <w:hideMark/>
          </w:tcPr>
          <w:p w14:paraId="7D5CD1FE" w14:textId="77777777"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nestrinjanje v celoti</w:t>
            </w:r>
          </w:p>
        </w:tc>
        <w:tc>
          <w:tcPr>
            <w:tcW w:w="685" w:type="dxa"/>
            <w:tcBorders>
              <w:top w:val="nil"/>
              <w:left w:val="nil"/>
              <w:bottom w:val="single" w:sz="4" w:space="0" w:color="auto"/>
              <w:right w:val="single" w:sz="4" w:space="0" w:color="auto"/>
            </w:tcBorders>
            <w:shd w:val="clear" w:color="auto" w:fill="auto"/>
            <w:noWrap/>
            <w:hideMark/>
          </w:tcPr>
          <w:p w14:paraId="6CF0E7E5" w14:textId="77777777"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skupaj</w:t>
            </w:r>
          </w:p>
        </w:tc>
      </w:tr>
      <w:tr w:rsidR="00612C82" w:rsidRPr="00612C82" w14:paraId="2743D335" w14:textId="77777777" w:rsidTr="00615BB1">
        <w:trPr>
          <w:trHeight w:val="8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3B006319" w14:textId="77777777" w:rsidR="002878E4" w:rsidRPr="00615BB1" w:rsidRDefault="002878E4" w:rsidP="002878E4">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861" w:type="dxa"/>
            <w:tcBorders>
              <w:top w:val="nil"/>
              <w:left w:val="nil"/>
              <w:bottom w:val="single" w:sz="4" w:space="0" w:color="auto"/>
              <w:right w:val="single" w:sz="4" w:space="0" w:color="auto"/>
            </w:tcBorders>
            <w:shd w:val="clear" w:color="auto" w:fill="auto"/>
            <w:noWrap/>
            <w:vAlign w:val="center"/>
            <w:hideMark/>
          </w:tcPr>
          <w:p w14:paraId="18E68E6D" w14:textId="671296CA"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56,2 %</w:t>
            </w:r>
          </w:p>
        </w:tc>
        <w:tc>
          <w:tcPr>
            <w:tcW w:w="861" w:type="dxa"/>
            <w:tcBorders>
              <w:top w:val="nil"/>
              <w:left w:val="nil"/>
              <w:bottom w:val="single" w:sz="4" w:space="0" w:color="auto"/>
              <w:right w:val="single" w:sz="4" w:space="0" w:color="auto"/>
            </w:tcBorders>
            <w:shd w:val="clear" w:color="auto" w:fill="auto"/>
            <w:noWrap/>
            <w:vAlign w:val="center"/>
            <w:hideMark/>
          </w:tcPr>
          <w:p w14:paraId="5FF2A4FE" w14:textId="7244CB78"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22,9 %</w:t>
            </w:r>
          </w:p>
        </w:tc>
        <w:tc>
          <w:tcPr>
            <w:tcW w:w="1221" w:type="dxa"/>
            <w:tcBorders>
              <w:top w:val="nil"/>
              <w:left w:val="nil"/>
              <w:bottom w:val="single" w:sz="4" w:space="0" w:color="auto"/>
              <w:right w:val="single" w:sz="4" w:space="0" w:color="auto"/>
            </w:tcBorders>
            <w:shd w:val="clear" w:color="auto" w:fill="auto"/>
            <w:noWrap/>
            <w:vAlign w:val="center"/>
            <w:hideMark/>
          </w:tcPr>
          <w:p w14:paraId="7AB0835B" w14:textId="3A066566"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2 %</w:t>
            </w:r>
          </w:p>
        </w:tc>
        <w:tc>
          <w:tcPr>
            <w:tcW w:w="1061" w:type="dxa"/>
            <w:tcBorders>
              <w:top w:val="nil"/>
              <w:left w:val="nil"/>
              <w:bottom w:val="single" w:sz="4" w:space="0" w:color="auto"/>
              <w:right w:val="single" w:sz="4" w:space="0" w:color="auto"/>
            </w:tcBorders>
            <w:shd w:val="clear" w:color="auto" w:fill="auto"/>
            <w:noWrap/>
            <w:vAlign w:val="center"/>
            <w:hideMark/>
          </w:tcPr>
          <w:p w14:paraId="60AC2727" w14:textId="59AABB09"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7,2 %</w:t>
            </w:r>
          </w:p>
        </w:tc>
        <w:tc>
          <w:tcPr>
            <w:tcW w:w="1061" w:type="dxa"/>
            <w:tcBorders>
              <w:top w:val="nil"/>
              <w:left w:val="nil"/>
              <w:bottom w:val="single" w:sz="4" w:space="0" w:color="auto"/>
              <w:right w:val="single" w:sz="4" w:space="0" w:color="auto"/>
            </w:tcBorders>
            <w:shd w:val="clear" w:color="auto" w:fill="auto"/>
            <w:noWrap/>
            <w:vAlign w:val="center"/>
            <w:hideMark/>
          </w:tcPr>
          <w:p w14:paraId="4766EEFD" w14:textId="4D65D2B4"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11,7 %</w:t>
            </w:r>
          </w:p>
        </w:tc>
        <w:tc>
          <w:tcPr>
            <w:tcW w:w="685" w:type="dxa"/>
            <w:tcBorders>
              <w:top w:val="nil"/>
              <w:left w:val="nil"/>
              <w:bottom w:val="single" w:sz="4" w:space="0" w:color="auto"/>
              <w:right w:val="single" w:sz="4" w:space="0" w:color="auto"/>
            </w:tcBorders>
            <w:shd w:val="clear" w:color="auto" w:fill="auto"/>
            <w:noWrap/>
            <w:vAlign w:val="center"/>
            <w:hideMark/>
          </w:tcPr>
          <w:p w14:paraId="52EB485C" w14:textId="02378855"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100 %</w:t>
            </w:r>
          </w:p>
        </w:tc>
      </w:tr>
      <w:tr w:rsidR="00612C82" w:rsidRPr="00612C82" w14:paraId="79568B09" w14:textId="77777777" w:rsidTr="00615BB1">
        <w:trPr>
          <w:trHeight w:val="50"/>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14:paraId="700A4D4D" w14:textId="77777777" w:rsidR="002878E4" w:rsidRPr="00615BB1" w:rsidRDefault="002878E4" w:rsidP="002878E4">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861" w:type="dxa"/>
            <w:tcBorders>
              <w:top w:val="nil"/>
              <w:left w:val="nil"/>
              <w:bottom w:val="single" w:sz="4" w:space="0" w:color="auto"/>
              <w:right w:val="single" w:sz="4" w:space="0" w:color="auto"/>
            </w:tcBorders>
            <w:shd w:val="clear" w:color="auto" w:fill="auto"/>
            <w:noWrap/>
            <w:vAlign w:val="center"/>
            <w:hideMark/>
          </w:tcPr>
          <w:p w14:paraId="564473E3" w14:textId="4F2FA012"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69 %</w:t>
            </w:r>
          </w:p>
        </w:tc>
        <w:tc>
          <w:tcPr>
            <w:tcW w:w="861" w:type="dxa"/>
            <w:tcBorders>
              <w:top w:val="nil"/>
              <w:left w:val="nil"/>
              <w:bottom w:val="single" w:sz="4" w:space="0" w:color="auto"/>
              <w:right w:val="single" w:sz="4" w:space="0" w:color="auto"/>
            </w:tcBorders>
            <w:shd w:val="clear" w:color="auto" w:fill="auto"/>
            <w:noWrap/>
            <w:vAlign w:val="center"/>
            <w:hideMark/>
          </w:tcPr>
          <w:p w14:paraId="1B1EC17B" w14:textId="687BF2C6"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14 %</w:t>
            </w:r>
          </w:p>
        </w:tc>
        <w:tc>
          <w:tcPr>
            <w:tcW w:w="1221" w:type="dxa"/>
            <w:tcBorders>
              <w:top w:val="nil"/>
              <w:left w:val="nil"/>
              <w:bottom w:val="single" w:sz="4" w:space="0" w:color="auto"/>
              <w:right w:val="single" w:sz="4" w:space="0" w:color="auto"/>
            </w:tcBorders>
            <w:shd w:val="clear" w:color="auto" w:fill="auto"/>
            <w:noWrap/>
            <w:vAlign w:val="center"/>
            <w:hideMark/>
          </w:tcPr>
          <w:p w14:paraId="05F14263" w14:textId="1156422C"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4 %</w:t>
            </w:r>
          </w:p>
        </w:tc>
        <w:tc>
          <w:tcPr>
            <w:tcW w:w="1061" w:type="dxa"/>
            <w:tcBorders>
              <w:top w:val="nil"/>
              <w:left w:val="nil"/>
              <w:bottom w:val="single" w:sz="4" w:space="0" w:color="auto"/>
              <w:right w:val="single" w:sz="4" w:space="0" w:color="auto"/>
            </w:tcBorders>
            <w:shd w:val="clear" w:color="auto" w:fill="auto"/>
            <w:noWrap/>
            <w:vAlign w:val="center"/>
            <w:hideMark/>
          </w:tcPr>
          <w:p w14:paraId="138C7402" w14:textId="206564F8"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7 %</w:t>
            </w:r>
          </w:p>
        </w:tc>
        <w:tc>
          <w:tcPr>
            <w:tcW w:w="1061" w:type="dxa"/>
            <w:tcBorders>
              <w:top w:val="nil"/>
              <w:left w:val="nil"/>
              <w:bottom w:val="single" w:sz="4" w:space="0" w:color="auto"/>
              <w:right w:val="single" w:sz="4" w:space="0" w:color="auto"/>
            </w:tcBorders>
            <w:shd w:val="clear" w:color="auto" w:fill="auto"/>
            <w:noWrap/>
            <w:vAlign w:val="center"/>
            <w:hideMark/>
          </w:tcPr>
          <w:p w14:paraId="0E4B325E" w14:textId="453BA504"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6 %</w:t>
            </w:r>
          </w:p>
        </w:tc>
        <w:tc>
          <w:tcPr>
            <w:tcW w:w="685" w:type="dxa"/>
            <w:tcBorders>
              <w:top w:val="nil"/>
              <w:left w:val="nil"/>
              <w:bottom w:val="single" w:sz="4" w:space="0" w:color="auto"/>
              <w:right w:val="single" w:sz="4" w:space="0" w:color="auto"/>
            </w:tcBorders>
            <w:shd w:val="clear" w:color="auto" w:fill="auto"/>
            <w:noWrap/>
            <w:vAlign w:val="center"/>
            <w:hideMark/>
          </w:tcPr>
          <w:p w14:paraId="75D7F81E" w14:textId="79AE289A" w:rsidR="002878E4" w:rsidRPr="00615BB1" w:rsidRDefault="002878E4" w:rsidP="002878E4">
            <w:pPr>
              <w:spacing w:line="240" w:lineRule="auto"/>
              <w:jc w:val="center"/>
              <w:rPr>
                <w:rFonts w:cs="Arial"/>
                <w:color w:val="000000"/>
                <w:sz w:val="18"/>
                <w:szCs w:val="18"/>
                <w:lang w:eastAsia="sl-SI"/>
              </w:rPr>
            </w:pPr>
            <w:r w:rsidRPr="00615BB1">
              <w:rPr>
                <w:rFonts w:cs="Arial"/>
                <w:color w:val="000000"/>
                <w:sz w:val="18"/>
                <w:szCs w:val="18"/>
                <w:lang w:eastAsia="sl-SI"/>
              </w:rPr>
              <w:t>100 %</w:t>
            </w:r>
          </w:p>
        </w:tc>
      </w:tr>
    </w:tbl>
    <w:p w14:paraId="17193DA0" w14:textId="77777777" w:rsidR="00FC436B" w:rsidRDefault="00FC436B" w:rsidP="00317BEC">
      <w:pPr>
        <w:pStyle w:val="text-justify"/>
        <w:spacing w:before="0" w:beforeAutospacing="0" w:after="0" w:afterAutospacing="0"/>
        <w:jc w:val="both"/>
        <w:rPr>
          <w:rFonts w:ascii="Arial" w:hAnsi="Arial" w:cs="Arial"/>
          <w:b/>
          <w:sz w:val="20"/>
          <w:szCs w:val="20"/>
          <w:lang w:val="sl-SI"/>
        </w:rPr>
      </w:pPr>
    </w:p>
    <w:p w14:paraId="472EF7A1" w14:textId="3E780058" w:rsidR="000B1207" w:rsidRDefault="000B1207" w:rsidP="00317BEC">
      <w:pPr>
        <w:pStyle w:val="text-justify"/>
        <w:spacing w:before="0" w:beforeAutospacing="0" w:after="0" w:afterAutospacing="0"/>
        <w:jc w:val="both"/>
        <w:rPr>
          <w:rFonts w:ascii="Arial" w:hAnsi="Arial" w:cs="Arial"/>
          <w:b/>
          <w:sz w:val="20"/>
          <w:szCs w:val="20"/>
          <w:lang w:val="sl-SI"/>
        </w:rPr>
      </w:pPr>
      <w:r w:rsidRPr="00615BB1">
        <w:rPr>
          <w:rFonts w:ascii="Arial" w:hAnsi="Arial" w:cs="Arial"/>
          <w:b/>
          <w:sz w:val="20"/>
          <w:szCs w:val="20"/>
          <w:lang w:val="sl-SI"/>
        </w:rPr>
        <w:t>Lahko zaključimo, da se m</w:t>
      </w:r>
      <w:r w:rsidR="00AD45F5" w:rsidRPr="00615BB1">
        <w:rPr>
          <w:rFonts w:ascii="Arial" w:hAnsi="Arial" w:cs="Arial"/>
          <w:b/>
          <w:sz w:val="20"/>
          <w:szCs w:val="20"/>
          <w:lang w:val="sl-SI"/>
        </w:rPr>
        <w:t xml:space="preserve">nenja o pravočasnosti priprav na izvedbo volitev 2022 bistveno ne razlikujejo od preteklega opazovanega obdobja. </w:t>
      </w:r>
      <w:r w:rsidRPr="00615BB1">
        <w:rPr>
          <w:rFonts w:ascii="Arial" w:hAnsi="Arial" w:cs="Arial"/>
          <w:b/>
          <w:sz w:val="20"/>
          <w:szCs w:val="20"/>
          <w:lang w:val="sl-SI"/>
        </w:rPr>
        <w:t xml:space="preserve">Za LV 2022 jih </w:t>
      </w:r>
      <w:r w:rsidR="00B328F5" w:rsidRPr="00615BB1">
        <w:rPr>
          <w:rFonts w:ascii="Arial" w:hAnsi="Arial" w:cs="Arial"/>
          <w:b/>
          <w:sz w:val="20"/>
          <w:szCs w:val="20"/>
          <w:lang w:val="sl-SI"/>
        </w:rPr>
        <w:t>79</w:t>
      </w:r>
      <w:r w:rsidRPr="00615BB1">
        <w:rPr>
          <w:rFonts w:ascii="Arial" w:hAnsi="Arial" w:cs="Arial"/>
          <w:b/>
          <w:sz w:val="20"/>
          <w:szCs w:val="20"/>
          <w:lang w:val="sl-SI"/>
        </w:rPr>
        <w:t xml:space="preserve">,1 </w:t>
      </w:r>
      <w:r w:rsidR="00B328F5" w:rsidRPr="00615BB1">
        <w:rPr>
          <w:rFonts w:ascii="Arial" w:hAnsi="Arial" w:cs="Arial"/>
          <w:b/>
          <w:sz w:val="20"/>
          <w:szCs w:val="20"/>
          <w:lang w:val="sl-SI"/>
        </w:rPr>
        <w:t xml:space="preserve">% </w:t>
      </w:r>
      <w:r w:rsidR="002D587D">
        <w:rPr>
          <w:rFonts w:ascii="Arial" w:hAnsi="Arial" w:cs="Arial"/>
          <w:b/>
          <w:sz w:val="20"/>
          <w:szCs w:val="20"/>
          <w:lang w:val="sl-SI"/>
        </w:rPr>
        <w:t xml:space="preserve">(strinjanje v celoti in delno strinjanje) </w:t>
      </w:r>
      <w:r w:rsidR="00B328F5" w:rsidRPr="00615BB1">
        <w:rPr>
          <w:rFonts w:ascii="Arial" w:hAnsi="Arial" w:cs="Arial"/>
          <w:b/>
          <w:sz w:val="20"/>
          <w:szCs w:val="20"/>
          <w:lang w:val="sl-SI"/>
        </w:rPr>
        <w:t>meni, da so državni organi pravočasno pričeli s pripravami na izvedbo</w:t>
      </w:r>
      <w:r w:rsidRPr="00615BB1">
        <w:rPr>
          <w:rFonts w:ascii="Arial" w:hAnsi="Arial" w:cs="Arial"/>
          <w:b/>
          <w:sz w:val="20"/>
          <w:szCs w:val="20"/>
          <w:lang w:val="sl-SI"/>
        </w:rPr>
        <w:t xml:space="preserve">, za </w:t>
      </w:r>
      <w:r w:rsidR="00B328F5" w:rsidRPr="00615BB1">
        <w:rPr>
          <w:rFonts w:ascii="Arial" w:hAnsi="Arial" w:cs="Arial"/>
          <w:b/>
          <w:sz w:val="20"/>
          <w:szCs w:val="20"/>
          <w:lang w:val="sl-SI"/>
        </w:rPr>
        <w:t>LV 20</w:t>
      </w:r>
      <w:r w:rsidRPr="00615BB1">
        <w:rPr>
          <w:rFonts w:ascii="Arial" w:hAnsi="Arial" w:cs="Arial"/>
          <w:b/>
          <w:sz w:val="20"/>
          <w:szCs w:val="20"/>
          <w:lang w:val="sl-SI"/>
        </w:rPr>
        <w:t>18 pa 83 %.</w:t>
      </w:r>
    </w:p>
    <w:p w14:paraId="1E793827" w14:textId="77777777" w:rsidR="00317BEC" w:rsidRDefault="00317BEC" w:rsidP="00615BB1">
      <w:pPr>
        <w:pStyle w:val="text-justify"/>
        <w:spacing w:before="0" w:beforeAutospacing="0" w:after="0" w:afterAutospacing="0"/>
        <w:jc w:val="both"/>
        <w:rPr>
          <w:rFonts w:ascii="Arial" w:hAnsi="Arial" w:cs="Arial"/>
          <w:b/>
          <w:sz w:val="20"/>
          <w:szCs w:val="20"/>
          <w:lang w:val="sl-SI"/>
        </w:rPr>
      </w:pPr>
    </w:p>
    <w:p w14:paraId="325C94FC" w14:textId="24CC46B7" w:rsidR="00735952" w:rsidRDefault="00735952" w:rsidP="00615BB1">
      <w:pPr>
        <w:pStyle w:val="text-justify"/>
        <w:spacing w:before="0" w:beforeAutospacing="0" w:after="0" w:afterAutospacing="0"/>
        <w:jc w:val="both"/>
        <w:rPr>
          <w:rFonts w:ascii="Arial" w:hAnsi="Arial" w:cs="Arial"/>
          <w:b/>
          <w:sz w:val="20"/>
          <w:szCs w:val="20"/>
          <w:lang w:val="sl-SI"/>
        </w:rPr>
      </w:pPr>
    </w:p>
    <w:p w14:paraId="0BB1F54F" w14:textId="373E388B" w:rsidR="001A6EE5" w:rsidRPr="00E84BF8" w:rsidRDefault="001A6EE5">
      <w:pPr>
        <w:pStyle w:val="Odstavekseznama"/>
        <w:widowControl w:val="0"/>
        <w:numPr>
          <w:ilvl w:val="0"/>
          <w:numId w:val="38"/>
        </w:numPr>
        <w:autoSpaceDE w:val="0"/>
        <w:autoSpaceDN w:val="0"/>
        <w:adjustRightInd w:val="0"/>
        <w:spacing w:line="240" w:lineRule="auto"/>
        <w:jc w:val="both"/>
        <w:rPr>
          <w:rFonts w:cs="Arial"/>
          <w:b/>
          <w:bCs/>
          <w:szCs w:val="20"/>
        </w:rPr>
      </w:pPr>
      <w:r w:rsidRPr="00E84BF8">
        <w:rPr>
          <w:rFonts w:cs="Arial"/>
          <w:b/>
          <w:bCs/>
          <w:szCs w:val="20"/>
        </w:rPr>
        <w:t>Stopnja zadovoljstva z usposabljanjem</w:t>
      </w:r>
    </w:p>
    <w:p w14:paraId="451C9CC8" w14:textId="77777777" w:rsidR="001A6EE5" w:rsidRDefault="001A6EE5" w:rsidP="001A6EE5">
      <w:pPr>
        <w:widowControl w:val="0"/>
        <w:autoSpaceDE w:val="0"/>
        <w:autoSpaceDN w:val="0"/>
        <w:adjustRightInd w:val="0"/>
        <w:spacing w:line="240" w:lineRule="auto"/>
        <w:ind w:left="1080"/>
        <w:jc w:val="both"/>
        <w:rPr>
          <w:rFonts w:cs="Arial"/>
          <w:bCs/>
          <w:szCs w:val="20"/>
        </w:rPr>
      </w:pPr>
    </w:p>
    <w:p w14:paraId="1A3B2B01" w14:textId="5A33AA71" w:rsidR="00121A73" w:rsidRDefault="00B949A0" w:rsidP="001A6EE5">
      <w:pPr>
        <w:widowControl w:val="0"/>
        <w:autoSpaceDE w:val="0"/>
        <w:autoSpaceDN w:val="0"/>
        <w:adjustRightInd w:val="0"/>
        <w:spacing w:line="240" w:lineRule="auto"/>
        <w:jc w:val="both"/>
        <w:rPr>
          <w:rFonts w:cs="Arial"/>
          <w:bCs/>
          <w:szCs w:val="20"/>
        </w:rPr>
      </w:pPr>
      <w:r>
        <w:rPr>
          <w:rFonts w:cs="Arial"/>
          <w:szCs w:val="20"/>
          <w:lang w:eastAsia="en-GB"/>
        </w:rPr>
        <w:t>Namen tretjega vprašanja je bila ocena anketirancev glede</w:t>
      </w:r>
      <w:r>
        <w:rPr>
          <w:rFonts w:cs="Arial"/>
          <w:bCs/>
          <w:szCs w:val="20"/>
        </w:rPr>
        <w:t xml:space="preserve"> </w:t>
      </w:r>
      <w:r w:rsidR="001A6EE5">
        <w:rPr>
          <w:rFonts w:cs="Arial"/>
          <w:b/>
          <w:bCs/>
          <w:szCs w:val="20"/>
        </w:rPr>
        <w:t>zadovoljstv</w:t>
      </w:r>
      <w:r>
        <w:rPr>
          <w:rFonts w:cs="Arial"/>
          <w:b/>
          <w:bCs/>
          <w:szCs w:val="20"/>
        </w:rPr>
        <w:t>a</w:t>
      </w:r>
      <w:r w:rsidR="001A6EE5">
        <w:rPr>
          <w:rFonts w:cs="Arial"/>
          <w:b/>
          <w:bCs/>
          <w:szCs w:val="20"/>
        </w:rPr>
        <w:t xml:space="preserve"> z  izvedenim usposabljanje</w:t>
      </w:r>
      <w:r w:rsidR="00E84BF8">
        <w:rPr>
          <w:rFonts w:cs="Arial"/>
          <w:b/>
          <w:bCs/>
          <w:szCs w:val="20"/>
        </w:rPr>
        <w:t>m</w:t>
      </w:r>
      <w:r w:rsidR="001A6EE5">
        <w:rPr>
          <w:rFonts w:cs="Arial"/>
          <w:bCs/>
          <w:szCs w:val="20"/>
        </w:rPr>
        <w:t xml:space="preserve">, ki </w:t>
      </w:r>
      <w:r w:rsidR="00E84BF8">
        <w:rPr>
          <w:rFonts w:cs="Arial"/>
          <w:bCs/>
          <w:szCs w:val="20"/>
        </w:rPr>
        <w:t>ga</w:t>
      </w:r>
      <w:r w:rsidR="001A6EE5">
        <w:rPr>
          <w:rFonts w:cs="Arial"/>
          <w:bCs/>
          <w:szCs w:val="20"/>
        </w:rPr>
        <w:t xml:space="preserve"> je Ministrstvo za javno upravo v sodelovanju z Državno volilno komisijo, </w:t>
      </w:r>
      <w:r w:rsidR="00317EEC">
        <w:rPr>
          <w:rFonts w:cs="Arial"/>
          <w:bCs/>
          <w:szCs w:val="20"/>
        </w:rPr>
        <w:t>M</w:t>
      </w:r>
      <w:r w:rsidR="001A6EE5">
        <w:rPr>
          <w:rFonts w:cs="Arial"/>
          <w:bCs/>
          <w:szCs w:val="20"/>
        </w:rPr>
        <w:t>inistrstvom za notranje zadeve in Geodetsko upravo RS pripravilo za člane volilnih organov po občinah</w:t>
      </w:r>
      <w:r w:rsidR="00F567B6">
        <w:rPr>
          <w:rFonts w:cs="Arial"/>
          <w:bCs/>
          <w:szCs w:val="20"/>
        </w:rPr>
        <w:t>,</w:t>
      </w:r>
      <w:r w:rsidR="00634DEE">
        <w:rPr>
          <w:rFonts w:cs="Arial"/>
          <w:bCs/>
          <w:szCs w:val="20"/>
        </w:rPr>
        <w:t xml:space="preserve"> 31. 8. 2022 v Kongresnem centru Brdo pri Kranju. Od tistih, ki so se udeležili usposabljanja, je bilo </w:t>
      </w:r>
      <w:r w:rsidR="00121A73">
        <w:rPr>
          <w:rFonts w:cs="Arial"/>
          <w:bCs/>
          <w:szCs w:val="20"/>
        </w:rPr>
        <w:t xml:space="preserve">z vsebinami usposabljanj </w:t>
      </w:r>
      <w:r w:rsidR="00634DEE">
        <w:rPr>
          <w:rFonts w:cs="Arial"/>
          <w:bCs/>
          <w:szCs w:val="20"/>
        </w:rPr>
        <w:t xml:space="preserve">zelo </w:t>
      </w:r>
      <w:r w:rsidR="00121A73">
        <w:rPr>
          <w:rFonts w:cs="Arial"/>
          <w:bCs/>
          <w:szCs w:val="20"/>
        </w:rPr>
        <w:t xml:space="preserve">zadovoljnih 20 % udeležencev, 53 % </w:t>
      </w:r>
      <w:r w:rsidR="00121A73">
        <w:rPr>
          <w:rFonts w:cs="Arial"/>
          <w:bCs/>
          <w:szCs w:val="20"/>
        </w:rPr>
        <w:lastRenderedPageBreak/>
        <w:t>zadovoljnih, 14 % neopredeljenih, 3 %</w:t>
      </w:r>
      <w:r w:rsidR="00121A73" w:rsidRPr="00121A73">
        <w:rPr>
          <w:rFonts w:cs="Arial"/>
          <w:bCs/>
          <w:szCs w:val="20"/>
        </w:rPr>
        <w:t xml:space="preserve"> </w:t>
      </w:r>
      <w:r w:rsidR="00121A73">
        <w:rPr>
          <w:rFonts w:cs="Arial"/>
          <w:bCs/>
          <w:szCs w:val="20"/>
        </w:rPr>
        <w:t>nezadovoljnih in 10</w:t>
      </w:r>
      <w:r w:rsidR="00B66AE7">
        <w:rPr>
          <w:rFonts w:cs="Arial"/>
          <w:bCs/>
          <w:szCs w:val="20"/>
        </w:rPr>
        <w:t xml:space="preserve"> </w:t>
      </w:r>
      <w:r w:rsidR="00121A73">
        <w:rPr>
          <w:rFonts w:cs="Arial"/>
          <w:bCs/>
          <w:szCs w:val="20"/>
        </w:rPr>
        <w:t xml:space="preserve">% zelo </w:t>
      </w:r>
      <w:r w:rsidR="00634DEE">
        <w:rPr>
          <w:rFonts w:cs="Arial"/>
          <w:bCs/>
          <w:szCs w:val="20"/>
        </w:rPr>
        <w:t>nezadovoljnih</w:t>
      </w:r>
      <w:r w:rsidR="00121A73">
        <w:rPr>
          <w:rFonts w:cs="Arial"/>
          <w:bCs/>
          <w:szCs w:val="20"/>
        </w:rPr>
        <w:t>.</w:t>
      </w:r>
    </w:p>
    <w:p w14:paraId="78C9A2CB" w14:textId="3DDEC895" w:rsidR="00121A73" w:rsidRDefault="00121A73" w:rsidP="00634DEE">
      <w:pPr>
        <w:widowControl w:val="0"/>
        <w:autoSpaceDE w:val="0"/>
        <w:autoSpaceDN w:val="0"/>
        <w:adjustRightInd w:val="0"/>
        <w:spacing w:line="240" w:lineRule="auto"/>
        <w:jc w:val="both"/>
        <w:rPr>
          <w:rFonts w:cs="Arial"/>
          <w:bCs/>
          <w:szCs w:val="20"/>
        </w:rPr>
      </w:pPr>
      <w:r>
        <w:rPr>
          <w:rFonts w:cs="Arial"/>
          <w:bCs/>
          <w:szCs w:val="20"/>
        </w:rPr>
        <w:t>Za LV 2018</w:t>
      </w:r>
      <w:r w:rsidR="00634DEE">
        <w:rPr>
          <w:rFonts w:cs="Arial"/>
          <w:bCs/>
          <w:szCs w:val="20"/>
        </w:rPr>
        <w:t xml:space="preserve"> je bilo </w:t>
      </w:r>
      <w:r w:rsidR="00926C39">
        <w:rPr>
          <w:rFonts w:cs="Arial"/>
          <w:bCs/>
          <w:szCs w:val="20"/>
        </w:rPr>
        <w:t xml:space="preserve">organiziranih </w:t>
      </w:r>
      <w:r w:rsidR="00634DEE">
        <w:rPr>
          <w:rFonts w:cs="Arial"/>
          <w:bCs/>
          <w:szCs w:val="20"/>
        </w:rPr>
        <w:t>več usposabljanj. Takrat je bilo</w:t>
      </w:r>
      <w:r w:rsidR="001A6EE5">
        <w:rPr>
          <w:rFonts w:cs="Arial"/>
          <w:bCs/>
          <w:szCs w:val="20"/>
        </w:rPr>
        <w:t xml:space="preserve"> </w:t>
      </w:r>
      <w:r w:rsidR="00926C39">
        <w:rPr>
          <w:rFonts w:cs="Arial"/>
          <w:bCs/>
          <w:szCs w:val="20"/>
        </w:rPr>
        <w:t xml:space="preserve">z </w:t>
      </w:r>
      <w:r w:rsidR="001A6EE5">
        <w:rPr>
          <w:rFonts w:cs="Arial"/>
          <w:bCs/>
          <w:szCs w:val="20"/>
        </w:rPr>
        <w:t>usposabljanj</w:t>
      </w:r>
      <w:r w:rsidR="00926C39">
        <w:rPr>
          <w:rFonts w:cs="Arial"/>
          <w:bCs/>
          <w:szCs w:val="20"/>
        </w:rPr>
        <w:t>i</w:t>
      </w:r>
      <w:r w:rsidRPr="00121A73">
        <w:rPr>
          <w:rFonts w:cs="Arial"/>
          <w:bCs/>
          <w:szCs w:val="20"/>
        </w:rPr>
        <w:t xml:space="preserve"> </w:t>
      </w:r>
      <w:r>
        <w:rPr>
          <w:rFonts w:cs="Arial"/>
          <w:bCs/>
          <w:szCs w:val="20"/>
        </w:rPr>
        <w:t>zelo zadovoljnih</w:t>
      </w:r>
    </w:p>
    <w:p w14:paraId="02B4952A" w14:textId="4498CFC5" w:rsidR="00121A73" w:rsidRDefault="00121A73" w:rsidP="00121A73">
      <w:pPr>
        <w:widowControl w:val="0"/>
        <w:autoSpaceDE w:val="0"/>
        <w:autoSpaceDN w:val="0"/>
        <w:adjustRightInd w:val="0"/>
        <w:spacing w:line="240" w:lineRule="auto"/>
        <w:jc w:val="both"/>
        <w:rPr>
          <w:rFonts w:cs="Arial"/>
          <w:bCs/>
          <w:szCs w:val="20"/>
        </w:rPr>
      </w:pPr>
      <w:r>
        <w:rPr>
          <w:rFonts w:cs="Arial"/>
          <w:bCs/>
          <w:szCs w:val="20"/>
        </w:rPr>
        <w:t>25 %</w:t>
      </w:r>
      <w:r w:rsidRPr="00121A73">
        <w:rPr>
          <w:rFonts w:cs="Arial"/>
          <w:bCs/>
          <w:szCs w:val="20"/>
        </w:rPr>
        <w:t xml:space="preserve"> </w:t>
      </w:r>
      <w:r>
        <w:rPr>
          <w:rFonts w:cs="Arial"/>
          <w:bCs/>
          <w:szCs w:val="20"/>
        </w:rPr>
        <w:t>udeležencev, 60 % zadovoljnih, 8 % neopredeljenih, 1 %</w:t>
      </w:r>
      <w:r w:rsidRPr="00121A73">
        <w:rPr>
          <w:rFonts w:cs="Arial"/>
          <w:bCs/>
          <w:szCs w:val="20"/>
        </w:rPr>
        <w:t xml:space="preserve"> </w:t>
      </w:r>
      <w:r>
        <w:rPr>
          <w:rFonts w:cs="Arial"/>
          <w:bCs/>
          <w:szCs w:val="20"/>
        </w:rPr>
        <w:t>nezadovoljnih in 6 % zelo nezadovoljnih.</w:t>
      </w:r>
    </w:p>
    <w:p w14:paraId="7D8C83F8" w14:textId="64CB18FD" w:rsidR="00121A73" w:rsidRDefault="00121A73" w:rsidP="00634DEE">
      <w:pPr>
        <w:widowControl w:val="0"/>
        <w:autoSpaceDE w:val="0"/>
        <w:autoSpaceDN w:val="0"/>
        <w:adjustRightInd w:val="0"/>
        <w:spacing w:line="240" w:lineRule="auto"/>
        <w:jc w:val="both"/>
        <w:rPr>
          <w:rFonts w:cs="Arial"/>
          <w:bCs/>
          <w:szCs w:val="20"/>
        </w:rPr>
      </w:pPr>
    </w:p>
    <w:p w14:paraId="0352FE4E" w14:textId="4CF6AC20" w:rsidR="002270CA" w:rsidRDefault="002270CA" w:rsidP="00615BB1">
      <w:pPr>
        <w:widowControl w:val="0"/>
        <w:autoSpaceDE w:val="0"/>
        <w:autoSpaceDN w:val="0"/>
        <w:adjustRightInd w:val="0"/>
        <w:spacing w:line="240" w:lineRule="auto"/>
        <w:jc w:val="both"/>
        <w:rPr>
          <w:rFonts w:cs="Arial"/>
          <w:szCs w:val="20"/>
        </w:rPr>
      </w:pPr>
      <w:r>
        <w:rPr>
          <w:rFonts w:cs="Arial"/>
          <w:szCs w:val="20"/>
        </w:rPr>
        <w:t xml:space="preserve">Tabela 5: Primerjava stopnje </w:t>
      </w:r>
      <w:r w:rsidRPr="002E5BAF">
        <w:rPr>
          <w:rFonts w:cs="Arial"/>
          <w:szCs w:val="20"/>
        </w:rPr>
        <w:t xml:space="preserve">zadovoljstva </w:t>
      </w:r>
      <w:r>
        <w:rPr>
          <w:rFonts w:cs="Arial"/>
          <w:bCs/>
          <w:szCs w:val="20"/>
          <w:lang w:eastAsia="en-GB"/>
        </w:rPr>
        <w:t xml:space="preserve">z usposabljanjem </w:t>
      </w:r>
      <w:r w:rsidR="006B0EE8">
        <w:rPr>
          <w:rFonts w:cs="Arial"/>
          <w:bCs/>
          <w:szCs w:val="20"/>
          <w:lang w:eastAsia="en-GB"/>
        </w:rPr>
        <w:t>za</w:t>
      </w:r>
      <w:r>
        <w:rPr>
          <w:rFonts w:cs="Arial"/>
          <w:bCs/>
          <w:szCs w:val="20"/>
          <w:lang w:eastAsia="en-GB"/>
        </w:rPr>
        <w:t xml:space="preserve"> LV 2022 in </w:t>
      </w:r>
      <w:r w:rsidRPr="002E5BAF">
        <w:rPr>
          <w:rFonts w:cs="Arial"/>
          <w:szCs w:val="20"/>
        </w:rPr>
        <w:t>LV 2018</w:t>
      </w:r>
    </w:p>
    <w:p w14:paraId="2E361BD9" w14:textId="77777777" w:rsidR="000E5D65" w:rsidRDefault="000E5D65" w:rsidP="00615BB1">
      <w:pPr>
        <w:widowControl w:val="0"/>
        <w:autoSpaceDE w:val="0"/>
        <w:autoSpaceDN w:val="0"/>
        <w:adjustRightInd w:val="0"/>
        <w:spacing w:line="240" w:lineRule="auto"/>
        <w:jc w:val="both"/>
        <w:rPr>
          <w:rFonts w:cs="Arial"/>
          <w:szCs w:val="20"/>
        </w:rPr>
      </w:pPr>
    </w:p>
    <w:tbl>
      <w:tblPr>
        <w:tblW w:w="4815" w:type="dxa"/>
        <w:tblCellMar>
          <w:left w:w="70" w:type="dxa"/>
          <w:right w:w="70" w:type="dxa"/>
        </w:tblCellMar>
        <w:tblLook w:val="04A0" w:firstRow="1" w:lastRow="0" w:firstColumn="1" w:lastColumn="0" w:noHBand="0" w:noVBand="1"/>
      </w:tblPr>
      <w:tblGrid>
        <w:gridCol w:w="988"/>
        <w:gridCol w:w="3827"/>
      </w:tblGrid>
      <w:tr w:rsidR="002270CA" w:rsidRPr="00612C82" w14:paraId="24487035" w14:textId="77777777" w:rsidTr="00615BB1">
        <w:trPr>
          <w:trHeight w:val="282"/>
        </w:trPr>
        <w:tc>
          <w:tcPr>
            <w:tcW w:w="48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5A93" w14:textId="77777777" w:rsidR="00612C82" w:rsidRDefault="006B0EE8" w:rsidP="002270CA">
            <w:pPr>
              <w:spacing w:line="240" w:lineRule="auto"/>
              <w:jc w:val="center"/>
              <w:rPr>
                <w:b/>
                <w:bCs/>
                <w:sz w:val="18"/>
                <w:szCs w:val="18"/>
              </w:rPr>
            </w:pPr>
            <w:r w:rsidRPr="00615BB1">
              <w:rPr>
                <w:rFonts w:cs="Arial"/>
                <w:b/>
                <w:bCs/>
                <w:color w:val="000000"/>
                <w:sz w:val="18"/>
                <w:szCs w:val="18"/>
                <w:lang w:eastAsia="sl-SI"/>
              </w:rPr>
              <w:t>Primerjava s</w:t>
            </w:r>
            <w:r w:rsidR="002270CA" w:rsidRPr="00615BB1">
              <w:rPr>
                <w:rFonts w:cs="Arial"/>
                <w:b/>
                <w:bCs/>
                <w:color w:val="000000"/>
                <w:sz w:val="18"/>
                <w:szCs w:val="18"/>
                <w:lang w:eastAsia="sl-SI"/>
              </w:rPr>
              <w:t>topnj</w:t>
            </w:r>
            <w:r w:rsidRPr="00615BB1">
              <w:rPr>
                <w:rFonts w:cs="Arial"/>
                <w:b/>
                <w:bCs/>
                <w:color w:val="000000"/>
                <w:sz w:val="18"/>
                <w:szCs w:val="18"/>
                <w:lang w:eastAsia="sl-SI"/>
              </w:rPr>
              <w:t>e</w:t>
            </w:r>
            <w:r w:rsidR="002270CA" w:rsidRPr="00615BB1">
              <w:rPr>
                <w:rFonts w:cs="Arial"/>
                <w:b/>
                <w:bCs/>
                <w:color w:val="000000"/>
                <w:sz w:val="18"/>
                <w:szCs w:val="18"/>
                <w:lang w:eastAsia="sl-SI"/>
              </w:rPr>
              <w:t xml:space="preserve"> zadovoljstva </w:t>
            </w:r>
            <w:r w:rsidRPr="00615BB1">
              <w:rPr>
                <w:rFonts w:cs="Arial"/>
                <w:b/>
                <w:bCs/>
                <w:color w:val="000000"/>
                <w:sz w:val="18"/>
                <w:szCs w:val="18"/>
                <w:lang w:eastAsia="sl-SI"/>
              </w:rPr>
              <w:t>z usposabljanji</w:t>
            </w:r>
            <w:r w:rsidRPr="00615BB1">
              <w:rPr>
                <w:b/>
                <w:bCs/>
                <w:sz w:val="18"/>
                <w:szCs w:val="18"/>
              </w:rPr>
              <w:t xml:space="preserve"> za</w:t>
            </w:r>
          </w:p>
          <w:p w14:paraId="4D3FD12C" w14:textId="6B2B611D" w:rsidR="002270CA" w:rsidRPr="00615BB1" w:rsidRDefault="006B0EE8" w:rsidP="002270CA">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 in LV 2018</w:t>
            </w:r>
          </w:p>
        </w:tc>
      </w:tr>
      <w:tr w:rsidR="002270CA" w:rsidRPr="00612C82" w14:paraId="1EBD9CC4" w14:textId="77777777" w:rsidTr="00615BB1">
        <w:trPr>
          <w:trHeight w:val="11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A057853" w14:textId="77777777" w:rsidR="002270CA" w:rsidRPr="00615BB1" w:rsidRDefault="002270CA" w:rsidP="002270CA">
            <w:pPr>
              <w:spacing w:line="240" w:lineRule="auto"/>
              <w:jc w:val="center"/>
              <w:rPr>
                <w:rFonts w:cs="Arial"/>
                <w:b/>
                <w:bCs/>
                <w:color w:val="000000"/>
                <w:sz w:val="18"/>
                <w:szCs w:val="18"/>
                <w:lang w:eastAsia="sl-SI"/>
              </w:rPr>
            </w:pPr>
            <w:r w:rsidRPr="00615BB1">
              <w:rPr>
                <w:rFonts w:cs="Arial"/>
                <w:b/>
                <w:bCs/>
                <w:color w:val="000000"/>
                <w:sz w:val="18"/>
                <w:szCs w:val="18"/>
                <w:lang w:eastAsia="sl-SI"/>
              </w:rPr>
              <w:t> </w:t>
            </w:r>
          </w:p>
        </w:tc>
        <w:tc>
          <w:tcPr>
            <w:tcW w:w="3827" w:type="dxa"/>
            <w:tcBorders>
              <w:top w:val="nil"/>
              <w:left w:val="nil"/>
              <w:bottom w:val="single" w:sz="4" w:space="0" w:color="auto"/>
              <w:right w:val="single" w:sz="4" w:space="0" w:color="auto"/>
            </w:tcBorders>
            <w:shd w:val="clear" w:color="auto" w:fill="auto"/>
            <w:noWrap/>
            <w:vAlign w:val="center"/>
            <w:hideMark/>
          </w:tcPr>
          <w:p w14:paraId="0EE5BE2E" w14:textId="5922C611" w:rsidR="002270CA" w:rsidRPr="00615BB1" w:rsidRDefault="002270CA" w:rsidP="002270CA">
            <w:pPr>
              <w:spacing w:line="240" w:lineRule="auto"/>
              <w:jc w:val="center"/>
              <w:rPr>
                <w:rFonts w:cs="Arial"/>
                <w:b/>
                <w:bCs/>
                <w:color w:val="000000"/>
                <w:sz w:val="18"/>
                <w:szCs w:val="18"/>
                <w:lang w:eastAsia="sl-SI"/>
              </w:rPr>
            </w:pPr>
            <w:r w:rsidRPr="00615BB1">
              <w:rPr>
                <w:rFonts w:cs="Arial"/>
                <w:b/>
                <w:bCs/>
                <w:color w:val="000000"/>
                <w:sz w:val="18"/>
                <w:szCs w:val="18"/>
                <w:lang w:eastAsia="sl-SI"/>
              </w:rPr>
              <w:t>Zelo zadovoljni in zadovoljni</w:t>
            </w:r>
          </w:p>
        </w:tc>
      </w:tr>
      <w:tr w:rsidR="002270CA" w:rsidRPr="00612C82" w14:paraId="765CDED5" w14:textId="77777777" w:rsidTr="00615BB1">
        <w:trPr>
          <w:trHeight w:val="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33CB90" w14:textId="77777777" w:rsidR="002270CA" w:rsidRPr="00615BB1" w:rsidRDefault="002270CA" w:rsidP="002270CA">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3827" w:type="dxa"/>
            <w:tcBorders>
              <w:top w:val="nil"/>
              <w:left w:val="nil"/>
              <w:bottom w:val="single" w:sz="4" w:space="0" w:color="auto"/>
              <w:right w:val="single" w:sz="4" w:space="0" w:color="auto"/>
            </w:tcBorders>
            <w:shd w:val="clear" w:color="auto" w:fill="auto"/>
            <w:noWrap/>
            <w:vAlign w:val="center"/>
            <w:hideMark/>
          </w:tcPr>
          <w:p w14:paraId="3D1554A4" w14:textId="261554FE" w:rsidR="002270CA" w:rsidRPr="00615BB1" w:rsidRDefault="002270CA" w:rsidP="002270CA">
            <w:pPr>
              <w:spacing w:line="240" w:lineRule="auto"/>
              <w:jc w:val="center"/>
              <w:rPr>
                <w:rFonts w:cs="Arial"/>
                <w:color w:val="000000"/>
                <w:sz w:val="18"/>
                <w:szCs w:val="18"/>
                <w:lang w:eastAsia="sl-SI"/>
              </w:rPr>
            </w:pPr>
            <w:r w:rsidRPr="00615BB1">
              <w:rPr>
                <w:rFonts w:cs="Arial"/>
                <w:color w:val="000000"/>
                <w:sz w:val="18"/>
                <w:szCs w:val="18"/>
                <w:lang w:eastAsia="sl-SI"/>
              </w:rPr>
              <w:t>73 %</w:t>
            </w:r>
          </w:p>
        </w:tc>
      </w:tr>
      <w:tr w:rsidR="002270CA" w:rsidRPr="00612C82" w14:paraId="0FE29826" w14:textId="77777777" w:rsidTr="00615BB1">
        <w:trPr>
          <w:trHeight w:val="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3DD879D" w14:textId="77777777" w:rsidR="002270CA" w:rsidRPr="00615BB1" w:rsidRDefault="002270CA" w:rsidP="002270CA">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3827" w:type="dxa"/>
            <w:tcBorders>
              <w:top w:val="nil"/>
              <w:left w:val="nil"/>
              <w:bottom w:val="single" w:sz="4" w:space="0" w:color="auto"/>
              <w:right w:val="single" w:sz="4" w:space="0" w:color="auto"/>
            </w:tcBorders>
            <w:shd w:val="clear" w:color="auto" w:fill="auto"/>
            <w:noWrap/>
            <w:vAlign w:val="center"/>
            <w:hideMark/>
          </w:tcPr>
          <w:p w14:paraId="44A88427" w14:textId="1B6A4D72" w:rsidR="002270CA" w:rsidRPr="00615BB1" w:rsidRDefault="002270CA" w:rsidP="002270CA">
            <w:pPr>
              <w:spacing w:line="240" w:lineRule="auto"/>
              <w:jc w:val="center"/>
              <w:rPr>
                <w:rFonts w:cs="Arial"/>
                <w:color w:val="000000"/>
                <w:sz w:val="18"/>
                <w:szCs w:val="18"/>
                <w:lang w:eastAsia="sl-SI"/>
              </w:rPr>
            </w:pPr>
            <w:r w:rsidRPr="00615BB1">
              <w:rPr>
                <w:rFonts w:cs="Arial"/>
                <w:color w:val="000000"/>
                <w:sz w:val="18"/>
                <w:szCs w:val="18"/>
                <w:lang w:eastAsia="sl-SI"/>
              </w:rPr>
              <w:t>85 %</w:t>
            </w:r>
          </w:p>
        </w:tc>
      </w:tr>
    </w:tbl>
    <w:p w14:paraId="5D20F4E9" w14:textId="77777777" w:rsidR="002270CA" w:rsidRDefault="002270CA">
      <w:pPr>
        <w:widowControl w:val="0"/>
        <w:autoSpaceDE w:val="0"/>
        <w:autoSpaceDN w:val="0"/>
        <w:adjustRightInd w:val="0"/>
        <w:spacing w:line="240" w:lineRule="auto"/>
        <w:jc w:val="both"/>
        <w:rPr>
          <w:rFonts w:cs="Arial"/>
          <w:bCs/>
          <w:szCs w:val="20"/>
        </w:rPr>
      </w:pPr>
    </w:p>
    <w:p w14:paraId="36B10CCB" w14:textId="4BD75258" w:rsidR="002270CA" w:rsidRDefault="002270CA" w:rsidP="00615BB1">
      <w:pPr>
        <w:pStyle w:val="text-justify"/>
        <w:spacing w:before="0" w:beforeAutospacing="0" w:after="0" w:afterAutospacing="0"/>
        <w:jc w:val="both"/>
        <w:rPr>
          <w:rFonts w:ascii="Arial" w:hAnsi="Arial" w:cs="Arial"/>
          <w:b/>
          <w:sz w:val="20"/>
          <w:szCs w:val="20"/>
          <w:lang w:val="sl-SI"/>
        </w:rPr>
      </w:pPr>
      <w:r w:rsidRPr="00440FB8">
        <w:rPr>
          <w:rFonts w:ascii="Arial" w:hAnsi="Arial" w:cs="Arial"/>
          <w:b/>
          <w:sz w:val="20"/>
          <w:szCs w:val="20"/>
          <w:lang w:val="sl-SI"/>
        </w:rPr>
        <w:t xml:space="preserve">Lahko zaključimo, da </w:t>
      </w:r>
      <w:r>
        <w:rPr>
          <w:rFonts w:ascii="Arial" w:hAnsi="Arial" w:cs="Arial"/>
          <w:b/>
          <w:sz w:val="20"/>
          <w:szCs w:val="20"/>
          <w:lang w:val="sl-SI"/>
        </w:rPr>
        <w:t>je je stopnja zadovoljstva z usposabljanjem za LV 2022 visoka (73 %)</w:t>
      </w:r>
      <w:r w:rsidR="00735952">
        <w:rPr>
          <w:rFonts w:ascii="Arial" w:hAnsi="Arial" w:cs="Arial"/>
          <w:b/>
          <w:sz w:val="20"/>
          <w:szCs w:val="20"/>
          <w:lang w:val="sl-SI"/>
        </w:rPr>
        <w:t xml:space="preserve">, </w:t>
      </w:r>
      <w:r>
        <w:rPr>
          <w:rFonts w:ascii="Arial" w:hAnsi="Arial" w:cs="Arial"/>
          <w:b/>
          <w:sz w:val="20"/>
          <w:szCs w:val="20"/>
          <w:lang w:val="sl-SI"/>
        </w:rPr>
        <w:t>vendar malce nižja, kot za LV 2018 (85 %), kar je razumljivo</w:t>
      </w:r>
      <w:r w:rsidR="00735952">
        <w:rPr>
          <w:rFonts w:ascii="Arial" w:hAnsi="Arial" w:cs="Arial"/>
          <w:b/>
          <w:sz w:val="20"/>
          <w:szCs w:val="20"/>
          <w:lang w:val="sl-SI"/>
        </w:rPr>
        <w:t xml:space="preserve"> ob upoštevanju</w:t>
      </w:r>
      <w:r>
        <w:rPr>
          <w:rFonts w:ascii="Arial" w:hAnsi="Arial" w:cs="Arial"/>
          <w:b/>
          <w:sz w:val="20"/>
          <w:szCs w:val="20"/>
          <w:lang w:val="sl-SI"/>
        </w:rPr>
        <w:t>, da je bilo za LV 2022 organizirano manj izobraževanj.</w:t>
      </w:r>
    </w:p>
    <w:p w14:paraId="516BF16F" w14:textId="7BFAFBA8" w:rsidR="00CB3899" w:rsidRDefault="00CB3899" w:rsidP="00634DEE">
      <w:pPr>
        <w:widowControl w:val="0"/>
        <w:autoSpaceDE w:val="0"/>
        <w:autoSpaceDN w:val="0"/>
        <w:adjustRightInd w:val="0"/>
        <w:spacing w:line="240" w:lineRule="auto"/>
        <w:jc w:val="both"/>
        <w:rPr>
          <w:rFonts w:cs="Arial"/>
          <w:bCs/>
          <w:szCs w:val="20"/>
        </w:rPr>
      </w:pPr>
    </w:p>
    <w:p w14:paraId="656073C2" w14:textId="4045C539" w:rsidR="00634DEE" w:rsidRDefault="00634DEE" w:rsidP="00634DEE">
      <w:pPr>
        <w:widowControl w:val="0"/>
        <w:autoSpaceDE w:val="0"/>
        <w:autoSpaceDN w:val="0"/>
        <w:adjustRightInd w:val="0"/>
        <w:spacing w:line="240" w:lineRule="auto"/>
        <w:jc w:val="both"/>
        <w:rPr>
          <w:rFonts w:cs="Arial"/>
          <w:bCs/>
          <w:szCs w:val="20"/>
        </w:rPr>
      </w:pPr>
    </w:p>
    <w:p w14:paraId="18305A52" w14:textId="47107ABE" w:rsidR="005531A7" w:rsidRPr="005531A7" w:rsidRDefault="005531A7" w:rsidP="005531A7">
      <w:pPr>
        <w:pStyle w:val="Odstavekseznama"/>
        <w:widowControl w:val="0"/>
        <w:numPr>
          <w:ilvl w:val="0"/>
          <w:numId w:val="38"/>
        </w:numPr>
        <w:autoSpaceDE w:val="0"/>
        <w:autoSpaceDN w:val="0"/>
        <w:adjustRightInd w:val="0"/>
        <w:spacing w:line="240" w:lineRule="auto"/>
        <w:jc w:val="both"/>
        <w:rPr>
          <w:rFonts w:cs="Arial"/>
          <w:b/>
          <w:szCs w:val="20"/>
        </w:rPr>
      </w:pPr>
      <w:bookmarkStart w:id="2" w:name="_Hlk124844595"/>
      <w:r w:rsidRPr="005531A7">
        <w:rPr>
          <w:rFonts w:cs="Arial"/>
          <w:b/>
          <w:szCs w:val="20"/>
        </w:rPr>
        <w:t>Zadovoljstvo z usposabljanjem – predlogi</w:t>
      </w:r>
      <w:bookmarkEnd w:id="2"/>
    </w:p>
    <w:p w14:paraId="3652A2F1" w14:textId="77777777" w:rsidR="005531A7" w:rsidRPr="005531A7" w:rsidRDefault="005531A7" w:rsidP="005531A7">
      <w:pPr>
        <w:widowControl w:val="0"/>
        <w:autoSpaceDE w:val="0"/>
        <w:autoSpaceDN w:val="0"/>
        <w:adjustRightInd w:val="0"/>
        <w:spacing w:line="240" w:lineRule="auto"/>
        <w:jc w:val="both"/>
        <w:rPr>
          <w:rFonts w:cs="Arial"/>
          <w:bCs/>
          <w:szCs w:val="20"/>
        </w:rPr>
      </w:pPr>
    </w:p>
    <w:p w14:paraId="35B1CC2C" w14:textId="77777777" w:rsidR="002C2505" w:rsidRDefault="00A341D6" w:rsidP="00634DEE">
      <w:pPr>
        <w:widowControl w:val="0"/>
        <w:autoSpaceDE w:val="0"/>
        <w:autoSpaceDN w:val="0"/>
        <w:adjustRightInd w:val="0"/>
        <w:spacing w:line="240" w:lineRule="auto"/>
        <w:jc w:val="both"/>
        <w:rPr>
          <w:rFonts w:cs="Arial"/>
          <w:bCs/>
          <w:szCs w:val="20"/>
        </w:rPr>
      </w:pPr>
      <w:r w:rsidRPr="005531A7">
        <w:rPr>
          <w:rFonts w:cs="Arial"/>
          <w:bCs/>
          <w:szCs w:val="20"/>
        </w:rPr>
        <w:t xml:space="preserve">Dodatno so anketiranci imeli možnost, </w:t>
      </w:r>
      <w:r w:rsidR="004560F5" w:rsidRPr="005531A7">
        <w:rPr>
          <w:rFonts w:cs="Arial"/>
          <w:bCs/>
          <w:szCs w:val="20"/>
        </w:rPr>
        <w:t xml:space="preserve">z vprašanjem </w:t>
      </w:r>
      <w:r w:rsidR="00842EA6" w:rsidRPr="005531A7">
        <w:rPr>
          <w:rFonts w:cs="Arial"/>
          <w:bCs/>
          <w:szCs w:val="20"/>
        </w:rPr>
        <w:t>4</w:t>
      </w:r>
      <w:r w:rsidR="004560F5" w:rsidRPr="005531A7">
        <w:rPr>
          <w:rFonts w:cs="Arial"/>
          <w:bCs/>
          <w:szCs w:val="20"/>
        </w:rPr>
        <w:t xml:space="preserve">, </w:t>
      </w:r>
      <w:r w:rsidRPr="005531A7">
        <w:rPr>
          <w:rFonts w:cs="Arial"/>
          <w:bCs/>
          <w:szCs w:val="20"/>
        </w:rPr>
        <w:t xml:space="preserve">da se o usposabljanju izrečejo s svojimi mnenji, </w:t>
      </w:r>
      <w:r w:rsidR="009C708F" w:rsidRPr="005531A7">
        <w:rPr>
          <w:rFonts w:cs="Arial"/>
          <w:bCs/>
          <w:szCs w:val="20"/>
        </w:rPr>
        <w:t xml:space="preserve">ki se večinoma nanašajo na </w:t>
      </w:r>
      <w:r w:rsidR="009C708F" w:rsidRPr="00615BB1">
        <w:rPr>
          <w:rFonts w:cs="Arial"/>
          <w:b/>
          <w:szCs w:val="20"/>
        </w:rPr>
        <w:t>pravočasno organizacijo posveta z vnaprej pripravljenimi gradivi in možnostjo sodelovanja na daljavo</w:t>
      </w:r>
      <w:r w:rsidR="009C708F" w:rsidRPr="005531A7">
        <w:rPr>
          <w:rFonts w:cs="Arial"/>
          <w:bCs/>
          <w:szCs w:val="20"/>
        </w:rPr>
        <w:t xml:space="preserve">. </w:t>
      </w:r>
    </w:p>
    <w:p w14:paraId="74FB2087" w14:textId="77777777" w:rsidR="002C2505" w:rsidRDefault="002C2505" w:rsidP="00634DEE">
      <w:pPr>
        <w:widowControl w:val="0"/>
        <w:autoSpaceDE w:val="0"/>
        <w:autoSpaceDN w:val="0"/>
        <w:adjustRightInd w:val="0"/>
        <w:spacing w:line="240" w:lineRule="auto"/>
        <w:jc w:val="both"/>
        <w:rPr>
          <w:rFonts w:cs="Arial"/>
          <w:bCs/>
          <w:szCs w:val="20"/>
        </w:rPr>
      </w:pPr>
    </w:p>
    <w:p w14:paraId="4FABFD30" w14:textId="00F292EC" w:rsidR="00634DEE" w:rsidRDefault="00F152CA" w:rsidP="00634DEE">
      <w:pPr>
        <w:widowControl w:val="0"/>
        <w:autoSpaceDE w:val="0"/>
        <w:autoSpaceDN w:val="0"/>
        <w:adjustRightInd w:val="0"/>
        <w:spacing w:line="240" w:lineRule="auto"/>
        <w:jc w:val="both"/>
        <w:rPr>
          <w:rFonts w:cs="Arial"/>
          <w:bCs/>
          <w:szCs w:val="20"/>
        </w:rPr>
      </w:pPr>
      <w:r w:rsidRPr="005531A7">
        <w:rPr>
          <w:rFonts w:cs="Arial"/>
          <w:bCs/>
          <w:szCs w:val="20"/>
        </w:rPr>
        <w:t>V celoti so vs</w:t>
      </w:r>
      <w:r w:rsidR="009C708F" w:rsidRPr="005531A7">
        <w:rPr>
          <w:rFonts w:cs="Arial"/>
          <w:bCs/>
          <w:szCs w:val="20"/>
        </w:rPr>
        <w:t xml:space="preserve">a prejeta mnenja zbrana v </w:t>
      </w:r>
      <w:r w:rsidRPr="00615BB1">
        <w:rPr>
          <w:rFonts w:cs="Arial"/>
          <w:b/>
          <w:szCs w:val="20"/>
        </w:rPr>
        <w:t xml:space="preserve">Prilogi </w:t>
      </w:r>
      <w:r w:rsidR="005531A7" w:rsidRPr="00615BB1">
        <w:rPr>
          <w:rFonts w:cs="Arial"/>
          <w:b/>
          <w:szCs w:val="20"/>
        </w:rPr>
        <w:t>1</w:t>
      </w:r>
      <w:r w:rsidRPr="005531A7">
        <w:rPr>
          <w:rFonts w:cs="Arial"/>
          <w:bCs/>
          <w:szCs w:val="20"/>
        </w:rPr>
        <w:t>.</w:t>
      </w:r>
      <w:r w:rsidR="005531A7">
        <w:rPr>
          <w:rFonts w:cs="Arial"/>
          <w:bCs/>
          <w:szCs w:val="20"/>
        </w:rPr>
        <w:t xml:space="preserve"> na koncu tega gradiva, </w:t>
      </w:r>
      <w:r w:rsidR="00A341D6">
        <w:rPr>
          <w:rFonts w:cs="Arial"/>
          <w:bCs/>
          <w:szCs w:val="20"/>
        </w:rPr>
        <w:t>ki jih v nadaljevanju prenašamo (in niso lektorirani)</w:t>
      </w:r>
      <w:r w:rsidR="00E96E86">
        <w:rPr>
          <w:rFonts w:cs="Arial"/>
          <w:bCs/>
          <w:szCs w:val="20"/>
        </w:rPr>
        <w:t>.</w:t>
      </w:r>
    </w:p>
    <w:p w14:paraId="071E3808" w14:textId="77777777" w:rsidR="001A6EE5" w:rsidRDefault="001A6EE5" w:rsidP="001A6EE5">
      <w:pPr>
        <w:widowControl w:val="0"/>
        <w:autoSpaceDE w:val="0"/>
        <w:autoSpaceDN w:val="0"/>
        <w:adjustRightInd w:val="0"/>
        <w:spacing w:line="240" w:lineRule="auto"/>
        <w:jc w:val="both"/>
        <w:rPr>
          <w:rFonts w:cs="Arial"/>
          <w:bCs/>
          <w:szCs w:val="20"/>
        </w:rPr>
      </w:pPr>
      <w:bookmarkStart w:id="3" w:name="_Hlk124771433"/>
    </w:p>
    <w:bookmarkEnd w:id="3"/>
    <w:p w14:paraId="39CA2120" w14:textId="77777777" w:rsidR="00CB3899" w:rsidRPr="001C079C" w:rsidRDefault="00CB3899" w:rsidP="001A6EE5">
      <w:pPr>
        <w:widowControl w:val="0"/>
        <w:autoSpaceDE w:val="0"/>
        <w:autoSpaceDN w:val="0"/>
        <w:adjustRightInd w:val="0"/>
        <w:spacing w:line="240" w:lineRule="auto"/>
        <w:jc w:val="both"/>
        <w:rPr>
          <w:rFonts w:cs="Arial"/>
          <w:bCs/>
          <w:color w:val="FF0000"/>
          <w:szCs w:val="20"/>
        </w:rPr>
      </w:pPr>
    </w:p>
    <w:p w14:paraId="2C24B55F" w14:textId="3B801FBB" w:rsidR="001A6EE5" w:rsidRPr="007E34A6" w:rsidRDefault="007E34A6" w:rsidP="007E34A6">
      <w:pPr>
        <w:pStyle w:val="Odstavekseznama"/>
        <w:widowControl w:val="0"/>
        <w:numPr>
          <w:ilvl w:val="0"/>
          <w:numId w:val="38"/>
        </w:numPr>
        <w:autoSpaceDE w:val="0"/>
        <w:autoSpaceDN w:val="0"/>
        <w:adjustRightInd w:val="0"/>
        <w:spacing w:line="240" w:lineRule="auto"/>
        <w:jc w:val="both"/>
        <w:rPr>
          <w:rFonts w:cs="Arial"/>
          <w:b/>
          <w:bCs/>
          <w:szCs w:val="20"/>
        </w:rPr>
      </w:pPr>
      <w:bookmarkStart w:id="4" w:name="_Hlk782254"/>
      <w:r>
        <w:rPr>
          <w:rFonts w:cs="Arial"/>
          <w:b/>
          <w:bCs/>
          <w:szCs w:val="20"/>
        </w:rPr>
        <w:t xml:space="preserve">Ocena </w:t>
      </w:r>
      <w:r w:rsidR="001A6EE5" w:rsidRPr="007E34A6">
        <w:rPr>
          <w:rFonts w:cs="Arial"/>
          <w:b/>
          <w:bCs/>
          <w:szCs w:val="20"/>
        </w:rPr>
        <w:t>del</w:t>
      </w:r>
      <w:r>
        <w:rPr>
          <w:rFonts w:cs="Arial"/>
          <w:b/>
          <w:bCs/>
          <w:szCs w:val="20"/>
        </w:rPr>
        <w:t>a</w:t>
      </w:r>
      <w:r w:rsidR="001A6EE5" w:rsidRPr="007E34A6">
        <w:rPr>
          <w:rFonts w:cs="Arial"/>
          <w:b/>
          <w:bCs/>
          <w:szCs w:val="20"/>
        </w:rPr>
        <w:t xml:space="preserve"> državnih organov glede pojasnil zakonodaje, pravočasnosti, svetovanja in delovanja spletnih aplikacij</w:t>
      </w:r>
    </w:p>
    <w:bookmarkEnd w:id="4"/>
    <w:p w14:paraId="434B9D04" w14:textId="77777777" w:rsidR="00CB3899" w:rsidRPr="006655F5" w:rsidRDefault="00CB3899" w:rsidP="001A6EE5">
      <w:pPr>
        <w:widowControl w:val="0"/>
        <w:autoSpaceDE w:val="0"/>
        <w:autoSpaceDN w:val="0"/>
        <w:adjustRightInd w:val="0"/>
        <w:spacing w:line="240" w:lineRule="auto"/>
        <w:ind w:left="1080"/>
        <w:jc w:val="both"/>
        <w:rPr>
          <w:rFonts w:cs="Arial"/>
          <w:bCs/>
          <w:szCs w:val="20"/>
        </w:rPr>
      </w:pPr>
    </w:p>
    <w:p w14:paraId="44EADD6A" w14:textId="4E74D20D" w:rsidR="001A6EE5" w:rsidRPr="007E34A6" w:rsidRDefault="00215520" w:rsidP="001A6EE5">
      <w:pPr>
        <w:widowControl w:val="0"/>
        <w:autoSpaceDE w:val="0"/>
        <w:autoSpaceDN w:val="0"/>
        <w:adjustRightInd w:val="0"/>
        <w:spacing w:line="240" w:lineRule="auto"/>
        <w:jc w:val="both"/>
        <w:rPr>
          <w:rFonts w:cs="Arial"/>
          <w:szCs w:val="20"/>
          <w:lang w:eastAsia="en-GB"/>
        </w:rPr>
      </w:pPr>
      <w:r>
        <w:rPr>
          <w:rFonts w:cs="Arial"/>
          <w:szCs w:val="20"/>
          <w:lang w:eastAsia="en-GB"/>
        </w:rPr>
        <w:t xml:space="preserve">Namen petega vprašanja je bilo opredeljevanje anketirancev, </w:t>
      </w:r>
      <w:r w:rsidR="007E34A6">
        <w:rPr>
          <w:rFonts w:cs="Arial"/>
          <w:bCs/>
          <w:szCs w:val="20"/>
          <w:lang w:eastAsia="en-GB"/>
        </w:rPr>
        <w:t>z vnaprej pripravljenimi</w:t>
      </w:r>
      <w:r w:rsidR="001A6EE5" w:rsidRPr="006655F5">
        <w:rPr>
          <w:rFonts w:cs="Arial"/>
          <w:b/>
          <w:bCs/>
          <w:szCs w:val="20"/>
          <w:lang w:eastAsia="en-GB"/>
        </w:rPr>
        <w:t xml:space="preserve"> </w:t>
      </w:r>
      <w:r w:rsidR="001A6EE5" w:rsidRPr="007E34A6">
        <w:rPr>
          <w:rFonts w:cs="Arial"/>
          <w:szCs w:val="20"/>
          <w:lang w:eastAsia="en-GB"/>
        </w:rPr>
        <w:t>trditvam</w:t>
      </w:r>
      <w:r w:rsidR="007E34A6" w:rsidRPr="007E34A6">
        <w:rPr>
          <w:rFonts w:cs="Arial"/>
          <w:szCs w:val="20"/>
          <w:lang w:eastAsia="en-GB"/>
        </w:rPr>
        <w:t xml:space="preserve">i, </w:t>
      </w:r>
      <w:r>
        <w:rPr>
          <w:rFonts w:cs="Arial"/>
          <w:szCs w:val="20"/>
          <w:lang w:eastAsia="en-GB"/>
        </w:rPr>
        <w:t xml:space="preserve">glede </w:t>
      </w:r>
      <w:r w:rsidR="007E34A6" w:rsidRPr="00615BB1">
        <w:rPr>
          <w:rFonts w:cs="Arial"/>
          <w:b/>
          <w:bCs/>
          <w:szCs w:val="20"/>
          <w:lang w:eastAsia="en-GB"/>
        </w:rPr>
        <w:t>ustreznosti storitev državnih organov</w:t>
      </w:r>
      <w:r w:rsidR="007E34A6" w:rsidRPr="007E34A6">
        <w:rPr>
          <w:rFonts w:cs="Arial"/>
          <w:szCs w:val="20"/>
          <w:lang w:eastAsia="en-GB"/>
        </w:rPr>
        <w:t xml:space="preserve">. </w:t>
      </w:r>
      <w:r w:rsidR="00DA56FB">
        <w:rPr>
          <w:rFonts w:cs="Arial"/>
          <w:szCs w:val="20"/>
          <w:lang w:eastAsia="en-GB"/>
        </w:rPr>
        <w:t>I</w:t>
      </w:r>
      <w:r w:rsidR="00DA56FB" w:rsidRPr="007E34A6">
        <w:rPr>
          <w:rFonts w:cs="Arial"/>
          <w:szCs w:val="20"/>
          <w:lang w:eastAsia="en-GB"/>
        </w:rPr>
        <w:t xml:space="preserve">zbirali </w:t>
      </w:r>
      <w:r w:rsidR="007E34A6" w:rsidRPr="007E34A6">
        <w:rPr>
          <w:rFonts w:cs="Arial"/>
          <w:szCs w:val="20"/>
          <w:lang w:eastAsia="en-GB"/>
        </w:rPr>
        <w:t>so lahko med naslednjimi trditvami</w:t>
      </w:r>
      <w:r w:rsidR="001A6EE5" w:rsidRPr="007E34A6">
        <w:rPr>
          <w:rFonts w:cs="Arial"/>
          <w:szCs w:val="20"/>
          <w:lang w:eastAsia="en-GB"/>
        </w:rPr>
        <w:t xml:space="preserve">: </w:t>
      </w:r>
    </w:p>
    <w:p w14:paraId="013CF77D" w14:textId="77777777" w:rsidR="001A6EE5" w:rsidRPr="006655F5" w:rsidRDefault="001A6EE5" w:rsidP="001A6EE5">
      <w:pPr>
        <w:widowControl w:val="0"/>
        <w:numPr>
          <w:ilvl w:val="0"/>
          <w:numId w:val="30"/>
        </w:numPr>
        <w:autoSpaceDE w:val="0"/>
        <w:autoSpaceDN w:val="0"/>
        <w:adjustRightInd w:val="0"/>
        <w:spacing w:line="240" w:lineRule="auto"/>
        <w:jc w:val="both"/>
        <w:rPr>
          <w:rFonts w:cs="Arial"/>
          <w:szCs w:val="20"/>
          <w:lang w:eastAsia="en-GB"/>
        </w:rPr>
      </w:pPr>
      <w:r w:rsidRPr="006655F5">
        <w:rPr>
          <w:rFonts w:cs="Arial"/>
          <w:szCs w:val="20"/>
          <w:lang w:eastAsia="en-GB"/>
        </w:rPr>
        <w:t xml:space="preserve">Državni organi so nudili ustrezno kakovost pojasnil volilne zakonodaje; </w:t>
      </w:r>
    </w:p>
    <w:p w14:paraId="1AEF30EF" w14:textId="77777777" w:rsidR="001A6EE5" w:rsidRPr="006655F5" w:rsidRDefault="001A6EE5" w:rsidP="001A6EE5">
      <w:pPr>
        <w:widowControl w:val="0"/>
        <w:numPr>
          <w:ilvl w:val="0"/>
          <w:numId w:val="30"/>
        </w:numPr>
        <w:autoSpaceDE w:val="0"/>
        <w:autoSpaceDN w:val="0"/>
        <w:adjustRightInd w:val="0"/>
        <w:spacing w:line="240" w:lineRule="auto"/>
        <w:jc w:val="both"/>
        <w:rPr>
          <w:rFonts w:cs="Arial"/>
          <w:szCs w:val="20"/>
          <w:lang w:eastAsia="en-GB"/>
        </w:rPr>
      </w:pPr>
      <w:r w:rsidRPr="006655F5">
        <w:rPr>
          <w:rFonts w:cs="Arial"/>
          <w:szCs w:val="20"/>
          <w:lang w:eastAsia="en-GB"/>
        </w:rPr>
        <w:t xml:space="preserve">Državni organi so pravočasno pripravili pisna pojasnila in navodila; </w:t>
      </w:r>
    </w:p>
    <w:p w14:paraId="6534EEFB" w14:textId="77777777" w:rsidR="001A6EE5" w:rsidRPr="006655F5" w:rsidRDefault="001A6EE5" w:rsidP="001A6EE5">
      <w:pPr>
        <w:widowControl w:val="0"/>
        <w:numPr>
          <w:ilvl w:val="0"/>
          <w:numId w:val="30"/>
        </w:numPr>
        <w:autoSpaceDE w:val="0"/>
        <w:autoSpaceDN w:val="0"/>
        <w:adjustRightInd w:val="0"/>
        <w:spacing w:line="240" w:lineRule="auto"/>
        <w:jc w:val="both"/>
        <w:rPr>
          <w:rFonts w:cs="Arial"/>
          <w:szCs w:val="20"/>
          <w:lang w:eastAsia="en-GB"/>
        </w:rPr>
      </w:pPr>
      <w:r w:rsidRPr="006655F5">
        <w:rPr>
          <w:rFonts w:cs="Arial"/>
          <w:szCs w:val="20"/>
          <w:lang w:eastAsia="en-GB"/>
        </w:rPr>
        <w:t xml:space="preserve">Svetovanje po telefonu je bilo primerno; </w:t>
      </w:r>
    </w:p>
    <w:p w14:paraId="3AC0F454" w14:textId="119B0631" w:rsidR="001A6EE5" w:rsidRPr="006655F5" w:rsidRDefault="001A6EE5" w:rsidP="001A6EE5">
      <w:pPr>
        <w:widowControl w:val="0"/>
        <w:numPr>
          <w:ilvl w:val="0"/>
          <w:numId w:val="30"/>
        </w:numPr>
        <w:autoSpaceDE w:val="0"/>
        <w:autoSpaceDN w:val="0"/>
        <w:adjustRightInd w:val="0"/>
        <w:spacing w:line="240" w:lineRule="auto"/>
        <w:jc w:val="both"/>
        <w:rPr>
          <w:rFonts w:cs="Arial"/>
          <w:szCs w:val="20"/>
          <w:lang w:eastAsia="en-GB"/>
        </w:rPr>
      </w:pPr>
      <w:r w:rsidRPr="006655F5">
        <w:rPr>
          <w:rFonts w:cs="Arial"/>
          <w:szCs w:val="20"/>
          <w:lang w:eastAsia="en-GB"/>
        </w:rPr>
        <w:t xml:space="preserve">Delovanje spletne aplikacije </w:t>
      </w:r>
      <w:r w:rsidR="004560F5" w:rsidRPr="006655F5">
        <w:rPr>
          <w:rFonts w:cs="Arial"/>
          <w:szCs w:val="20"/>
          <w:lang w:eastAsia="en-GB"/>
        </w:rPr>
        <w:t xml:space="preserve">isDVK </w:t>
      </w:r>
      <w:r w:rsidRPr="006655F5">
        <w:rPr>
          <w:rFonts w:cs="Arial"/>
          <w:szCs w:val="20"/>
          <w:lang w:eastAsia="en-GB"/>
        </w:rPr>
        <w:t xml:space="preserve">je bilo ustrezno in </w:t>
      </w:r>
    </w:p>
    <w:p w14:paraId="176A1448" w14:textId="27157CEF" w:rsidR="001A6EE5" w:rsidRPr="006655F5" w:rsidRDefault="001A6EE5" w:rsidP="001A6EE5">
      <w:pPr>
        <w:widowControl w:val="0"/>
        <w:numPr>
          <w:ilvl w:val="0"/>
          <w:numId w:val="30"/>
        </w:numPr>
        <w:autoSpaceDE w:val="0"/>
        <w:autoSpaceDN w:val="0"/>
        <w:adjustRightInd w:val="0"/>
        <w:spacing w:line="240" w:lineRule="auto"/>
        <w:jc w:val="both"/>
        <w:rPr>
          <w:rFonts w:cs="Arial"/>
          <w:szCs w:val="20"/>
          <w:lang w:eastAsia="en-GB"/>
        </w:rPr>
      </w:pPr>
      <w:r w:rsidRPr="006655F5">
        <w:rPr>
          <w:rFonts w:cs="Arial"/>
          <w:szCs w:val="20"/>
          <w:lang w:eastAsia="en-GB"/>
        </w:rPr>
        <w:t>S</w:t>
      </w:r>
      <w:r w:rsidR="004560F5" w:rsidRPr="006655F5">
        <w:rPr>
          <w:rFonts w:cs="Arial"/>
          <w:szCs w:val="20"/>
          <w:lang w:eastAsia="en-GB"/>
        </w:rPr>
        <w:t>toritve</w:t>
      </w:r>
      <w:r w:rsidRPr="006655F5">
        <w:rPr>
          <w:rFonts w:cs="Arial"/>
          <w:szCs w:val="20"/>
          <w:lang w:eastAsia="en-GB"/>
        </w:rPr>
        <w:t xml:space="preserve"> Enotnega kontaktnega centra (EKC) </w:t>
      </w:r>
      <w:r w:rsidR="004560F5" w:rsidRPr="006655F5">
        <w:rPr>
          <w:rFonts w:cs="Arial"/>
          <w:szCs w:val="20"/>
          <w:lang w:eastAsia="en-GB"/>
        </w:rPr>
        <w:t>so bile ustrezne</w:t>
      </w:r>
      <w:r w:rsidRPr="006655F5">
        <w:rPr>
          <w:rFonts w:cs="Arial"/>
          <w:szCs w:val="20"/>
          <w:lang w:eastAsia="en-GB"/>
        </w:rPr>
        <w:t xml:space="preserve">. </w:t>
      </w:r>
    </w:p>
    <w:p w14:paraId="5B98D8DC" w14:textId="77777777" w:rsidR="001A6EE5" w:rsidRDefault="001A6EE5" w:rsidP="001A6EE5">
      <w:pPr>
        <w:widowControl w:val="0"/>
        <w:autoSpaceDE w:val="0"/>
        <w:autoSpaceDN w:val="0"/>
        <w:adjustRightInd w:val="0"/>
        <w:spacing w:line="240" w:lineRule="auto"/>
        <w:jc w:val="both"/>
        <w:rPr>
          <w:rFonts w:cs="Arial"/>
          <w:szCs w:val="20"/>
          <w:lang w:eastAsia="en-GB"/>
        </w:rPr>
      </w:pPr>
    </w:p>
    <w:p w14:paraId="28032313" w14:textId="0DE4C852" w:rsidR="007E34A6" w:rsidRDefault="001A6EE5" w:rsidP="001A6EE5">
      <w:pPr>
        <w:widowControl w:val="0"/>
        <w:autoSpaceDE w:val="0"/>
        <w:autoSpaceDN w:val="0"/>
        <w:adjustRightInd w:val="0"/>
        <w:spacing w:line="240" w:lineRule="auto"/>
        <w:jc w:val="both"/>
        <w:rPr>
          <w:rFonts w:cs="Arial"/>
          <w:szCs w:val="20"/>
          <w:lang w:eastAsia="en-GB"/>
        </w:rPr>
      </w:pPr>
      <w:r>
        <w:rPr>
          <w:rFonts w:cs="Arial"/>
          <w:szCs w:val="20"/>
          <w:lang w:eastAsia="en-GB"/>
        </w:rPr>
        <w:t>Anketiranci so posamezno trditev lahko ocenili na lestvici od popolnega nestrinjanja do popolnega strinjanja s predlaganimi trditvami.</w:t>
      </w:r>
      <w:r w:rsidR="005628C2">
        <w:rPr>
          <w:rFonts w:cs="Arial"/>
          <w:szCs w:val="20"/>
          <w:lang w:eastAsia="en-GB"/>
        </w:rPr>
        <w:t xml:space="preserve"> V preglednici so v prvi vrstici navedeni podatki aktualnega vprašalnika, v drugi vrstici pa za primerjavo navedeni podatki predhodne ankete za LV 2018. </w:t>
      </w:r>
      <w:r>
        <w:rPr>
          <w:rFonts w:cs="Arial"/>
          <w:szCs w:val="20"/>
          <w:lang w:eastAsia="en-GB"/>
        </w:rPr>
        <w:t xml:space="preserve"> </w:t>
      </w:r>
      <w:r w:rsidR="007E34A6">
        <w:rPr>
          <w:rFonts w:cs="Arial"/>
          <w:szCs w:val="20"/>
          <w:lang w:eastAsia="en-GB"/>
        </w:rPr>
        <w:t xml:space="preserve">Njihove odgovore prikazujemo ločeno za </w:t>
      </w:r>
      <w:r w:rsidR="00F55C0F">
        <w:rPr>
          <w:rFonts w:cs="Arial"/>
          <w:szCs w:val="20"/>
          <w:lang w:eastAsia="en-GB"/>
        </w:rPr>
        <w:t>LV 2022 IN LV 2018</w:t>
      </w:r>
      <w:r w:rsidR="007E34A6">
        <w:rPr>
          <w:rFonts w:cs="Arial"/>
          <w:szCs w:val="20"/>
          <w:lang w:eastAsia="en-GB"/>
        </w:rPr>
        <w:t>.</w:t>
      </w:r>
    </w:p>
    <w:p w14:paraId="18356223" w14:textId="77777777" w:rsidR="007E34A6" w:rsidRDefault="007E34A6" w:rsidP="001A6EE5">
      <w:pPr>
        <w:widowControl w:val="0"/>
        <w:autoSpaceDE w:val="0"/>
        <w:autoSpaceDN w:val="0"/>
        <w:adjustRightInd w:val="0"/>
        <w:spacing w:line="240" w:lineRule="auto"/>
        <w:jc w:val="both"/>
        <w:rPr>
          <w:rFonts w:cs="Arial"/>
          <w:szCs w:val="20"/>
          <w:lang w:eastAsia="en-GB"/>
        </w:rPr>
      </w:pPr>
    </w:p>
    <w:p w14:paraId="31F90A69" w14:textId="6CD70D99" w:rsidR="00860320" w:rsidRDefault="00860320" w:rsidP="00615BB1">
      <w:pPr>
        <w:spacing w:line="240" w:lineRule="auto"/>
        <w:jc w:val="both"/>
        <w:rPr>
          <w:rFonts w:cs="Arial"/>
          <w:szCs w:val="20"/>
        </w:rPr>
      </w:pPr>
      <w:r>
        <w:rPr>
          <w:rFonts w:cs="Arial"/>
          <w:szCs w:val="20"/>
        </w:rPr>
        <w:t>Tabela 6: Primerjava o</w:t>
      </w:r>
      <w:r w:rsidRPr="00860320">
        <w:rPr>
          <w:rFonts w:cs="Arial"/>
          <w:szCs w:val="20"/>
        </w:rPr>
        <w:t>cen</w:t>
      </w:r>
      <w:r>
        <w:rPr>
          <w:rFonts w:cs="Arial"/>
          <w:szCs w:val="20"/>
        </w:rPr>
        <w:t>e</w:t>
      </w:r>
      <w:r w:rsidRPr="00860320">
        <w:rPr>
          <w:rFonts w:cs="Arial"/>
          <w:szCs w:val="20"/>
        </w:rPr>
        <w:t xml:space="preserve"> dela državnih organov </w:t>
      </w:r>
      <w:r w:rsidR="00F178B1" w:rsidRPr="00F178B1">
        <w:rPr>
          <w:rFonts w:cs="Arial"/>
          <w:szCs w:val="20"/>
        </w:rPr>
        <w:t xml:space="preserve">glede pojasnil zakonodaje, pravočasnosti, svetovanja in delovanja spletnih aplikacij </w:t>
      </w:r>
      <w:r>
        <w:rPr>
          <w:rFonts w:cs="Arial"/>
          <w:bCs/>
          <w:szCs w:val="20"/>
          <w:lang w:eastAsia="en-GB"/>
        </w:rPr>
        <w:t xml:space="preserve">pri LV 2022 in pri </w:t>
      </w:r>
      <w:r w:rsidRPr="002E5BAF">
        <w:rPr>
          <w:rFonts w:cs="Arial"/>
          <w:szCs w:val="20"/>
        </w:rPr>
        <w:t>LV 2018</w:t>
      </w:r>
      <w:r>
        <w:rPr>
          <w:rFonts w:cs="Arial"/>
          <w:szCs w:val="20"/>
        </w:rPr>
        <w:t>.</w:t>
      </w:r>
    </w:p>
    <w:p w14:paraId="1131A883" w14:textId="77777777" w:rsidR="000E5D65" w:rsidRDefault="000E5D65" w:rsidP="00615BB1">
      <w:pPr>
        <w:spacing w:line="240" w:lineRule="auto"/>
        <w:jc w:val="both"/>
        <w:rPr>
          <w:rFonts w:cs="Arial"/>
          <w:szCs w:val="20"/>
          <w:lang w:eastAsia="en-GB"/>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850"/>
        <w:gridCol w:w="1134"/>
        <w:gridCol w:w="709"/>
        <w:gridCol w:w="850"/>
        <w:gridCol w:w="851"/>
        <w:gridCol w:w="1134"/>
        <w:gridCol w:w="850"/>
      </w:tblGrid>
      <w:tr w:rsidR="00860320" w:rsidRPr="000363F2" w14:paraId="29686579" w14:textId="77777777" w:rsidTr="00615BB1">
        <w:trPr>
          <w:trHeight w:val="384"/>
        </w:trPr>
        <w:tc>
          <w:tcPr>
            <w:tcW w:w="8500" w:type="dxa"/>
            <w:gridSpan w:val="8"/>
            <w:shd w:val="clear" w:color="auto" w:fill="auto"/>
            <w:hideMark/>
          </w:tcPr>
          <w:p w14:paraId="50D57EA5" w14:textId="080A7815" w:rsidR="00860320" w:rsidRPr="00615BB1" w:rsidRDefault="00F178B1" w:rsidP="00615BB1">
            <w:pPr>
              <w:spacing w:line="240" w:lineRule="auto"/>
              <w:jc w:val="both"/>
              <w:rPr>
                <w:rFonts w:cs="Arial"/>
                <w:b/>
                <w:bCs/>
                <w:color w:val="000000"/>
                <w:sz w:val="18"/>
                <w:szCs w:val="18"/>
                <w:lang w:eastAsia="sl-SI"/>
              </w:rPr>
            </w:pPr>
            <w:r w:rsidRPr="00615BB1">
              <w:rPr>
                <w:rFonts w:cs="Arial"/>
                <w:b/>
                <w:bCs/>
                <w:color w:val="000000"/>
                <w:sz w:val="18"/>
                <w:szCs w:val="18"/>
                <w:lang w:eastAsia="sl-SI"/>
              </w:rPr>
              <w:t>Primerjava ocene dela državnih organov glede pojasnil zakonodaje, pravočasnosti, svetovanja in delovanja spletnih aplikacij pri LV 2022 in pri LV 2018</w:t>
            </w:r>
          </w:p>
        </w:tc>
      </w:tr>
      <w:tr w:rsidR="000363F2" w:rsidRPr="000363F2" w14:paraId="6EE9857E" w14:textId="77777777" w:rsidTr="00615BB1">
        <w:trPr>
          <w:trHeight w:val="358"/>
        </w:trPr>
        <w:tc>
          <w:tcPr>
            <w:tcW w:w="2122" w:type="dxa"/>
            <w:shd w:val="clear" w:color="auto" w:fill="auto"/>
            <w:hideMark/>
          </w:tcPr>
          <w:p w14:paraId="25098B28"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en-GB"/>
              </w:rPr>
              <w:t>Trditve</w:t>
            </w:r>
          </w:p>
        </w:tc>
        <w:tc>
          <w:tcPr>
            <w:tcW w:w="850" w:type="dxa"/>
            <w:shd w:val="clear" w:color="auto" w:fill="auto"/>
            <w:hideMark/>
          </w:tcPr>
          <w:p w14:paraId="7A2C39D8"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 </w:t>
            </w:r>
          </w:p>
        </w:tc>
        <w:tc>
          <w:tcPr>
            <w:tcW w:w="1134" w:type="dxa"/>
            <w:shd w:val="clear" w:color="auto" w:fill="auto"/>
            <w:hideMark/>
          </w:tcPr>
          <w:p w14:paraId="0DB41C24"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en-GB"/>
              </w:rPr>
              <w:t>v celoti se strinjam</w:t>
            </w:r>
          </w:p>
        </w:tc>
        <w:tc>
          <w:tcPr>
            <w:tcW w:w="709" w:type="dxa"/>
            <w:shd w:val="clear" w:color="auto" w:fill="auto"/>
            <w:hideMark/>
          </w:tcPr>
          <w:p w14:paraId="51A8508B"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en-GB"/>
              </w:rPr>
              <w:t>strinjam se</w:t>
            </w:r>
          </w:p>
        </w:tc>
        <w:tc>
          <w:tcPr>
            <w:tcW w:w="850" w:type="dxa"/>
            <w:shd w:val="clear" w:color="auto" w:fill="auto"/>
            <w:hideMark/>
          </w:tcPr>
          <w:p w14:paraId="4126B891"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en-GB"/>
              </w:rPr>
              <w:t>niti/niti</w:t>
            </w:r>
          </w:p>
        </w:tc>
        <w:tc>
          <w:tcPr>
            <w:tcW w:w="851" w:type="dxa"/>
            <w:shd w:val="clear" w:color="auto" w:fill="auto"/>
            <w:hideMark/>
          </w:tcPr>
          <w:p w14:paraId="058364E0"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en-GB"/>
              </w:rPr>
              <w:t>se ne strinjam</w:t>
            </w:r>
          </w:p>
        </w:tc>
        <w:tc>
          <w:tcPr>
            <w:tcW w:w="1134" w:type="dxa"/>
            <w:shd w:val="clear" w:color="auto" w:fill="auto"/>
            <w:hideMark/>
          </w:tcPr>
          <w:p w14:paraId="1CC1A2D2"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en-GB"/>
              </w:rPr>
              <w:t>v celoti se ne strinjam</w:t>
            </w:r>
          </w:p>
        </w:tc>
        <w:tc>
          <w:tcPr>
            <w:tcW w:w="850" w:type="dxa"/>
            <w:shd w:val="clear" w:color="auto" w:fill="auto"/>
            <w:hideMark/>
          </w:tcPr>
          <w:p w14:paraId="4B9003AB"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en-GB"/>
              </w:rPr>
              <w:t>skupaj</w:t>
            </w:r>
          </w:p>
        </w:tc>
      </w:tr>
      <w:tr w:rsidR="000363F2" w:rsidRPr="000363F2" w14:paraId="1A00A4FB" w14:textId="77777777" w:rsidTr="00615BB1">
        <w:trPr>
          <w:trHeight w:val="420"/>
        </w:trPr>
        <w:tc>
          <w:tcPr>
            <w:tcW w:w="2122" w:type="dxa"/>
            <w:vMerge w:val="restart"/>
            <w:shd w:val="clear" w:color="auto" w:fill="auto"/>
            <w:hideMark/>
          </w:tcPr>
          <w:p w14:paraId="0FB332D4" w14:textId="77777777" w:rsidR="00860320" w:rsidRPr="00615BB1" w:rsidRDefault="00860320" w:rsidP="00860320">
            <w:pPr>
              <w:spacing w:line="240" w:lineRule="auto"/>
              <w:rPr>
                <w:rFonts w:cs="Arial"/>
                <w:color w:val="000000"/>
                <w:sz w:val="18"/>
                <w:szCs w:val="18"/>
                <w:lang w:eastAsia="sl-SI"/>
              </w:rPr>
            </w:pPr>
            <w:r w:rsidRPr="00615BB1">
              <w:rPr>
                <w:rFonts w:cs="Arial"/>
                <w:color w:val="000000"/>
                <w:sz w:val="18"/>
                <w:szCs w:val="18"/>
                <w:lang w:eastAsia="en-GB"/>
              </w:rPr>
              <w:t>Državni organi so nudili ustrezno kakovost pojasnil volilne zakonodaje</w:t>
            </w:r>
          </w:p>
        </w:tc>
        <w:tc>
          <w:tcPr>
            <w:tcW w:w="850" w:type="dxa"/>
            <w:shd w:val="clear" w:color="auto" w:fill="auto"/>
            <w:hideMark/>
          </w:tcPr>
          <w:p w14:paraId="68B1B2D3"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134" w:type="dxa"/>
            <w:shd w:val="clear" w:color="auto" w:fill="auto"/>
            <w:hideMark/>
          </w:tcPr>
          <w:p w14:paraId="04263142" w14:textId="4A45AF3F"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483C53F8" w14:textId="28ED79D3"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50</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4D6E2443" w14:textId="5370CF8F"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8</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15721002" w14:textId="4FDE9072"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53DCE542" w14:textId="2B341821"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6</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5C53E838" w14:textId="0715693E"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237E5939" w14:textId="77777777" w:rsidTr="00615BB1">
        <w:trPr>
          <w:trHeight w:val="269"/>
        </w:trPr>
        <w:tc>
          <w:tcPr>
            <w:tcW w:w="2122" w:type="dxa"/>
            <w:vMerge/>
            <w:hideMark/>
          </w:tcPr>
          <w:p w14:paraId="25C5F598" w14:textId="77777777" w:rsidR="00860320" w:rsidRPr="00615BB1" w:rsidRDefault="00860320" w:rsidP="00860320">
            <w:pPr>
              <w:spacing w:line="240" w:lineRule="auto"/>
              <w:rPr>
                <w:rFonts w:cs="Arial"/>
                <w:color w:val="000000"/>
                <w:sz w:val="18"/>
                <w:szCs w:val="18"/>
                <w:lang w:eastAsia="sl-SI"/>
              </w:rPr>
            </w:pPr>
          </w:p>
        </w:tc>
        <w:tc>
          <w:tcPr>
            <w:tcW w:w="850" w:type="dxa"/>
            <w:shd w:val="clear" w:color="auto" w:fill="auto"/>
            <w:hideMark/>
          </w:tcPr>
          <w:p w14:paraId="366B9BD7"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134" w:type="dxa"/>
            <w:shd w:val="clear" w:color="auto" w:fill="auto"/>
            <w:hideMark/>
          </w:tcPr>
          <w:p w14:paraId="594655DB" w14:textId="6E60EB36"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30</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7A5888B9" w14:textId="39674987"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59</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31821D11" w14:textId="29D78F65"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6</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67A1D264" w14:textId="285857D5"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4</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46112F87" w14:textId="088E6569"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1C5928C9" w14:textId="5B732B04"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223B12B3" w14:textId="77777777" w:rsidTr="00615BB1">
        <w:trPr>
          <w:trHeight w:val="431"/>
        </w:trPr>
        <w:tc>
          <w:tcPr>
            <w:tcW w:w="2122" w:type="dxa"/>
            <w:vMerge w:val="restart"/>
            <w:shd w:val="clear" w:color="auto" w:fill="auto"/>
            <w:hideMark/>
          </w:tcPr>
          <w:p w14:paraId="4131AE02" w14:textId="77777777" w:rsidR="00860320" w:rsidRPr="00615BB1" w:rsidRDefault="00860320" w:rsidP="00860320">
            <w:pPr>
              <w:spacing w:line="240" w:lineRule="auto"/>
              <w:rPr>
                <w:rFonts w:cs="Arial"/>
                <w:color w:val="000000"/>
                <w:sz w:val="18"/>
                <w:szCs w:val="18"/>
                <w:lang w:eastAsia="sl-SI"/>
              </w:rPr>
            </w:pPr>
            <w:r w:rsidRPr="00615BB1">
              <w:rPr>
                <w:rFonts w:cs="Arial"/>
                <w:color w:val="000000"/>
                <w:sz w:val="18"/>
                <w:szCs w:val="18"/>
                <w:lang w:eastAsia="en-GB"/>
              </w:rPr>
              <w:t>Državni organi so pravočasno pripravili pisna pojasnila in navodila</w:t>
            </w:r>
          </w:p>
        </w:tc>
        <w:tc>
          <w:tcPr>
            <w:tcW w:w="850" w:type="dxa"/>
            <w:shd w:val="clear" w:color="auto" w:fill="auto"/>
            <w:noWrap/>
            <w:hideMark/>
          </w:tcPr>
          <w:p w14:paraId="29ED5573"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134" w:type="dxa"/>
            <w:shd w:val="clear" w:color="auto" w:fill="auto"/>
            <w:hideMark/>
          </w:tcPr>
          <w:p w14:paraId="10F3E4A3" w14:textId="172C62F7"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39</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7796FC1B" w14:textId="4A7C8A85"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31</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76528F2B" w14:textId="4DA4E57D"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16</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584B4C19" w14:textId="602E47DD"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8</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5BB32F13" w14:textId="59D52231"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6</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0421DD7F" w14:textId="6C461AD5"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6295F6C9" w14:textId="77777777" w:rsidTr="00615BB1">
        <w:trPr>
          <w:trHeight w:val="342"/>
        </w:trPr>
        <w:tc>
          <w:tcPr>
            <w:tcW w:w="2122" w:type="dxa"/>
            <w:vMerge/>
            <w:hideMark/>
          </w:tcPr>
          <w:p w14:paraId="4F493465" w14:textId="77777777" w:rsidR="00860320" w:rsidRPr="00615BB1" w:rsidRDefault="00860320" w:rsidP="00860320">
            <w:pPr>
              <w:spacing w:line="240" w:lineRule="auto"/>
              <w:rPr>
                <w:rFonts w:cs="Arial"/>
                <w:color w:val="000000"/>
                <w:sz w:val="18"/>
                <w:szCs w:val="18"/>
                <w:lang w:eastAsia="sl-SI"/>
              </w:rPr>
            </w:pPr>
          </w:p>
        </w:tc>
        <w:tc>
          <w:tcPr>
            <w:tcW w:w="850" w:type="dxa"/>
            <w:shd w:val="clear" w:color="auto" w:fill="auto"/>
            <w:noWrap/>
            <w:hideMark/>
          </w:tcPr>
          <w:p w14:paraId="466BD897"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134" w:type="dxa"/>
            <w:shd w:val="clear" w:color="auto" w:fill="auto"/>
            <w:hideMark/>
          </w:tcPr>
          <w:p w14:paraId="3260E0CA" w14:textId="1CDD6A62"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499C673F" w14:textId="26DAFF49"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52</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1031A8C4" w14:textId="4A04D768"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9</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5C24289D" w14:textId="6A87E00B"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7236FED3" w14:textId="608DA2B7"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42DAE528" w14:textId="58804A2C"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45F91188" w14:textId="77777777" w:rsidTr="00615BB1">
        <w:trPr>
          <w:trHeight w:val="276"/>
        </w:trPr>
        <w:tc>
          <w:tcPr>
            <w:tcW w:w="2122" w:type="dxa"/>
            <w:vMerge w:val="restart"/>
            <w:shd w:val="clear" w:color="auto" w:fill="auto"/>
            <w:hideMark/>
          </w:tcPr>
          <w:p w14:paraId="2E297342" w14:textId="77777777" w:rsidR="00860320" w:rsidRPr="00615BB1" w:rsidRDefault="00860320" w:rsidP="00860320">
            <w:pPr>
              <w:spacing w:line="240" w:lineRule="auto"/>
              <w:rPr>
                <w:rFonts w:cs="Arial"/>
                <w:color w:val="000000"/>
                <w:sz w:val="18"/>
                <w:szCs w:val="18"/>
                <w:lang w:eastAsia="sl-SI"/>
              </w:rPr>
            </w:pPr>
            <w:r w:rsidRPr="00615BB1">
              <w:rPr>
                <w:rFonts w:cs="Arial"/>
                <w:color w:val="000000"/>
                <w:sz w:val="18"/>
                <w:szCs w:val="18"/>
                <w:lang w:eastAsia="en-GB"/>
              </w:rPr>
              <w:t>Svetovanje po telefonu je bilo primerno</w:t>
            </w:r>
          </w:p>
        </w:tc>
        <w:tc>
          <w:tcPr>
            <w:tcW w:w="850" w:type="dxa"/>
            <w:shd w:val="clear" w:color="auto" w:fill="auto"/>
            <w:noWrap/>
            <w:hideMark/>
          </w:tcPr>
          <w:p w14:paraId="07377695"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134" w:type="dxa"/>
            <w:shd w:val="clear" w:color="auto" w:fill="auto"/>
            <w:hideMark/>
          </w:tcPr>
          <w:p w14:paraId="75CCF02B" w14:textId="75470478"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52268ABF" w14:textId="3A806DBC"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45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2BA5953C" w14:textId="36C8994F"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13</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0A5ADC18" w14:textId="79AB0260"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5ABA2829" w14:textId="34A83C6B"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4</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32A38383" w14:textId="4CAA704C"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26FB1F0A" w14:textId="77777777" w:rsidTr="00615BB1">
        <w:trPr>
          <w:trHeight w:val="277"/>
        </w:trPr>
        <w:tc>
          <w:tcPr>
            <w:tcW w:w="2122" w:type="dxa"/>
            <w:vMerge/>
            <w:hideMark/>
          </w:tcPr>
          <w:p w14:paraId="7F22592E" w14:textId="77777777" w:rsidR="00860320" w:rsidRPr="00615BB1" w:rsidRDefault="00860320" w:rsidP="00860320">
            <w:pPr>
              <w:spacing w:line="240" w:lineRule="auto"/>
              <w:rPr>
                <w:rFonts w:cs="Arial"/>
                <w:color w:val="000000"/>
                <w:sz w:val="18"/>
                <w:szCs w:val="18"/>
                <w:lang w:eastAsia="sl-SI"/>
              </w:rPr>
            </w:pPr>
          </w:p>
        </w:tc>
        <w:tc>
          <w:tcPr>
            <w:tcW w:w="850" w:type="dxa"/>
            <w:shd w:val="clear" w:color="auto" w:fill="auto"/>
            <w:noWrap/>
            <w:hideMark/>
          </w:tcPr>
          <w:p w14:paraId="63C4448D"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134" w:type="dxa"/>
            <w:shd w:val="clear" w:color="auto" w:fill="auto"/>
            <w:hideMark/>
          </w:tcPr>
          <w:p w14:paraId="7B86C563" w14:textId="40836BC0"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30</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7C4F63F1" w14:textId="6BFE9372"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53</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0CBA13DB" w14:textId="48AE2E16"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10</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59988369" w14:textId="30870ACC"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4</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4AF63E97" w14:textId="3522AAF7"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63CC12D3" w14:textId="41A2E62E"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2632AD55" w14:textId="77777777" w:rsidTr="00615BB1">
        <w:trPr>
          <w:trHeight w:val="540"/>
        </w:trPr>
        <w:tc>
          <w:tcPr>
            <w:tcW w:w="2122" w:type="dxa"/>
            <w:shd w:val="clear" w:color="auto" w:fill="auto"/>
            <w:hideMark/>
          </w:tcPr>
          <w:p w14:paraId="0AE29C2D" w14:textId="77777777" w:rsidR="00860320" w:rsidRPr="00615BB1" w:rsidRDefault="00860320" w:rsidP="00860320">
            <w:pPr>
              <w:spacing w:line="240" w:lineRule="auto"/>
              <w:jc w:val="both"/>
              <w:rPr>
                <w:rFonts w:cs="Arial"/>
                <w:color w:val="000000"/>
                <w:sz w:val="18"/>
                <w:szCs w:val="18"/>
                <w:lang w:eastAsia="sl-SI"/>
              </w:rPr>
            </w:pPr>
            <w:r w:rsidRPr="00615BB1">
              <w:rPr>
                <w:rFonts w:cs="Arial"/>
                <w:color w:val="000000"/>
                <w:sz w:val="18"/>
                <w:szCs w:val="18"/>
                <w:lang w:eastAsia="en-GB"/>
              </w:rPr>
              <w:t>Delovanje spletne aplikacije isDVK je bilo ustrezno</w:t>
            </w:r>
          </w:p>
        </w:tc>
        <w:tc>
          <w:tcPr>
            <w:tcW w:w="850" w:type="dxa"/>
            <w:shd w:val="clear" w:color="auto" w:fill="auto"/>
            <w:noWrap/>
            <w:hideMark/>
          </w:tcPr>
          <w:p w14:paraId="328E2026"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134" w:type="dxa"/>
            <w:shd w:val="clear" w:color="auto" w:fill="auto"/>
            <w:hideMark/>
          </w:tcPr>
          <w:p w14:paraId="11741551" w14:textId="0CC97DD8"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2D629127" w14:textId="206B6790"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37</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39675F02" w14:textId="5D2AD948"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16</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4DB4A166" w14:textId="47B5F991"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25A09F72" w14:textId="0E059442"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7</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1E11A6A4" w14:textId="216552FF"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54B8333B" w14:textId="77777777" w:rsidTr="00615BB1">
        <w:trPr>
          <w:trHeight w:val="760"/>
        </w:trPr>
        <w:tc>
          <w:tcPr>
            <w:tcW w:w="2122" w:type="dxa"/>
            <w:shd w:val="clear" w:color="auto" w:fill="auto"/>
            <w:hideMark/>
          </w:tcPr>
          <w:p w14:paraId="013061DC" w14:textId="77777777" w:rsidR="00860320" w:rsidRPr="00615BB1" w:rsidRDefault="00860320" w:rsidP="00860320">
            <w:pPr>
              <w:spacing w:line="240" w:lineRule="auto"/>
              <w:rPr>
                <w:rFonts w:cs="Arial"/>
                <w:color w:val="000000"/>
                <w:sz w:val="18"/>
                <w:szCs w:val="18"/>
                <w:lang w:eastAsia="sl-SI"/>
              </w:rPr>
            </w:pPr>
            <w:r w:rsidRPr="00615BB1">
              <w:rPr>
                <w:rFonts w:cs="Arial"/>
                <w:color w:val="000000"/>
                <w:sz w:val="18"/>
                <w:szCs w:val="18"/>
                <w:lang w:eastAsia="sl-SI"/>
              </w:rPr>
              <w:t>(pri LV 2018 informacijska podpora objave kandidatov in neuradnih rezultatov)</w:t>
            </w:r>
          </w:p>
        </w:tc>
        <w:tc>
          <w:tcPr>
            <w:tcW w:w="850" w:type="dxa"/>
            <w:shd w:val="clear" w:color="auto" w:fill="auto"/>
            <w:noWrap/>
            <w:hideMark/>
          </w:tcPr>
          <w:p w14:paraId="3826EF71"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134" w:type="dxa"/>
            <w:shd w:val="clear" w:color="auto" w:fill="auto"/>
            <w:hideMark/>
          </w:tcPr>
          <w:p w14:paraId="48BC9692" w14:textId="472DC3C6"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30</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05E94026" w14:textId="6FFCE28B"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51</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604EB4DD" w14:textId="5AEC591F"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9</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467D71EE" w14:textId="6FD88878"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6</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558883A9" w14:textId="286874F0"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4</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712FE02E" w14:textId="5C17B1C2"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sl-SI"/>
              </w:rPr>
              <w:t>100</w:t>
            </w:r>
            <w:r w:rsidR="00B66AE7">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3E4D5089" w14:textId="77777777" w:rsidTr="00615BB1">
        <w:trPr>
          <w:trHeight w:val="206"/>
        </w:trPr>
        <w:tc>
          <w:tcPr>
            <w:tcW w:w="2122" w:type="dxa"/>
            <w:vMerge w:val="restart"/>
            <w:shd w:val="clear" w:color="auto" w:fill="auto"/>
            <w:hideMark/>
          </w:tcPr>
          <w:p w14:paraId="39923547" w14:textId="77777777" w:rsidR="00860320" w:rsidRPr="00615BB1" w:rsidRDefault="00860320" w:rsidP="00860320">
            <w:pPr>
              <w:spacing w:line="240" w:lineRule="auto"/>
              <w:rPr>
                <w:rFonts w:cs="Arial"/>
                <w:color w:val="000000"/>
                <w:sz w:val="18"/>
                <w:szCs w:val="18"/>
                <w:lang w:eastAsia="sl-SI"/>
              </w:rPr>
            </w:pPr>
            <w:r w:rsidRPr="00615BB1">
              <w:rPr>
                <w:rFonts w:cs="Arial"/>
                <w:color w:val="000000"/>
                <w:sz w:val="18"/>
                <w:szCs w:val="18"/>
                <w:lang w:eastAsia="en-GB"/>
              </w:rPr>
              <w:t>Storitve Enotnega kontaktnega centra (EKC) so bile ustrezne</w:t>
            </w:r>
          </w:p>
        </w:tc>
        <w:tc>
          <w:tcPr>
            <w:tcW w:w="850" w:type="dxa"/>
            <w:shd w:val="clear" w:color="auto" w:fill="auto"/>
            <w:noWrap/>
            <w:hideMark/>
          </w:tcPr>
          <w:p w14:paraId="3912AC46"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134" w:type="dxa"/>
            <w:shd w:val="clear" w:color="auto" w:fill="auto"/>
            <w:hideMark/>
          </w:tcPr>
          <w:p w14:paraId="1C67DE36" w14:textId="41BC532E"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39</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57C47CDB" w14:textId="538BD991"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43</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27F6C317" w14:textId="3823CDCF"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11</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40A7018D" w14:textId="56ACDEF5" w:rsidR="00860320" w:rsidRPr="00615BB1" w:rsidRDefault="009E7CA4" w:rsidP="00615BB1">
            <w:pPr>
              <w:spacing w:line="240" w:lineRule="auto"/>
              <w:jc w:val="center"/>
              <w:rPr>
                <w:rFonts w:cs="Arial"/>
                <w:color w:val="000000"/>
                <w:sz w:val="18"/>
                <w:szCs w:val="18"/>
                <w:lang w:eastAsia="sl-SI"/>
              </w:rPr>
            </w:pPr>
            <w:r>
              <w:rPr>
                <w:rFonts w:cs="Arial"/>
                <w:color w:val="000000"/>
                <w:sz w:val="18"/>
                <w:szCs w:val="18"/>
                <w:lang w:eastAsia="en-GB"/>
              </w:rPr>
              <w:t>2</w:t>
            </w:r>
            <w:r w:rsidR="00B66AE7">
              <w:rPr>
                <w:rFonts w:cs="Arial"/>
                <w:color w:val="000000"/>
                <w:sz w:val="18"/>
                <w:szCs w:val="18"/>
                <w:lang w:eastAsia="en-GB"/>
              </w:rPr>
              <w:t xml:space="preserve"> </w:t>
            </w:r>
            <w:r w:rsidR="00860320" w:rsidRPr="00615BB1">
              <w:rPr>
                <w:rFonts w:cs="Arial"/>
                <w:color w:val="000000"/>
                <w:sz w:val="18"/>
                <w:szCs w:val="18"/>
                <w:lang w:eastAsia="en-GB"/>
              </w:rPr>
              <w:t>%</w:t>
            </w:r>
          </w:p>
        </w:tc>
        <w:tc>
          <w:tcPr>
            <w:tcW w:w="1134" w:type="dxa"/>
            <w:shd w:val="clear" w:color="auto" w:fill="auto"/>
            <w:hideMark/>
          </w:tcPr>
          <w:p w14:paraId="61F360E7" w14:textId="4A5AD1CF"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50D96039" w14:textId="27B56312" w:rsidR="00860320" w:rsidRPr="00615BB1" w:rsidRDefault="009E7CA4" w:rsidP="00615BB1">
            <w:pPr>
              <w:spacing w:line="240" w:lineRule="auto"/>
              <w:jc w:val="center"/>
              <w:rPr>
                <w:rFonts w:cs="Arial"/>
                <w:color w:val="FF0000"/>
                <w:sz w:val="18"/>
                <w:szCs w:val="18"/>
                <w:lang w:eastAsia="sl-SI"/>
              </w:rPr>
            </w:pPr>
            <w:r w:rsidRPr="009E7CA4">
              <w:rPr>
                <w:rFonts w:cs="Arial"/>
                <w:sz w:val="18"/>
                <w:szCs w:val="18"/>
                <w:lang w:eastAsia="sl-SI"/>
              </w:rPr>
              <w:t>100%</w:t>
            </w:r>
          </w:p>
        </w:tc>
      </w:tr>
      <w:tr w:rsidR="000363F2" w:rsidRPr="000363F2" w14:paraId="6AEFB919" w14:textId="77777777" w:rsidTr="00615BB1">
        <w:trPr>
          <w:trHeight w:val="449"/>
        </w:trPr>
        <w:tc>
          <w:tcPr>
            <w:tcW w:w="2122" w:type="dxa"/>
            <w:vMerge/>
            <w:vAlign w:val="center"/>
            <w:hideMark/>
          </w:tcPr>
          <w:p w14:paraId="37176BD7" w14:textId="77777777" w:rsidR="00860320" w:rsidRPr="00615BB1" w:rsidRDefault="00860320" w:rsidP="00860320">
            <w:pPr>
              <w:spacing w:line="240" w:lineRule="auto"/>
              <w:rPr>
                <w:rFonts w:cs="Arial"/>
                <w:color w:val="000000"/>
                <w:sz w:val="18"/>
                <w:szCs w:val="18"/>
                <w:lang w:eastAsia="sl-SI"/>
              </w:rPr>
            </w:pPr>
          </w:p>
        </w:tc>
        <w:tc>
          <w:tcPr>
            <w:tcW w:w="850" w:type="dxa"/>
            <w:shd w:val="clear" w:color="auto" w:fill="auto"/>
            <w:noWrap/>
            <w:hideMark/>
          </w:tcPr>
          <w:p w14:paraId="1890E94E" w14:textId="77777777" w:rsidR="00860320" w:rsidRPr="00615BB1" w:rsidRDefault="00860320" w:rsidP="00860320">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134" w:type="dxa"/>
            <w:shd w:val="clear" w:color="auto" w:fill="auto"/>
            <w:hideMark/>
          </w:tcPr>
          <w:p w14:paraId="0A5312C8" w14:textId="70CFD3CA"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25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709" w:type="dxa"/>
            <w:shd w:val="clear" w:color="auto" w:fill="auto"/>
            <w:hideMark/>
          </w:tcPr>
          <w:p w14:paraId="30043409" w14:textId="317B63E3"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w:t>
            </w:r>
            <w:r w:rsidR="009E7CA4">
              <w:rPr>
                <w:rFonts w:cs="Arial"/>
                <w:color w:val="000000"/>
                <w:sz w:val="18"/>
                <w:szCs w:val="18"/>
                <w:lang w:eastAsia="en-GB"/>
              </w:rPr>
              <w:t>7</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2C4D0BA5" w14:textId="509B45FB"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12</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1" w:type="dxa"/>
            <w:shd w:val="clear" w:color="auto" w:fill="auto"/>
            <w:hideMark/>
          </w:tcPr>
          <w:p w14:paraId="22C492A2" w14:textId="336442EE"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5</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1134" w:type="dxa"/>
            <w:shd w:val="clear" w:color="auto" w:fill="auto"/>
            <w:hideMark/>
          </w:tcPr>
          <w:p w14:paraId="6A3A1496" w14:textId="192FDC00" w:rsidR="00860320" w:rsidRPr="00615BB1" w:rsidRDefault="00860320" w:rsidP="00615BB1">
            <w:pPr>
              <w:spacing w:line="240" w:lineRule="auto"/>
              <w:jc w:val="center"/>
              <w:rPr>
                <w:rFonts w:cs="Arial"/>
                <w:color w:val="000000"/>
                <w:sz w:val="18"/>
                <w:szCs w:val="18"/>
                <w:lang w:eastAsia="sl-SI"/>
              </w:rPr>
            </w:pPr>
            <w:r w:rsidRPr="00615BB1">
              <w:rPr>
                <w:rFonts w:cs="Arial"/>
                <w:color w:val="000000"/>
                <w:sz w:val="18"/>
                <w:szCs w:val="18"/>
                <w:lang w:eastAsia="en-GB"/>
              </w:rPr>
              <w:t>1</w:t>
            </w:r>
            <w:r w:rsidR="00B66AE7">
              <w:rPr>
                <w:rFonts w:cs="Arial"/>
                <w:color w:val="000000"/>
                <w:sz w:val="18"/>
                <w:szCs w:val="18"/>
                <w:lang w:eastAsia="en-GB"/>
              </w:rPr>
              <w:t xml:space="preserve"> </w:t>
            </w:r>
            <w:r w:rsidRPr="00615BB1">
              <w:rPr>
                <w:rFonts w:cs="Arial"/>
                <w:color w:val="000000"/>
                <w:sz w:val="18"/>
                <w:szCs w:val="18"/>
                <w:lang w:eastAsia="en-GB"/>
              </w:rPr>
              <w:t>%</w:t>
            </w:r>
          </w:p>
        </w:tc>
        <w:tc>
          <w:tcPr>
            <w:tcW w:w="850" w:type="dxa"/>
            <w:shd w:val="clear" w:color="auto" w:fill="auto"/>
            <w:hideMark/>
          </w:tcPr>
          <w:p w14:paraId="5134A01F" w14:textId="1A962E9F" w:rsidR="00860320" w:rsidRPr="00615BB1" w:rsidRDefault="009E7CA4" w:rsidP="00615BB1">
            <w:pPr>
              <w:spacing w:line="240" w:lineRule="auto"/>
              <w:jc w:val="center"/>
              <w:rPr>
                <w:rFonts w:cs="Arial"/>
                <w:color w:val="FF0000"/>
                <w:sz w:val="18"/>
                <w:szCs w:val="18"/>
                <w:lang w:eastAsia="sl-SI"/>
              </w:rPr>
            </w:pPr>
            <w:r w:rsidRPr="009E7CA4">
              <w:rPr>
                <w:rFonts w:cs="Arial"/>
                <w:sz w:val="18"/>
                <w:szCs w:val="18"/>
                <w:lang w:eastAsia="sl-SI"/>
              </w:rPr>
              <w:t>100%</w:t>
            </w:r>
          </w:p>
        </w:tc>
      </w:tr>
    </w:tbl>
    <w:p w14:paraId="3E7BAB4E" w14:textId="29679E89" w:rsidR="00860320" w:rsidRDefault="00860320" w:rsidP="001A6EE5">
      <w:pPr>
        <w:widowControl w:val="0"/>
        <w:autoSpaceDE w:val="0"/>
        <w:autoSpaceDN w:val="0"/>
        <w:adjustRightInd w:val="0"/>
        <w:spacing w:line="240" w:lineRule="auto"/>
        <w:jc w:val="both"/>
        <w:rPr>
          <w:rFonts w:cs="Arial"/>
          <w:szCs w:val="20"/>
          <w:lang w:eastAsia="en-GB"/>
        </w:rPr>
      </w:pPr>
    </w:p>
    <w:p w14:paraId="5AFF9B26" w14:textId="77777777" w:rsidR="00B85EB0" w:rsidRPr="001D0980" w:rsidRDefault="00B85EB0" w:rsidP="00B85EB0">
      <w:pPr>
        <w:widowControl w:val="0"/>
        <w:autoSpaceDE w:val="0"/>
        <w:autoSpaceDN w:val="0"/>
        <w:adjustRightInd w:val="0"/>
        <w:spacing w:line="240" w:lineRule="auto"/>
        <w:jc w:val="both"/>
        <w:rPr>
          <w:rFonts w:cs="Arial"/>
          <w:szCs w:val="20"/>
        </w:rPr>
      </w:pPr>
      <w:r w:rsidRPr="001D0980">
        <w:rPr>
          <w:rFonts w:cs="Arial"/>
          <w:szCs w:val="20"/>
        </w:rPr>
        <w:t>Stopnja zadovoljstva o delu državnih organov glede pojasnil zakonodaje, pravočasnosti, svetovanja in delovanja spletnih aplikacij je ostala na primerljivo podobni ravni kot pred štirimi leti ob ugotovitvi, da se je stopnja nezadovoljstva rahlo povečala.</w:t>
      </w:r>
    </w:p>
    <w:p w14:paraId="1AEFEE21" w14:textId="77777777" w:rsidR="00B85EB0" w:rsidRDefault="00B85EB0" w:rsidP="00B85EB0">
      <w:pPr>
        <w:spacing w:line="240" w:lineRule="auto"/>
        <w:jc w:val="both"/>
        <w:rPr>
          <w:rFonts w:cs="Arial"/>
          <w:szCs w:val="20"/>
          <w:lang w:eastAsia="en-GB"/>
        </w:rPr>
      </w:pPr>
    </w:p>
    <w:p w14:paraId="018F1BFE" w14:textId="7CB44BA5" w:rsidR="00B85EB0" w:rsidRDefault="00B85EB0" w:rsidP="00B85EB0">
      <w:pPr>
        <w:spacing w:line="240" w:lineRule="auto"/>
        <w:jc w:val="both"/>
        <w:rPr>
          <w:rFonts w:cs="Arial"/>
          <w:szCs w:val="20"/>
          <w:lang w:eastAsia="sl-SI"/>
        </w:rPr>
      </w:pPr>
      <w:r>
        <w:rPr>
          <w:rFonts w:cs="Arial"/>
          <w:szCs w:val="20"/>
          <w:lang w:eastAsia="en-GB"/>
        </w:rPr>
        <w:t xml:space="preserve">Naj omenimo, da so se na </w:t>
      </w:r>
      <w:r>
        <w:rPr>
          <w:rFonts w:cs="Arial"/>
          <w:szCs w:val="20"/>
        </w:rPr>
        <w:t xml:space="preserve">Sektor za lokalno samoupravo ves čas od pomladi, ko volitve sploh še niso bile razpisane, obračali številni posamezniki, predlagatelji, kandidati, organizatorji kampanj v političnih strankah ter seveda člani in vodje občinskih volilnih organov s prošnjo za pojasnila. Vsebina odgovorov zaradi svoje konkretnosti ni bila zajeta v splošnih pojasnilih, objavljenih na spletnih straneh MJU. Sektor za lokalno samoupravo je </w:t>
      </w:r>
      <w:r w:rsidRPr="00F02345">
        <w:rPr>
          <w:rFonts w:cs="Arial"/>
          <w:szCs w:val="20"/>
        </w:rPr>
        <w:t xml:space="preserve">pripravil </w:t>
      </w:r>
      <w:r>
        <w:rPr>
          <w:rFonts w:cs="Arial"/>
          <w:szCs w:val="20"/>
        </w:rPr>
        <w:t xml:space="preserve"> 67</w:t>
      </w:r>
      <w:r w:rsidRPr="001C079C">
        <w:rPr>
          <w:rFonts w:cs="Arial"/>
          <w:szCs w:val="20"/>
        </w:rPr>
        <w:t>0</w:t>
      </w:r>
      <w:r w:rsidRPr="00F02345">
        <w:rPr>
          <w:rFonts w:cs="Arial"/>
          <w:szCs w:val="20"/>
        </w:rPr>
        <w:t xml:space="preserve">  individualnih pisnih </w:t>
      </w:r>
      <w:r>
        <w:rPr>
          <w:rFonts w:cs="Arial"/>
          <w:szCs w:val="20"/>
        </w:rPr>
        <w:t xml:space="preserve">pojasnil.  </w:t>
      </w:r>
      <w:r>
        <w:rPr>
          <w:rFonts w:cs="Arial"/>
          <w:szCs w:val="20"/>
          <w:lang w:eastAsia="sl-SI"/>
        </w:rPr>
        <w:t>Telefonskih ustnih pojasnil nismo evidentirali, omeniti velja le, da so bili sodelavci za ta pojasnila na voljo ves delovni, ne le poslovni čas ministrstva.</w:t>
      </w:r>
    </w:p>
    <w:p w14:paraId="2BC6E3DE" w14:textId="77777777" w:rsidR="00B85EB0" w:rsidRDefault="00B85EB0" w:rsidP="00B85EB0">
      <w:pPr>
        <w:spacing w:line="240" w:lineRule="auto"/>
        <w:jc w:val="both"/>
        <w:rPr>
          <w:rFonts w:cs="Arial"/>
          <w:szCs w:val="20"/>
          <w:lang w:eastAsia="sl-SI"/>
        </w:rPr>
      </w:pPr>
    </w:p>
    <w:p w14:paraId="722B0D13" w14:textId="2B37579F" w:rsidR="005631AB" w:rsidRPr="001D0980" w:rsidRDefault="00B85EB0" w:rsidP="001A6EE5">
      <w:pPr>
        <w:spacing w:line="240" w:lineRule="auto"/>
        <w:jc w:val="both"/>
        <w:rPr>
          <w:rFonts w:cs="Arial"/>
          <w:b/>
          <w:bCs/>
          <w:szCs w:val="20"/>
          <w:lang w:eastAsia="en-GB"/>
        </w:rPr>
      </w:pPr>
      <w:r w:rsidRPr="00440FB8">
        <w:rPr>
          <w:rFonts w:cs="Arial"/>
          <w:b/>
          <w:szCs w:val="20"/>
        </w:rPr>
        <w:t xml:space="preserve">Lahko zaključimo, da </w:t>
      </w:r>
      <w:r w:rsidR="001A6EE5" w:rsidRPr="001D0980">
        <w:rPr>
          <w:rFonts w:cs="Arial"/>
          <w:b/>
          <w:bCs/>
          <w:szCs w:val="20"/>
          <w:lang w:eastAsia="en-GB"/>
        </w:rPr>
        <w:t>so državni organi v 8</w:t>
      </w:r>
      <w:r w:rsidR="005631AB" w:rsidRPr="001D0980">
        <w:rPr>
          <w:rFonts w:cs="Arial"/>
          <w:b/>
          <w:bCs/>
          <w:szCs w:val="20"/>
          <w:lang w:eastAsia="en-GB"/>
        </w:rPr>
        <w:t>5</w:t>
      </w:r>
      <w:r>
        <w:rPr>
          <w:rFonts w:cs="Arial"/>
          <w:b/>
          <w:bCs/>
          <w:szCs w:val="20"/>
          <w:lang w:eastAsia="en-GB"/>
        </w:rPr>
        <w:t xml:space="preserve"> </w:t>
      </w:r>
      <w:r w:rsidR="001A6EE5" w:rsidRPr="001D0980">
        <w:rPr>
          <w:rFonts w:cs="Arial"/>
          <w:b/>
          <w:bCs/>
          <w:szCs w:val="20"/>
          <w:lang w:eastAsia="en-GB"/>
        </w:rPr>
        <w:t xml:space="preserve">% izpolnili pričakovanja občinskih volilnih komisij </w:t>
      </w:r>
      <w:r w:rsidR="005631AB" w:rsidRPr="001D0980">
        <w:rPr>
          <w:rFonts w:cs="Arial"/>
          <w:b/>
          <w:bCs/>
          <w:szCs w:val="20"/>
          <w:lang w:eastAsia="en-GB"/>
        </w:rPr>
        <w:t xml:space="preserve">in občinske uprave </w:t>
      </w:r>
      <w:r w:rsidR="001A6EE5" w:rsidRPr="001D0980">
        <w:rPr>
          <w:rFonts w:cs="Arial"/>
          <w:b/>
          <w:bCs/>
          <w:szCs w:val="20"/>
          <w:lang w:eastAsia="en-GB"/>
        </w:rPr>
        <w:t>glede pojasnil, ki se nanašajo na volilno zakonodajo</w:t>
      </w:r>
      <w:r>
        <w:rPr>
          <w:rFonts w:cs="Arial"/>
          <w:b/>
          <w:bCs/>
          <w:szCs w:val="20"/>
          <w:lang w:eastAsia="en-GB"/>
        </w:rPr>
        <w:t>. V</w:t>
      </w:r>
      <w:r w:rsidRPr="001D0980">
        <w:rPr>
          <w:rFonts w:cs="Arial"/>
          <w:b/>
          <w:bCs/>
          <w:szCs w:val="20"/>
          <w:lang w:eastAsia="en-GB"/>
        </w:rPr>
        <w:t xml:space="preserve"> 70</w:t>
      </w:r>
      <w:r>
        <w:rPr>
          <w:rFonts w:cs="Arial"/>
          <w:b/>
          <w:bCs/>
          <w:szCs w:val="20"/>
          <w:lang w:eastAsia="en-GB"/>
        </w:rPr>
        <w:t xml:space="preserve"> </w:t>
      </w:r>
      <w:r w:rsidRPr="001D0980">
        <w:rPr>
          <w:rFonts w:cs="Arial"/>
          <w:b/>
          <w:bCs/>
          <w:szCs w:val="20"/>
          <w:lang w:eastAsia="en-GB"/>
        </w:rPr>
        <w:t>%</w:t>
      </w:r>
      <w:r>
        <w:rPr>
          <w:rFonts w:cs="Arial"/>
          <w:b/>
          <w:bCs/>
          <w:szCs w:val="20"/>
          <w:lang w:eastAsia="en-GB"/>
        </w:rPr>
        <w:t xml:space="preserve"> so</w:t>
      </w:r>
      <w:r w:rsidR="001A6EE5" w:rsidRPr="001D0980">
        <w:rPr>
          <w:rFonts w:cs="Arial"/>
          <w:b/>
          <w:bCs/>
          <w:szCs w:val="20"/>
          <w:lang w:eastAsia="en-GB"/>
        </w:rPr>
        <w:t xml:space="preserve"> </w:t>
      </w:r>
      <w:r w:rsidRPr="001D0980">
        <w:rPr>
          <w:rFonts w:cs="Arial"/>
          <w:b/>
          <w:bCs/>
          <w:szCs w:val="20"/>
          <w:lang w:eastAsia="en-GB"/>
        </w:rPr>
        <w:t xml:space="preserve">izpolnili pričakovanja </w:t>
      </w:r>
      <w:r w:rsidR="001A6EE5" w:rsidRPr="001D0980">
        <w:rPr>
          <w:rFonts w:cs="Arial"/>
          <w:b/>
          <w:bCs/>
          <w:szCs w:val="20"/>
          <w:lang w:eastAsia="en-GB"/>
        </w:rPr>
        <w:t>glede pravočasnosti podajanja pojasnil in navodil</w:t>
      </w:r>
      <w:r>
        <w:rPr>
          <w:rFonts w:cs="Arial"/>
          <w:b/>
          <w:bCs/>
          <w:szCs w:val="20"/>
          <w:lang w:eastAsia="en-GB"/>
        </w:rPr>
        <w:t xml:space="preserve"> in </w:t>
      </w:r>
      <w:r w:rsidRPr="001D0980">
        <w:rPr>
          <w:rFonts w:cs="Arial"/>
          <w:b/>
          <w:bCs/>
          <w:szCs w:val="20"/>
          <w:lang w:eastAsia="en-GB"/>
        </w:rPr>
        <w:t>v 80</w:t>
      </w:r>
      <w:r>
        <w:rPr>
          <w:rFonts w:cs="Arial"/>
          <w:b/>
          <w:bCs/>
          <w:szCs w:val="20"/>
          <w:lang w:eastAsia="en-GB"/>
        </w:rPr>
        <w:t xml:space="preserve"> </w:t>
      </w:r>
      <w:r w:rsidRPr="001D0980">
        <w:rPr>
          <w:rFonts w:cs="Arial"/>
          <w:b/>
          <w:bCs/>
          <w:szCs w:val="20"/>
          <w:lang w:eastAsia="en-GB"/>
        </w:rPr>
        <w:t>%</w:t>
      </w:r>
      <w:r>
        <w:rPr>
          <w:rFonts w:cs="Arial"/>
          <w:b/>
          <w:bCs/>
          <w:szCs w:val="20"/>
          <w:lang w:eastAsia="en-GB"/>
        </w:rPr>
        <w:t xml:space="preserve"> glede </w:t>
      </w:r>
      <w:r w:rsidR="001A6EE5" w:rsidRPr="001D0980">
        <w:rPr>
          <w:rFonts w:cs="Arial"/>
          <w:b/>
          <w:bCs/>
          <w:szCs w:val="20"/>
          <w:lang w:eastAsia="en-GB"/>
        </w:rPr>
        <w:t>svetovanj</w:t>
      </w:r>
      <w:r>
        <w:rPr>
          <w:rFonts w:cs="Arial"/>
          <w:b/>
          <w:bCs/>
          <w:szCs w:val="20"/>
          <w:lang w:eastAsia="en-GB"/>
        </w:rPr>
        <w:t>a</w:t>
      </w:r>
      <w:r w:rsidR="001A6EE5" w:rsidRPr="001D0980">
        <w:rPr>
          <w:rFonts w:cs="Arial"/>
          <w:b/>
          <w:bCs/>
          <w:szCs w:val="20"/>
          <w:lang w:eastAsia="en-GB"/>
        </w:rPr>
        <w:t xml:space="preserve"> po telefonu</w:t>
      </w:r>
      <w:r>
        <w:rPr>
          <w:rFonts w:cs="Arial"/>
          <w:b/>
          <w:bCs/>
          <w:szCs w:val="20"/>
          <w:lang w:eastAsia="en-GB"/>
        </w:rPr>
        <w:t>.</w:t>
      </w:r>
      <w:r w:rsidR="005631AB" w:rsidRPr="001D0980">
        <w:rPr>
          <w:rFonts w:cs="Arial"/>
          <w:b/>
          <w:bCs/>
          <w:szCs w:val="20"/>
          <w:lang w:eastAsia="en-GB"/>
        </w:rPr>
        <w:t xml:space="preserve"> Podobno so uporabniki ocenili, da je isDVK v 72</w:t>
      </w:r>
      <w:r>
        <w:rPr>
          <w:rFonts w:cs="Arial"/>
          <w:b/>
          <w:bCs/>
          <w:szCs w:val="20"/>
          <w:lang w:eastAsia="en-GB"/>
        </w:rPr>
        <w:t xml:space="preserve"> </w:t>
      </w:r>
      <w:r w:rsidR="005631AB" w:rsidRPr="001D0980">
        <w:rPr>
          <w:rFonts w:cs="Arial"/>
          <w:b/>
          <w:bCs/>
          <w:szCs w:val="20"/>
          <w:lang w:eastAsia="en-GB"/>
        </w:rPr>
        <w:t xml:space="preserve">% deloval dobro in </w:t>
      </w:r>
      <w:r w:rsidRPr="001D0980">
        <w:rPr>
          <w:rFonts w:cs="Arial"/>
          <w:b/>
          <w:bCs/>
          <w:szCs w:val="20"/>
          <w:lang w:eastAsia="en-GB"/>
        </w:rPr>
        <w:t>v 82</w:t>
      </w:r>
      <w:r>
        <w:rPr>
          <w:rFonts w:cs="Arial"/>
          <w:b/>
          <w:bCs/>
          <w:szCs w:val="20"/>
          <w:lang w:eastAsia="en-GB"/>
        </w:rPr>
        <w:t xml:space="preserve"> </w:t>
      </w:r>
      <w:r w:rsidRPr="001D0980">
        <w:rPr>
          <w:rFonts w:cs="Arial"/>
          <w:b/>
          <w:bCs/>
          <w:szCs w:val="20"/>
          <w:lang w:eastAsia="en-GB"/>
        </w:rPr>
        <w:t>%</w:t>
      </w:r>
      <w:r>
        <w:rPr>
          <w:rFonts w:cs="Arial"/>
          <w:b/>
          <w:bCs/>
          <w:szCs w:val="20"/>
          <w:lang w:eastAsia="en-GB"/>
        </w:rPr>
        <w:t xml:space="preserve">, </w:t>
      </w:r>
      <w:r w:rsidR="005631AB" w:rsidRPr="001D0980">
        <w:rPr>
          <w:rFonts w:cs="Arial"/>
          <w:b/>
          <w:bCs/>
          <w:szCs w:val="20"/>
          <w:lang w:eastAsia="en-GB"/>
        </w:rPr>
        <w:t xml:space="preserve">da so bile storitve EKC dobre. </w:t>
      </w:r>
    </w:p>
    <w:p w14:paraId="2CB4064A" w14:textId="1161FF68" w:rsidR="00AD13D7" w:rsidRDefault="00AD13D7" w:rsidP="001A6EE5">
      <w:pPr>
        <w:spacing w:line="240" w:lineRule="auto"/>
        <w:jc w:val="both"/>
        <w:rPr>
          <w:rFonts w:cs="Arial"/>
          <w:szCs w:val="20"/>
          <w:lang w:eastAsia="en-GB"/>
        </w:rPr>
      </w:pPr>
    </w:p>
    <w:p w14:paraId="7109AD94" w14:textId="77777777" w:rsidR="001A6EE5" w:rsidRDefault="001A6EE5" w:rsidP="001A6EE5">
      <w:pPr>
        <w:spacing w:line="240" w:lineRule="auto"/>
        <w:jc w:val="both"/>
        <w:rPr>
          <w:rFonts w:cs="Arial"/>
          <w:szCs w:val="20"/>
          <w:lang w:eastAsia="en-GB"/>
        </w:rPr>
      </w:pPr>
    </w:p>
    <w:p w14:paraId="1B54EFBE" w14:textId="11939C26" w:rsidR="001A6EE5" w:rsidRPr="001D0980" w:rsidRDefault="001A6EE5" w:rsidP="001D0980">
      <w:pPr>
        <w:pStyle w:val="Odstavekseznama"/>
        <w:numPr>
          <w:ilvl w:val="0"/>
          <w:numId w:val="38"/>
        </w:numPr>
        <w:spacing w:line="240" w:lineRule="auto"/>
        <w:jc w:val="both"/>
        <w:rPr>
          <w:rFonts w:cs="Arial"/>
          <w:b/>
          <w:szCs w:val="20"/>
          <w:lang w:eastAsia="en-GB"/>
        </w:rPr>
      </w:pPr>
      <w:r w:rsidRPr="001D0980">
        <w:rPr>
          <w:rFonts w:cs="Arial"/>
          <w:b/>
          <w:szCs w:val="20"/>
          <w:lang w:eastAsia="en-GB"/>
        </w:rPr>
        <w:t>Način podajanja informacij</w:t>
      </w:r>
    </w:p>
    <w:p w14:paraId="247E11EF" w14:textId="77777777" w:rsidR="001A6EE5" w:rsidRDefault="001A6EE5" w:rsidP="001A6EE5">
      <w:pPr>
        <w:spacing w:line="240" w:lineRule="auto"/>
        <w:ind w:left="360"/>
        <w:jc w:val="both"/>
        <w:rPr>
          <w:rFonts w:cs="Arial"/>
          <w:szCs w:val="20"/>
          <w:lang w:eastAsia="en-GB"/>
        </w:rPr>
      </w:pPr>
    </w:p>
    <w:p w14:paraId="1382C35C" w14:textId="1DAA4A7E" w:rsidR="001A6EE5" w:rsidRDefault="00215520" w:rsidP="00215520">
      <w:pPr>
        <w:widowControl w:val="0"/>
        <w:autoSpaceDE w:val="0"/>
        <w:autoSpaceDN w:val="0"/>
        <w:adjustRightInd w:val="0"/>
        <w:spacing w:line="240" w:lineRule="auto"/>
        <w:jc w:val="both"/>
        <w:rPr>
          <w:rFonts w:cs="Arial"/>
          <w:bCs/>
          <w:szCs w:val="20"/>
        </w:rPr>
      </w:pPr>
      <w:r>
        <w:rPr>
          <w:rFonts w:cs="Arial"/>
          <w:szCs w:val="20"/>
          <w:lang w:eastAsia="en-GB"/>
        </w:rPr>
        <w:t xml:space="preserve">Namen šestega vprašanja je bilo opredeljevanje anketirancev glede </w:t>
      </w:r>
      <w:bookmarkStart w:id="5" w:name="_Hlk128335203"/>
      <w:r w:rsidR="001A6EE5">
        <w:rPr>
          <w:rFonts w:cs="Arial"/>
          <w:b/>
          <w:szCs w:val="20"/>
          <w:lang w:eastAsia="en-GB"/>
        </w:rPr>
        <w:t xml:space="preserve">ustreznosti </w:t>
      </w:r>
      <w:r w:rsidR="001A6EE5">
        <w:rPr>
          <w:rFonts w:cs="Arial"/>
          <w:b/>
          <w:bCs/>
          <w:szCs w:val="20"/>
        </w:rPr>
        <w:t>načina podajanja informacij s strani državnih organov</w:t>
      </w:r>
      <w:bookmarkEnd w:id="5"/>
      <w:r>
        <w:rPr>
          <w:rFonts w:cs="Arial"/>
          <w:bCs/>
          <w:szCs w:val="20"/>
        </w:rPr>
        <w:t xml:space="preserve">. Želeli smo </w:t>
      </w:r>
      <w:r w:rsidR="001A6EE5">
        <w:rPr>
          <w:rFonts w:cs="Arial"/>
          <w:bCs/>
          <w:szCs w:val="20"/>
        </w:rPr>
        <w:t xml:space="preserve">izvedeti, kateri način je za uporabnika najbolj učinkovit, strokoven in pravočasen. Uporabniki so ocenjevali prejeta pojasnila po telefonu, odgovore na postavljena vprašanja preko elektronske pošte, udeležbo na seminarjih in usposabljanjih, spremljanje spletnih strani državnih organov, uporabo </w:t>
      </w:r>
      <w:r w:rsidR="00F02345">
        <w:rPr>
          <w:rFonts w:cs="Arial"/>
          <w:bCs/>
          <w:szCs w:val="20"/>
        </w:rPr>
        <w:t>na spletu objavljenih</w:t>
      </w:r>
      <w:r w:rsidR="00F02345" w:rsidDel="00F02345">
        <w:rPr>
          <w:rFonts w:cs="Arial"/>
          <w:bCs/>
          <w:szCs w:val="20"/>
        </w:rPr>
        <w:t xml:space="preserve"> </w:t>
      </w:r>
      <w:r w:rsidR="00F02345">
        <w:rPr>
          <w:rFonts w:cs="Arial"/>
          <w:bCs/>
          <w:szCs w:val="20"/>
        </w:rPr>
        <w:t>odgovorov na</w:t>
      </w:r>
      <w:r w:rsidR="00F02345" w:rsidRPr="00F02345">
        <w:rPr>
          <w:rFonts w:cs="Arial"/>
          <w:bCs/>
          <w:szCs w:val="20"/>
        </w:rPr>
        <w:t xml:space="preserve"> </w:t>
      </w:r>
      <w:r w:rsidR="00F02345">
        <w:rPr>
          <w:rFonts w:cs="Arial"/>
          <w:bCs/>
          <w:szCs w:val="20"/>
        </w:rPr>
        <w:t>najpogostejša vprašanja.</w:t>
      </w:r>
      <w:r w:rsidR="001A6EE5">
        <w:rPr>
          <w:rFonts w:cs="Arial"/>
          <w:bCs/>
          <w:szCs w:val="20"/>
        </w:rPr>
        <w:t xml:space="preserve"> Obenem smo anketirance prosili, da predlagajo, na kakšen način bi lahko državni organi izboljšali storitve pri naslednjih lokalnih volitvah</w:t>
      </w:r>
      <w:r w:rsidR="00137BE9">
        <w:rPr>
          <w:rFonts w:cs="Arial"/>
          <w:bCs/>
          <w:szCs w:val="20"/>
        </w:rPr>
        <w:t>.</w:t>
      </w:r>
      <w:r w:rsidR="001A6EE5" w:rsidRPr="00137BE9">
        <w:rPr>
          <w:rFonts w:cs="Arial"/>
          <w:bCs/>
          <w:szCs w:val="20"/>
        </w:rPr>
        <w:t xml:space="preserve"> Anketiranci so na </w:t>
      </w:r>
      <w:r w:rsidR="00462932" w:rsidRPr="00137BE9">
        <w:rPr>
          <w:rFonts w:cs="Arial"/>
          <w:bCs/>
          <w:szCs w:val="20"/>
        </w:rPr>
        <w:t>postavljeno</w:t>
      </w:r>
      <w:r w:rsidR="001A6EE5" w:rsidRPr="00137BE9">
        <w:rPr>
          <w:rFonts w:cs="Arial"/>
          <w:bCs/>
          <w:szCs w:val="20"/>
        </w:rPr>
        <w:t xml:space="preserve"> vprašanje odgovorili:</w:t>
      </w:r>
    </w:p>
    <w:p w14:paraId="37D2593F" w14:textId="1BB68C66" w:rsidR="00330345" w:rsidRDefault="00330345" w:rsidP="00215520">
      <w:pPr>
        <w:widowControl w:val="0"/>
        <w:autoSpaceDE w:val="0"/>
        <w:autoSpaceDN w:val="0"/>
        <w:adjustRightInd w:val="0"/>
        <w:spacing w:line="240" w:lineRule="auto"/>
        <w:jc w:val="both"/>
        <w:rPr>
          <w:rFonts w:cs="Arial"/>
          <w:bCs/>
          <w:szCs w:val="20"/>
        </w:rPr>
      </w:pPr>
    </w:p>
    <w:p w14:paraId="16F39020" w14:textId="434328EB" w:rsidR="00330345" w:rsidRDefault="00330345" w:rsidP="00330345">
      <w:pPr>
        <w:spacing w:line="240" w:lineRule="auto"/>
        <w:jc w:val="both"/>
        <w:rPr>
          <w:rFonts w:cs="Arial"/>
          <w:szCs w:val="20"/>
        </w:rPr>
      </w:pPr>
      <w:r>
        <w:rPr>
          <w:rFonts w:cs="Arial"/>
          <w:szCs w:val="20"/>
        </w:rPr>
        <w:t xml:space="preserve">Tabela 7: Primerjava </w:t>
      </w:r>
      <w:r w:rsidRPr="00330345">
        <w:rPr>
          <w:rFonts w:cs="Arial"/>
          <w:szCs w:val="20"/>
        </w:rPr>
        <w:t xml:space="preserve">ustreznosti načina podajanja informacij s strani državnih organov </w:t>
      </w:r>
      <w:r>
        <w:rPr>
          <w:rFonts w:cs="Arial"/>
          <w:bCs/>
          <w:szCs w:val="20"/>
          <w:lang w:eastAsia="en-GB"/>
        </w:rPr>
        <w:t xml:space="preserve">pri LV 2022 in pri </w:t>
      </w:r>
      <w:r w:rsidRPr="002E5BAF">
        <w:rPr>
          <w:rFonts w:cs="Arial"/>
          <w:szCs w:val="20"/>
        </w:rPr>
        <w:t>LV 2018</w:t>
      </w:r>
    </w:p>
    <w:p w14:paraId="02858DFA" w14:textId="77777777" w:rsidR="000E5D65" w:rsidRDefault="000E5D65" w:rsidP="00330345">
      <w:pPr>
        <w:spacing w:line="240" w:lineRule="auto"/>
        <w:jc w:val="both"/>
        <w:rPr>
          <w:rFonts w:cs="Arial"/>
          <w:szCs w:val="20"/>
        </w:rPr>
      </w:pPr>
    </w:p>
    <w:tbl>
      <w:tblPr>
        <w:tblW w:w="8440" w:type="dxa"/>
        <w:tblCellMar>
          <w:left w:w="70" w:type="dxa"/>
          <w:right w:w="70" w:type="dxa"/>
        </w:tblCellMar>
        <w:tblLook w:val="04A0" w:firstRow="1" w:lastRow="0" w:firstColumn="1" w:lastColumn="0" w:noHBand="0" w:noVBand="1"/>
      </w:tblPr>
      <w:tblGrid>
        <w:gridCol w:w="3251"/>
        <w:gridCol w:w="850"/>
        <w:gridCol w:w="1418"/>
        <w:gridCol w:w="1521"/>
        <w:gridCol w:w="1400"/>
      </w:tblGrid>
      <w:tr w:rsidR="00AC1D79" w:rsidRPr="000363F2" w14:paraId="6E812BD1" w14:textId="77777777" w:rsidTr="00615BB1">
        <w:trPr>
          <w:trHeight w:val="490"/>
        </w:trPr>
        <w:tc>
          <w:tcPr>
            <w:tcW w:w="8440" w:type="dxa"/>
            <w:gridSpan w:val="5"/>
            <w:tcBorders>
              <w:top w:val="single" w:sz="8" w:space="0" w:color="auto"/>
              <w:left w:val="single" w:sz="8" w:space="0" w:color="auto"/>
              <w:bottom w:val="single" w:sz="4" w:space="0" w:color="auto"/>
              <w:right w:val="single" w:sz="8" w:space="0" w:color="000000"/>
            </w:tcBorders>
            <w:shd w:val="clear" w:color="auto" w:fill="auto"/>
            <w:hideMark/>
          </w:tcPr>
          <w:p w14:paraId="4A3BADA3" w14:textId="77777777" w:rsidR="00AC1D79" w:rsidRPr="00615BB1" w:rsidRDefault="00AC1D79" w:rsidP="00615BB1">
            <w:pPr>
              <w:spacing w:line="240" w:lineRule="auto"/>
              <w:jc w:val="both"/>
              <w:rPr>
                <w:rFonts w:cs="Arial"/>
                <w:b/>
                <w:bCs/>
                <w:color w:val="000000"/>
                <w:sz w:val="18"/>
                <w:szCs w:val="18"/>
                <w:lang w:eastAsia="sl-SI"/>
              </w:rPr>
            </w:pPr>
            <w:r w:rsidRPr="00615BB1">
              <w:rPr>
                <w:rFonts w:cs="Arial"/>
                <w:b/>
                <w:bCs/>
                <w:color w:val="000000"/>
                <w:sz w:val="18"/>
                <w:szCs w:val="18"/>
                <w:lang w:eastAsia="sl-SI"/>
              </w:rPr>
              <w:t>Primerjava ustreznosti načina podajanja informacij s strani državnih organov pri LV 2022 in pri LV 2018.</w:t>
            </w:r>
          </w:p>
        </w:tc>
      </w:tr>
      <w:tr w:rsidR="000363F2" w:rsidRPr="000363F2" w14:paraId="356D492D" w14:textId="77777777" w:rsidTr="00615BB1">
        <w:trPr>
          <w:trHeight w:val="429"/>
        </w:trPr>
        <w:tc>
          <w:tcPr>
            <w:tcW w:w="3251" w:type="dxa"/>
            <w:tcBorders>
              <w:top w:val="nil"/>
              <w:left w:val="single" w:sz="8" w:space="0" w:color="auto"/>
              <w:bottom w:val="single" w:sz="4" w:space="0" w:color="auto"/>
              <w:right w:val="single" w:sz="4" w:space="0" w:color="auto"/>
            </w:tcBorders>
            <w:shd w:val="clear" w:color="auto" w:fill="auto"/>
            <w:hideMark/>
          </w:tcPr>
          <w:p w14:paraId="6C7AD674"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Način podajanja informacij s strani državnih organov</w:t>
            </w:r>
          </w:p>
        </w:tc>
        <w:tc>
          <w:tcPr>
            <w:tcW w:w="850" w:type="dxa"/>
            <w:tcBorders>
              <w:top w:val="nil"/>
              <w:left w:val="nil"/>
              <w:bottom w:val="single" w:sz="4" w:space="0" w:color="auto"/>
              <w:right w:val="single" w:sz="4" w:space="0" w:color="auto"/>
            </w:tcBorders>
            <w:shd w:val="clear" w:color="auto" w:fill="auto"/>
            <w:hideMark/>
          </w:tcPr>
          <w:p w14:paraId="3F81FEC7"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 </w:t>
            </w:r>
          </w:p>
        </w:tc>
        <w:tc>
          <w:tcPr>
            <w:tcW w:w="1418" w:type="dxa"/>
            <w:tcBorders>
              <w:top w:val="nil"/>
              <w:left w:val="nil"/>
              <w:bottom w:val="single" w:sz="4" w:space="0" w:color="auto"/>
              <w:right w:val="single" w:sz="4" w:space="0" w:color="auto"/>
            </w:tcBorders>
            <w:shd w:val="clear" w:color="auto" w:fill="auto"/>
            <w:hideMark/>
          </w:tcPr>
          <w:p w14:paraId="7917DBA6" w14:textId="77777777" w:rsidR="00AC1D79" w:rsidRPr="00615BB1" w:rsidRDefault="00AC1D79" w:rsidP="00615BB1">
            <w:pPr>
              <w:spacing w:line="240" w:lineRule="auto"/>
              <w:jc w:val="center"/>
              <w:rPr>
                <w:rFonts w:cs="Arial"/>
                <w:b/>
                <w:bCs/>
                <w:color w:val="000000"/>
                <w:sz w:val="18"/>
                <w:szCs w:val="18"/>
                <w:lang w:eastAsia="sl-SI"/>
              </w:rPr>
            </w:pPr>
            <w:r w:rsidRPr="00615BB1">
              <w:rPr>
                <w:rFonts w:cs="Arial"/>
                <w:b/>
                <w:bCs/>
                <w:color w:val="000000"/>
                <w:sz w:val="18"/>
                <w:szCs w:val="18"/>
                <w:lang w:eastAsia="sl-SI"/>
              </w:rPr>
              <w:t>Tak način ustreza (v %)</w:t>
            </w:r>
          </w:p>
        </w:tc>
        <w:tc>
          <w:tcPr>
            <w:tcW w:w="1521" w:type="dxa"/>
            <w:tcBorders>
              <w:top w:val="nil"/>
              <w:left w:val="nil"/>
              <w:bottom w:val="single" w:sz="4" w:space="0" w:color="auto"/>
              <w:right w:val="single" w:sz="4" w:space="0" w:color="auto"/>
            </w:tcBorders>
            <w:shd w:val="clear" w:color="auto" w:fill="auto"/>
            <w:hideMark/>
          </w:tcPr>
          <w:p w14:paraId="23527AD3" w14:textId="77777777" w:rsidR="00AC1D79" w:rsidRPr="00615BB1" w:rsidRDefault="00AC1D79" w:rsidP="00615BB1">
            <w:pPr>
              <w:spacing w:line="240" w:lineRule="auto"/>
              <w:jc w:val="center"/>
              <w:rPr>
                <w:rFonts w:cs="Arial"/>
                <w:b/>
                <w:bCs/>
                <w:color w:val="000000"/>
                <w:sz w:val="18"/>
                <w:szCs w:val="18"/>
                <w:lang w:eastAsia="sl-SI"/>
              </w:rPr>
            </w:pPr>
            <w:r w:rsidRPr="00615BB1">
              <w:rPr>
                <w:rFonts w:cs="Arial"/>
                <w:b/>
                <w:bCs/>
                <w:color w:val="000000"/>
                <w:sz w:val="18"/>
                <w:szCs w:val="18"/>
                <w:lang w:eastAsia="sl-SI"/>
              </w:rPr>
              <w:t>Tak način delno ustreza (v %)</w:t>
            </w:r>
          </w:p>
        </w:tc>
        <w:tc>
          <w:tcPr>
            <w:tcW w:w="1400" w:type="dxa"/>
            <w:tcBorders>
              <w:top w:val="nil"/>
              <w:left w:val="nil"/>
              <w:bottom w:val="single" w:sz="4" w:space="0" w:color="auto"/>
              <w:right w:val="single" w:sz="8" w:space="0" w:color="auto"/>
            </w:tcBorders>
            <w:shd w:val="clear" w:color="auto" w:fill="auto"/>
            <w:hideMark/>
          </w:tcPr>
          <w:p w14:paraId="2E3EAC85" w14:textId="77777777" w:rsidR="00AC1D79" w:rsidRPr="00615BB1" w:rsidRDefault="00AC1D79" w:rsidP="00615BB1">
            <w:pPr>
              <w:spacing w:line="240" w:lineRule="auto"/>
              <w:jc w:val="center"/>
              <w:rPr>
                <w:rFonts w:cs="Arial"/>
                <w:b/>
                <w:bCs/>
                <w:color w:val="000000"/>
                <w:sz w:val="18"/>
                <w:szCs w:val="18"/>
                <w:lang w:eastAsia="sl-SI"/>
              </w:rPr>
            </w:pPr>
            <w:r w:rsidRPr="00615BB1">
              <w:rPr>
                <w:rFonts w:cs="Arial"/>
                <w:b/>
                <w:bCs/>
                <w:color w:val="000000"/>
                <w:sz w:val="18"/>
                <w:szCs w:val="18"/>
                <w:lang w:eastAsia="sl-SI"/>
              </w:rPr>
              <w:t>Tak način ne ustreza (v %)</w:t>
            </w:r>
          </w:p>
        </w:tc>
      </w:tr>
      <w:tr w:rsidR="000363F2" w:rsidRPr="000363F2" w14:paraId="185BE465" w14:textId="77777777" w:rsidTr="00615BB1">
        <w:trPr>
          <w:trHeight w:val="187"/>
        </w:trPr>
        <w:tc>
          <w:tcPr>
            <w:tcW w:w="3251" w:type="dxa"/>
            <w:vMerge w:val="restart"/>
            <w:tcBorders>
              <w:top w:val="nil"/>
              <w:left w:val="single" w:sz="8" w:space="0" w:color="auto"/>
              <w:bottom w:val="single" w:sz="4" w:space="0" w:color="auto"/>
              <w:right w:val="single" w:sz="4" w:space="0" w:color="auto"/>
            </w:tcBorders>
            <w:shd w:val="clear" w:color="auto" w:fill="auto"/>
            <w:hideMark/>
          </w:tcPr>
          <w:p w14:paraId="3C9D1B8A" w14:textId="77777777" w:rsidR="00AC1D79" w:rsidRPr="00615BB1" w:rsidRDefault="00AC1D79" w:rsidP="00AC1D79">
            <w:pPr>
              <w:spacing w:line="240" w:lineRule="auto"/>
              <w:rPr>
                <w:rFonts w:cs="Arial"/>
                <w:color w:val="000000"/>
                <w:sz w:val="18"/>
                <w:szCs w:val="18"/>
                <w:lang w:eastAsia="sl-SI"/>
              </w:rPr>
            </w:pPr>
            <w:r w:rsidRPr="00615BB1">
              <w:rPr>
                <w:rFonts w:cs="Arial"/>
                <w:bCs/>
                <w:color w:val="000000"/>
                <w:sz w:val="18"/>
                <w:szCs w:val="18"/>
                <w:lang w:eastAsia="sl-SI"/>
              </w:rPr>
              <w:t>Pojasnila po telefonu</w:t>
            </w:r>
          </w:p>
        </w:tc>
        <w:tc>
          <w:tcPr>
            <w:tcW w:w="850" w:type="dxa"/>
            <w:tcBorders>
              <w:top w:val="nil"/>
              <w:left w:val="nil"/>
              <w:bottom w:val="single" w:sz="4" w:space="0" w:color="auto"/>
              <w:right w:val="single" w:sz="4" w:space="0" w:color="auto"/>
            </w:tcBorders>
            <w:shd w:val="clear" w:color="auto" w:fill="auto"/>
            <w:hideMark/>
          </w:tcPr>
          <w:p w14:paraId="72364EF4"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418" w:type="dxa"/>
            <w:tcBorders>
              <w:top w:val="nil"/>
              <w:left w:val="nil"/>
              <w:bottom w:val="single" w:sz="4" w:space="0" w:color="auto"/>
              <w:right w:val="single" w:sz="4" w:space="0" w:color="auto"/>
            </w:tcBorders>
            <w:shd w:val="clear" w:color="auto" w:fill="auto"/>
            <w:hideMark/>
          </w:tcPr>
          <w:p w14:paraId="287FCDF8" w14:textId="03F1C296"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78</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4A0D6927" w14:textId="66797333"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21</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7F87D0A2" w14:textId="2EDFE3CE"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6AA04703" w14:textId="77777777" w:rsidTr="00615BB1">
        <w:trPr>
          <w:trHeight w:val="220"/>
        </w:trPr>
        <w:tc>
          <w:tcPr>
            <w:tcW w:w="3251" w:type="dxa"/>
            <w:vMerge/>
            <w:tcBorders>
              <w:top w:val="nil"/>
              <w:left w:val="single" w:sz="8" w:space="0" w:color="auto"/>
              <w:bottom w:val="single" w:sz="4" w:space="0" w:color="auto"/>
              <w:right w:val="single" w:sz="4" w:space="0" w:color="auto"/>
            </w:tcBorders>
            <w:hideMark/>
          </w:tcPr>
          <w:p w14:paraId="1855AED1" w14:textId="77777777" w:rsidR="00AC1D79" w:rsidRPr="00615BB1" w:rsidRDefault="00AC1D79" w:rsidP="00AC1D79">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hideMark/>
          </w:tcPr>
          <w:p w14:paraId="2A203D47"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418" w:type="dxa"/>
            <w:tcBorders>
              <w:top w:val="nil"/>
              <w:left w:val="nil"/>
              <w:bottom w:val="single" w:sz="4" w:space="0" w:color="auto"/>
              <w:right w:val="single" w:sz="4" w:space="0" w:color="auto"/>
            </w:tcBorders>
            <w:shd w:val="clear" w:color="auto" w:fill="auto"/>
            <w:hideMark/>
          </w:tcPr>
          <w:p w14:paraId="31DB8CDC" w14:textId="6CC298FB" w:rsidR="00AC1D79" w:rsidRPr="00615BB1" w:rsidRDefault="00AC1D79" w:rsidP="00AC1D79">
            <w:pPr>
              <w:spacing w:line="240" w:lineRule="auto"/>
              <w:jc w:val="center"/>
              <w:rPr>
                <w:rFonts w:cs="Arial"/>
                <w:color w:val="000000"/>
                <w:sz w:val="18"/>
                <w:szCs w:val="18"/>
                <w:lang w:eastAsia="sl-SI"/>
              </w:rPr>
            </w:pPr>
            <w:r w:rsidRPr="00615BB1">
              <w:rPr>
                <w:rFonts w:cs="Arial"/>
                <w:bCs/>
                <w:color w:val="000000"/>
                <w:sz w:val="18"/>
                <w:szCs w:val="18"/>
                <w:lang w:eastAsia="sl-SI"/>
              </w:rPr>
              <w:t>72</w:t>
            </w:r>
            <w:r w:rsidR="00332913" w:rsidRPr="00615BB1">
              <w:rPr>
                <w:rFonts w:cs="Arial"/>
                <w:bCs/>
                <w:color w:val="000000"/>
                <w:sz w:val="18"/>
                <w:szCs w:val="18"/>
                <w:lang w:eastAsia="sl-SI"/>
              </w:rPr>
              <w:t xml:space="preserve"> </w:t>
            </w:r>
            <w:r w:rsidRPr="00615BB1">
              <w:rPr>
                <w:rFonts w:cs="Arial"/>
                <w:bCs/>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4EB79303" w14:textId="5C455194" w:rsidR="00AC1D79" w:rsidRPr="00615BB1" w:rsidRDefault="00AC1D79" w:rsidP="00AC1D79">
            <w:pPr>
              <w:spacing w:line="240" w:lineRule="auto"/>
              <w:jc w:val="center"/>
              <w:rPr>
                <w:rFonts w:cs="Arial"/>
                <w:color w:val="000000"/>
                <w:sz w:val="18"/>
                <w:szCs w:val="18"/>
                <w:lang w:eastAsia="sl-SI"/>
              </w:rPr>
            </w:pPr>
            <w:r w:rsidRPr="00615BB1">
              <w:rPr>
                <w:rFonts w:cs="Arial"/>
                <w:bCs/>
                <w:color w:val="000000"/>
                <w:sz w:val="18"/>
                <w:szCs w:val="18"/>
                <w:lang w:eastAsia="sl-SI"/>
              </w:rPr>
              <w:t>25</w:t>
            </w:r>
            <w:r w:rsidR="00332913" w:rsidRPr="00615BB1">
              <w:rPr>
                <w:rFonts w:cs="Arial"/>
                <w:bCs/>
                <w:color w:val="000000"/>
                <w:sz w:val="18"/>
                <w:szCs w:val="18"/>
                <w:lang w:eastAsia="sl-SI"/>
              </w:rPr>
              <w:t xml:space="preserve"> </w:t>
            </w:r>
            <w:r w:rsidRPr="00615BB1">
              <w:rPr>
                <w:rFonts w:cs="Arial"/>
                <w:bCs/>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738FB1AE" w14:textId="5E332A47" w:rsidR="00AC1D79" w:rsidRPr="00615BB1" w:rsidRDefault="00AC1D79" w:rsidP="00AC1D79">
            <w:pPr>
              <w:spacing w:line="240" w:lineRule="auto"/>
              <w:jc w:val="center"/>
              <w:rPr>
                <w:rFonts w:cs="Arial"/>
                <w:color w:val="000000"/>
                <w:sz w:val="18"/>
                <w:szCs w:val="18"/>
                <w:lang w:eastAsia="sl-SI"/>
              </w:rPr>
            </w:pPr>
            <w:r w:rsidRPr="00615BB1">
              <w:rPr>
                <w:rFonts w:cs="Arial"/>
                <w:bCs/>
                <w:color w:val="000000"/>
                <w:sz w:val="18"/>
                <w:szCs w:val="18"/>
                <w:lang w:eastAsia="sl-SI"/>
              </w:rPr>
              <w:t>2</w:t>
            </w:r>
            <w:r w:rsidR="00332913" w:rsidRPr="00615BB1">
              <w:rPr>
                <w:rFonts w:cs="Arial"/>
                <w:bCs/>
                <w:color w:val="000000"/>
                <w:sz w:val="18"/>
                <w:szCs w:val="18"/>
                <w:lang w:eastAsia="sl-SI"/>
              </w:rPr>
              <w:t xml:space="preserve"> </w:t>
            </w:r>
            <w:r w:rsidRPr="00615BB1">
              <w:rPr>
                <w:rFonts w:cs="Arial"/>
                <w:bCs/>
                <w:color w:val="000000"/>
                <w:sz w:val="18"/>
                <w:szCs w:val="18"/>
                <w:lang w:eastAsia="sl-SI"/>
              </w:rPr>
              <w:t>%</w:t>
            </w:r>
          </w:p>
        </w:tc>
      </w:tr>
      <w:tr w:rsidR="000363F2" w:rsidRPr="000363F2" w14:paraId="64B08820" w14:textId="77777777" w:rsidTr="00615BB1">
        <w:trPr>
          <w:trHeight w:val="232"/>
        </w:trPr>
        <w:tc>
          <w:tcPr>
            <w:tcW w:w="3251" w:type="dxa"/>
            <w:vMerge w:val="restart"/>
            <w:tcBorders>
              <w:top w:val="nil"/>
              <w:left w:val="single" w:sz="8" w:space="0" w:color="auto"/>
              <w:bottom w:val="single" w:sz="4" w:space="0" w:color="auto"/>
              <w:right w:val="single" w:sz="4" w:space="0" w:color="auto"/>
            </w:tcBorders>
            <w:shd w:val="clear" w:color="auto" w:fill="auto"/>
            <w:hideMark/>
          </w:tcPr>
          <w:p w14:paraId="21D12006" w14:textId="77777777" w:rsidR="00AC1D79" w:rsidRPr="00615BB1" w:rsidRDefault="00AC1D79" w:rsidP="00AC1D79">
            <w:pPr>
              <w:spacing w:line="240" w:lineRule="auto"/>
              <w:rPr>
                <w:rFonts w:cs="Arial"/>
                <w:color w:val="000000"/>
                <w:sz w:val="18"/>
                <w:szCs w:val="18"/>
                <w:lang w:eastAsia="sl-SI"/>
              </w:rPr>
            </w:pPr>
            <w:r w:rsidRPr="00615BB1">
              <w:rPr>
                <w:rFonts w:cs="Arial"/>
                <w:color w:val="000000"/>
                <w:sz w:val="18"/>
                <w:szCs w:val="18"/>
                <w:lang w:eastAsia="sl-SI"/>
              </w:rPr>
              <w:t>Odgovori na postavljena vprašanja preko elektronske pošte</w:t>
            </w:r>
          </w:p>
        </w:tc>
        <w:tc>
          <w:tcPr>
            <w:tcW w:w="850" w:type="dxa"/>
            <w:tcBorders>
              <w:top w:val="nil"/>
              <w:left w:val="nil"/>
              <w:bottom w:val="single" w:sz="4" w:space="0" w:color="auto"/>
              <w:right w:val="single" w:sz="4" w:space="0" w:color="auto"/>
            </w:tcBorders>
            <w:shd w:val="clear" w:color="auto" w:fill="auto"/>
            <w:noWrap/>
            <w:hideMark/>
          </w:tcPr>
          <w:p w14:paraId="6EC6492A"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418" w:type="dxa"/>
            <w:tcBorders>
              <w:top w:val="nil"/>
              <w:left w:val="nil"/>
              <w:bottom w:val="single" w:sz="4" w:space="0" w:color="auto"/>
              <w:right w:val="single" w:sz="4" w:space="0" w:color="auto"/>
            </w:tcBorders>
            <w:shd w:val="clear" w:color="auto" w:fill="auto"/>
            <w:hideMark/>
          </w:tcPr>
          <w:p w14:paraId="47F1B8EF" w14:textId="0073C0A3"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87</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1F507939" w14:textId="6A5783BD"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11</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6D4755B9" w14:textId="6BE9DAD4"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2</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49F9F39C" w14:textId="77777777" w:rsidTr="00615BB1">
        <w:trPr>
          <w:trHeight w:val="263"/>
        </w:trPr>
        <w:tc>
          <w:tcPr>
            <w:tcW w:w="3251" w:type="dxa"/>
            <w:vMerge/>
            <w:tcBorders>
              <w:top w:val="nil"/>
              <w:left w:val="single" w:sz="8" w:space="0" w:color="auto"/>
              <w:bottom w:val="single" w:sz="4" w:space="0" w:color="auto"/>
              <w:right w:val="single" w:sz="4" w:space="0" w:color="auto"/>
            </w:tcBorders>
            <w:hideMark/>
          </w:tcPr>
          <w:p w14:paraId="63631F72" w14:textId="77777777" w:rsidR="00AC1D79" w:rsidRPr="00615BB1" w:rsidRDefault="00AC1D79" w:rsidP="00AC1D79">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noWrap/>
            <w:hideMark/>
          </w:tcPr>
          <w:p w14:paraId="6CBA40DD"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418" w:type="dxa"/>
            <w:tcBorders>
              <w:top w:val="nil"/>
              <w:left w:val="nil"/>
              <w:bottom w:val="single" w:sz="4" w:space="0" w:color="auto"/>
              <w:right w:val="single" w:sz="4" w:space="0" w:color="auto"/>
            </w:tcBorders>
            <w:shd w:val="clear" w:color="auto" w:fill="auto"/>
            <w:hideMark/>
          </w:tcPr>
          <w:p w14:paraId="40574011" w14:textId="73B1CC9B" w:rsidR="00AC1D79" w:rsidRPr="00615BB1" w:rsidRDefault="00AC1D79" w:rsidP="00AC1D79">
            <w:pPr>
              <w:spacing w:line="240" w:lineRule="auto"/>
              <w:jc w:val="center"/>
              <w:rPr>
                <w:rFonts w:cs="Arial"/>
                <w:color w:val="000000"/>
                <w:sz w:val="18"/>
                <w:szCs w:val="18"/>
                <w:lang w:eastAsia="sl-SI"/>
              </w:rPr>
            </w:pPr>
            <w:r w:rsidRPr="00615BB1">
              <w:rPr>
                <w:rFonts w:cs="Arial"/>
                <w:bCs/>
                <w:color w:val="000000"/>
                <w:sz w:val="18"/>
                <w:szCs w:val="18"/>
                <w:lang w:eastAsia="sl-SI"/>
              </w:rPr>
              <w:t>92</w:t>
            </w:r>
            <w:r w:rsidR="00332913" w:rsidRPr="00615BB1">
              <w:rPr>
                <w:rFonts w:cs="Arial"/>
                <w:bCs/>
                <w:color w:val="000000"/>
                <w:sz w:val="18"/>
                <w:szCs w:val="18"/>
                <w:lang w:eastAsia="sl-SI"/>
              </w:rPr>
              <w:t xml:space="preserve"> </w:t>
            </w:r>
            <w:r w:rsidRPr="00615BB1">
              <w:rPr>
                <w:rFonts w:cs="Arial"/>
                <w:bCs/>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6E41A7A9" w14:textId="0E8741F6" w:rsidR="00AC1D79" w:rsidRPr="00615BB1" w:rsidRDefault="009E7CA4" w:rsidP="00AC1D79">
            <w:pPr>
              <w:spacing w:line="240" w:lineRule="auto"/>
              <w:jc w:val="center"/>
              <w:rPr>
                <w:rFonts w:cs="Arial"/>
                <w:color w:val="000000"/>
                <w:sz w:val="18"/>
                <w:szCs w:val="18"/>
                <w:lang w:eastAsia="sl-SI"/>
              </w:rPr>
            </w:pPr>
            <w:r>
              <w:rPr>
                <w:rFonts w:cs="Arial"/>
                <w:bCs/>
                <w:color w:val="000000"/>
                <w:sz w:val="18"/>
                <w:szCs w:val="18"/>
                <w:lang w:eastAsia="sl-SI"/>
              </w:rPr>
              <w:t xml:space="preserve"> </w:t>
            </w:r>
            <w:r w:rsidR="00AC1D79" w:rsidRPr="00615BB1">
              <w:rPr>
                <w:rFonts w:cs="Arial"/>
                <w:bCs/>
                <w:color w:val="000000"/>
                <w:sz w:val="18"/>
                <w:szCs w:val="18"/>
                <w:lang w:eastAsia="sl-SI"/>
              </w:rPr>
              <w:t>5</w:t>
            </w:r>
            <w:r w:rsidR="00332913" w:rsidRPr="00615BB1">
              <w:rPr>
                <w:rFonts w:cs="Arial"/>
                <w:bCs/>
                <w:color w:val="000000"/>
                <w:sz w:val="18"/>
                <w:szCs w:val="18"/>
                <w:lang w:eastAsia="sl-SI"/>
              </w:rPr>
              <w:t xml:space="preserve"> </w:t>
            </w:r>
            <w:r w:rsidR="00AC1D79" w:rsidRPr="00615BB1">
              <w:rPr>
                <w:rFonts w:cs="Arial"/>
                <w:bCs/>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67C9F647" w14:textId="057CEC95" w:rsidR="00AC1D79" w:rsidRPr="00615BB1" w:rsidRDefault="00AC1D79" w:rsidP="00AC1D79">
            <w:pPr>
              <w:spacing w:line="240" w:lineRule="auto"/>
              <w:jc w:val="center"/>
              <w:rPr>
                <w:rFonts w:cs="Arial"/>
                <w:color w:val="000000"/>
                <w:sz w:val="18"/>
                <w:szCs w:val="18"/>
                <w:lang w:eastAsia="sl-SI"/>
              </w:rPr>
            </w:pPr>
            <w:r w:rsidRPr="00615BB1">
              <w:rPr>
                <w:rFonts w:cs="Arial"/>
                <w:bCs/>
                <w:color w:val="000000"/>
                <w:sz w:val="18"/>
                <w:szCs w:val="18"/>
                <w:lang w:eastAsia="sl-SI"/>
              </w:rPr>
              <w:t>3</w:t>
            </w:r>
            <w:r w:rsidR="00332913" w:rsidRPr="00615BB1">
              <w:rPr>
                <w:rFonts w:cs="Arial"/>
                <w:bCs/>
                <w:color w:val="000000"/>
                <w:sz w:val="18"/>
                <w:szCs w:val="18"/>
                <w:lang w:eastAsia="sl-SI"/>
              </w:rPr>
              <w:t xml:space="preserve"> </w:t>
            </w:r>
            <w:r w:rsidRPr="00615BB1">
              <w:rPr>
                <w:rFonts w:cs="Arial"/>
                <w:bCs/>
                <w:color w:val="000000"/>
                <w:sz w:val="18"/>
                <w:szCs w:val="18"/>
                <w:lang w:eastAsia="sl-SI"/>
              </w:rPr>
              <w:t>%</w:t>
            </w:r>
          </w:p>
        </w:tc>
      </w:tr>
      <w:tr w:rsidR="000363F2" w:rsidRPr="000363F2" w14:paraId="74C74C7D" w14:textId="77777777" w:rsidTr="00615BB1">
        <w:trPr>
          <w:trHeight w:val="140"/>
        </w:trPr>
        <w:tc>
          <w:tcPr>
            <w:tcW w:w="3251" w:type="dxa"/>
            <w:vMerge w:val="restart"/>
            <w:tcBorders>
              <w:top w:val="nil"/>
              <w:left w:val="single" w:sz="8" w:space="0" w:color="auto"/>
              <w:bottom w:val="single" w:sz="4" w:space="0" w:color="auto"/>
              <w:right w:val="single" w:sz="4" w:space="0" w:color="auto"/>
            </w:tcBorders>
            <w:shd w:val="clear" w:color="auto" w:fill="auto"/>
            <w:hideMark/>
          </w:tcPr>
          <w:p w14:paraId="15037E24" w14:textId="77777777" w:rsidR="00AC1D79" w:rsidRPr="00615BB1" w:rsidRDefault="00AC1D79" w:rsidP="00AC1D79">
            <w:pPr>
              <w:spacing w:line="240" w:lineRule="auto"/>
              <w:rPr>
                <w:rFonts w:cs="Arial"/>
                <w:color w:val="000000"/>
                <w:sz w:val="18"/>
                <w:szCs w:val="18"/>
                <w:lang w:eastAsia="sl-SI"/>
              </w:rPr>
            </w:pPr>
            <w:r w:rsidRPr="00615BB1">
              <w:rPr>
                <w:rFonts w:cs="Arial"/>
                <w:color w:val="000000"/>
                <w:sz w:val="18"/>
                <w:szCs w:val="18"/>
                <w:lang w:eastAsia="sl-SI"/>
              </w:rPr>
              <w:t>Udeležba na seminarjih, posvetih in usposabljanjih</w:t>
            </w:r>
          </w:p>
        </w:tc>
        <w:tc>
          <w:tcPr>
            <w:tcW w:w="850" w:type="dxa"/>
            <w:tcBorders>
              <w:top w:val="nil"/>
              <w:left w:val="nil"/>
              <w:bottom w:val="single" w:sz="4" w:space="0" w:color="auto"/>
              <w:right w:val="single" w:sz="4" w:space="0" w:color="auto"/>
            </w:tcBorders>
            <w:shd w:val="clear" w:color="auto" w:fill="auto"/>
            <w:noWrap/>
            <w:hideMark/>
          </w:tcPr>
          <w:p w14:paraId="420AF615"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418" w:type="dxa"/>
            <w:tcBorders>
              <w:top w:val="nil"/>
              <w:left w:val="nil"/>
              <w:bottom w:val="single" w:sz="4" w:space="0" w:color="auto"/>
              <w:right w:val="single" w:sz="4" w:space="0" w:color="auto"/>
            </w:tcBorders>
            <w:shd w:val="clear" w:color="auto" w:fill="auto"/>
            <w:hideMark/>
          </w:tcPr>
          <w:p w14:paraId="398F56A6" w14:textId="07035AA3"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88</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4AFC0209" w14:textId="6FCA177C"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11</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40E6E40B" w14:textId="248CC375"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2</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7FA48901" w14:textId="77777777" w:rsidTr="00615BB1">
        <w:trPr>
          <w:trHeight w:val="266"/>
        </w:trPr>
        <w:tc>
          <w:tcPr>
            <w:tcW w:w="3251" w:type="dxa"/>
            <w:vMerge/>
            <w:tcBorders>
              <w:top w:val="nil"/>
              <w:left w:val="single" w:sz="8" w:space="0" w:color="auto"/>
              <w:bottom w:val="single" w:sz="4" w:space="0" w:color="auto"/>
              <w:right w:val="single" w:sz="4" w:space="0" w:color="auto"/>
            </w:tcBorders>
            <w:hideMark/>
          </w:tcPr>
          <w:p w14:paraId="1CCE5717" w14:textId="77777777" w:rsidR="00AC1D79" w:rsidRPr="00615BB1" w:rsidRDefault="00AC1D79" w:rsidP="00AC1D79">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noWrap/>
            <w:hideMark/>
          </w:tcPr>
          <w:p w14:paraId="32EFD49D"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418" w:type="dxa"/>
            <w:tcBorders>
              <w:top w:val="nil"/>
              <w:left w:val="nil"/>
              <w:bottom w:val="single" w:sz="4" w:space="0" w:color="auto"/>
              <w:right w:val="single" w:sz="4" w:space="0" w:color="auto"/>
            </w:tcBorders>
            <w:shd w:val="clear" w:color="auto" w:fill="auto"/>
            <w:hideMark/>
          </w:tcPr>
          <w:p w14:paraId="35BC5AE9" w14:textId="26B8D5B1"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86</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15F86840" w14:textId="36F3E396"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12</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75C41D4A" w14:textId="4733233D"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52767519" w14:textId="77777777" w:rsidTr="00615BB1">
        <w:trPr>
          <w:trHeight w:val="136"/>
        </w:trPr>
        <w:tc>
          <w:tcPr>
            <w:tcW w:w="3251" w:type="dxa"/>
            <w:vMerge w:val="restart"/>
            <w:tcBorders>
              <w:top w:val="nil"/>
              <w:left w:val="single" w:sz="8" w:space="0" w:color="auto"/>
              <w:bottom w:val="single" w:sz="4" w:space="0" w:color="auto"/>
              <w:right w:val="single" w:sz="4" w:space="0" w:color="auto"/>
            </w:tcBorders>
            <w:shd w:val="clear" w:color="auto" w:fill="auto"/>
            <w:hideMark/>
          </w:tcPr>
          <w:p w14:paraId="6628E592" w14:textId="77777777" w:rsidR="00AC1D79" w:rsidRPr="00615BB1" w:rsidRDefault="00AC1D79" w:rsidP="00AC1D79">
            <w:pPr>
              <w:spacing w:line="240" w:lineRule="auto"/>
              <w:rPr>
                <w:rFonts w:cs="Arial"/>
                <w:color w:val="000000"/>
                <w:sz w:val="18"/>
                <w:szCs w:val="18"/>
                <w:lang w:eastAsia="sl-SI"/>
              </w:rPr>
            </w:pPr>
            <w:r w:rsidRPr="00615BB1">
              <w:rPr>
                <w:rFonts w:cs="Arial"/>
                <w:color w:val="000000"/>
                <w:sz w:val="18"/>
                <w:szCs w:val="18"/>
                <w:lang w:eastAsia="sl-SI"/>
              </w:rPr>
              <w:t>Spremljanje spletnih strani državnih organov</w:t>
            </w:r>
          </w:p>
        </w:tc>
        <w:tc>
          <w:tcPr>
            <w:tcW w:w="850" w:type="dxa"/>
            <w:tcBorders>
              <w:top w:val="nil"/>
              <w:left w:val="nil"/>
              <w:bottom w:val="single" w:sz="4" w:space="0" w:color="auto"/>
              <w:right w:val="single" w:sz="4" w:space="0" w:color="auto"/>
            </w:tcBorders>
            <w:shd w:val="clear" w:color="auto" w:fill="auto"/>
            <w:noWrap/>
            <w:hideMark/>
          </w:tcPr>
          <w:p w14:paraId="49FBF5C5"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418" w:type="dxa"/>
            <w:tcBorders>
              <w:top w:val="nil"/>
              <w:left w:val="nil"/>
              <w:bottom w:val="single" w:sz="4" w:space="0" w:color="auto"/>
              <w:right w:val="single" w:sz="4" w:space="0" w:color="auto"/>
            </w:tcBorders>
            <w:shd w:val="clear" w:color="auto" w:fill="auto"/>
            <w:hideMark/>
          </w:tcPr>
          <w:p w14:paraId="62105756" w14:textId="1BEA9CCD"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68</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27F3771A" w14:textId="456ECEEE"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25</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422CF9C3" w14:textId="0FDBBCCC"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7</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70EF81EE" w14:textId="77777777" w:rsidTr="00615BB1">
        <w:trPr>
          <w:trHeight w:val="70"/>
        </w:trPr>
        <w:tc>
          <w:tcPr>
            <w:tcW w:w="3251" w:type="dxa"/>
            <w:vMerge/>
            <w:tcBorders>
              <w:top w:val="nil"/>
              <w:left w:val="single" w:sz="8" w:space="0" w:color="auto"/>
              <w:bottom w:val="single" w:sz="4" w:space="0" w:color="auto"/>
              <w:right w:val="single" w:sz="4" w:space="0" w:color="auto"/>
            </w:tcBorders>
            <w:hideMark/>
          </w:tcPr>
          <w:p w14:paraId="25770FF5" w14:textId="77777777" w:rsidR="00AC1D79" w:rsidRPr="00615BB1" w:rsidRDefault="00AC1D79" w:rsidP="00AC1D79">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noWrap/>
            <w:hideMark/>
          </w:tcPr>
          <w:p w14:paraId="63ABF59B"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418" w:type="dxa"/>
            <w:tcBorders>
              <w:top w:val="nil"/>
              <w:left w:val="nil"/>
              <w:bottom w:val="single" w:sz="4" w:space="0" w:color="auto"/>
              <w:right w:val="single" w:sz="4" w:space="0" w:color="auto"/>
            </w:tcBorders>
            <w:shd w:val="clear" w:color="auto" w:fill="auto"/>
            <w:hideMark/>
          </w:tcPr>
          <w:p w14:paraId="56FA1FB6" w14:textId="128E327A"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67</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549F723E" w14:textId="47054758"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31</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03EE884C" w14:textId="7BE68538"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3</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7A87AB0B" w14:textId="77777777" w:rsidTr="00615BB1">
        <w:trPr>
          <w:trHeight w:val="143"/>
        </w:trPr>
        <w:tc>
          <w:tcPr>
            <w:tcW w:w="3251" w:type="dxa"/>
            <w:vMerge w:val="restart"/>
            <w:tcBorders>
              <w:top w:val="nil"/>
              <w:left w:val="single" w:sz="8" w:space="0" w:color="auto"/>
              <w:bottom w:val="single" w:sz="8" w:space="0" w:color="000000"/>
              <w:right w:val="single" w:sz="4" w:space="0" w:color="auto"/>
            </w:tcBorders>
            <w:shd w:val="clear" w:color="auto" w:fill="auto"/>
            <w:hideMark/>
          </w:tcPr>
          <w:p w14:paraId="2F587BC0" w14:textId="77777777" w:rsidR="00AC1D79" w:rsidRPr="00615BB1" w:rsidRDefault="00AC1D79" w:rsidP="00AC1D79">
            <w:pPr>
              <w:spacing w:line="240" w:lineRule="auto"/>
              <w:rPr>
                <w:rFonts w:cs="Arial"/>
                <w:color w:val="000000"/>
                <w:sz w:val="18"/>
                <w:szCs w:val="18"/>
                <w:lang w:eastAsia="sl-SI"/>
              </w:rPr>
            </w:pPr>
            <w:r w:rsidRPr="00615BB1">
              <w:rPr>
                <w:rFonts w:cs="Arial"/>
                <w:color w:val="000000"/>
                <w:sz w:val="18"/>
                <w:szCs w:val="18"/>
                <w:lang w:eastAsia="sl-SI"/>
              </w:rPr>
              <w:t>Pojasnila preko e-predala Volitve @gov.si (*)</w:t>
            </w:r>
          </w:p>
        </w:tc>
        <w:tc>
          <w:tcPr>
            <w:tcW w:w="850" w:type="dxa"/>
            <w:tcBorders>
              <w:top w:val="nil"/>
              <w:left w:val="nil"/>
              <w:bottom w:val="single" w:sz="4" w:space="0" w:color="auto"/>
              <w:right w:val="single" w:sz="4" w:space="0" w:color="auto"/>
            </w:tcBorders>
            <w:shd w:val="clear" w:color="auto" w:fill="auto"/>
            <w:noWrap/>
            <w:hideMark/>
          </w:tcPr>
          <w:p w14:paraId="70904AFD"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418" w:type="dxa"/>
            <w:tcBorders>
              <w:top w:val="nil"/>
              <w:left w:val="nil"/>
              <w:bottom w:val="single" w:sz="4" w:space="0" w:color="auto"/>
              <w:right w:val="single" w:sz="4" w:space="0" w:color="auto"/>
            </w:tcBorders>
            <w:shd w:val="clear" w:color="auto" w:fill="auto"/>
            <w:hideMark/>
          </w:tcPr>
          <w:p w14:paraId="6A99CEBC" w14:textId="7433292A"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78</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4" w:space="0" w:color="auto"/>
              <w:right w:val="single" w:sz="4" w:space="0" w:color="auto"/>
            </w:tcBorders>
            <w:shd w:val="clear" w:color="auto" w:fill="auto"/>
            <w:hideMark/>
          </w:tcPr>
          <w:p w14:paraId="299CE1D5" w14:textId="308ECE5D"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18</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4" w:space="0" w:color="auto"/>
              <w:right w:val="single" w:sz="8" w:space="0" w:color="auto"/>
            </w:tcBorders>
            <w:shd w:val="clear" w:color="auto" w:fill="auto"/>
            <w:hideMark/>
          </w:tcPr>
          <w:p w14:paraId="02907290" w14:textId="5591AE80"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4</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0363F2" w:rsidRPr="000363F2" w14:paraId="6DB114B8" w14:textId="77777777" w:rsidTr="00615BB1">
        <w:trPr>
          <w:trHeight w:val="193"/>
        </w:trPr>
        <w:tc>
          <w:tcPr>
            <w:tcW w:w="3251" w:type="dxa"/>
            <w:vMerge/>
            <w:tcBorders>
              <w:top w:val="nil"/>
              <w:left w:val="single" w:sz="8" w:space="0" w:color="auto"/>
              <w:bottom w:val="single" w:sz="8" w:space="0" w:color="000000"/>
              <w:right w:val="single" w:sz="4" w:space="0" w:color="auto"/>
            </w:tcBorders>
            <w:hideMark/>
          </w:tcPr>
          <w:p w14:paraId="41B9AFB2" w14:textId="77777777" w:rsidR="00AC1D79" w:rsidRPr="00615BB1" w:rsidRDefault="00AC1D79" w:rsidP="00AC1D79">
            <w:pPr>
              <w:spacing w:line="240" w:lineRule="auto"/>
              <w:rPr>
                <w:rFonts w:cs="Arial"/>
                <w:color w:val="000000"/>
                <w:sz w:val="18"/>
                <w:szCs w:val="18"/>
                <w:lang w:eastAsia="sl-SI"/>
              </w:rPr>
            </w:pPr>
          </w:p>
        </w:tc>
        <w:tc>
          <w:tcPr>
            <w:tcW w:w="850" w:type="dxa"/>
            <w:tcBorders>
              <w:top w:val="nil"/>
              <w:left w:val="nil"/>
              <w:bottom w:val="single" w:sz="8" w:space="0" w:color="auto"/>
              <w:right w:val="single" w:sz="4" w:space="0" w:color="auto"/>
            </w:tcBorders>
            <w:shd w:val="clear" w:color="auto" w:fill="auto"/>
            <w:noWrap/>
            <w:hideMark/>
          </w:tcPr>
          <w:p w14:paraId="0B962366" w14:textId="77777777" w:rsidR="00AC1D79" w:rsidRPr="00615BB1" w:rsidRDefault="00AC1D79" w:rsidP="00AC1D79">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418" w:type="dxa"/>
            <w:tcBorders>
              <w:top w:val="nil"/>
              <w:left w:val="nil"/>
              <w:bottom w:val="single" w:sz="8" w:space="0" w:color="auto"/>
              <w:right w:val="single" w:sz="4" w:space="0" w:color="auto"/>
            </w:tcBorders>
            <w:shd w:val="clear" w:color="auto" w:fill="auto"/>
            <w:hideMark/>
          </w:tcPr>
          <w:p w14:paraId="19D8AA77" w14:textId="69BF2EF6"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71</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521" w:type="dxa"/>
            <w:tcBorders>
              <w:top w:val="nil"/>
              <w:left w:val="nil"/>
              <w:bottom w:val="single" w:sz="8" w:space="0" w:color="auto"/>
              <w:right w:val="single" w:sz="4" w:space="0" w:color="auto"/>
            </w:tcBorders>
            <w:shd w:val="clear" w:color="auto" w:fill="auto"/>
            <w:hideMark/>
          </w:tcPr>
          <w:p w14:paraId="281069BA" w14:textId="718FA5FE"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17</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c>
          <w:tcPr>
            <w:tcW w:w="1400" w:type="dxa"/>
            <w:tcBorders>
              <w:top w:val="nil"/>
              <w:left w:val="nil"/>
              <w:bottom w:val="single" w:sz="8" w:space="0" w:color="auto"/>
              <w:right w:val="single" w:sz="8" w:space="0" w:color="auto"/>
            </w:tcBorders>
            <w:shd w:val="clear" w:color="auto" w:fill="auto"/>
            <w:hideMark/>
          </w:tcPr>
          <w:p w14:paraId="18B4DDE3" w14:textId="50E059C3" w:rsidR="00AC1D79" w:rsidRPr="00615BB1" w:rsidRDefault="00AC1D79" w:rsidP="00AC1D79">
            <w:pPr>
              <w:spacing w:line="240" w:lineRule="auto"/>
              <w:jc w:val="center"/>
              <w:rPr>
                <w:rFonts w:cs="Arial"/>
                <w:color w:val="000000"/>
                <w:sz w:val="18"/>
                <w:szCs w:val="18"/>
                <w:lang w:eastAsia="sl-SI"/>
              </w:rPr>
            </w:pPr>
            <w:r w:rsidRPr="00615BB1">
              <w:rPr>
                <w:rFonts w:cs="Arial"/>
                <w:color w:val="000000"/>
                <w:sz w:val="18"/>
                <w:szCs w:val="18"/>
                <w:lang w:eastAsia="sl-SI"/>
              </w:rPr>
              <w:t>12</w:t>
            </w:r>
            <w:r w:rsidR="00332913" w:rsidRPr="00615BB1">
              <w:rPr>
                <w:rFonts w:cs="Arial"/>
                <w:color w:val="000000"/>
                <w:sz w:val="18"/>
                <w:szCs w:val="18"/>
                <w:lang w:eastAsia="sl-SI"/>
              </w:rPr>
              <w:t xml:space="preserve"> </w:t>
            </w:r>
            <w:r w:rsidRPr="00615BB1">
              <w:rPr>
                <w:rFonts w:cs="Arial"/>
                <w:color w:val="000000"/>
                <w:sz w:val="18"/>
                <w:szCs w:val="18"/>
                <w:lang w:eastAsia="sl-SI"/>
              </w:rPr>
              <w:t>%</w:t>
            </w:r>
          </w:p>
        </w:tc>
      </w:tr>
      <w:tr w:rsidR="00AC1D79" w:rsidRPr="000363F2" w14:paraId="44EC6A62" w14:textId="77777777" w:rsidTr="00AC1D79">
        <w:trPr>
          <w:trHeight w:val="540"/>
        </w:trPr>
        <w:tc>
          <w:tcPr>
            <w:tcW w:w="8440" w:type="dxa"/>
            <w:gridSpan w:val="5"/>
            <w:tcBorders>
              <w:top w:val="nil"/>
              <w:left w:val="nil"/>
              <w:bottom w:val="nil"/>
              <w:right w:val="nil"/>
            </w:tcBorders>
            <w:shd w:val="clear" w:color="auto" w:fill="auto"/>
            <w:hideMark/>
          </w:tcPr>
          <w:p w14:paraId="3D74CD15" w14:textId="77777777" w:rsidR="00AC1D79" w:rsidRPr="00615BB1" w:rsidRDefault="00AC1D79" w:rsidP="00AC1D79">
            <w:pPr>
              <w:spacing w:line="240" w:lineRule="auto"/>
              <w:rPr>
                <w:rFonts w:cs="Arial"/>
                <w:color w:val="000000"/>
                <w:sz w:val="18"/>
                <w:szCs w:val="18"/>
                <w:lang w:eastAsia="sl-SI"/>
              </w:rPr>
            </w:pPr>
            <w:r w:rsidRPr="00615BB1">
              <w:rPr>
                <w:rFonts w:cs="Arial"/>
                <w:color w:val="000000"/>
                <w:sz w:val="18"/>
                <w:szCs w:val="18"/>
                <w:lang w:eastAsia="sl-SI"/>
              </w:rPr>
              <w:lastRenderedPageBreak/>
              <w:t>(*) Poseben elektronski predal »volitve@gov.si« ni bil vzpostavljen. Stranke so dopise posredovale preko glavne pisarne MJU (gp.mju@gov.si).</w:t>
            </w:r>
          </w:p>
        </w:tc>
      </w:tr>
    </w:tbl>
    <w:p w14:paraId="421C145F" w14:textId="38CFBD68" w:rsidR="0007112A" w:rsidRDefault="00AC1D79" w:rsidP="0007112A">
      <w:pPr>
        <w:spacing w:line="240" w:lineRule="auto"/>
        <w:jc w:val="both"/>
        <w:rPr>
          <w:rFonts w:cs="Arial"/>
          <w:bCs/>
          <w:szCs w:val="20"/>
        </w:rPr>
      </w:pPr>
      <w:r w:rsidRPr="00440FB8">
        <w:rPr>
          <w:rFonts w:cs="Arial"/>
          <w:b/>
          <w:szCs w:val="20"/>
        </w:rPr>
        <w:t xml:space="preserve">Lahko zaključimo, da </w:t>
      </w:r>
      <w:r>
        <w:rPr>
          <w:rFonts w:cs="Arial"/>
          <w:b/>
          <w:szCs w:val="20"/>
        </w:rPr>
        <w:t xml:space="preserve">je </w:t>
      </w:r>
      <w:r w:rsidR="0007112A">
        <w:rPr>
          <w:rFonts w:cs="Arial"/>
          <w:b/>
          <w:szCs w:val="20"/>
        </w:rPr>
        <w:t xml:space="preserve">za anketirance za LV 2022 </w:t>
      </w:r>
      <w:r w:rsidR="0007112A" w:rsidRPr="0007112A">
        <w:rPr>
          <w:rFonts w:cs="Arial"/>
          <w:b/>
          <w:szCs w:val="20"/>
        </w:rPr>
        <w:t>najbolj učinkovit, strokoven in pravočasen</w:t>
      </w:r>
      <w:r w:rsidR="0007112A">
        <w:rPr>
          <w:rFonts w:cs="Arial"/>
          <w:b/>
          <w:szCs w:val="20"/>
        </w:rPr>
        <w:t xml:space="preserve"> način </w:t>
      </w:r>
      <w:r w:rsidR="0007112A" w:rsidRPr="0007112A">
        <w:rPr>
          <w:rFonts w:cs="Arial"/>
          <w:b/>
          <w:szCs w:val="20"/>
        </w:rPr>
        <w:t xml:space="preserve">podajanja informacij s strani državnih organov </w:t>
      </w:r>
      <w:r w:rsidR="0007112A">
        <w:rPr>
          <w:rFonts w:cs="Arial"/>
          <w:b/>
          <w:szCs w:val="20"/>
        </w:rPr>
        <w:t>u</w:t>
      </w:r>
      <w:r w:rsidR="0007112A" w:rsidRPr="0007112A">
        <w:rPr>
          <w:rFonts w:cs="Arial"/>
          <w:b/>
          <w:szCs w:val="20"/>
        </w:rPr>
        <w:t>deležba na seminarjih, posvetih in usposabljanjih</w:t>
      </w:r>
      <w:r w:rsidR="0007112A">
        <w:rPr>
          <w:rFonts w:cs="Arial"/>
          <w:b/>
          <w:szCs w:val="20"/>
        </w:rPr>
        <w:t xml:space="preserve"> (88 %), za LV 2018 pa komunikacija </w:t>
      </w:r>
      <w:r w:rsidR="0007112A" w:rsidRPr="0007112A">
        <w:rPr>
          <w:rFonts w:cs="Arial"/>
          <w:b/>
          <w:szCs w:val="20"/>
        </w:rPr>
        <w:t>preko elektronske pošte</w:t>
      </w:r>
      <w:r w:rsidR="0007112A">
        <w:rPr>
          <w:rFonts w:cs="Arial"/>
          <w:b/>
          <w:szCs w:val="20"/>
        </w:rPr>
        <w:t xml:space="preserve"> (92 %). S</w:t>
      </w:r>
      <w:r w:rsidR="0007112A" w:rsidRPr="0007112A">
        <w:rPr>
          <w:rFonts w:cs="Arial"/>
          <w:b/>
          <w:szCs w:val="20"/>
        </w:rPr>
        <w:t>premljanje spletnih strani državnih organov</w:t>
      </w:r>
      <w:r w:rsidR="0007112A">
        <w:rPr>
          <w:rFonts w:cs="Arial"/>
          <w:b/>
          <w:szCs w:val="20"/>
        </w:rPr>
        <w:t xml:space="preserve"> je tako za anketirance za LV 2022 (68 %) kot tudi za LV 2018 (67 %) najmanj</w:t>
      </w:r>
      <w:r w:rsidR="0007112A" w:rsidRPr="0007112A">
        <w:rPr>
          <w:rFonts w:cs="Arial"/>
          <w:b/>
          <w:szCs w:val="20"/>
        </w:rPr>
        <w:t xml:space="preserve"> učinkovit, strokoven in pravočasen</w:t>
      </w:r>
      <w:r w:rsidR="0007112A">
        <w:rPr>
          <w:rFonts w:cs="Arial"/>
          <w:b/>
          <w:szCs w:val="20"/>
        </w:rPr>
        <w:t xml:space="preserve"> način </w:t>
      </w:r>
      <w:r w:rsidR="0007112A" w:rsidRPr="0007112A">
        <w:rPr>
          <w:rFonts w:cs="Arial"/>
          <w:b/>
          <w:szCs w:val="20"/>
        </w:rPr>
        <w:t>podajanja informacij s strani državnih organov</w:t>
      </w:r>
      <w:r w:rsidR="0007112A">
        <w:rPr>
          <w:rFonts w:cs="Arial"/>
          <w:b/>
          <w:szCs w:val="20"/>
        </w:rPr>
        <w:t>.</w:t>
      </w:r>
    </w:p>
    <w:p w14:paraId="3E05CDBF" w14:textId="77777777" w:rsidR="00F87603" w:rsidRPr="009C708F" w:rsidRDefault="00F87603" w:rsidP="009C708F">
      <w:pPr>
        <w:spacing w:line="240" w:lineRule="auto"/>
        <w:jc w:val="both"/>
        <w:rPr>
          <w:rFonts w:cs="Arial"/>
          <w:bCs/>
          <w:szCs w:val="20"/>
        </w:rPr>
      </w:pPr>
    </w:p>
    <w:p w14:paraId="31924E2B" w14:textId="77777777" w:rsidR="009C708F" w:rsidRPr="009C708F" w:rsidRDefault="009C708F" w:rsidP="009C708F">
      <w:pPr>
        <w:spacing w:line="240" w:lineRule="auto"/>
        <w:jc w:val="both"/>
        <w:rPr>
          <w:rFonts w:cs="Arial"/>
          <w:bCs/>
          <w:szCs w:val="20"/>
        </w:rPr>
      </w:pPr>
    </w:p>
    <w:p w14:paraId="138F2F3B" w14:textId="5139D737" w:rsidR="00D57274" w:rsidRDefault="00D57274" w:rsidP="00D57274">
      <w:pPr>
        <w:pStyle w:val="Odstavekseznama"/>
        <w:numPr>
          <w:ilvl w:val="0"/>
          <w:numId w:val="38"/>
        </w:numPr>
        <w:spacing w:line="240" w:lineRule="auto"/>
        <w:jc w:val="both"/>
        <w:rPr>
          <w:rFonts w:cs="Arial"/>
          <w:b/>
          <w:szCs w:val="20"/>
        </w:rPr>
      </w:pPr>
      <w:bookmarkStart w:id="6" w:name="_Hlk124847770"/>
      <w:r w:rsidRPr="00D57274">
        <w:rPr>
          <w:rFonts w:cs="Arial"/>
          <w:b/>
          <w:szCs w:val="20"/>
        </w:rPr>
        <w:t>Organizacija in izvedba seminarjev – predlogi</w:t>
      </w:r>
    </w:p>
    <w:bookmarkEnd w:id="6"/>
    <w:p w14:paraId="3C12A29E" w14:textId="77777777" w:rsidR="00D57274" w:rsidRDefault="00D57274" w:rsidP="00D57274">
      <w:pPr>
        <w:spacing w:line="240" w:lineRule="auto"/>
        <w:jc w:val="both"/>
        <w:rPr>
          <w:rFonts w:cs="Arial"/>
          <w:bCs/>
          <w:szCs w:val="20"/>
        </w:rPr>
      </w:pPr>
    </w:p>
    <w:p w14:paraId="7B667817" w14:textId="77777777" w:rsidR="00D57274" w:rsidRDefault="00462932" w:rsidP="00D57274">
      <w:pPr>
        <w:spacing w:line="240" w:lineRule="auto"/>
        <w:jc w:val="both"/>
        <w:rPr>
          <w:rFonts w:cs="Arial"/>
          <w:bCs/>
          <w:szCs w:val="20"/>
        </w:rPr>
      </w:pPr>
      <w:r w:rsidRPr="00D57274">
        <w:rPr>
          <w:rFonts w:cs="Arial"/>
          <w:bCs/>
          <w:szCs w:val="20"/>
        </w:rPr>
        <w:t xml:space="preserve">Izpolnjevalci vprašalnika so imeli možnost, da sami vpišejo svoje </w:t>
      </w:r>
      <w:r w:rsidRPr="00615BB1">
        <w:rPr>
          <w:rFonts w:cs="Arial"/>
          <w:b/>
          <w:szCs w:val="20"/>
        </w:rPr>
        <w:t>predloge o organizaciji in izvedbi usposabljanj za člane volilnih organov</w:t>
      </w:r>
      <w:r w:rsidRPr="00D57274">
        <w:rPr>
          <w:rFonts w:cs="Arial"/>
          <w:bCs/>
          <w:szCs w:val="20"/>
        </w:rPr>
        <w:t xml:space="preserve"> (vprašanje </w:t>
      </w:r>
      <w:r w:rsidR="00D57274" w:rsidRPr="00D57274">
        <w:rPr>
          <w:rFonts w:cs="Arial"/>
          <w:bCs/>
          <w:szCs w:val="20"/>
        </w:rPr>
        <w:t>7</w:t>
      </w:r>
      <w:r w:rsidRPr="00D57274">
        <w:rPr>
          <w:rFonts w:cs="Arial"/>
          <w:bCs/>
          <w:szCs w:val="20"/>
        </w:rPr>
        <w:t xml:space="preserve">). </w:t>
      </w:r>
    </w:p>
    <w:p w14:paraId="559619FE" w14:textId="77777777" w:rsidR="002C2505" w:rsidRDefault="002C2505" w:rsidP="00D57274">
      <w:pPr>
        <w:spacing w:line="240" w:lineRule="auto"/>
        <w:jc w:val="both"/>
        <w:rPr>
          <w:rFonts w:cs="Arial"/>
          <w:bCs/>
          <w:szCs w:val="20"/>
        </w:rPr>
      </w:pPr>
    </w:p>
    <w:p w14:paraId="3BC400F7" w14:textId="78043C9C" w:rsidR="001A6EE5" w:rsidRDefault="007E4D05" w:rsidP="00D57274">
      <w:pPr>
        <w:spacing w:line="240" w:lineRule="auto"/>
        <w:jc w:val="both"/>
        <w:rPr>
          <w:rFonts w:cs="Arial"/>
          <w:bCs/>
          <w:szCs w:val="20"/>
        </w:rPr>
      </w:pPr>
      <w:r>
        <w:rPr>
          <w:rFonts w:cs="Arial"/>
          <w:bCs/>
          <w:szCs w:val="20"/>
        </w:rPr>
        <w:t xml:space="preserve">Anketiranci so v veliki večini </w:t>
      </w:r>
      <w:r w:rsidR="00D57274">
        <w:rPr>
          <w:rFonts w:cs="Arial"/>
          <w:bCs/>
          <w:szCs w:val="20"/>
        </w:rPr>
        <w:t>predlagali</w:t>
      </w:r>
      <w:r>
        <w:rPr>
          <w:rFonts w:cs="Arial"/>
          <w:bCs/>
          <w:szCs w:val="20"/>
        </w:rPr>
        <w:t xml:space="preserve">, da se gradiva posredujejo pred izvedbo predavanj, da imajo možnost udeležbe preko IKT na daljavo  in da se </w:t>
      </w:r>
      <w:r w:rsidR="00E870B3">
        <w:rPr>
          <w:rFonts w:cs="Arial"/>
          <w:bCs/>
          <w:szCs w:val="20"/>
        </w:rPr>
        <w:t>na usposabljanjih obravnava</w:t>
      </w:r>
      <w:r>
        <w:rPr>
          <w:rFonts w:cs="Arial"/>
          <w:bCs/>
          <w:szCs w:val="20"/>
        </w:rPr>
        <w:t xml:space="preserve"> primer</w:t>
      </w:r>
      <w:r w:rsidR="00E870B3">
        <w:rPr>
          <w:rFonts w:cs="Arial"/>
          <w:bCs/>
          <w:szCs w:val="20"/>
        </w:rPr>
        <w:t>e</w:t>
      </w:r>
      <w:r>
        <w:rPr>
          <w:rFonts w:cs="Arial"/>
          <w:bCs/>
          <w:szCs w:val="20"/>
        </w:rPr>
        <w:t xml:space="preserve"> iz prakse.  </w:t>
      </w:r>
      <w:r w:rsidR="00462932" w:rsidRPr="00D57274">
        <w:rPr>
          <w:rFonts w:cs="Arial"/>
          <w:bCs/>
          <w:szCs w:val="20"/>
        </w:rPr>
        <w:t>Njihove predloge prenašamo v celoti in nelektorirano</w:t>
      </w:r>
      <w:r w:rsidR="009C708F" w:rsidRPr="00D57274">
        <w:rPr>
          <w:rFonts w:cs="Arial"/>
          <w:bCs/>
          <w:szCs w:val="20"/>
        </w:rPr>
        <w:t xml:space="preserve"> v </w:t>
      </w:r>
      <w:r w:rsidR="009C708F" w:rsidRPr="00615BB1">
        <w:rPr>
          <w:rFonts w:cs="Arial"/>
          <w:b/>
          <w:szCs w:val="20"/>
        </w:rPr>
        <w:t xml:space="preserve">Prilogi </w:t>
      </w:r>
      <w:r w:rsidR="00D57274" w:rsidRPr="00615BB1">
        <w:rPr>
          <w:rFonts w:cs="Arial"/>
          <w:b/>
          <w:szCs w:val="20"/>
        </w:rPr>
        <w:t>2</w:t>
      </w:r>
      <w:r w:rsidR="009C708F" w:rsidRPr="00D57274">
        <w:rPr>
          <w:rFonts w:cs="Arial"/>
          <w:bCs/>
          <w:szCs w:val="20"/>
        </w:rPr>
        <w:t>.</w:t>
      </w:r>
    </w:p>
    <w:p w14:paraId="0B9849BB" w14:textId="1A65A803" w:rsidR="00E96E86" w:rsidRDefault="00E96E86" w:rsidP="00D57274">
      <w:pPr>
        <w:spacing w:line="240" w:lineRule="auto"/>
        <w:jc w:val="both"/>
        <w:rPr>
          <w:rFonts w:cs="Arial"/>
          <w:bCs/>
          <w:szCs w:val="20"/>
        </w:rPr>
      </w:pPr>
    </w:p>
    <w:p w14:paraId="48EB3755" w14:textId="77777777" w:rsidR="00CB3899" w:rsidRDefault="00CB3899" w:rsidP="00D57274">
      <w:pPr>
        <w:spacing w:line="240" w:lineRule="auto"/>
        <w:jc w:val="both"/>
        <w:rPr>
          <w:rFonts w:cs="Arial"/>
          <w:bCs/>
          <w:szCs w:val="20"/>
        </w:rPr>
      </w:pPr>
    </w:p>
    <w:p w14:paraId="0574E111" w14:textId="3276C63A" w:rsidR="00E96E86" w:rsidRPr="00E96E86" w:rsidRDefault="00E96E86" w:rsidP="00E96E86">
      <w:pPr>
        <w:pStyle w:val="Odstavekseznama"/>
        <w:numPr>
          <w:ilvl w:val="0"/>
          <w:numId w:val="38"/>
        </w:numPr>
        <w:spacing w:line="240" w:lineRule="auto"/>
        <w:jc w:val="both"/>
        <w:rPr>
          <w:rFonts w:cs="Arial"/>
          <w:b/>
          <w:szCs w:val="20"/>
        </w:rPr>
      </w:pPr>
      <w:bookmarkStart w:id="7" w:name="_Hlk124848008"/>
      <w:r w:rsidRPr="00E96E86">
        <w:rPr>
          <w:rFonts w:cs="Arial"/>
          <w:b/>
          <w:szCs w:val="20"/>
        </w:rPr>
        <w:t>Izboljšanje storitev državnih organov pri naslednjih lokalnih volitvah</w:t>
      </w:r>
    </w:p>
    <w:bookmarkEnd w:id="7"/>
    <w:p w14:paraId="08D52922" w14:textId="3C38BC6C" w:rsidR="00462932" w:rsidRDefault="00462932" w:rsidP="00462932">
      <w:pPr>
        <w:spacing w:line="240" w:lineRule="auto"/>
        <w:jc w:val="both"/>
        <w:rPr>
          <w:rFonts w:cs="Arial"/>
          <w:bCs/>
          <w:szCs w:val="20"/>
        </w:rPr>
      </w:pPr>
    </w:p>
    <w:p w14:paraId="67A143B0" w14:textId="30AEA994" w:rsidR="00462932" w:rsidRDefault="00462932" w:rsidP="00462932">
      <w:pPr>
        <w:spacing w:line="240" w:lineRule="auto"/>
        <w:jc w:val="both"/>
        <w:rPr>
          <w:rFonts w:cs="Arial"/>
          <w:bCs/>
          <w:szCs w:val="20"/>
        </w:rPr>
      </w:pPr>
    </w:p>
    <w:p w14:paraId="23C792F2" w14:textId="11B61947" w:rsidR="00E96E86" w:rsidRDefault="00137BE9" w:rsidP="00462932">
      <w:pPr>
        <w:spacing w:line="240" w:lineRule="auto"/>
        <w:jc w:val="both"/>
        <w:rPr>
          <w:rStyle w:val="anlvariablalabel"/>
        </w:rPr>
      </w:pPr>
      <w:r>
        <w:rPr>
          <w:rFonts w:cs="Arial"/>
          <w:bCs/>
          <w:szCs w:val="20"/>
        </w:rPr>
        <w:t>Z</w:t>
      </w:r>
      <w:r w:rsidR="00462932">
        <w:rPr>
          <w:rFonts w:cs="Arial"/>
          <w:bCs/>
          <w:szCs w:val="20"/>
        </w:rPr>
        <w:t xml:space="preserve"> vprašanjem št. </w:t>
      </w:r>
      <w:r w:rsidR="00E96E86">
        <w:rPr>
          <w:rFonts w:cs="Arial"/>
          <w:bCs/>
          <w:szCs w:val="20"/>
        </w:rPr>
        <w:t>8</w:t>
      </w:r>
      <w:r>
        <w:rPr>
          <w:rFonts w:cs="Arial"/>
          <w:bCs/>
          <w:szCs w:val="20"/>
        </w:rPr>
        <w:t xml:space="preserve"> smo</w:t>
      </w:r>
      <w:r w:rsidR="00462932">
        <w:rPr>
          <w:rFonts w:cs="Arial"/>
          <w:bCs/>
          <w:szCs w:val="20"/>
        </w:rPr>
        <w:t xml:space="preserve"> anketirance spraševali o predlogu,</w:t>
      </w:r>
      <w:r w:rsidR="00462932">
        <w:rPr>
          <w:rStyle w:val="anlvariablalabel"/>
        </w:rPr>
        <w:t xml:space="preserve"> </w:t>
      </w:r>
      <w:r w:rsidR="00462932" w:rsidRPr="00615BB1">
        <w:rPr>
          <w:rStyle w:val="anlvariablalabel"/>
          <w:b/>
          <w:bCs/>
        </w:rPr>
        <w:t>na kakšen način bi lahko državni organi (MJU, DVK in GURS) izboljšali svoje storitve pri naslednjih lokalnih volitvah</w:t>
      </w:r>
      <w:r w:rsidR="00462932">
        <w:rPr>
          <w:rStyle w:val="anlvariablalabel"/>
        </w:rPr>
        <w:t xml:space="preserve">. </w:t>
      </w:r>
      <w:r w:rsidR="005C1F17">
        <w:rPr>
          <w:rStyle w:val="anlvariablalabel"/>
        </w:rPr>
        <w:t>Nabor predlogov je pester, od predlogov, da se vnaprej pripravijo brošure v e</w:t>
      </w:r>
      <w:r w:rsidR="00023B48">
        <w:rPr>
          <w:rStyle w:val="anlvariablalabel"/>
        </w:rPr>
        <w:t xml:space="preserve">lektronski </w:t>
      </w:r>
      <w:r w:rsidR="005C1F17">
        <w:rPr>
          <w:rStyle w:val="anlvariablalabel"/>
        </w:rPr>
        <w:t>obliki, da državni organi hitreje pripravijo odgovore</w:t>
      </w:r>
      <w:r w:rsidR="00023B48">
        <w:rPr>
          <w:rStyle w:val="anlvariablalabel"/>
        </w:rPr>
        <w:t>,</w:t>
      </w:r>
      <w:r w:rsidR="005C1F17">
        <w:rPr>
          <w:rStyle w:val="anlvariablalabel"/>
        </w:rPr>
        <w:t xml:space="preserve"> do predlogov, da se vsi odgovori objavijo na spletni strani Državne volilne komisije ali Ministrstva za javno upravo. Vsekakor so nekateri predlogi vredni razmisleka in upoštevanja v času priprav in izvedbe naslednjih lokalnih volitev.</w:t>
      </w:r>
    </w:p>
    <w:p w14:paraId="2155399A" w14:textId="77777777" w:rsidR="00E96E86" w:rsidRDefault="00E96E86" w:rsidP="00462932">
      <w:pPr>
        <w:spacing w:line="240" w:lineRule="auto"/>
        <w:jc w:val="both"/>
        <w:rPr>
          <w:rStyle w:val="anlvariablalabel"/>
        </w:rPr>
      </w:pPr>
    </w:p>
    <w:p w14:paraId="37AC6929" w14:textId="59CE3FFE" w:rsidR="00462932" w:rsidRDefault="00246270" w:rsidP="00462932">
      <w:pPr>
        <w:spacing w:line="240" w:lineRule="auto"/>
        <w:jc w:val="both"/>
        <w:rPr>
          <w:rStyle w:val="anlvariablalabel"/>
        </w:rPr>
      </w:pPr>
      <w:r>
        <w:rPr>
          <w:rStyle w:val="anlvariablalabel"/>
        </w:rPr>
        <w:t>Vse p</w:t>
      </w:r>
      <w:r w:rsidR="00921946">
        <w:rPr>
          <w:rStyle w:val="anlvariablalabel"/>
        </w:rPr>
        <w:t xml:space="preserve">redloge v nelektorirani obliki predstavljamo v </w:t>
      </w:r>
      <w:r w:rsidR="00921946" w:rsidRPr="00615BB1">
        <w:rPr>
          <w:rStyle w:val="anlvariablalabel"/>
          <w:b/>
          <w:bCs/>
        </w:rPr>
        <w:t xml:space="preserve">Prilogi </w:t>
      </w:r>
      <w:r w:rsidR="00E96E86" w:rsidRPr="00615BB1">
        <w:rPr>
          <w:rStyle w:val="anlvariablalabel"/>
          <w:b/>
          <w:bCs/>
        </w:rPr>
        <w:t>3</w:t>
      </w:r>
      <w:r w:rsidR="00921946">
        <w:rPr>
          <w:rStyle w:val="anlvariablalabel"/>
        </w:rPr>
        <w:t>.</w:t>
      </w:r>
    </w:p>
    <w:p w14:paraId="733D8745" w14:textId="77777777" w:rsidR="00332913" w:rsidRDefault="00332913" w:rsidP="001A6EE5">
      <w:pPr>
        <w:spacing w:line="240" w:lineRule="auto"/>
        <w:jc w:val="both"/>
        <w:rPr>
          <w:rFonts w:cs="Arial"/>
          <w:bCs/>
          <w:szCs w:val="20"/>
        </w:rPr>
      </w:pPr>
    </w:p>
    <w:p w14:paraId="7A79D72C" w14:textId="375CE3B6" w:rsidR="001A6EE5" w:rsidRPr="0066791C" w:rsidRDefault="001A6EE5" w:rsidP="0066791C">
      <w:pPr>
        <w:pStyle w:val="Odstavekseznama"/>
        <w:numPr>
          <w:ilvl w:val="0"/>
          <w:numId w:val="38"/>
        </w:numPr>
        <w:spacing w:line="240" w:lineRule="auto"/>
        <w:jc w:val="both"/>
        <w:rPr>
          <w:rFonts w:cs="Arial"/>
          <w:b/>
          <w:bCs/>
          <w:szCs w:val="20"/>
        </w:rPr>
      </w:pPr>
      <w:r w:rsidRPr="0066791C">
        <w:rPr>
          <w:rFonts w:cs="Arial"/>
          <w:b/>
          <w:bCs/>
          <w:szCs w:val="20"/>
        </w:rPr>
        <w:t>Uporaba spletnih orodij</w:t>
      </w:r>
      <w:r w:rsidR="00285210" w:rsidRPr="0066791C">
        <w:rPr>
          <w:rFonts w:cs="Arial"/>
          <w:b/>
          <w:bCs/>
          <w:szCs w:val="20"/>
        </w:rPr>
        <w:t>/ informacijskega sistema isDVK</w:t>
      </w:r>
    </w:p>
    <w:p w14:paraId="2F40ABFF" w14:textId="77777777" w:rsidR="001A6EE5" w:rsidRDefault="001A6EE5" w:rsidP="001A6EE5">
      <w:pPr>
        <w:spacing w:line="240" w:lineRule="auto"/>
        <w:ind w:left="1080"/>
        <w:jc w:val="both"/>
        <w:rPr>
          <w:rFonts w:cs="Arial"/>
          <w:bCs/>
          <w:szCs w:val="20"/>
        </w:rPr>
      </w:pPr>
    </w:p>
    <w:p w14:paraId="6721A58C" w14:textId="574A16FF" w:rsidR="001A6EE5" w:rsidRDefault="00332913" w:rsidP="001A6EE5">
      <w:pPr>
        <w:spacing w:line="240" w:lineRule="auto"/>
        <w:jc w:val="both"/>
        <w:rPr>
          <w:rFonts w:cs="Arial"/>
          <w:bCs/>
          <w:szCs w:val="20"/>
        </w:rPr>
      </w:pPr>
      <w:r>
        <w:rPr>
          <w:rFonts w:cs="Arial"/>
          <w:szCs w:val="20"/>
          <w:lang w:eastAsia="en-GB"/>
        </w:rPr>
        <w:t>Namen devetega vprašanja je bilo opredeljevanje anketirancev</w:t>
      </w:r>
      <w:r>
        <w:rPr>
          <w:rFonts w:cs="Arial"/>
          <w:bCs/>
          <w:szCs w:val="20"/>
        </w:rPr>
        <w:t xml:space="preserve"> do </w:t>
      </w:r>
      <w:r w:rsidRPr="00615BB1">
        <w:rPr>
          <w:rFonts w:cs="Arial"/>
          <w:b/>
          <w:szCs w:val="20"/>
        </w:rPr>
        <w:t>e</w:t>
      </w:r>
      <w:r w:rsidR="00A61480" w:rsidRPr="00615BB1">
        <w:rPr>
          <w:rFonts w:cs="Arial"/>
          <w:b/>
          <w:szCs w:val="20"/>
        </w:rPr>
        <w:t>notn</w:t>
      </w:r>
      <w:r w:rsidRPr="00615BB1">
        <w:rPr>
          <w:rFonts w:cs="Arial"/>
          <w:b/>
          <w:szCs w:val="20"/>
        </w:rPr>
        <w:t>ega</w:t>
      </w:r>
      <w:r w:rsidR="00A61480" w:rsidRPr="00615BB1">
        <w:rPr>
          <w:rFonts w:cs="Arial"/>
          <w:b/>
          <w:szCs w:val="20"/>
        </w:rPr>
        <w:t xml:space="preserve"> i</w:t>
      </w:r>
      <w:r w:rsidR="00285210" w:rsidRPr="00615BB1">
        <w:rPr>
          <w:rFonts w:cs="Arial"/>
          <w:b/>
          <w:szCs w:val="20"/>
        </w:rPr>
        <w:t>nformacijsk</w:t>
      </w:r>
      <w:r w:rsidRPr="00615BB1">
        <w:rPr>
          <w:rFonts w:cs="Arial"/>
          <w:b/>
          <w:szCs w:val="20"/>
        </w:rPr>
        <w:t>ega</w:t>
      </w:r>
      <w:r w:rsidR="00285210" w:rsidRPr="00615BB1">
        <w:rPr>
          <w:rFonts w:cs="Arial"/>
          <w:b/>
          <w:szCs w:val="20"/>
        </w:rPr>
        <w:t xml:space="preserve"> sistem</w:t>
      </w:r>
      <w:r w:rsidRPr="00615BB1">
        <w:rPr>
          <w:rFonts w:cs="Arial"/>
          <w:b/>
          <w:szCs w:val="20"/>
        </w:rPr>
        <w:t>a</w:t>
      </w:r>
      <w:r w:rsidR="00285210" w:rsidRPr="00615BB1">
        <w:rPr>
          <w:rFonts w:cs="Arial"/>
          <w:b/>
          <w:szCs w:val="20"/>
        </w:rPr>
        <w:t xml:space="preserve"> </w:t>
      </w:r>
      <w:r w:rsidR="00A61480" w:rsidRPr="00615BB1">
        <w:rPr>
          <w:rFonts w:cs="Arial"/>
          <w:b/>
          <w:szCs w:val="20"/>
        </w:rPr>
        <w:t xml:space="preserve">za podporo volitev in referendumov na državni in lokalni ravni </w:t>
      </w:r>
      <w:r w:rsidR="00285210" w:rsidRPr="00615BB1">
        <w:rPr>
          <w:rFonts w:cs="Arial"/>
          <w:b/>
          <w:szCs w:val="20"/>
        </w:rPr>
        <w:t>(isDVK)</w:t>
      </w:r>
      <w:r>
        <w:rPr>
          <w:rFonts w:cs="Arial"/>
          <w:bCs/>
          <w:szCs w:val="20"/>
        </w:rPr>
        <w:t>, ki je bil na LV 2022</w:t>
      </w:r>
      <w:r w:rsidR="00285210">
        <w:rPr>
          <w:rFonts w:cs="Arial"/>
          <w:bCs/>
          <w:szCs w:val="20"/>
        </w:rPr>
        <w:t xml:space="preserve"> prvič v uporabi.</w:t>
      </w:r>
      <w:r w:rsidR="0066791C">
        <w:rPr>
          <w:rFonts w:cs="Arial"/>
          <w:bCs/>
          <w:szCs w:val="20"/>
        </w:rPr>
        <w:t xml:space="preserve"> V anketi </w:t>
      </w:r>
      <w:r>
        <w:rPr>
          <w:rFonts w:cs="Arial"/>
          <w:bCs/>
          <w:szCs w:val="20"/>
        </w:rPr>
        <w:t>za LV 2018 zato</w:t>
      </w:r>
      <w:r w:rsidR="0066791C">
        <w:rPr>
          <w:rFonts w:cs="Arial"/>
          <w:bCs/>
          <w:szCs w:val="20"/>
        </w:rPr>
        <w:t xml:space="preserve"> anketirancev nismo spraševali o isDVK, temveč o </w:t>
      </w:r>
      <w:bookmarkStart w:id="8" w:name="_Hlk1558893"/>
      <w:r w:rsidR="0066791C" w:rsidRPr="0066791C">
        <w:rPr>
          <w:szCs w:val="20"/>
        </w:rPr>
        <w:t>informacijsk</w:t>
      </w:r>
      <w:r w:rsidR="0066791C">
        <w:rPr>
          <w:szCs w:val="20"/>
        </w:rPr>
        <w:t>i</w:t>
      </w:r>
      <w:r w:rsidR="0066791C" w:rsidRPr="0066791C">
        <w:rPr>
          <w:szCs w:val="20"/>
        </w:rPr>
        <w:t xml:space="preserve"> podpor</w:t>
      </w:r>
      <w:r w:rsidR="0066791C">
        <w:rPr>
          <w:szCs w:val="20"/>
        </w:rPr>
        <w:t>i</w:t>
      </w:r>
      <w:r w:rsidR="0066791C" w:rsidRPr="0066791C">
        <w:rPr>
          <w:szCs w:val="20"/>
        </w:rPr>
        <w:t xml:space="preserve"> objave kandidatov in neuradnih rezultatov</w:t>
      </w:r>
      <w:r w:rsidR="0066791C">
        <w:rPr>
          <w:szCs w:val="20"/>
        </w:rPr>
        <w:t xml:space="preserve"> </w:t>
      </w:r>
      <w:bookmarkEnd w:id="8"/>
      <w:r>
        <w:rPr>
          <w:szCs w:val="20"/>
        </w:rPr>
        <w:t>LV 2018</w:t>
      </w:r>
      <w:r w:rsidR="0066791C">
        <w:rPr>
          <w:szCs w:val="20"/>
        </w:rPr>
        <w:t xml:space="preserve">, za katero je skrbelo Ministrstvo za javno upravo. </w:t>
      </w:r>
    </w:p>
    <w:p w14:paraId="20431E67" w14:textId="77777777" w:rsidR="00A61480" w:rsidRDefault="00A61480" w:rsidP="001A6EE5">
      <w:pPr>
        <w:spacing w:line="240" w:lineRule="auto"/>
        <w:jc w:val="both"/>
        <w:rPr>
          <w:rFonts w:cs="Arial"/>
          <w:bCs/>
          <w:szCs w:val="20"/>
        </w:rPr>
      </w:pPr>
    </w:p>
    <w:p w14:paraId="550F1E1E" w14:textId="58BBF61F" w:rsidR="0066791C" w:rsidRDefault="0066791C" w:rsidP="001A6EE5">
      <w:pPr>
        <w:spacing w:line="240" w:lineRule="auto"/>
        <w:jc w:val="both"/>
        <w:rPr>
          <w:rFonts w:cs="Arial"/>
          <w:bCs/>
          <w:szCs w:val="20"/>
        </w:rPr>
      </w:pPr>
      <w:r>
        <w:rPr>
          <w:rFonts w:cs="Arial"/>
          <w:bCs/>
          <w:szCs w:val="20"/>
        </w:rPr>
        <w:t xml:space="preserve">Iz odgovorov letošnje ankete izhaja, da </w:t>
      </w:r>
      <w:r w:rsidR="00285210">
        <w:rPr>
          <w:rFonts w:cs="Arial"/>
          <w:bCs/>
          <w:szCs w:val="20"/>
        </w:rPr>
        <w:t>79</w:t>
      </w:r>
      <w:r w:rsidR="00B66AE7">
        <w:rPr>
          <w:rFonts w:cs="Arial"/>
          <w:bCs/>
          <w:szCs w:val="20"/>
        </w:rPr>
        <w:t xml:space="preserve"> </w:t>
      </w:r>
      <w:r w:rsidR="00285210">
        <w:rPr>
          <w:rFonts w:cs="Arial"/>
          <w:bCs/>
          <w:szCs w:val="20"/>
        </w:rPr>
        <w:t>% uporabnikov meni, da je isDVK dobro deloval, 16</w:t>
      </w:r>
      <w:r w:rsidR="00B66AE7">
        <w:rPr>
          <w:rFonts w:cs="Arial"/>
          <w:bCs/>
          <w:szCs w:val="20"/>
        </w:rPr>
        <w:t xml:space="preserve"> </w:t>
      </w:r>
      <w:r w:rsidR="00285210">
        <w:rPr>
          <w:rFonts w:cs="Arial"/>
          <w:bCs/>
          <w:szCs w:val="20"/>
        </w:rPr>
        <w:t>% meni, da je le deloma dobro deloval in 5</w:t>
      </w:r>
      <w:r w:rsidR="00B66AE7">
        <w:rPr>
          <w:rFonts w:cs="Arial"/>
          <w:bCs/>
          <w:szCs w:val="20"/>
        </w:rPr>
        <w:t xml:space="preserve"> </w:t>
      </w:r>
      <w:r w:rsidR="00285210">
        <w:rPr>
          <w:rFonts w:cs="Arial"/>
          <w:bCs/>
          <w:szCs w:val="20"/>
        </w:rPr>
        <w:t xml:space="preserve">% je odgovorilo, da so imeli z uporabo isDVK težave. </w:t>
      </w:r>
    </w:p>
    <w:p w14:paraId="6B0EEC8F" w14:textId="4F71AD8A" w:rsidR="00332913" w:rsidRDefault="00332913" w:rsidP="001A6EE5">
      <w:pPr>
        <w:spacing w:line="240" w:lineRule="auto"/>
        <w:jc w:val="both"/>
        <w:rPr>
          <w:rFonts w:cs="Arial"/>
          <w:bCs/>
          <w:szCs w:val="20"/>
        </w:rPr>
      </w:pPr>
    </w:p>
    <w:p w14:paraId="22FFBFDE" w14:textId="32DEAAAD" w:rsidR="004912D6" w:rsidRDefault="004912D6" w:rsidP="004912D6">
      <w:pPr>
        <w:spacing w:line="240" w:lineRule="auto"/>
        <w:jc w:val="both"/>
        <w:rPr>
          <w:rFonts w:cs="Arial"/>
          <w:szCs w:val="20"/>
        </w:rPr>
      </w:pPr>
      <w:r>
        <w:rPr>
          <w:rFonts w:cs="Arial"/>
          <w:szCs w:val="20"/>
        </w:rPr>
        <w:t xml:space="preserve">Tabela 8: </w:t>
      </w:r>
      <w:r w:rsidR="00A2753F">
        <w:rPr>
          <w:rFonts w:cs="Arial"/>
          <w:szCs w:val="20"/>
        </w:rPr>
        <w:t xml:space="preserve">Zadovoljstvo </w:t>
      </w:r>
      <w:r w:rsidRPr="004912D6">
        <w:rPr>
          <w:rFonts w:cs="Arial"/>
          <w:szCs w:val="20"/>
        </w:rPr>
        <w:t xml:space="preserve">anketirancev </w:t>
      </w:r>
      <w:r w:rsidR="00A2753F">
        <w:rPr>
          <w:rFonts w:cs="Arial"/>
          <w:szCs w:val="20"/>
        </w:rPr>
        <w:t xml:space="preserve">z </w:t>
      </w:r>
      <w:r w:rsidRPr="004912D6">
        <w:rPr>
          <w:rFonts w:cs="Arial"/>
          <w:szCs w:val="20"/>
        </w:rPr>
        <w:t>enotn</w:t>
      </w:r>
      <w:r w:rsidR="00A2753F">
        <w:rPr>
          <w:rFonts w:cs="Arial"/>
          <w:szCs w:val="20"/>
        </w:rPr>
        <w:t>im</w:t>
      </w:r>
      <w:r w:rsidRPr="004912D6">
        <w:rPr>
          <w:rFonts w:cs="Arial"/>
          <w:szCs w:val="20"/>
        </w:rPr>
        <w:t xml:space="preserve"> informacijsk</w:t>
      </w:r>
      <w:r w:rsidR="00A2753F">
        <w:rPr>
          <w:rFonts w:cs="Arial"/>
          <w:szCs w:val="20"/>
        </w:rPr>
        <w:t>im</w:t>
      </w:r>
      <w:r w:rsidRPr="004912D6">
        <w:rPr>
          <w:rFonts w:cs="Arial"/>
          <w:szCs w:val="20"/>
        </w:rPr>
        <w:t xml:space="preserve"> sistem</w:t>
      </w:r>
      <w:r w:rsidR="00A2753F">
        <w:rPr>
          <w:rFonts w:cs="Arial"/>
          <w:szCs w:val="20"/>
        </w:rPr>
        <w:t>om</w:t>
      </w:r>
      <w:r w:rsidRPr="004912D6">
        <w:rPr>
          <w:rFonts w:cs="Arial"/>
          <w:szCs w:val="20"/>
        </w:rPr>
        <w:t xml:space="preserve"> za podporo volitev in referendumov na državni in lokalni ravni (isDVK)</w:t>
      </w:r>
      <w:r>
        <w:rPr>
          <w:rFonts w:cs="Arial"/>
          <w:szCs w:val="20"/>
        </w:rPr>
        <w:t xml:space="preserve"> </w:t>
      </w:r>
      <w:r>
        <w:rPr>
          <w:rFonts w:cs="Arial"/>
          <w:bCs/>
          <w:szCs w:val="20"/>
          <w:lang w:eastAsia="en-GB"/>
        </w:rPr>
        <w:t>pri LV 2022</w:t>
      </w:r>
    </w:p>
    <w:p w14:paraId="2346823F" w14:textId="77777777" w:rsidR="000E5D65" w:rsidRDefault="000E5D65" w:rsidP="004912D6">
      <w:pPr>
        <w:spacing w:line="240" w:lineRule="auto"/>
        <w:jc w:val="both"/>
        <w:rPr>
          <w:rFonts w:cs="Arial"/>
          <w:szCs w:val="20"/>
        </w:rPr>
      </w:pPr>
    </w:p>
    <w:tbl>
      <w:tblPr>
        <w:tblW w:w="6653" w:type="dxa"/>
        <w:tblCellMar>
          <w:left w:w="70" w:type="dxa"/>
          <w:right w:w="70" w:type="dxa"/>
        </w:tblCellMar>
        <w:tblLook w:val="04A0" w:firstRow="1" w:lastRow="0" w:firstColumn="1" w:lastColumn="0" w:noHBand="0" w:noVBand="1"/>
      </w:tblPr>
      <w:tblGrid>
        <w:gridCol w:w="4399"/>
        <w:gridCol w:w="1261"/>
        <w:gridCol w:w="993"/>
      </w:tblGrid>
      <w:tr w:rsidR="00443B57" w:rsidRPr="000363F2" w14:paraId="277AFC7E" w14:textId="77777777" w:rsidTr="00615BB1">
        <w:trPr>
          <w:trHeight w:val="381"/>
        </w:trPr>
        <w:tc>
          <w:tcPr>
            <w:tcW w:w="6653"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632F451B" w14:textId="77777777" w:rsidR="00443B57" w:rsidRPr="00615BB1" w:rsidRDefault="00443B57" w:rsidP="00443B57">
            <w:pPr>
              <w:spacing w:line="240" w:lineRule="auto"/>
              <w:jc w:val="center"/>
              <w:rPr>
                <w:rFonts w:cs="Arial"/>
                <w:b/>
                <w:bCs/>
                <w:color w:val="000000"/>
                <w:sz w:val="18"/>
                <w:szCs w:val="18"/>
                <w:lang w:eastAsia="sl-SI"/>
              </w:rPr>
            </w:pPr>
            <w:r w:rsidRPr="00615BB1">
              <w:rPr>
                <w:rFonts w:cs="Arial"/>
                <w:b/>
                <w:bCs/>
                <w:color w:val="000000"/>
                <w:sz w:val="18"/>
                <w:szCs w:val="18"/>
                <w:lang w:eastAsia="sl-SI"/>
              </w:rPr>
              <w:t>Zadovoljstvo anketirancev z isDVK (enotnim informacijskim sistemom za podporo volitev in referendumov na državni in lokalni ravni) pri LV 2022.</w:t>
            </w:r>
          </w:p>
        </w:tc>
      </w:tr>
      <w:tr w:rsidR="002C2505" w:rsidRPr="000363F2" w14:paraId="40582CA9" w14:textId="77777777" w:rsidTr="002C2505">
        <w:trPr>
          <w:trHeight w:val="135"/>
        </w:trPr>
        <w:tc>
          <w:tcPr>
            <w:tcW w:w="566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43545E4" w14:textId="77777777" w:rsidR="00443B57" w:rsidRPr="00615BB1" w:rsidRDefault="00443B57" w:rsidP="00443B57">
            <w:pPr>
              <w:spacing w:line="240" w:lineRule="auto"/>
              <w:jc w:val="center"/>
              <w:rPr>
                <w:rFonts w:cs="Arial"/>
                <w:color w:val="000000"/>
                <w:sz w:val="18"/>
                <w:szCs w:val="18"/>
                <w:lang w:eastAsia="sl-SI"/>
              </w:rPr>
            </w:pPr>
            <w:r w:rsidRPr="00615BB1">
              <w:rPr>
                <w:rFonts w:cs="Arial"/>
                <w:color w:val="000000"/>
                <w:sz w:val="18"/>
                <w:szCs w:val="18"/>
                <w:lang w:eastAsia="sl-SI"/>
              </w:rPr>
              <w:t>Mnenje anketirancev</w:t>
            </w:r>
          </w:p>
        </w:tc>
        <w:tc>
          <w:tcPr>
            <w:tcW w:w="993" w:type="dxa"/>
            <w:tcBorders>
              <w:top w:val="nil"/>
              <w:left w:val="nil"/>
              <w:bottom w:val="single" w:sz="4" w:space="0" w:color="auto"/>
              <w:right w:val="single" w:sz="8" w:space="0" w:color="auto"/>
            </w:tcBorders>
            <w:shd w:val="clear" w:color="auto" w:fill="auto"/>
            <w:vAlign w:val="center"/>
            <w:hideMark/>
          </w:tcPr>
          <w:p w14:paraId="7AC706AE" w14:textId="77777777" w:rsidR="00443B57" w:rsidRPr="00615BB1" w:rsidRDefault="00443B57" w:rsidP="00443B57">
            <w:pPr>
              <w:spacing w:line="240" w:lineRule="auto"/>
              <w:jc w:val="center"/>
              <w:rPr>
                <w:rFonts w:cs="Arial"/>
                <w:color w:val="000000"/>
                <w:sz w:val="18"/>
                <w:szCs w:val="18"/>
                <w:lang w:eastAsia="sl-SI"/>
              </w:rPr>
            </w:pPr>
            <w:r w:rsidRPr="00615BB1">
              <w:rPr>
                <w:rFonts w:cs="Arial"/>
                <w:color w:val="000000"/>
                <w:sz w:val="18"/>
                <w:szCs w:val="18"/>
                <w:lang w:eastAsia="sl-SI"/>
              </w:rPr>
              <w:t>Odstotek</w:t>
            </w:r>
          </w:p>
        </w:tc>
      </w:tr>
      <w:tr w:rsidR="000363F2" w:rsidRPr="000363F2" w14:paraId="5782F36E" w14:textId="77777777" w:rsidTr="00615BB1">
        <w:trPr>
          <w:trHeight w:val="196"/>
        </w:trPr>
        <w:tc>
          <w:tcPr>
            <w:tcW w:w="4399" w:type="dxa"/>
            <w:tcBorders>
              <w:top w:val="nil"/>
              <w:left w:val="single" w:sz="8" w:space="0" w:color="auto"/>
              <w:bottom w:val="single" w:sz="4" w:space="0" w:color="auto"/>
              <w:right w:val="single" w:sz="4" w:space="0" w:color="auto"/>
            </w:tcBorders>
            <w:shd w:val="clear" w:color="auto" w:fill="auto"/>
            <w:vAlign w:val="center"/>
            <w:hideMark/>
          </w:tcPr>
          <w:p w14:paraId="11B61528" w14:textId="77777777" w:rsidR="00443B57" w:rsidRPr="00615BB1" w:rsidRDefault="00443B57" w:rsidP="00443B57">
            <w:pPr>
              <w:spacing w:line="240" w:lineRule="auto"/>
              <w:rPr>
                <w:rFonts w:cs="Arial"/>
                <w:color w:val="000000"/>
                <w:sz w:val="18"/>
                <w:szCs w:val="18"/>
                <w:lang w:eastAsia="sl-SI"/>
              </w:rPr>
            </w:pPr>
            <w:r w:rsidRPr="00615BB1">
              <w:rPr>
                <w:rFonts w:cs="Arial"/>
                <w:color w:val="000000"/>
                <w:sz w:val="18"/>
                <w:szCs w:val="18"/>
                <w:lang w:eastAsia="sl-SI"/>
              </w:rPr>
              <w:t>Dobro delovanje isDVK</w:t>
            </w: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11565722" w14:textId="77777777" w:rsidR="00443B57" w:rsidRPr="00615BB1" w:rsidRDefault="00443B57" w:rsidP="00443B57">
            <w:pPr>
              <w:spacing w:line="240" w:lineRule="auto"/>
              <w:jc w:val="center"/>
              <w:rPr>
                <w:rFonts w:cs="Arial"/>
                <w:color w:val="000000"/>
                <w:sz w:val="18"/>
                <w:szCs w:val="18"/>
                <w:lang w:eastAsia="sl-SI"/>
              </w:rPr>
            </w:pPr>
            <w:r w:rsidRPr="00615BB1">
              <w:rPr>
                <w:rFonts w:cs="Arial"/>
                <w:color w:val="000000"/>
                <w:sz w:val="18"/>
                <w:szCs w:val="18"/>
                <w:lang w:eastAsia="sl-SI"/>
              </w:rPr>
              <w:t>Zadovoljivo</w:t>
            </w:r>
          </w:p>
        </w:tc>
        <w:tc>
          <w:tcPr>
            <w:tcW w:w="993" w:type="dxa"/>
            <w:tcBorders>
              <w:top w:val="nil"/>
              <w:left w:val="nil"/>
              <w:bottom w:val="single" w:sz="4" w:space="0" w:color="auto"/>
              <w:right w:val="single" w:sz="8" w:space="0" w:color="auto"/>
            </w:tcBorders>
            <w:shd w:val="clear" w:color="auto" w:fill="auto"/>
            <w:vAlign w:val="center"/>
            <w:hideMark/>
          </w:tcPr>
          <w:p w14:paraId="38595E49" w14:textId="4C6F038A" w:rsidR="00443B57" w:rsidRPr="00615BB1" w:rsidRDefault="00443B57" w:rsidP="00443B57">
            <w:pPr>
              <w:spacing w:line="240" w:lineRule="auto"/>
              <w:jc w:val="center"/>
              <w:rPr>
                <w:rFonts w:cs="Arial"/>
                <w:color w:val="000000"/>
                <w:sz w:val="18"/>
                <w:szCs w:val="18"/>
                <w:lang w:eastAsia="sl-SI"/>
              </w:rPr>
            </w:pPr>
            <w:r w:rsidRPr="00615BB1">
              <w:rPr>
                <w:rFonts w:cs="Arial"/>
                <w:color w:val="000000"/>
                <w:sz w:val="18"/>
                <w:szCs w:val="18"/>
                <w:lang w:eastAsia="sl-SI"/>
              </w:rPr>
              <w:t>79 %</w:t>
            </w:r>
          </w:p>
        </w:tc>
      </w:tr>
      <w:tr w:rsidR="000363F2" w:rsidRPr="000363F2" w14:paraId="2A320BF0" w14:textId="77777777" w:rsidTr="00615BB1">
        <w:trPr>
          <w:trHeight w:val="121"/>
        </w:trPr>
        <w:tc>
          <w:tcPr>
            <w:tcW w:w="4399" w:type="dxa"/>
            <w:tcBorders>
              <w:top w:val="nil"/>
              <w:left w:val="single" w:sz="8" w:space="0" w:color="auto"/>
              <w:bottom w:val="single" w:sz="4" w:space="0" w:color="auto"/>
              <w:right w:val="single" w:sz="4" w:space="0" w:color="auto"/>
            </w:tcBorders>
            <w:shd w:val="clear" w:color="auto" w:fill="auto"/>
            <w:vAlign w:val="center"/>
            <w:hideMark/>
          </w:tcPr>
          <w:p w14:paraId="55C1A5CA" w14:textId="77777777" w:rsidR="00443B57" w:rsidRPr="00615BB1" w:rsidRDefault="00443B57" w:rsidP="00443B57">
            <w:pPr>
              <w:spacing w:line="240" w:lineRule="auto"/>
              <w:rPr>
                <w:rFonts w:cs="Arial"/>
                <w:color w:val="000000"/>
                <w:sz w:val="18"/>
                <w:szCs w:val="18"/>
                <w:lang w:eastAsia="sl-SI"/>
              </w:rPr>
            </w:pPr>
            <w:r w:rsidRPr="00615BB1">
              <w:rPr>
                <w:rFonts w:cs="Arial"/>
                <w:color w:val="000000"/>
                <w:sz w:val="18"/>
                <w:szCs w:val="18"/>
                <w:lang w:eastAsia="sl-SI"/>
              </w:rPr>
              <w:t>Delno dobro delovanje isDVK</w:t>
            </w:r>
          </w:p>
        </w:tc>
        <w:tc>
          <w:tcPr>
            <w:tcW w:w="1261" w:type="dxa"/>
            <w:vMerge/>
            <w:tcBorders>
              <w:top w:val="nil"/>
              <w:left w:val="single" w:sz="4" w:space="0" w:color="auto"/>
              <w:bottom w:val="single" w:sz="4" w:space="0" w:color="auto"/>
              <w:right w:val="single" w:sz="4" w:space="0" w:color="auto"/>
            </w:tcBorders>
            <w:vAlign w:val="center"/>
            <w:hideMark/>
          </w:tcPr>
          <w:p w14:paraId="010226A1" w14:textId="77777777" w:rsidR="00443B57" w:rsidRPr="00615BB1" w:rsidRDefault="00443B57" w:rsidP="00443B57">
            <w:pPr>
              <w:spacing w:line="240" w:lineRule="auto"/>
              <w:rPr>
                <w:rFonts w:cs="Arial"/>
                <w:color w:val="000000"/>
                <w:sz w:val="18"/>
                <w:szCs w:val="18"/>
                <w:lang w:eastAsia="sl-SI"/>
              </w:rPr>
            </w:pPr>
          </w:p>
        </w:tc>
        <w:tc>
          <w:tcPr>
            <w:tcW w:w="993" w:type="dxa"/>
            <w:tcBorders>
              <w:top w:val="nil"/>
              <w:left w:val="nil"/>
              <w:bottom w:val="single" w:sz="4" w:space="0" w:color="auto"/>
              <w:right w:val="single" w:sz="8" w:space="0" w:color="auto"/>
            </w:tcBorders>
            <w:shd w:val="clear" w:color="auto" w:fill="auto"/>
            <w:vAlign w:val="center"/>
            <w:hideMark/>
          </w:tcPr>
          <w:p w14:paraId="4A90A5B6" w14:textId="59E7905C" w:rsidR="00443B57" w:rsidRPr="00615BB1" w:rsidRDefault="00443B57" w:rsidP="00443B57">
            <w:pPr>
              <w:spacing w:line="240" w:lineRule="auto"/>
              <w:jc w:val="center"/>
              <w:rPr>
                <w:rFonts w:cs="Arial"/>
                <w:color w:val="000000"/>
                <w:sz w:val="18"/>
                <w:szCs w:val="18"/>
                <w:lang w:eastAsia="sl-SI"/>
              </w:rPr>
            </w:pPr>
            <w:r w:rsidRPr="00615BB1">
              <w:rPr>
                <w:rFonts w:cs="Arial"/>
                <w:color w:val="000000"/>
                <w:sz w:val="18"/>
                <w:szCs w:val="18"/>
                <w:lang w:eastAsia="sl-SI"/>
              </w:rPr>
              <w:t>16 %</w:t>
            </w:r>
          </w:p>
        </w:tc>
      </w:tr>
      <w:tr w:rsidR="000363F2" w:rsidRPr="000363F2" w14:paraId="05AA4B06" w14:textId="77777777" w:rsidTr="00615BB1">
        <w:trPr>
          <w:trHeight w:val="194"/>
        </w:trPr>
        <w:tc>
          <w:tcPr>
            <w:tcW w:w="4399" w:type="dxa"/>
            <w:tcBorders>
              <w:top w:val="nil"/>
              <w:left w:val="single" w:sz="8" w:space="0" w:color="auto"/>
              <w:bottom w:val="single" w:sz="4" w:space="0" w:color="auto"/>
              <w:right w:val="single" w:sz="4" w:space="0" w:color="auto"/>
            </w:tcBorders>
            <w:shd w:val="clear" w:color="auto" w:fill="auto"/>
            <w:vAlign w:val="center"/>
            <w:hideMark/>
          </w:tcPr>
          <w:p w14:paraId="5D00CCCE" w14:textId="77777777" w:rsidR="00443B57" w:rsidRPr="00615BB1" w:rsidRDefault="00443B57" w:rsidP="00443B57">
            <w:pPr>
              <w:spacing w:line="240" w:lineRule="auto"/>
              <w:rPr>
                <w:rFonts w:cs="Arial"/>
                <w:color w:val="000000"/>
                <w:sz w:val="18"/>
                <w:szCs w:val="18"/>
                <w:lang w:eastAsia="sl-SI"/>
              </w:rPr>
            </w:pPr>
            <w:r w:rsidRPr="00615BB1">
              <w:rPr>
                <w:rFonts w:cs="Arial"/>
                <w:color w:val="000000"/>
                <w:sz w:val="18"/>
                <w:szCs w:val="18"/>
                <w:lang w:eastAsia="sl-SI"/>
              </w:rPr>
              <w:t>Težave z delovanjem isDVK</w:t>
            </w:r>
          </w:p>
        </w:tc>
        <w:tc>
          <w:tcPr>
            <w:tcW w:w="1261" w:type="dxa"/>
            <w:tcBorders>
              <w:top w:val="nil"/>
              <w:left w:val="nil"/>
              <w:bottom w:val="single" w:sz="4" w:space="0" w:color="auto"/>
              <w:right w:val="single" w:sz="4" w:space="0" w:color="auto"/>
            </w:tcBorders>
            <w:shd w:val="clear" w:color="auto" w:fill="auto"/>
            <w:vAlign w:val="center"/>
            <w:hideMark/>
          </w:tcPr>
          <w:p w14:paraId="02BDD3C8" w14:textId="77777777" w:rsidR="00443B57" w:rsidRPr="00615BB1" w:rsidRDefault="00443B57" w:rsidP="00443B57">
            <w:pPr>
              <w:spacing w:line="240" w:lineRule="auto"/>
              <w:jc w:val="center"/>
              <w:rPr>
                <w:rFonts w:cs="Arial"/>
                <w:color w:val="000000"/>
                <w:sz w:val="18"/>
                <w:szCs w:val="18"/>
                <w:lang w:eastAsia="sl-SI"/>
              </w:rPr>
            </w:pPr>
            <w:r w:rsidRPr="00615BB1">
              <w:rPr>
                <w:rFonts w:cs="Arial"/>
                <w:color w:val="000000"/>
                <w:sz w:val="18"/>
                <w:szCs w:val="18"/>
                <w:lang w:eastAsia="sl-SI"/>
              </w:rPr>
              <w:t>Nezadovoljivo</w:t>
            </w:r>
          </w:p>
        </w:tc>
        <w:tc>
          <w:tcPr>
            <w:tcW w:w="993" w:type="dxa"/>
            <w:tcBorders>
              <w:top w:val="nil"/>
              <w:left w:val="nil"/>
              <w:bottom w:val="single" w:sz="4" w:space="0" w:color="auto"/>
              <w:right w:val="single" w:sz="8" w:space="0" w:color="auto"/>
            </w:tcBorders>
            <w:shd w:val="clear" w:color="auto" w:fill="auto"/>
            <w:vAlign w:val="center"/>
            <w:hideMark/>
          </w:tcPr>
          <w:p w14:paraId="47724412" w14:textId="239A0159" w:rsidR="00443B57" w:rsidRPr="00615BB1" w:rsidRDefault="00443B57" w:rsidP="00443B57">
            <w:pPr>
              <w:spacing w:line="240" w:lineRule="auto"/>
              <w:jc w:val="center"/>
              <w:rPr>
                <w:rFonts w:cs="Arial"/>
                <w:color w:val="000000"/>
                <w:sz w:val="18"/>
                <w:szCs w:val="18"/>
                <w:lang w:eastAsia="sl-SI"/>
              </w:rPr>
            </w:pPr>
            <w:r w:rsidRPr="00615BB1">
              <w:rPr>
                <w:rFonts w:cs="Arial"/>
                <w:color w:val="000000"/>
                <w:sz w:val="18"/>
                <w:szCs w:val="18"/>
                <w:lang w:eastAsia="sl-SI"/>
              </w:rPr>
              <w:t>5 %</w:t>
            </w:r>
          </w:p>
        </w:tc>
      </w:tr>
      <w:tr w:rsidR="000363F2" w:rsidRPr="000363F2" w14:paraId="369B4947" w14:textId="77777777" w:rsidTr="00615BB1">
        <w:trPr>
          <w:trHeight w:val="113"/>
        </w:trPr>
        <w:tc>
          <w:tcPr>
            <w:tcW w:w="4399" w:type="dxa"/>
            <w:tcBorders>
              <w:top w:val="nil"/>
              <w:left w:val="single" w:sz="8" w:space="0" w:color="auto"/>
              <w:bottom w:val="single" w:sz="8" w:space="0" w:color="auto"/>
              <w:right w:val="single" w:sz="4" w:space="0" w:color="auto"/>
            </w:tcBorders>
            <w:shd w:val="clear" w:color="auto" w:fill="auto"/>
            <w:vAlign w:val="center"/>
            <w:hideMark/>
          </w:tcPr>
          <w:p w14:paraId="710CDF8C" w14:textId="77777777" w:rsidR="00443B57" w:rsidRPr="00615BB1" w:rsidRDefault="00443B57" w:rsidP="00443B57">
            <w:pPr>
              <w:spacing w:line="240" w:lineRule="auto"/>
              <w:jc w:val="center"/>
              <w:rPr>
                <w:rFonts w:cs="Arial"/>
                <w:b/>
                <w:bCs/>
                <w:color w:val="000000"/>
                <w:sz w:val="18"/>
                <w:szCs w:val="18"/>
                <w:lang w:eastAsia="sl-SI"/>
              </w:rPr>
            </w:pPr>
            <w:r w:rsidRPr="00615BB1">
              <w:rPr>
                <w:rFonts w:cs="Arial"/>
                <w:b/>
                <w:bCs/>
                <w:color w:val="000000"/>
                <w:sz w:val="18"/>
                <w:szCs w:val="18"/>
                <w:lang w:eastAsia="sl-SI"/>
              </w:rPr>
              <w:t>Skupaj</w:t>
            </w:r>
          </w:p>
        </w:tc>
        <w:tc>
          <w:tcPr>
            <w:tcW w:w="1261" w:type="dxa"/>
            <w:tcBorders>
              <w:top w:val="nil"/>
              <w:left w:val="nil"/>
              <w:bottom w:val="single" w:sz="8" w:space="0" w:color="auto"/>
              <w:right w:val="single" w:sz="4" w:space="0" w:color="auto"/>
            </w:tcBorders>
            <w:shd w:val="clear" w:color="auto" w:fill="auto"/>
            <w:noWrap/>
            <w:vAlign w:val="center"/>
            <w:hideMark/>
          </w:tcPr>
          <w:p w14:paraId="15E8EACF" w14:textId="77777777" w:rsidR="00443B57" w:rsidRPr="00615BB1" w:rsidRDefault="00443B57" w:rsidP="00443B57">
            <w:pPr>
              <w:spacing w:line="240" w:lineRule="auto"/>
              <w:jc w:val="center"/>
              <w:rPr>
                <w:rFonts w:cs="Arial"/>
                <w:b/>
                <w:bCs/>
                <w:color w:val="000000"/>
                <w:sz w:val="18"/>
                <w:szCs w:val="18"/>
                <w:lang w:eastAsia="sl-SI"/>
              </w:rPr>
            </w:pPr>
            <w:r w:rsidRPr="00615BB1">
              <w:rPr>
                <w:rFonts w:cs="Arial"/>
                <w:b/>
                <w:bCs/>
                <w:color w:val="000000"/>
                <w:sz w:val="18"/>
                <w:szCs w:val="18"/>
                <w:lang w:eastAsia="sl-SI"/>
              </w:rPr>
              <w:t> </w:t>
            </w:r>
          </w:p>
        </w:tc>
        <w:tc>
          <w:tcPr>
            <w:tcW w:w="993" w:type="dxa"/>
            <w:tcBorders>
              <w:top w:val="nil"/>
              <w:left w:val="nil"/>
              <w:bottom w:val="single" w:sz="8" w:space="0" w:color="auto"/>
              <w:right w:val="single" w:sz="8" w:space="0" w:color="auto"/>
            </w:tcBorders>
            <w:shd w:val="clear" w:color="auto" w:fill="auto"/>
            <w:noWrap/>
            <w:vAlign w:val="center"/>
            <w:hideMark/>
          </w:tcPr>
          <w:p w14:paraId="2384BEDF" w14:textId="3DDDE0D9" w:rsidR="00443B57" w:rsidRPr="00615BB1" w:rsidRDefault="00443B57" w:rsidP="00443B57">
            <w:pPr>
              <w:spacing w:line="240" w:lineRule="auto"/>
              <w:jc w:val="center"/>
              <w:rPr>
                <w:rFonts w:cs="Arial"/>
                <w:b/>
                <w:bCs/>
                <w:color w:val="000000"/>
                <w:sz w:val="18"/>
                <w:szCs w:val="18"/>
                <w:lang w:eastAsia="sl-SI"/>
              </w:rPr>
            </w:pPr>
            <w:r w:rsidRPr="00615BB1">
              <w:rPr>
                <w:rFonts w:cs="Arial"/>
                <w:b/>
                <w:bCs/>
                <w:color w:val="000000"/>
                <w:sz w:val="18"/>
                <w:szCs w:val="18"/>
                <w:lang w:eastAsia="sl-SI"/>
              </w:rPr>
              <w:t>100</w:t>
            </w:r>
            <w:r w:rsidR="00B66AE7">
              <w:rPr>
                <w:rFonts w:cs="Arial"/>
                <w:b/>
                <w:bCs/>
                <w:color w:val="000000"/>
                <w:sz w:val="18"/>
                <w:szCs w:val="18"/>
                <w:lang w:eastAsia="sl-SI"/>
              </w:rPr>
              <w:t xml:space="preserve"> </w:t>
            </w:r>
            <w:r w:rsidRPr="00615BB1">
              <w:rPr>
                <w:rFonts w:cs="Arial"/>
                <w:b/>
                <w:bCs/>
                <w:color w:val="000000"/>
                <w:sz w:val="18"/>
                <w:szCs w:val="18"/>
                <w:lang w:eastAsia="sl-SI"/>
              </w:rPr>
              <w:t>%</w:t>
            </w:r>
          </w:p>
        </w:tc>
      </w:tr>
    </w:tbl>
    <w:p w14:paraId="6D1434B0" w14:textId="77777777" w:rsidR="00317BEC" w:rsidRDefault="00317BEC" w:rsidP="001A6EE5">
      <w:pPr>
        <w:spacing w:line="240" w:lineRule="auto"/>
        <w:jc w:val="both"/>
        <w:rPr>
          <w:rFonts w:cs="Arial"/>
          <w:b/>
          <w:szCs w:val="20"/>
        </w:rPr>
      </w:pPr>
    </w:p>
    <w:p w14:paraId="19A79A4B" w14:textId="6AA8E98A" w:rsidR="00332913" w:rsidRDefault="00443B57" w:rsidP="001A6EE5">
      <w:pPr>
        <w:spacing w:line="240" w:lineRule="auto"/>
        <w:jc w:val="both"/>
        <w:rPr>
          <w:rFonts w:cs="Arial"/>
          <w:bCs/>
          <w:szCs w:val="20"/>
        </w:rPr>
      </w:pPr>
      <w:r w:rsidRPr="00440FB8">
        <w:rPr>
          <w:rFonts w:cs="Arial"/>
          <w:b/>
          <w:szCs w:val="20"/>
        </w:rPr>
        <w:t xml:space="preserve">Lahko zaključimo, da </w:t>
      </w:r>
      <w:r>
        <w:rPr>
          <w:rFonts w:cs="Arial"/>
          <w:b/>
          <w:szCs w:val="20"/>
        </w:rPr>
        <w:t>so anketiranci v veliki večini (95 %) zadovoljni</w:t>
      </w:r>
      <w:r w:rsidR="003B3B51">
        <w:rPr>
          <w:rFonts w:cs="Arial"/>
          <w:b/>
          <w:szCs w:val="20"/>
        </w:rPr>
        <w:t xml:space="preserve"> z delovanjem </w:t>
      </w:r>
      <w:r w:rsidR="003B3B51" w:rsidRPr="004B49FD">
        <w:rPr>
          <w:rFonts w:cs="Arial"/>
          <w:b/>
          <w:szCs w:val="20"/>
        </w:rPr>
        <w:t>enotnega informacijskega sistema za podporo volitev in referendumov na državni in lokalni ravni (isDVK)</w:t>
      </w:r>
      <w:r w:rsidR="003B3B51">
        <w:rPr>
          <w:rFonts w:cs="Arial"/>
          <w:b/>
          <w:szCs w:val="20"/>
        </w:rPr>
        <w:t xml:space="preserve">. Le 5 % jih namreč z </w:t>
      </w:r>
      <w:r w:rsidR="003B3B51" w:rsidRPr="004B49FD">
        <w:rPr>
          <w:rFonts w:cs="Arial"/>
          <w:b/>
          <w:szCs w:val="20"/>
        </w:rPr>
        <w:t>isDVK</w:t>
      </w:r>
      <w:r w:rsidR="003B3B51">
        <w:rPr>
          <w:rFonts w:cs="Arial"/>
          <w:b/>
          <w:szCs w:val="20"/>
        </w:rPr>
        <w:t xml:space="preserve"> ni zadovoljnih.</w:t>
      </w:r>
    </w:p>
    <w:p w14:paraId="0BA8E88D" w14:textId="77777777" w:rsidR="00B0190C" w:rsidRDefault="00B0190C" w:rsidP="001A6EE5">
      <w:pPr>
        <w:spacing w:line="240" w:lineRule="auto"/>
        <w:jc w:val="both"/>
        <w:rPr>
          <w:rFonts w:cs="Arial"/>
          <w:bCs/>
          <w:szCs w:val="20"/>
        </w:rPr>
      </w:pPr>
    </w:p>
    <w:p w14:paraId="57FDA528" w14:textId="2FEF82D7" w:rsidR="0066791C" w:rsidRDefault="0066791C" w:rsidP="001A6EE5">
      <w:pPr>
        <w:spacing w:line="240" w:lineRule="auto"/>
        <w:jc w:val="both"/>
        <w:rPr>
          <w:rFonts w:cs="Arial"/>
          <w:bCs/>
          <w:szCs w:val="20"/>
        </w:rPr>
      </w:pPr>
    </w:p>
    <w:p w14:paraId="127B4C8C" w14:textId="1F34538E" w:rsidR="00ED544F" w:rsidRDefault="00ED544F" w:rsidP="001A6EE5">
      <w:pPr>
        <w:spacing w:line="240" w:lineRule="auto"/>
        <w:jc w:val="both"/>
        <w:rPr>
          <w:rFonts w:cs="Arial"/>
          <w:bCs/>
          <w:szCs w:val="20"/>
        </w:rPr>
      </w:pPr>
    </w:p>
    <w:p w14:paraId="35762702" w14:textId="10C348F4" w:rsidR="00ED544F" w:rsidRDefault="00ED544F" w:rsidP="001A6EE5">
      <w:pPr>
        <w:spacing w:line="240" w:lineRule="auto"/>
        <w:jc w:val="both"/>
        <w:rPr>
          <w:rFonts w:cs="Arial"/>
          <w:bCs/>
          <w:szCs w:val="20"/>
        </w:rPr>
      </w:pPr>
    </w:p>
    <w:p w14:paraId="2ED26839" w14:textId="58F5134B" w:rsidR="00ED544F" w:rsidRDefault="00ED544F" w:rsidP="001A6EE5">
      <w:pPr>
        <w:spacing w:line="240" w:lineRule="auto"/>
        <w:jc w:val="both"/>
        <w:rPr>
          <w:rFonts w:cs="Arial"/>
          <w:bCs/>
          <w:szCs w:val="20"/>
        </w:rPr>
      </w:pPr>
    </w:p>
    <w:p w14:paraId="4CF2141D" w14:textId="77777777" w:rsidR="00ED544F" w:rsidRDefault="00ED544F" w:rsidP="001A6EE5">
      <w:pPr>
        <w:spacing w:line="240" w:lineRule="auto"/>
        <w:jc w:val="both"/>
        <w:rPr>
          <w:rFonts w:cs="Arial"/>
          <w:bCs/>
          <w:szCs w:val="20"/>
        </w:rPr>
      </w:pPr>
    </w:p>
    <w:p w14:paraId="73E04A3B" w14:textId="76288313" w:rsidR="0066791C" w:rsidRPr="0066791C" w:rsidRDefault="0066791C" w:rsidP="0066791C">
      <w:pPr>
        <w:pStyle w:val="Odstavekseznama"/>
        <w:numPr>
          <w:ilvl w:val="0"/>
          <w:numId w:val="38"/>
        </w:numPr>
        <w:spacing w:line="240" w:lineRule="auto"/>
        <w:jc w:val="both"/>
        <w:rPr>
          <w:rFonts w:cs="Arial"/>
          <w:b/>
          <w:szCs w:val="20"/>
        </w:rPr>
      </w:pPr>
      <w:r w:rsidRPr="0066791C">
        <w:rPr>
          <w:rFonts w:cs="Arial"/>
          <w:b/>
          <w:szCs w:val="20"/>
        </w:rPr>
        <w:t xml:space="preserve">Opis težav </w:t>
      </w:r>
      <w:r w:rsidR="00A144FC">
        <w:rPr>
          <w:rFonts w:cs="Arial"/>
          <w:b/>
          <w:szCs w:val="20"/>
        </w:rPr>
        <w:t>z</w:t>
      </w:r>
      <w:r w:rsidRPr="0066791C">
        <w:rPr>
          <w:rFonts w:cs="Arial"/>
          <w:b/>
          <w:szCs w:val="20"/>
        </w:rPr>
        <w:t xml:space="preserve"> uporabo informacijskega sistema isDVK</w:t>
      </w:r>
    </w:p>
    <w:p w14:paraId="44E6BC2A" w14:textId="77777777" w:rsidR="00A144FC" w:rsidRDefault="00A144FC" w:rsidP="001A6EE5">
      <w:pPr>
        <w:spacing w:line="240" w:lineRule="auto"/>
        <w:jc w:val="both"/>
        <w:rPr>
          <w:rFonts w:cs="Arial"/>
          <w:bCs/>
          <w:szCs w:val="20"/>
        </w:rPr>
      </w:pPr>
    </w:p>
    <w:p w14:paraId="5A160E80" w14:textId="0B39774D" w:rsidR="00285210" w:rsidRDefault="00E81F3B" w:rsidP="001A6EE5">
      <w:pPr>
        <w:spacing w:line="240" w:lineRule="auto"/>
        <w:jc w:val="both"/>
        <w:rPr>
          <w:rFonts w:cs="Arial"/>
          <w:bCs/>
          <w:szCs w:val="20"/>
        </w:rPr>
      </w:pPr>
      <w:r>
        <w:rPr>
          <w:rFonts w:cs="Arial"/>
          <w:szCs w:val="20"/>
          <w:lang w:eastAsia="en-GB"/>
        </w:rPr>
        <w:t xml:space="preserve">Namen desetega vprašanja je bil </w:t>
      </w:r>
      <w:r w:rsidRPr="00615BB1">
        <w:rPr>
          <w:rFonts w:cs="Arial"/>
          <w:b/>
          <w:bCs/>
          <w:szCs w:val="20"/>
          <w:lang w:eastAsia="en-GB"/>
        </w:rPr>
        <w:t>opis težav z delovanjem isDVK</w:t>
      </w:r>
      <w:r>
        <w:rPr>
          <w:rFonts w:cs="Arial"/>
          <w:szCs w:val="20"/>
          <w:lang w:eastAsia="en-GB"/>
        </w:rPr>
        <w:t xml:space="preserve">. </w:t>
      </w:r>
      <w:r w:rsidR="00285210">
        <w:rPr>
          <w:rFonts w:cs="Arial"/>
          <w:bCs/>
          <w:szCs w:val="20"/>
        </w:rPr>
        <w:t>Tiste, ki so</w:t>
      </w:r>
      <w:r w:rsidR="0066791C">
        <w:rPr>
          <w:rFonts w:cs="Arial"/>
          <w:bCs/>
          <w:szCs w:val="20"/>
        </w:rPr>
        <w:t xml:space="preserve"> menili, da je informacijski sistem deloma dobro deloval ali pa so označili, da so z aplikacijo isDVK </w:t>
      </w:r>
      <w:r w:rsidR="00285210">
        <w:rPr>
          <w:rFonts w:cs="Arial"/>
          <w:bCs/>
          <w:szCs w:val="20"/>
        </w:rPr>
        <w:t xml:space="preserve">imeli težave, smo </w:t>
      </w:r>
      <w:r>
        <w:rPr>
          <w:rFonts w:cs="Arial"/>
          <w:bCs/>
          <w:szCs w:val="20"/>
        </w:rPr>
        <w:t xml:space="preserve">namreč </w:t>
      </w:r>
      <w:r w:rsidR="00285210">
        <w:rPr>
          <w:rFonts w:cs="Arial"/>
          <w:bCs/>
          <w:szCs w:val="20"/>
        </w:rPr>
        <w:t>prosili</w:t>
      </w:r>
      <w:r w:rsidR="0066791C">
        <w:rPr>
          <w:rFonts w:cs="Arial"/>
          <w:bCs/>
          <w:szCs w:val="20"/>
        </w:rPr>
        <w:t xml:space="preserve"> (vprašanje 10)</w:t>
      </w:r>
      <w:r w:rsidR="00285210">
        <w:rPr>
          <w:rFonts w:cs="Arial"/>
          <w:bCs/>
          <w:szCs w:val="20"/>
        </w:rPr>
        <w:t xml:space="preserve">, da izberejo opis težave. </w:t>
      </w:r>
      <w:r w:rsidR="007839F6">
        <w:rPr>
          <w:rFonts w:cs="Arial"/>
          <w:bCs/>
          <w:szCs w:val="20"/>
        </w:rPr>
        <w:t>Izbrali so naslednje možnosti:</w:t>
      </w:r>
    </w:p>
    <w:p w14:paraId="0E3D9E85" w14:textId="0407B9A8" w:rsidR="00E81F3B" w:rsidRDefault="00E81F3B" w:rsidP="00E81F3B">
      <w:pPr>
        <w:pStyle w:val="Odstavekseznama"/>
        <w:numPr>
          <w:ilvl w:val="0"/>
          <w:numId w:val="30"/>
        </w:numPr>
        <w:spacing w:line="240" w:lineRule="auto"/>
        <w:jc w:val="both"/>
        <w:rPr>
          <w:rFonts w:cs="Arial"/>
          <w:bCs/>
          <w:szCs w:val="20"/>
        </w:rPr>
      </w:pPr>
      <w:r>
        <w:rPr>
          <w:rFonts w:cs="Arial"/>
          <w:bCs/>
          <w:szCs w:val="20"/>
        </w:rPr>
        <w:t>drugo – 45</w:t>
      </w:r>
      <w:r w:rsidR="00B66AE7">
        <w:rPr>
          <w:rFonts w:cs="Arial"/>
          <w:bCs/>
          <w:szCs w:val="20"/>
        </w:rPr>
        <w:t xml:space="preserve"> </w:t>
      </w:r>
      <w:r>
        <w:rPr>
          <w:rFonts w:cs="Arial"/>
          <w:bCs/>
          <w:szCs w:val="20"/>
        </w:rPr>
        <w:t>% in</w:t>
      </w:r>
    </w:p>
    <w:p w14:paraId="413E2F50" w14:textId="376A06D2" w:rsidR="007839F6" w:rsidRDefault="007839F6" w:rsidP="007839F6">
      <w:pPr>
        <w:pStyle w:val="Odstavekseznama"/>
        <w:numPr>
          <w:ilvl w:val="0"/>
          <w:numId w:val="30"/>
        </w:numPr>
        <w:spacing w:line="240" w:lineRule="auto"/>
        <w:jc w:val="both"/>
        <w:rPr>
          <w:rFonts w:cs="Arial"/>
          <w:bCs/>
          <w:szCs w:val="20"/>
        </w:rPr>
      </w:pPr>
      <w:r>
        <w:rPr>
          <w:rFonts w:cs="Arial"/>
          <w:bCs/>
          <w:szCs w:val="20"/>
        </w:rPr>
        <w:t>nedelovanje aplikacije -16</w:t>
      </w:r>
      <w:r w:rsidR="00B66AE7">
        <w:rPr>
          <w:rFonts w:cs="Arial"/>
          <w:bCs/>
          <w:szCs w:val="20"/>
        </w:rPr>
        <w:t xml:space="preserve"> </w:t>
      </w:r>
      <w:r>
        <w:rPr>
          <w:rFonts w:cs="Arial"/>
          <w:bCs/>
          <w:szCs w:val="20"/>
        </w:rPr>
        <w:t>%</w:t>
      </w:r>
    </w:p>
    <w:p w14:paraId="10897631" w14:textId="7994873E" w:rsidR="007839F6" w:rsidRDefault="007839F6" w:rsidP="007839F6">
      <w:pPr>
        <w:pStyle w:val="Odstavekseznama"/>
        <w:numPr>
          <w:ilvl w:val="0"/>
          <w:numId w:val="30"/>
        </w:numPr>
        <w:spacing w:line="240" w:lineRule="auto"/>
        <w:jc w:val="both"/>
        <w:rPr>
          <w:rFonts w:cs="Arial"/>
          <w:bCs/>
          <w:szCs w:val="20"/>
        </w:rPr>
      </w:pPr>
      <w:r>
        <w:rPr>
          <w:rFonts w:cs="Arial"/>
          <w:bCs/>
          <w:szCs w:val="20"/>
        </w:rPr>
        <w:t>težave z vpisom v varnostno shemo – 12</w:t>
      </w:r>
      <w:r w:rsidR="00B66AE7">
        <w:rPr>
          <w:rFonts w:cs="Arial"/>
          <w:bCs/>
          <w:szCs w:val="20"/>
        </w:rPr>
        <w:t xml:space="preserve"> </w:t>
      </w:r>
      <w:r>
        <w:rPr>
          <w:rFonts w:cs="Arial"/>
          <w:bCs/>
          <w:szCs w:val="20"/>
        </w:rPr>
        <w:t>%</w:t>
      </w:r>
    </w:p>
    <w:p w14:paraId="57B4ECAC" w14:textId="1B10B9E2" w:rsidR="00E81F3B" w:rsidRDefault="00E81F3B" w:rsidP="00E81F3B">
      <w:pPr>
        <w:pStyle w:val="Odstavekseznama"/>
        <w:numPr>
          <w:ilvl w:val="0"/>
          <w:numId w:val="30"/>
        </w:numPr>
        <w:spacing w:line="240" w:lineRule="auto"/>
        <w:jc w:val="both"/>
        <w:rPr>
          <w:rFonts w:cs="Arial"/>
          <w:bCs/>
          <w:szCs w:val="20"/>
        </w:rPr>
      </w:pPr>
      <w:r>
        <w:rPr>
          <w:rFonts w:cs="Arial"/>
          <w:bCs/>
          <w:szCs w:val="20"/>
        </w:rPr>
        <w:t>možnost, da sami vpišejo svoje mnenje, kar je izbralo 1</w:t>
      </w:r>
      <w:r w:rsidR="009E7CA4">
        <w:rPr>
          <w:rFonts w:cs="Arial"/>
          <w:bCs/>
          <w:szCs w:val="20"/>
        </w:rPr>
        <w:t>1</w:t>
      </w:r>
      <w:r w:rsidR="00B66AE7">
        <w:rPr>
          <w:rFonts w:cs="Arial"/>
          <w:bCs/>
          <w:szCs w:val="20"/>
        </w:rPr>
        <w:t xml:space="preserve"> </w:t>
      </w:r>
      <w:r>
        <w:rPr>
          <w:rFonts w:cs="Arial"/>
          <w:bCs/>
          <w:szCs w:val="20"/>
        </w:rPr>
        <w:t>% anketirancev.</w:t>
      </w:r>
    </w:p>
    <w:p w14:paraId="253E4AE6" w14:textId="17C5CF7A" w:rsidR="007839F6" w:rsidRDefault="007839F6" w:rsidP="007839F6">
      <w:pPr>
        <w:pStyle w:val="Odstavekseznama"/>
        <w:numPr>
          <w:ilvl w:val="0"/>
          <w:numId w:val="30"/>
        </w:numPr>
        <w:spacing w:line="240" w:lineRule="auto"/>
        <w:jc w:val="both"/>
        <w:rPr>
          <w:rFonts w:cs="Arial"/>
          <w:bCs/>
          <w:szCs w:val="20"/>
        </w:rPr>
      </w:pPr>
      <w:r>
        <w:rPr>
          <w:rFonts w:cs="Arial"/>
          <w:bCs/>
          <w:szCs w:val="20"/>
        </w:rPr>
        <w:t>prepozno pridobljene pravice uporabe – 8</w:t>
      </w:r>
      <w:r w:rsidR="00B66AE7">
        <w:rPr>
          <w:rFonts w:cs="Arial"/>
          <w:bCs/>
          <w:szCs w:val="20"/>
        </w:rPr>
        <w:t xml:space="preserve"> </w:t>
      </w:r>
      <w:r>
        <w:rPr>
          <w:rFonts w:cs="Arial"/>
          <w:bCs/>
          <w:szCs w:val="20"/>
        </w:rPr>
        <w:t>%</w:t>
      </w:r>
    </w:p>
    <w:p w14:paraId="4544CB95" w14:textId="47BE723B" w:rsidR="007839F6" w:rsidRDefault="007839F6" w:rsidP="007839F6">
      <w:pPr>
        <w:pStyle w:val="Odstavekseznama"/>
        <w:numPr>
          <w:ilvl w:val="0"/>
          <w:numId w:val="30"/>
        </w:numPr>
        <w:spacing w:line="240" w:lineRule="auto"/>
        <w:jc w:val="both"/>
        <w:rPr>
          <w:rFonts w:cs="Arial"/>
          <w:bCs/>
          <w:szCs w:val="20"/>
        </w:rPr>
      </w:pPr>
      <w:r>
        <w:rPr>
          <w:rFonts w:cs="Arial"/>
          <w:bCs/>
          <w:szCs w:val="20"/>
        </w:rPr>
        <w:t>težave z dostopom do HKOM – 8</w:t>
      </w:r>
      <w:r w:rsidR="00B66AE7">
        <w:rPr>
          <w:rFonts w:cs="Arial"/>
          <w:bCs/>
          <w:szCs w:val="20"/>
        </w:rPr>
        <w:t xml:space="preserve"> </w:t>
      </w:r>
      <w:r>
        <w:rPr>
          <w:rFonts w:cs="Arial"/>
          <w:bCs/>
          <w:szCs w:val="20"/>
        </w:rPr>
        <w:t>%</w:t>
      </w:r>
    </w:p>
    <w:p w14:paraId="7ACBA4CD" w14:textId="380EAA51" w:rsidR="007839F6" w:rsidRDefault="007839F6" w:rsidP="007839F6">
      <w:pPr>
        <w:spacing w:line="240" w:lineRule="auto"/>
        <w:jc w:val="both"/>
        <w:rPr>
          <w:rFonts w:cs="Arial"/>
          <w:bCs/>
          <w:szCs w:val="20"/>
        </w:rPr>
      </w:pPr>
    </w:p>
    <w:p w14:paraId="25A8BD52" w14:textId="3AAE9E8E" w:rsidR="007839F6" w:rsidRDefault="007839F6" w:rsidP="007839F6">
      <w:pPr>
        <w:spacing w:line="240" w:lineRule="auto"/>
        <w:jc w:val="both"/>
        <w:rPr>
          <w:rFonts w:cs="Arial"/>
          <w:bCs/>
          <w:szCs w:val="20"/>
        </w:rPr>
      </w:pPr>
      <w:r>
        <w:rPr>
          <w:rFonts w:cs="Arial"/>
          <w:bCs/>
          <w:szCs w:val="20"/>
        </w:rPr>
        <w:t>Zadnji so podali</w:t>
      </w:r>
      <w:r w:rsidR="00921946">
        <w:rPr>
          <w:rFonts w:cs="Arial"/>
          <w:bCs/>
          <w:szCs w:val="20"/>
        </w:rPr>
        <w:t xml:space="preserve"> </w:t>
      </w:r>
      <w:r>
        <w:rPr>
          <w:rFonts w:cs="Arial"/>
          <w:bCs/>
          <w:szCs w:val="20"/>
        </w:rPr>
        <w:t>stališča</w:t>
      </w:r>
      <w:r w:rsidR="00921946">
        <w:rPr>
          <w:rFonts w:cs="Arial"/>
          <w:bCs/>
          <w:szCs w:val="20"/>
        </w:rPr>
        <w:t xml:space="preserve">, ki jih v celoti in nelektorirano povzemamo v Prilogi </w:t>
      </w:r>
      <w:r w:rsidR="00C61837">
        <w:rPr>
          <w:rFonts w:cs="Arial"/>
          <w:bCs/>
          <w:szCs w:val="20"/>
        </w:rPr>
        <w:t>4</w:t>
      </w:r>
      <w:r w:rsidR="00E318ED">
        <w:rPr>
          <w:rFonts w:cs="Arial"/>
          <w:bCs/>
          <w:szCs w:val="20"/>
        </w:rPr>
        <w:t xml:space="preserve">. </w:t>
      </w:r>
    </w:p>
    <w:p w14:paraId="58058374" w14:textId="6690D91F" w:rsidR="00E54214" w:rsidRDefault="00E54214" w:rsidP="007839F6">
      <w:pPr>
        <w:spacing w:line="240" w:lineRule="auto"/>
        <w:jc w:val="both"/>
        <w:rPr>
          <w:rFonts w:cs="Arial"/>
          <w:bCs/>
          <w:szCs w:val="20"/>
        </w:rPr>
      </w:pPr>
    </w:p>
    <w:p w14:paraId="425AA503" w14:textId="43E78183" w:rsidR="00505238" w:rsidRDefault="00E54214" w:rsidP="00505238">
      <w:pPr>
        <w:spacing w:line="240" w:lineRule="auto"/>
        <w:jc w:val="both"/>
        <w:rPr>
          <w:rFonts w:cs="Arial"/>
          <w:bCs/>
          <w:szCs w:val="20"/>
        </w:rPr>
      </w:pPr>
      <w:r>
        <w:rPr>
          <w:rFonts w:cs="Arial"/>
          <w:bCs/>
          <w:szCs w:val="20"/>
        </w:rPr>
        <w:t xml:space="preserve">Tudi v letu 2018 so se uporabniki srečevali s podobnimi </w:t>
      </w:r>
      <w:r w:rsidR="00505238">
        <w:rPr>
          <w:rFonts w:cs="Arial"/>
          <w:bCs/>
          <w:szCs w:val="20"/>
        </w:rPr>
        <w:t>problemi, povezanimi z uporabo IKT. Da so imeli težave z uporabo spletnih aplikacij je takrat odgovorilo 23</w:t>
      </w:r>
      <w:r w:rsidR="00B66AE7">
        <w:rPr>
          <w:rFonts w:cs="Arial"/>
          <w:bCs/>
          <w:szCs w:val="20"/>
        </w:rPr>
        <w:t xml:space="preserve"> </w:t>
      </w:r>
      <w:r w:rsidR="00505238">
        <w:rPr>
          <w:rFonts w:cs="Arial"/>
          <w:bCs/>
          <w:szCs w:val="20"/>
        </w:rPr>
        <w:t>% in 68</w:t>
      </w:r>
      <w:r w:rsidR="00B66AE7">
        <w:rPr>
          <w:rFonts w:cs="Arial"/>
          <w:bCs/>
          <w:szCs w:val="20"/>
        </w:rPr>
        <w:t xml:space="preserve"> </w:t>
      </w:r>
      <w:r w:rsidR="00505238">
        <w:rPr>
          <w:rFonts w:cs="Arial"/>
          <w:bCs/>
          <w:szCs w:val="20"/>
        </w:rPr>
        <w:t>% jih je odgovorilo, da težav ni zaznalo. Skupaj je odgovorilo 91</w:t>
      </w:r>
      <w:r w:rsidR="00B66AE7">
        <w:rPr>
          <w:rFonts w:cs="Arial"/>
          <w:bCs/>
          <w:szCs w:val="20"/>
        </w:rPr>
        <w:t xml:space="preserve"> </w:t>
      </w:r>
      <w:r w:rsidR="00505238">
        <w:rPr>
          <w:rFonts w:cs="Arial"/>
          <w:bCs/>
          <w:szCs w:val="20"/>
        </w:rPr>
        <w:t>% vseh, kar pomeni, da nekateri na to vprašanje niso odgovorili. Tiste, ki so zaznali težave pri uporabi spletnih aplikacij smo dodatno zaprosili, da opišejo vrsto težav. Odgovorili so:</w:t>
      </w:r>
    </w:p>
    <w:p w14:paraId="2F382CD2" w14:textId="23604DB7" w:rsidR="00E81F3B" w:rsidRPr="00857795" w:rsidRDefault="00E81F3B" w:rsidP="00E81F3B">
      <w:pPr>
        <w:numPr>
          <w:ilvl w:val="0"/>
          <w:numId w:val="30"/>
        </w:numPr>
        <w:spacing w:line="240" w:lineRule="auto"/>
        <w:jc w:val="both"/>
        <w:rPr>
          <w:rFonts w:cs="Arial"/>
          <w:bCs/>
          <w:szCs w:val="20"/>
        </w:rPr>
      </w:pPr>
      <w:r>
        <w:t>64</w:t>
      </w:r>
      <w:r w:rsidR="00B66AE7">
        <w:t xml:space="preserve"> </w:t>
      </w:r>
      <w:r>
        <w:t>% se je srečevalo z nedelovanjem aplikacije</w:t>
      </w:r>
    </w:p>
    <w:p w14:paraId="2A792E32" w14:textId="40923820" w:rsidR="00505238" w:rsidRPr="00857795" w:rsidRDefault="00505238" w:rsidP="00505238">
      <w:pPr>
        <w:numPr>
          <w:ilvl w:val="0"/>
          <w:numId w:val="30"/>
        </w:numPr>
        <w:spacing w:line="240" w:lineRule="auto"/>
        <w:jc w:val="both"/>
        <w:rPr>
          <w:rFonts w:cs="Arial"/>
          <w:bCs/>
          <w:szCs w:val="20"/>
        </w:rPr>
      </w:pPr>
      <w:r>
        <w:rPr>
          <w:rFonts w:cs="Arial"/>
          <w:bCs/>
          <w:szCs w:val="20"/>
        </w:rPr>
        <w:t>16</w:t>
      </w:r>
      <w:r w:rsidR="00B66AE7">
        <w:rPr>
          <w:rFonts w:cs="Arial"/>
          <w:bCs/>
          <w:szCs w:val="20"/>
        </w:rPr>
        <w:t xml:space="preserve"> </w:t>
      </w:r>
      <w:r>
        <w:rPr>
          <w:rFonts w:cs="Arial"/>
          <w:bCs/>
          <w:szCs w:val="20"/>
        </w:rPr>
        <w:t>% so imeli te</w:t>
      </w:r>
      <w:r>
        <w:t>žave z dostopom HKOM</w:t>
      </w:r>
    </w:p>
    <w:p w14:paraId="168E05B4" w14:textId="44800AE0" w:rsidR="00505238" w:rsidRPr="00857795" w:rsidRDefault="00505238" w:rsidP="00505238">
      <w:pPr>
        <w:numPr>
          <w:ilvl w:val="0"/>
          <w:numId w:val="30"/>
        </w:numPr>
        <w:spacing w:line="240" w:lineRule="auto"/>
        <w:jc w:val="both"/>
        <w:rPr>
          <w:rFonts w:cs="Arial"/>
          <w:bCs/>
          <w:szCs w:val="20"/>
        </w:rPr>
      </w:pPr>
      <w:r>
        <w:t>10</w:t>
      </w:r>
      <w:r w:rsidR="00B66AE7">
        <w:t xml:space="preserve"> </w:t>
      </w:r>
      <w:r>
        <w:t xml:space="preserve">% se bile </w:t>
      </w:r>
      <w:r w:rsidRPr="00857795">
        <w:t>prepozno dodeljene pravice uporabe in</w:t>
      </w:r>
    </w:p>
    <w:p w14:paraId="617D96AA" w14:textId="7F2E18C0" w:rsidR="00505238" w:rsidRDefault="00505238" w:rsidP="00505238">
      <w:pPr>
        <w:numPr>
          <w:ilvl w:val="0"/>
          <w:numId w:val="30"/>
        </w:numPr>
        <w:spacing w:line="240" w:lineRule="auto"/>
        <w:jc w:val="both"/>
        <w:rPr>
          <w:rFonts w:cs="Arial"/>
          <w:bCs/>
          <w:szCs w:val="20"/>
        </w:rPr>
      </w:pPr>
      <w:r>
        <w:t>10</w:t>
      </w:r>
      <w:r w:rsidR="00B66AE7">
        <w:t xml:space="preserve"> </w:t>
      </w:r>
      <w:r>
        <w:t>% so imeli težave pri vpisu v varnostno shemo.</w:t>
      </w:r>
    </w:p>
    <w:p w14:paraId="5DE66E40" w14:textId="2A09F484" w:rsidR="00E54214" w:rsidRDefault="00E54214" w:rsidP="007839F6">
      <w:pPr>
        <w:spacing w:line="240" w:lineRule="auto"/>
        <w:jc w:val="both"/>
        <w:rPr>
          <w:rFonts w:cs="Arial"/>
          <w:bCs/>
          <w:szCs w:val="20"/>
        </w:rPr>
      </w:pPr>
    </w:p>
    <w:p w14:paraId="0FC2BF17" w14:textId="7AC83C76" w:rsidR="00A144FC" w:rsidRDefault="00A144FC" w:rsidP="00A144FC">
      <w:pPr>
        <w:spacing w:line="240" w:lineRule="auto"/>
        <w:jc w:val="both"/>
        <w:rPr>
          <w:rFonts w:cs="Arial"/>
          <w:szCs w:val="20"/>
        </w:rPr>
      </w:pPr>
      <w:r>
        <w:rPr>
          <w:rFonts w:cs="Arial"/>
          <w:szCs w:val="20"/>
        </w:rPr>
        <w:t xml:space="preserve">Tabela </w:t>
      </w:r>
      <w:r w:rsidR="00B0190C">
        <w:rPr>
          <w:rFonts w:cs="Arial"/>
          <w:szCs w:val="20"/>
        </w:rPr>
        <w:t>9</w:t>
      </w:r>
      <w:r>
        <w:rPr>
          <w:rFonts w:cs="Arial"/>
          <w:szCs w:val="20"/>
        </w:rPr>
        <w:t>: Primerjava o</w:t>
      </w:r>
      <w:r w:rsidRPr="00A144FC">
        <w:rPr>
          <w:rFonts w:cs="Arial"/>
          <w:szCs w:val="20"/>
        </w:rPr>
        <w:t>pis</w:t>
      </w:r>
      <w:r>
        <w:rPr>
          <w:rFonts w:cs="Arial"/>
          <w:szCs w:val="20"/>
        </w:rPr>
        <w:t>a</w:t>
      </w:r>
      <w:r w:rsidRPr="00A144FC">
        <w:rPr>
          <w:rFonts w:cs="Arial"/>
          <w:szCs w:val="20"/>
        </w:rPr>
        <w:t xml:space="preserve"> težav z uporabo informacijskega sistema isDVK</w:t>
      </w:r>
      <w:r>
        <w:rPr>
          <w:rFonts w:cs="Arial"/>
          <w:szCs w:val="20"/>
        </w:rPr>
        <w:t xml:space="preserve"> </w:t>
      </w:r>
      <w:r>
        <w:rPr>
          <w:rFonts w:cs="Arial"/>
          <w:bCs/>
          <w:szCs w:val="20"/>
          <w:lang w:eastAsia="en-GB"/>
        </w:rPr>
        <w:t xml:space="preserve">pri LV 2022 in pri </w:t>
      </w:r>
      <w:r w:rsidRPr="002E5BAF">
        <w:rPr>
          <w:rFonts w:cs="Arial"/>
          <w:szCs w:val="20"/>
        </w:rPr>
        <w:t>LV 2018</w:t>
      </w:r>
    </w:p>
    <w:p w14:paraId="6EC47599" w14:textId="77777777" w:rsidR="000E5D65" w:rsidRDefault="000E5D65" w:rsidP="00A144FC">
      <w:pPr>
        <w:spacing w:line="240" w:lineRule="auto"/>
        <w:jc w:val="both"/>
        <w:rPr>
          <w:rFonts w:cs="Arial"/>
          <w:szCs w:val="20"/>
        </w:rPr>
      </w:pPr>
    </w:p>
    <w:tbl>
      <w:tblPr>
        <w:tblW w:w="5660" w:type="dxa"/>
        <w:tblCellMar>
          <w:left w:w="70" w:type="dxa"/>
          <w:right w:w="70" w:type="dxa"/>
        </w:tblCellMar>
        <w:tblLook w:val="04A0" w:firstRow="1" w:lastRow="0" w:firstColumn="1" w:lastColumn="0" w:noHBand="0" w:noVBand="1"/>
      </w:tblPr>
      <w:tblGrid>
        <w:gridCol w:w="3676"/>
        <w:gridCol w:w="992"/>
        <w:gridCol w:w="1007"/>
      </w:tblGrid>
      <w:tr w:rsidR="00DE50CA" w:rsidRPr="00DE50CA" w14:paraId="1B9FD2D1" w14:textId="77777777" w:rsidTr="00615BB1">
        <w:trPr>
          <w:trHeight w:val="585"/>
        </w:trPr>
        <w:tc>
          <w:tcPr>
            <w:tcW w:w="5660"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3EC80CCC" w14:textId="77777777" w:rsidR="00DE50CA" w:rsidRPr="00DE50CA" w:rsidRDefault="00DE50CA" w:rsidP="00DE50CA">
            <w:pPr>
              <w:spacing w:line="240" w:lineRule="auto"/>
              <w:jc w:val="center"/>
              <w:rPr>
                <w:rFonts w:cs="Arial"/>
                <w:b/>
                <w:bCs/>
                <w:color w:val="000000"/>
                <w:szCs w:val="20"/>
                <w:lang w:eastAsia="sl-SI"/>
              </w:rPr>
            </w:pPr>
            <w:r w:rsidRPr="00DE50CA">
              <w:rPr>
                <w:rFonts w:cs="Arial"/>
                <w:b/>
                <w:bCs/>
                <w:color w:val="000000"/>
                <w:szCs w:val="20"/>
                <w:lang w:eastAsia="sl-SI"/>
              </w:rPr>
              <w:t>Primerjava opisa težav z uporabo informacijskega sistema isDVK pri LV 2022 in pri LV 2018</w:t>
            </w:r>
          </w:p>
        </w:tc>
      </w:tr>
      <w:tr w:rsidR="00DE50CA" w:rsidRPr="00DE50CA" w14:paraId="78334D96" w14:textId="77777777" w:rsidTr="00615BB1">
        <w:trPr>
          <w:trHeight w:val="255"/>
        </w:trPr>
        <w:tc>
          <w:tcPr>
            <w:tcW w:w="3676" w:type="dxa"/>
            <w:tcBorders>
              <w:top w:val="nil"/>
              <w:left w:val="single" w:sz="8" w:space="0" w:color="auto"/>
              <w:bottom w:val="single" w:sz="4" w:space="0" w:color="auto"/>
              <w:right w:val="single" w:sz="4" w:space="0" w:color="auto"/>
            </w:tcBorders>
            <w:shd w:val="clear" w:color="auto" w:fill="auto"/>
            <w:hideMark/>
          </w:tcPr>
          <w:p w14:paraId="5D675432" w14:textId="77777777" w:rsidR="00DE50CA" w:rsidRPr="00DE50CA" w:rsidRDefault="00DE50CA" w:rsidP="00DE50CA">
            <w:pPr>
              <w:spacing w:line="240" w:lineRule="auto"/>
              <w:jc w:val="center"/>
              <w:rPr>
                <w:rFonts w:cs="Arial"/>
                <w:b/>
                <w:bCs/>
                <w:color w:val="000000"/>
                <w:szCs w:val="20"/>
                <w:lang w:eastAsia="sl-SI"/>
              </w:rPr>
            </w:pPr>
            <w:r w:rsidRPr="00DE50CA">
              <w:rPr>
                <w:rFonts w:cs="Arial"/>
                <w:b/>
                <w:bCs/>
                <w:color w:val="000000"/>
                <w:szCs w:val="20"/>
                <w:lang w:eastAsia="sl-SI"/>
              </w:rPr>
              <w:t>Opis težav</w:t>
            </w:r>
          </w:p>
        </w:tc>
        <w:tc>
          <w:tcPr>
            <w:tcW w:w="992" w:type="dxa"/>
            <w:tcBorders>
              <w:top w:val="nil"/>
              <w:left w:val="nil"/>
              <w:bottom w:val="single" w:sz="4" w:space="0" w:color="auto"/>
              <w:right w:val="single" w:sz="4" w:space="0" w:color="auto"/>
            </w:tcBorders>
            <w:shd w:val="clear" w:color="auto" w:fill="auto"/>
            <w:hideMark/>
          </w:tcPr>
          <w:p w14:paraId="6015EBD0" w14:textId="77777777" w:rsidR="00DE50CA" w:rsidRPr="00DE50CA" w:rsidRDefault="00DE50CA" w:rsidP="00DE50CA">
            <w:pPr>
              <w:spacing w:line="240" w:lineRule="auto"/>
              <w:jc w:val="center"/>
              <w:rPr>
                <w:rFonts w:cs="Arial"/>
                <w:b/>
                <w:bCs/>
                <w:color w:val="000000"/>
                <w:szCs w:val="20"/>
                <w:lang w:eastAsia="sl-SI"/>
              </w:rPr>
            </w:pPr>
            <w:r w:rsidRPr="00DE50CA">
              <w:rPr>
                <w:rFonts w:cs="Arial"/>
                <w:b/>
                <w:bCs/>
                <w:color w:val="000000"/>
                <w:szCs w:val="20"/>
                <w:lang w:eastAsia="sl-SI"/>
              </w:rPr>
              <w:t> </w:t>
            </w:r>
          </w:p>
        </w:tc>
        <w:tc>
          <w:tcPr>
            <w:tcW w:w="992" w:type="dxa"/>
            <w:tcBorders>
              <w:top w:val="nil"/>
              <w:left w:val="nil"/>
              <w:bottom w:val="single" w:sz="4" w:space="0" w:color="auto"/>
              <w:right w:val="single" w:sz="8" w:space="0" w:color="auto"/>
            </w:tcBorders>
            <w:shd w:val="clear" w:color="auto" w:fill="auto"/>
            <w:hideMark/>
          </w:tcPr>
          <w:p w14:paraId="440468BF" w14:textId="77777777" w:rsidR="00DE50CA" w:rsidRPr="00DE50CA" w:rsidRDefault="00DE50CA" w:rsidP="00DE50CA">
            <w:pPr>
              <w:spacing w:line="240" w:lineRule="auto"/>
              <w:jc w:val="center"/>
              <w:rPr>
                <w:rFonts w:cs="Arial"/>
                <w:b/>
                <w:bCs/>
                <w:color w:val="000000"/>
                <w:szCs w:val="20"/>
                <w:lang w:eastAsia="sl-SI"/>
              </w:rPr>
            </w:pPr>
            <w:r w:rsidRPr="00DE50CA">
              <w:rPr>
                <w:rFonts w:cs="Arial"/>
                <w:b/>
                <w:bCs/>
                <w:color w:val="000000"/>
                <w:szCs w:val="20"/>
                <w:lang w:eastAsia="sl-SI"/>
              </w:rPr>
              <w:t>Odstotek</w:t>
            </w:r>
          </w:p>
        </w:tc>
      </w:tr>
      <w:tr w:rsidR="00DE50CA" w:rsidRPr="00DE50CA" w14:paraId="499C1EF9" w14:textId="77777777" w:rsidTr="00615BB1">
        <w:trPr>
          <w:trHeight w:val="146"/>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63346A67" w14:textId="77777777" w:rsidR="00DE50CA" w:rsidRPr="00DE50CA" w:rsidRDefault="00DE50CA" w:rsidP="00DE50CA">
            <w:pPr>
              <w:spacing w:line="240" w:lineRule="auto"/>
              <w:rPr>
                <w:rFonts w:cs="Arial"/>
                <w:color w:val="000000"/>
                <w:szCs w:val="20"/>
                <w:lang w:eastAsia="sl-SI"/>
              </w:rPr>
            </w:pPr>
            <w:r w:rsidRPr="00DE50CA">
              <w:rPr>
                <w:rFonts w:cs="Arial"/>
                <w:color w:val="000000"/>
                <w:szCs w:val="20"/>
                <w:lang w:eastAsia="sl-SI"/>
              </w:rPr>
              <w:t>Drugo</w:t>
            </w:r>
          </w:p>
        </w:tc>
        <w:tc>
          <w:tcPr>
            <w:tcW w:w="992" w:type="dxa"/>
            <w:tcBorders>
              <w:top w:val="nil"/>
              <w:left w:val="nil"/>
              <w:bottom w:val="single" w:sz="4" w:space="0" w:color="auto"/>
              <w:right w:val="single" w:sz="4" w:space="0" w:color="auto"/>
            </w:tcBorders>
            <w:shd w:val="clear" w:color="auto" w:fill="auto"/>
            <w:hideMark/>
          </w:tcPr>
          <w:p w14:paraId="6CE2D572"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2022</w:t>
            </w:r>
          </w:p>
        </w:tc>
        <w:tc>
          <w:tcPr>
            <w:tcW w:w="992" w:type="dxa"/>
            <w:tcBorders>
              <w:top w:val="nil"/>
              <w:left w:val="nil"/>
              <w:bottom w:val="single" w:sz="4" w:space="0" w:color="auto"/>
              <w:right w:val="single" w:sz="8" w:space="0" w:color="auto"/>
            </w:tcBorders>
            <w:shd w:val="clear" w:color="auto" w:fill="auto"/>
            <w:hideMark/>
          </w:tcPr>
          <w:p w14:paraId="5523630F" w14:textId="7FD0994C"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45</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34B04570" w14:textId="77777777" w:rsidTr="00615BB1">
        <w:trPr>
          <w:trHeight w:val="53"/>
        </w:trPr>
        <w:tc>
          <w:tcPr>
            <w:tcW w:w="3676" w:type="dxa"/>
            <w:vMerge/>
            <w:tcBorders>
              <w:top w:val="nil"/>
              <w:left w:val="single" w:sz="8" w:space="0" w:color="auto"/>
              <w:bottom w:val="single" w:sz="4" w:space="0" w:color="auto"/>
              <w:right w:val="single" w:sz="4" w:space="0" w:color="auto"/>
            </w:tcBorders>
            <w:vAlign w:val="center"/>
            <w:hideMark/>
          </w:tcPr>
          <w:p w14:paraId="055D1F36" w14:textId="77777777" w:rsidR="00DE50CA" w:rsidRPr="00DE50CA" w:rsidRDefault="00DE50CA" w:rsidP="00DE50CA">
            <w:pPr>
              <w:spacing w:line="240" w:lineRule="auto"/>
              <w:rPr>
                <w:rFonts w:cs="Arial"/>
                <w:color w:val="000000"/>
                <w:szCs w:val="20"/>
                <w:lang w:eastAsia="sl-SI"/>
              </w:rPr>
            </w:pPr>
          </w:p>
        </w:tc>
        <w:tc>
          <w:tcPr>
            <w:tcW w:w="992" w:type="dxa"/>
            <w:tcBorders>
              <w:top w:val="nil"/>
              <w:left w:val="nil"/>
              <w:bottom w:val="single" w:sz="4" w:space="0" w:color="auto"/>
              <w:right w:val="single" w:sz="4" w:space="0" w:color="auto"/>
            </w:tcBorders>
            <w:shd w:val="clear" w:color="auto" w:fill="auto"/>
            <w:hideMark/>
          </w:tcPr>
          <w:p w14:paraId="60830B8B"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2018</w:t>
            </w:r>
          </w:p>
        </w:tc>
        <w:tc>
          <w:tcPr>
            <w:tcW w:w="992" w:type="dxa"/>
            <w:tcBorders>
              <w:top w:val="nil"/>
              <w:left w:val="nil"/>
              <w:bottom w:val="single" w:sz="4" w:space="0" w:color="auto"/>
              <w:right w:val="single" w:sz="8" w:space="0" w:color="auto"/>
            </w:tcBorders>
            <w:shd w:val="clear" w:color="auto" w:fill="auto"/>
            <w:hideMark/>
          </w:tcPr>
          <w:p w14:paraId="1E5EC4CA" w14:textId="77777777"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w:t>
            </w:r>
          </w:p>
        </w:tc>
      </w:tr>
      <w:tr w:rsidR="00DE50CA" w:rsidRPr="00DE50CA" w14:paraId="2DC96357" w14:textId="77777777" w:rsidTr="00615BB1">
        <w:trPr>
          <w:trHeight w:val="82"/>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69649B2C" w14:textId="77777777" w:rsidR="00DE50CA" w:rsidRPr="00DE50CA" w:rsidRDefault="00DE50CA" w:rsidP="00DE50CA">
            <w:pPr>
              <w:spacing w:line="240" w:lineRule="auto"/>
              <w:rPr>
                <w:rFonts w:cs="Arial"/>
                <w:color w:val="000000"/>
                <w:szCs w:val="20"/>
                <w:lang w:eastAsia="sl-SI"/>
              </w:rPr>
            </w:pPr>
            <w:r w:rsidRPr="00DE50CA">
              <w:rPr>
                <w:rFonts w:cs="Arial"/>
                <w:color w:val="000000"/>
                <w:szCs w:val="20"/>
                <w:lang w:eastAsia="sl-SI"/>
              </w:rPr>
              <w:t xml:space="preserve">Nedelovanje aplikacije </w:t>
            </w:r>
          </w:p>
        </w:tc>
        <w:tc>
          <w:tcPr>
            <w:tcW w:w="992" w:type="dxa"/>
            <w:tcBorders>
              <w:top w:val="nil"/>
              <w:left w:val="nil"/>
              <w:bottom w:val="single" w:sz="4" w:space="0" w:color="auto"/>
              <w:right w:val="single" w:sz="4" w:space="0" w:color="auto"/>
            </w:tcBorders>
            <w:shd w:val="clear" w:color="auto" w:fill="auto"/>
            <w:noWrap/>
            <w:hideMark/>
          </w:tcPr>
          <w:p w14:paraId="53A1DDBF"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2022</w:t>
            </w:r>
          </w:p>
        </w:tc>
        <w:tc>
          <w:tcPr>
            <w:tcW w:w="992" w:type="dxa"/>
            <w:tcBorders>
              <w:top w:val="nil"/>
              <w:left w:val="nil"/>
              <w:bottom w:val="single" w:sz="4" w:space="0" w:color="auto"/>
              <w:right w:val="single" w:sz="8" w:space="0" w:color="auto"/>
            </w:tcBorders>
            <w:shd w:val="clear" w:color="auto" w:fill="auto"/>
            <w:hideMark/>
          </w:tcPr>
          <w:p w14:paraId="03C4BE69" w14:textId="0095EEED"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16</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2A330879" w14:textId="77777777" w:rsidTr="00615BB1">
        <w:trPr>
          <w:trHeight w:val="127"/>
        </w:trPr>
        <w:tc>
          <w:tcPr>
            <w:tcW w:w="3676" w:type="dxa"/>
            <w:vMerge/>
            <w:tcBorders>
              <w:top w:val="nil"/>
              <w:left w:val="single" w:sz="8" w:space="0" w:color="auto"/>
              <w:bottom w:val="single" w:sz="4" w:space="0" w:color="auto"/>
              <w:right w:val="single" w:sz="4" w:space="0" w:color="auto"/>
            </w:tcBorders>
            <w:vAlign w:val="center"/>
            <w:hideMark/>
          </w:tcPr>
          <w:p w14:paraId="21F4C5FE" w14:textId="77777777" w:rsidR="00DE50CA" w:rsidRPr="00DE50CA" w:rsidRDefault="00DE50CA" w:rsidP="00DE50CA">
            <w:pPr>
              <w:spacing w:line="240" w:lineRule="auto"/>
              <w:rPr>
                <w:rFonts w:cs="Arial"/>
                <w:color w:val="000000"/>
                <w:szCs w:val="20"/>
                <w:lang w:eastAsia="sl-SI"/>
              </w:rPr>
            </w:pPr>
          </w:p>
        </w:tc>
        <w:tc>
          <w:tcPr>
            <w:tcW w:w="992" w:type="dxa"/>
            <w:tcBorders>
              <w:top w:val="nil"/>
              <w:left w:val="nil"/>
              <w:bottom w:val="single" w:sz="4" w:space="0" w:color="auto"/>
              <w:right w:val="single" w:sz="4" w:space="0" w:color="auto"/>
            </w:tcBorders>
            <w:shd w:val="clear" w:color="auto" w:fill="auto"/>
            <w:noWrap/>
            <w:hideMark/>
          </w:tcPr>
          <w:p w14:paraId="465C5C64"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2018</w:t>
            </w:r>
          </w:p>
        </w:tc>
        <w:tc>
          <w:tcPr>
            <w:tcW w:w="992" w:type="dxa"/>
            <w:tcBorders>
              <w:top w:val="nil"/>
              <w:left w:val="nil"/>
              <w:bottom w:val="single" w:sz="4" w:space="0" w:color="auto"/>
              <w:right w:val="single" w:sz="8" w:space="0" w:color="auto"/>
            </w:tcBorders>
            <w:shd w:val="clear" w:color="auto" w:fill="auto"/>
            <w:hideMark/>
          </w:tcPr>
          <w:p w14:paraId="60514E3B" w14:textId="12FBA662"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64</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21B7F5C1" w14:textId="77777777" w:rsidTr="00615BB1">
        <w:trPr>
          <w:trHeight w:val="53"/>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02D8D809" w14:textId="77777777" w:rsidR="00DE50CA" w:rsidRPr="00DE50CA" w:rsidRDefault="00DE50CA" w:rsidP="00DE50CA">
            <w:pPr>
              <w:spacing w:line="240" w:lineRule="auto"/>
              <w:rPr>
                <w:rFonts w:cs="Arial"/>
                <w:color w:val="000000"/>
                <w:szCs w:val="20"/>
                <w:lang w:eastAsia="sl-SI"/>
              </w:rPr>
            </w:pPr>
            <w:r w:rsidRPr="00DE50CA">
              <w:rPr>
                <w:rFonts w:cs="Arial"/>
                <w:color w:val="000000"/>
                <w:szCs w:val="20"/>
                <w:lang w:eastAsia="sl-SI"/>
              </w:rPr>
              <w:t xml:space="preserve">Težave z vpisom v varnostno shemo </w:t>
            </w:r>
          </w:p>
        </w:tc>
        <w:tc>
          <w:tcPr>
            <w:tcW w:w="992" w:type="dxa"/>
            <w:tcBorders>
              <w:top w:val="nil"/>
              <w:left w:val="nil"/>
              <w:bottom w:val="single" w:sz="4" w:space="0" w:color="auto"/>
              <w:right w:val="single" w:sz="4" w:space="0" w:color="auto"/>
            </w:tcBorders>
            <w:shd w:val="clear" w:color="auto" w:fill="auto"/>
            <w:noWrap/>
            <w:hideMark/>
          </w:tcPr>
          <w:p w14:paraId="53E48F16"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2022</w:t>
            </w:r>
          </w:p>
        </w:tc>
        <w:tc>
          <w:tcPr>
            <w:tcW w:w="992" w:type="dxa"/>
            <w:tcBorders>
              <w:top w:val="nil"/>
              <w:left w:val="nil"/>
              <w:bottom w:val="single" w:sz="4" w:space="0" w:color="auto"/>
              <w:right w:val="single" w:sz="8" w:space="0" w:color="auto"/>
            </w:tcBorders>
            <w:shd w:val="clear" w:color="auto" w:fill="auto"/>
            <w:hideMark/>
          </w:tcPr>
          <w:p w14:paraId="02521338" w14:textId="5B2ABE7D"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12</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3EBD06EE" w14:textId="77777777" w:rsidTr="00615BB1">
        <w:trPr>
          <w:trHeight w:val="77"/>
        </w:trPr>
        <w:tc>
          <w:tcPr>
            <w:tcW w:w="3676" w:type="dxa"/>
            <w:vMerge/>
            <w:tcBorders>
              <w:top w:val="nil"/>
              <w:left w:val="single" w:sz="8" w:space="0" w:color="auto"/>
              <w:bottom w:val="single" w:sz="4" w:space="0" w:color="auto"/>
              <w:right w:val="single" w:sz="4" w:space="0" w:color="auto"/>
            </w:tcBorders>
            <w:vAlign w:val="center"/>
            <w:hideMark/>
          </w:tcPr>
          <w:p w14:paraId="295BBF9D" w14:textId="77777777" w:rsidR="00DE50CA" w:rsidRPr="00DE50CA" w:rsidRDefault="00DE50CA" w:rsidP="00DE50CA">
            <w:pPr>
              <w:spacing w:line="240" w:lineRule="auto"/>
              <w:rPr>
                <w:rFonts w:cs="Arial"/>
                <w:color w:val="000000"/>
                <w:szCs w:val="20"/>
                <w:lang w:eastAsia="sl-SI"/>
              </w:rPr>
            </w:pPr>
          </w:p>
        </w:tc>
        <w:tc>
          <w:tcPr>
            <w:tcW w:w="992" w:type="dxa"/>
            <w:tcBorders>
              <w:top w:val="nil"/>
              <w:left w:val="nil"/>
              <w:bottom w:val="single" w:sz="4" w:space="0" w:color="auto"/>
              <w:right w:val="single" w:sz="4" w:space="0" w:color="auto"/>
            </w:tcBorders>
            <w:shd w:val="clear" w:color="auto" w:fill="auto"/>
            <w:noWrap/>
            <w:hideMark/>
          </w:tcPr>
          <w:p w14:paraId="3FD2B3FD"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2018</w:t>
            </w:r>
          </w:p>
        </w:tc>
        <w:tc>
          <w:tcPr>
            <w:tcW w:w="992" w:type="dxa"/>
            <w:tcBorders>
              <w:top w:val="nil"/>
              <w:left w:val="nil"/>
              <w:bottom w:val="single" w:sz="4" w:space="0" w:color="auto"/>
              <w:right w:val="single" w:sz="8" w:space="0" w:color="auto"/>
            </w:tcBorders>
            <w:shd w:val="clear" w:color="auto" w:fill="auto"/>
            <w:hideMark/>
          </w:tcPr>
          <w:p w14:paraId="114FD578" w14:textId="11DAB24B"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10</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7CC1E851" w14:textId="77777777" w:rsidTr="00615BB1">
        <w:trPr>
          <w:trHeight w:val="124"/>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74BFA3FC" w14:textId="77777777" w:rsidR="00DE50CA" w:rsidRPr="00DE50CA" w:rsidRDefault="00DE50CA" w:rsidP="00DE50CA">
            <w:pPr>
              <w:spacing w:line="240" w:lineRule="auto"/>
              <w:rPr>
                <w:rFonts w:cs="Arial"/>
                <w:color w:val="000000"/>
                <w:szCs w:val="20"/>
                <w:lang w:eastAsia="sl-SI"/>
              </w:rPr>
            </w:pPr>
            <w:r w:rsidRPr="00DE50CA">
              <w:rPr>
                <w:rFonts w:cs="Arial"/>
                <w:color w:val="000000"/>
                <w:szCs w:val="20"/>
                <w:lang w:eastAsia="sl-SI"/>
              </w:rPr>
              <w:t>Možnost, da sami vpišejo svoje mnenje</w:t>
            </w:r>
          </w:p>
        </w:tc>
        <w:tc>
          <w:tcPr>
            <w:tcW w:w="992" w:type="dxa"/>
            <w:tcBorders>
              <w:top w:val="nil"/>
              <w:left w:val="nil"/>
              <w:bottom w:val="single" w:sz="4" w:space="0" w:color="auto"/>
              <w:right w:val="single" w:sz="4" w:space="0" w:color="auto"/>
            </w:tcBorders>
            <w:shd w:val="clear" w:color="auto" w:fill="auto"/>
            <w:noWrap/>
            <w:hideMark/>
          </w:tcPr>
          <w:p w14:paraId="7702FE58"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2022</w:t>
            </w:r>
          </w:p>
        </w:tc>
        <w:tc>
          <w:tcPr>
            <w:tcW w:w="992" w:type="dxa"/>
            <w:tcBorders>
              <w:top w:val="nil"/>
              <w:left w:val="nil"/>
              <w:bottom w:val="single" w:sz="4" w:space="0" w:color="auto"/>
              <w:right w:val="single" w:sz="8" w:space="0" w:color="auto"/>
            </w:tcBorders>
            <w:shd w:val="clear" w:color="auto" w:fill="auto"/>
            <w:hideMark/>
          </w:tcPr>
          <w:p w14:paraId="48E4634A" w14:textId="0DF6A032"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12</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3C117A78" w14:textId="77777777" w:rsidTr="00615BB1">
        <w:trPr>
          <w:trHeight w:val="170"/>
        </w:trPr>
        <w:tc>
          <w:tcPr>
            <w:tcW w:w="3676" w:type="dxa"/>
            <w:vMerge/>
            <w:tcBorders>
              <w:top w:val="nil"/>
              <w:left w:val="single" w:sz="8" w:space="0" w:color="auto"/>
              <w:bottom w:val="single" w:sz="4" w:space="0" w:color="auto"/>
              <w:right w:val="single" w:sz="4" w:space="0" w:color="auto"/>
            </w:tcBorders>
            <w:vAlign w:val="center"/>
            <w:hideMark/>
          </w:tcPr>
          <w:p w14:paraId="35FA74D8" w14:textId="77777777" w:rsidR="00DE50CA" w:rsidRPr="00DE50CA" w:rsidRDefault="00DE50CA" w:rsidP="00DE50CA">
            <w:pPr>
              <w:spacing w:line="240" w:lineRule="auto"/>
              <w:rPr>
                <w:rFonts w:cs="Arial"/>
                <w:color w:val="000000"/>
                <w:szCs w:val="20"/>
                <w:lang w:eastAsia="sl-SI"/>
              </w:rPr>
            </w:pPr>
          </w:p>
        </w:tc>
        <w:tc>
          <w:tcPr>
            <w:tcW w:w="992" w:type="dxa"/>
            <w:tcBorders>
              <w:top w:val="nil"/>
              <w:left w:val="nil"/>
              <w:bottom w:val="single" w:sz="4" w:space="0" w:color="auto"/>
              <w:right w:val="single" w:sz="4" w:space="0" w:color="auto"/>
            </w:tcBorders>
            <w:shd w:val="clear" w:color="auto" w:fill="auto"/>
            <w:noWrap/>
            <w:hideMark/>
          </w:tcPr>
          <w:p w14:paraId="64616167"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2018</w:t>
            </w:r>
          </w:p>
        </w:tc>
        <w:tc>
          <w:tcPr>
            <w:tcW w:w="992" w:type="dxa"/>
            <w:tcBorders>
              <w:top w:val="nil"/>
              <w:left w:val="nil"/>
              <w:bottom w:val="single" w:sz="4" w:space="0" w:color="auto"/>
              <w:right w:val="single" w:sz="8" w:space="0" w:color="auto"/>
            </w:tcBorders>
            <w:shd w:val="clear" w:color="auto" w:fill="auto"/>
            <w:hideMark/>
          </w:tcPr>
          <w:p w14:paraId="06E28B95" w14:textId="77777777"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w:t>
            </w:r>
          </w:p>
        </w:tc>
      </w:tr>
      <w:tr w:rsidR="00DE50CA" w:rsidRPr="00DE50CA" w14:paraId="2EE34677" w14:textId="77777777" w:rsidTr="00615BB1">
        <w:trPr>
          <w:trHeight w:val="60"/>
        </w:trPr>
        <w:tc>
          <w:tcPr>
            <w:tcW w:w="3676" w:type="dxa"/>
            <w:vMerge w:val="restart"/>
            <w:tcBorders>
              <w:top w:val="nil"/>
              <w:left w:val="single" w:sz="8" w:space="0" w:color="auto"/>
              <w:bottom w:val="single" w:sz="4" w:space="0" w:color="auto"/>
              <w:right w:val="single" w:sz="4" w:space="0" w:color="auto"/>
            </w:tcBorders>
            <w:shd w:val="clear" w:color="auto" w:fill="auto"/>
            <w:noWrap/>
            <w:hideMark/>
          </w:tcPr>
          <w:p w14:paraId="05940EEF" w14:textId="77777777" w:rsidR="00DE50CA" w:rsidRPr="00DE50CA" w:rsidRDefault="00DE50CA" w:rsidP="00DE50CA">
            <w:pPr>
              <w:spacing w:line="240" w:lineRule="auto"/>
              <w:rPr>
                <w:rFonts w:cs="Arial"/>
                <w:color w:val="000000"/>
                <w:szCs w:val="20"/>
                <w:lang w:eastAsia="sl-SI"/>
              </w:rPr>
            </w:pPr>
            <w:r w:rsidRPr="00DE50CA">
              <w:rPr>
                <w:rFonts w:cs="Arial"/>
                <w:color w:val="000000"/>
                <w:szCs w:val="20"/>
                <w:lang w:eastAsia="sl-SI"/>
              </w:rPr>
              <w:t xml:space="preserve">Prepozno pridobljene pravice uporabe </w:t>
            </w:r>
          </w:p>
        </w:tc>
        <w:tc>
          <w:tcPr>
            <w:tcW w:w="992" w:type="dxa"/>
            <w:tcBorders>
              <w:top w:val="nil"/>
              <w:left w:val="nil"/>
              <w:bottom w:val="single" w:sz="4" w:space="0" w:color="auto"/>
              <w:right w:val="single" w:sz="4" w:space="0" w:color="auto"/>
            </w:tcBorders>
            <w:shd w:val="clear" w:color="auto" w:fill="auto"/>
            <w:noWrap/>
            <w:hideMark/>
          </w:tcPr>
          <w:p w14:paraId="1C0DA94A"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2022</w:t>
            </w:r>
          </w:p>
        </w:tc>
        <w:tc>
          <w:tcPr>
            <w:tcW w:w="992" w:type="dxa"/>
            <w:tcBorders>
              <w:top w:val="nil"/>
              <w:left w:val="nil"/>
              <w:bottom w:val="single" w:sz="4" w:space="0" w:color="auto"/>
              <w:right w:val="single" w:sz="8" w:space="0" w:color="auto"/>
            </w:tcBorders>
            <w:shd w:val="clear" w:color="auto" w:fill="auto"/>
            <w:noWrap/>
            <w:hideMark/>
          </w:tcPr>
          <w:p w14:paraId="532433C7" w14:textId="496C5370"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8</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24BCC8A9" w14:textId="77777777" w:rsidTr="00615BB1">
        <w:trPr>
          <w:trHeight w:val="106"/>
        </w:trPr>
        <w:tc>
          <w:tcPr>
            <w:tcW w:w="3676" w:type="dxa"/>
            <w:vMerge/>
            <w:tcBorders>
              <w:top w:val="nil"/>
              <w:left w:val="single" w:sz="8" w:space="0" w:color="auto"/>
              <w:bottom w:val="single" w:sz="4" w:space="0" w:color="auto"/>
              <w:right w:val="single" w:sz="4" w:space="0" w:color="auto"/>
            </w:tcBorders>
            <w:vAlign w:val="center"/>
            <w:hideMark/>
          </w:tcPr>
          <w:p w14:paraId="60130FA8" w14:textId="77777777" w:rsidR="00DE50CA" w:rsidRPr="00DE50CA" w:rsidRDefault="00DE50CA" w:rsidP="00DE50CA">
            <w:pPr>
              <w:spacing w:line="240" w:lineRule="auto"/>
              <w:rPr>
                <w:rFonts w:cs="Arial"/>
                <w:color w:val="000000"/>
                <w:szCs w:val="20"/>
                <w:lang w:eastAsia="sl-SI"/>
              </w:rPr>
            </w:pPr>
          </w:p>
        </w:tc>
        <w:tc>
          <w:tcPr>
            <w:tcW w:w="992" w:type="dxa"/>
            <w:tcBorders>
              <w:top w:val="nil"/>
              <w:left w:val="nil"/>
              <w:bottom w:val="single" w:sz="4" w:space="0" w:color="auto"/>
              <w:right w:val="single" w:sz="4" w:space="0" w:color="auto"/>
            </w:tcBorders>
            <w:shd w:val="clear" w:color="auto" w:fill="auto"/>
            <w:noWrap/>
            <w:hideMark/>
          </w:tcPr>
          <w:p w14:paraId="564C845C"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2018</w:t>
            </w:r>
          </w:p>
        </w:tc>
        <w:tc>
          <w:tcPr>
            <w:tcW w:w="992" w:type="dxa"/>
            <w:tcBorders>
              <w:top w:val="nil"/>
              <w:left w:val="nil"/>
              <w:bottom w:val="single" w:sz="4" w:space="0" w:color="auto"/>
              <w:right w:val="single" w:sz="8" w:space="0" w:color="auto"/>
            </w:tcBorders>
            <w:shd w:val="clear" w:color="auto" w:fill="auto"/>
            <w:noWrap/>
            <w:hideMark/>
          </w:tcPr>
          <w:p w14:paraId="507E9F94" w14:textId="5BC9CF25"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10</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10871485" w14:textId="77777777" w:rsidTr="00615BB1">
        <w:trPr>
          <w:trHeight w:val="165"/>
        </w:trPr>
        <w:tc>
          <w:tcPr>
            <w:tcW w:w="3676" w:type="dxa"/>
            <w:vMerge w:val="restart"/>
            <w:tcBorders>
              <w:top w:val="nil"/>
              <w:left w:val="single" w:sz="8" w:space="0" w:color="auto"/>
              <w:bottom w:val="single" w:sz="8" w:space="0" w:color="000000"/>
              <w:right w:val="single" w:sz="4" w:space="0" w:color="auto"/>
            </w:tcBorders>
            <w:shd w:val="clear" w:color="auto" w:fill="auto"/>
            <w:noWrap/>
            <w:hideMark/>
          </w:tcPr>
          <w:p w14:paraId="796AB157" w14:textId="77777777" w:rsidR="00DE50CA" w:rsidRPr="00DE50CA" w:rsidRDefault="00DE50CA" w:rsidP="00DE50CA">
            <w:pPr>
              <w:spacing w:line="240" w:lineRule="auto"/>
              <w:rPr>
                <w:rFonts w:cs="Arial"/>
                <w:color w:val="000000"/>
                <w:szCs w:val="20"/>
                <w:lang w:eastAsia="sl-SI"/>
              </w:rPr>
            </w:pPr>
            <w:r w:rsidRPr="00DE50CA">
              <w:rPr>
                <w:rFonts w:cs="Arial"/>
                <w:color w:val="000000"/>
                <w:szCs w:val="20"/>
                <w:lang w:eastAsia="sl-SI"/>
              </w:rPr>
              <w:t xml:space="preserve">Težave z dostopom do HKOM </w:t>
            </w:r>
          </w:p>
        </w:tc>
        <w:tc>
          <w:tcPr>
            <w:tcW w:w="992" w:type="dxa"/>
            <w:tcBorders>
              <w:top w:val="nil"/>
              <w:left w:val="nil"/>
              <w:bottom w:val="single" w:sz="4" w:space="0" w:color="auto"/>
              <w:right w:val="single" w:sz="4" w:space="0" w:color="auto"/>
            </w:tcBorders>
            <w:shd w:val="clear" w:color="auto" w:fill="auto"/>
            <w:noWrap/>
            <w:hideMark/>
          </w:tcPr>
          <w:p w14:paraId="0D224E6B"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2022</w:t>
            </w:r>
          </w:p>
        </w:tc>
        <w:tc>
          <w:tcPr>
            <w:tcW w:w="992" w:type="dxa"/>
            <w:tcBorders>
              <w:top w:val="nil"/>
              <w:left w:val="nil"/>
              <w:bottom w:val="single" w:sz="4" w:space="0" w:color="auto"/>
              <w:right w:val="single" w:sz="8" w:space="0" w:color="auto"/>
            </w:tcBorders>
            <w:shd w:val="clear" w:color="auto" w:fill="auto"/>
            <w:noWrap/>
            <w:hideMark/>
          </w:tcPr>
          <w:p w14:paraId="7827236D" w14:textId="681CA803"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8</w:t>
            </w:r>
            <w:r w:rsidR="00B0190C">
              <w:rPr>
                <w:rFonts w:cs="Arial"/>
                <w:color w:val="000000"/>
                <w:szCs w:val="20"/>
                <w:lang w:eastAsia="sl-SI"/>
              </w:rPr>
              <w:t xml:space="preserve"> </w:t>
            </w:r>
            <w:r w:rsidRPr="00DE50CA">
              <w:rPr>
                <w:rFonts w:cs="Arial"/>
                <w:color w:val="000000"/>
                <w:szCs w:val="20"/>
                <w:lang w:eastAsia="sl-SI"/>
              </w:rPr>
              <w:t>%</w:t>
            </w:r>
          </w:p>
        </w:tc>
      </w:tr>
      <w:tr w:rsidR="00DE50CA" w:rsidRPr="00DE50CA" w14:paraId="5E2B848C" w14:textId="77777777" w:rsidTr="00615BB1">
        <w:trPr>
          <w:trHeight w:val="188"/>
        </w:trPr>
        <w:tc>
          <w:tcPr>
            <w:tcW w:w="3676" w:type="dxa"/>
            <w:vMerge/>
            <w:tcBorders>
              <w:top w:val="nil"/>
              <w:left w:val="single" w:sz="8" w:space="0" w:color="auto"/>
              <w:bottom w:val="single" w:sz="8" w:space="0" w:color="000000"/>
              <w:right w:val="single" w:sz="4" w:space="0" w:color="auto"/>
            </w:tcBorders>
            <w:vAlign w:val="center"/>
            <w:hideMark/>
          </w:tcPr>
          <w:p w14:paraId="292AF8FA" w14:textId="77777777" w:rsidR="00DE50CA" w:rsidRPr="00DE50CA" w:rsidRDefault="00DE50CA" w:rsidP="00DE50CA">
            <w:pPr>
              <w:spacing w:line="240" w:lineRule="auto"/>
              <w:rPr>
                <w:rFonts w:cs="Arial"/>
                <w:color w:val="000000"/>
                <w:szCs w:val="20"/>
                <w:lang w:eastAsia="sl-SI"/>
              </w:rPr>
            </w:pPr>
          </w:p>
        </w:tc>
        <w:tc>
          <w:tcPr>
            <w:tcW w:w="992" w:type="dxa"/>
            <w:tcBorders>
              <w:top w:val="nil"/>
              <w:left w:val="nil"/>
              <w:bottom w:val="single" w:sz="8" w:space="0" w:color="auto"/>
              <w:right w:val="single" w:sz="4" w:space="0" w:color="auto"/>
            </w:tcBorders>
            <w:shd w:val="clear" w:color="auto" w:fill="auto"/>
            <w:noWrap/>
            <w:hideMark/>
          </w:tcPr>
          <w:p w14:paraId="709E4D4F" w14:textId="77777777" w:rsidR="00DE50CA" w:rsidRPr="00DE50CA" w:rsidRDefault="00DE50CA" w:rsidP="00DE50CA">
            <w:pPr>
              <w:spacing w:line="240" w:lineRule="auto"/>
              <w:rPr>
                <w:rFonts w:cs="Arial"/>
                <w:b/>
                <w:bCs/>
                <w:color w:val="000000"/>
                <w:szCs w:val="20"/>
                <w:lang w:eastAsia="sl-SI"/>
              </w:rPr>
            </w:pPr>
            <w:r w:rsidRPr="00DE50CA">
              <w:rPr>
                <w:rFonts w:cs="Arial"/>
                <w:b/>
                <w:bCs/>
                <w:color w:val="000000"/>
                <w:szCs w:val="20"/>
                <w:lang w:eastAsia="sl-SI"/>
              </w:rPr>
              <w:t>LV 2018</w:t>
            </w:r>
          </w:p>
        </w:tc>
        <w:tc>
          <w:tcPr>
            <w:tcW w:w="992" w:type="dxa"/>
            <w:tcBorders>
              <w:top w:val="nil"/>
              <w:left w:val="nil"/>
              <w:bottom w:val="single" w:sz="8" w:space="0" w:color="auto"/>
              <w:right w:val="single" w:sz="8" w:space="0" w:color="auto"/>
            </w:tcBorders>
            <w:shd w:val="clear" w:color="auto" w:fill="auto"/>
            <w:noWrap/>
            <w:hideMark/>
          </w:tcPr>
          <w:p w14:paraId="0408BC46" w14:textId="2E6678AC" w:rsidR="00DE50CA" w:rsidRPr="00DE50CA" w:rsidRDefault="00DE50CA" w:rsidP="00DE50CA">
            <w:pPr>
              <w:spacing w:line="240" w:lineRule="auto"/>
              <w:jc w:val="center"/>
              <w:rPr>
                <w:rFonts w:cs="Arial"/>
                <w:color w:val="000000"/>
                <w:szCs w:val="20"/>
                <w:lang w:eastAsia="sl-SI"/>
              </w:rPr>
            </w:pPr>
            <w:r w:rsidRPr="00DE50CA">
              <w:rPr>
                <w:rFonts w:cs="Arial"/>
                <w:color w:val="000000"/>
                <w:szCs w:val="20"/>
                <w:lang w:eastAsia="sl-SI"/>
              </w:rPr>
              <w:t>16</w:t>
            </w:r>
            <w:r w:rsidR="00B0190C">
              <w:rPr>
                <w:rFonts w:cs="Arial"/>
                <w:color w:val="000000"/>
                <w:szCs w:val="20"/>
                <w:lang w:eastAsia="sl-SI"/>
              </w:rPr>
              <w:t xml:space="preserve"> </w:t>
            </w:r>
            <w:r w:rsidRPr="00DE50CA">
              <w:rPr>
                <w:rFonts w:cs="Arial"/>
                <w:color w:val="000000"/>
                <w:szCs w:val="20"/>
                <w:lang w:eastAsia="sl-SI"/>
              </w:rPr>
              <w:t>%</w:t>
            </w:r>
          </w:p>
        </w:tc>
      </w:tr>
    </w:tbl>
    <w:p w14:paraId="518DF734" w14:textId="4E5156BD" w:rsidR="00A144FC" w:rsidRDefault="00A144FC" w:rsidP="00B808CB">
      <w:pPr>
        <w:spacing w:line="240" w:lineRule="auto"/>
        <w:jc w:val="both"/>
        <w:rPr>
          <w:rStyle w:val="anlusertextmore"/>
          <w:rFonts w:cs="Arial"/>
          <w:bCs/>
          <w:szCs w:val="20"/>
        </w:rPr>
      </w:pPr>
    </w:p>
    <w:p w14:paraId="15A2D8E6" w14:textId="556D9B79" w:rsidR="00B0190C" w:rsidRDefault="005D4C40" w:rsidP="00B0190C">
      <w:pPr>
        <w:spacing w:line="240" w:lineRule="auto"/>
        <w:jc w:val="both"/>
        <w:rPr>
          <w:rFonts w:cs="Arial"/>
          <w:b/>
          <w:szCs w:val="20"/>
        </w:rPr>
      </w:pPr>
      <w:r w:rsidRPr="00440FB8">
        <w:rPr>
          <w:rFonts w:cs="Arial"/>
          <w:b/>
          <w:szCs w:val="20"/>
        </w:rPr>
        <w:t xml:space="preserve">Lahko zaključimo, da </w:t>
      </w:r>
      <w:r>
        <w:rPr>
          <w:rFonts w:cs="Arial"/>
          <w:b/>
          <w:szCs w:val="20"/>
        </w:rPr>
        <w:t xml:space="preserve">so </w:t>
      </w:r>
      <w:r w:rsidR="00B0190C">
        <w:rPr>
          <w:rFonts w:cs="Arial"/>
          <w:b/>
          <w:szCs w:val="20"/>
        </w:rPr>
        <w:t>imeli anketiranci pri LV 2022 največ (45 %) težav pri »drugo«, sledi nedelovanje aplikacije (16 %), težave z vpisom v varnostno shemo in vpis mnenja (12 %) ter prepozno pridobljena pravica uporabe in težave z dostopom do HKOM (8 %). Pri LV 2018 so imeli anketiranci največ (64 %) z nedelovanjem aplikacije, sledijo težave z dostopom do HKOM (16 %), težave z vpisom v varnostno shemo in</w:t>
      </w:r>
      <w:r w:rsidR="00B0190C" w:rsidRPr="00B0190C">
        <w:rPr>
          <w:rFonts w:cs="Arial"/>
          <w:b/>
          <w:szCs w:val="20"/>
        </w:rPr>
        <w:t xml:space="preserve"> </w:t>
      </w:r>
      <w:r w:rsidR="00B0190C">
        <w:rPr>
          <w:rFonts w:cs="Arial"/>
          <w:b/>
          <w:szCs w:val="20"/>
        </w:rPr>
        <w:t>prepozno pridobljena pravica uporabe (10 %).</w:t>
      </w:r>
    </w:p>
    <w:p w14:paraId="07305451" w14:textId="23679D6A" w:rsidR="00B0190C" w:rsidRDefault="00B0190C" w:rsidP="005D4C40">
      <w:pPr>
        <w:spacing w:line="240" w:lineRule="auto"/>
        <w:jc w:val="both"/>
        <w:rPr>
          <w:rFonts w:cs="Arial"/>
          <w:b/>
          <w:szCs w:val="20"/>
        </w:rPr>
      </w:pPr>
    </w:p>
    <w:p w14:paraId="0FE999EC" w14:textId="77777777" w:rsidR="00A144FC" w:rsidRDefault="00A144FC" w:rsidP="00B808CB">
      <w:pPr>
        <w:spacing w:line="240" w:lineRule="auto"/>
        <w:jc w:val="both"/>
        <w:rPr>
          <w:rStyle w:val="anlusertextmore"/>
          <w:rFonts w:cs="Arial"/>
          <w:bCs/>
          <w:szCs w:val="20"/>
        </w:rPr>
      </w:pPr>
    </w:p>
    <w:p w14:paraId="06232073" w14:textId="6FDE17F9" w:rsidR="00E318ED" w:rsidRPr="00E318ED" w:rsidRDefault="00E318ED" w:rsidP="00E318ED">
      <w:pPr>
        <w:pStyle w:val="Odstavekseznama"/>
        <w:numPr>
          <w:ilvl w:val="0"/>
          <w:numId w:val="38"/>
        </w:numPr>
        <w:spacing w:line="240" w:lineRule="auto"/>
        <w:jc w:val="both"/>
        <w:rPr>
          <w:rStyle w:val="anlusertextmore"/>
          <w:rFonts w:cs="Arial"/>
          <w:b/>
          <w:szCs w:val="20"/>
        </w:rPr>
      </w:pPr>
      <w:r w:rsidRPr="00E318ED">
        <w:rPr>
          <w:rStyle w:val="anlusertextmore"/>
          <w:rFonts w:cs="Arial"/>
          <w:b/>
          <w:szCs w:val="20"/>
        </w:rPr>
        <w:t>Evidenca volilne pravice (EVK)</w:t>
      </w:r>
    </w:p>
    <w:p w14:paraId="556C46FC" w14:textId="35EC16DA" w:rsidR="00B808CB" w:rsidRDefault="00B808CB" w:rsidP="00B808CB">
      <w:pPr>
        <w:spacing w:line="240" w:lineRule="auto"/>
        <w:jc w:val="both"/>
        <w:rPr>
          <w:rStyle w:val="anlusertextmore"/>
          <w:rFonts w:cs="Arial"/>
          <w:bCs/>
          <w:szCs w:val="20"/>
        </w:rPr>
      </w:pPr>
    </w:p>
    <w:p w14:paraId="306FC03B" w14:textId="66985572" w:rsidR="00285210" w:rsidRDefault="00B84A75" w:rsidP="001A6EE5">
      <w:pPr>
        <w:spacing w:line="240" w:lineRule="auto"/>
        <w:jc w:val="both"/>
        <w:rPr>
          <w:rFonts w:cs="Arial"/>
          <w:bCs/>
          <w:szCs w:val="20"/>
        </w:rPr>
      </w:pPr>
      <w:r>
        <w:rPr>
          <w:rFonts w:cs="Arial"/>
          <w:szCs w:val="20"/>
          <w:lang w:eastAsia="en-GB"/>
        </w:rPr>
        <w:t xml:space="preserve">Namen enajstega vprašanja je bila ocena </w:t>
      </w:r>
      <w:r w:rsidR="000101C8" w:rsidRPr="00615BB1">
        <w:rPr>
          <w:rStyle w:val="anlusertextmore"/>
          <w:rFonts w:cs="Arial"/>
          <w:b/>
          <w:szCs w:val="20"/>
        </w:rPr>
        <w:t>zadovoljstv</w:t>
      </w:r>
      <w:r w:rsidRPr="00615BB1">
        <w:rPr>
          <w:rStyle w:val="anlusertextmore"/>
          <w:rFonts w:cs="Arial"/>
          <w:b/>
          <w:szCs w:val="20"/>
        </w:rPr>
        <w:t>a</w:t>
      </w:r>
      <w:r w:rsidR="000101C8" w:rsidRPr="00615BB1">
        <w:rPr>
          <w:rStyle w:val="anlusertextmore"/>
          <w:rFonts w:cs="Arial"/>
          <w:b/>
          <w:szCs w:val="20"/>
        </w:rPr>
        <w:t xml:space="preserve"> uporabnikov s spletno evidenco volilne pravice (EVP)</w:t>
      </w:r>
      <w:r w:rsidR="000101C8">
        <w:rPr>
          <w:rStyle w:val="anlusertextmore"/>
          <w:rFonts w:cs="Arial"/>
          <w:bCs/>
          <w:szCs w:val="20"/>
        </w:rPr>
        <w:t xml:space="preserve">, ki </w:t>
      </w:r>
      <w:r>
        <w:rPr>
          <w:rStyle w:val="anlusertextmore"/>
          <w:rFonts w:cs="Arial"/>
          <w:bCs/>
          <w:szCs w:val="20"/>
        </w:rPr>
        <w:t xml:space="preserve">jo </w:t>
      </w:r>
      <w:r w:rsidR="000101C8">
        <w:rPr>
          <w:rStyle w:val="anlusertextmore"/>
          <w:rFonts w:cs="Arial"/>
          <w:bCs/>
          <w:szCs w:val="20"/>
        </w:rPr>
        <w:t xml:space="preserve">je za namene volitev </w:t>
      </w:r>
      <w:r w:rsidR="00A61480">
        <w:rPr>
          <w:rStyle w:val="anlusertextmore"/>
          <w:rFonts w:cs="Arial"/>
          <w:bCs/>
          <w:szCs w:val="20"/>
        </w:rPr>
        <w:t>zagotavlja</w:t>
      </w:r>
      <w:r>
        <w:rPr>
          <w:rStyle w:val="anlusertextmore"/>
          <w:rFonts w:cs="Arial"/>
          <w:bCs/>
          <w:szCs w:val="20"/>
        </w:rPr>
        <w:t>lo</w:t>
      </w:r>
      <w:r w:rsidR="00A61480">
        <w:rPr>
          <w:rStyle w:val="anlusertextmore"/>
          <w:rFonts w:cs="Arial"/>
          <w:bCs/>
          <w:szCs w:val="20"/>
        </w:rPr>
        <w:t xml:space="preserve"> </w:t>
      </w:r>
      <w:r w:rsidR="000101C8">
        <w:rPr>
          <w:rStyle w:val="anlusertextmore"/>
          <w:rFonts w:cs="Arial"/>
          <w:bCs/>
          <w:szCs w:val="20"/>
        </w:rPr>
        <w:t xml:space="preserve">Ministrstvo za notranje zadeve. </w:t>
      </w:r>
    </w:p>
    <w:p w14:paraId="3B38633D" w14:textId="77777777" w:rsidR="00B84A75" w:rsidRDefault="00B84A75" w:rsidP="001A6EE5">
      <w:pPr>
        <w:spacing w:line="240" w:lineRule="auto"/>
        <w:jc w:val="both"/>
        <w:rPr>
          <w:rFonts w:cs="Arial"/>
          <w:bCs/>
          <w:szCs w:val="20"/>
        </w:rPr>
      </w:pPr>
    </w:p>
    <w:p w14:paraId="104162B3" w14:textId="22CC769E" w:rsidR="00E66589" w:rsidRDefault="00E66589" w:rsidP="00193493">
      <w:pPr>
        <w:spacing w:line="240" w:lineRule="auto"/>
        <w:jc w:val="both"/>
        <w:rPr>
          <w:rFonts w:cs="Arial"/>
          <w:szCs w:val="20"/>
        </w:rPr>
      </w:pPr>
      <w:r>
        <w:rPr>
          <w:rFonts w:cs="Arial"/>
          <w:szCs w:val="20"/>
        </w:rPr>
        <w:t xml:space="preserve">Tabela </w:t>
      </w:r>
      <w:r w:rsidR="002A2C90">
        <w:rPr>
          <w:rFonts w:cs="Arial"/>
          <w:szCs w:val="20"/>
        </w:rPr>
        <w:t>10</w:t>
      </w:r>
      <w:r>
        <w:rPr>
          <w:rFonts w:cs="Arial"/>
          <w:szCs w:val="20"/>
        </w:rPr>
        <w:t xml:space="preserve">: Primerjava </w:t>
      </w:r>
      <w:r w:rsidR="00193493" w:rsidRPr="00193493">
        <w:rPr>
          <w:rFonts w:cs="Arial"/>
          <w:szCs w:val="20"/>
        </w:rPr>
        <w:t>zadovoljstva uporabnikov s spletno evidenco volilne pravice (EVP)</w:t>
      </w:r>
      <w:r w:rsidR="00193493">
        <w:rPr>
          <w:rFonts w:cs="Arial"/>
          <w:szCs w:val="20"/>
        </w:rPr>
        <w:t xml:space="preserve"> za </w:t>
      </w:r>
      <w:r>
        <w:rPr>
          <w:rFonts w:cs="Arial"/>
          <w:bCs/>
          <w:szCs w:val="20"/>
          <w:lang w:eastAsia="en-GB"/>
        </w:rPr>
        <w:t xml:space="preserve">LV 2022 in </w:t>
      </w:r>
      <w:r w:rsidRPr="002E5BAF">
        <w:rPr>
          <w:rFonts w:cs="Arial"/>
          <w:szCs w:val="20"/>
        </w:rPr>
        <w:t>LV 2018</w:t>
      </w:r>
      <w:r>
        <w:rPr>
          <w:rFonts w:cs="Arial"/>
          <w:szCs w:val="20"/>
        </w:rPr>
        <w:t>.</w:t>
      </w:r>
    </w:p>
    <w:tbl>
      <w:tblPr>
        <w:tblW w:w="7083" w:type="dxa"/>
        <w:tblCellMar>
          <w:left w:w="70" w:type="dxa"/>
          <w:right w:w="70" w:type="dxa"/>
        </w:tblCellMar>
        <w:tblLook w:val="04A0" w:firstRow="1" w:lastRow="0" w:firstColumn="1" w:lastColumn="0" w:noHBand="0" w:noVBand="1"/>
      </w:tblPr>
      <w:tblGrid>
        <w:gridCol w:w="847"/>
        <w:gridCol w:w="1001"/>
        <w:gridCol w:w="1021"/>
        <w:gridCol w:w="681"/>
        <w:gridCol w:w="1231"/>
        <w:gridCol w:w="1201"/>
        <w:gridCol w:w="1101"/>
      </w:tblGrid>
      <w:tr w:rsidR="002C2505" w:rsidRPr="000363F2" w14:paraId="2FC52C11" w14:textId="77777777" w:rsidTr="002C2505">
        <w:trPr>
          <w:trHeight w:val="272"/>
        </w:trPr>
        <w:tc>
          <w:tcPr>
            <w:tcW w:w="7083" w:type="dxa"/>
            <w:gridSpan w:val="7"/>
            <w:tcBorders>
              <w:top w:val="single" w:sz="4" w:space="0" w:color="auto"/>
              <w:left w:val="single" w:sz="4" w:space="0" w:color="auto"/>
              <w:bottom w:val="single" w:sz="4" w:space="0" w:color="auto"/>
              <w:right w:val="single" w:sz="4" w:space="0" w:color="auto"/>
            </w:tcBorders>
            <w:shd w:val="clear" w:color="auto" w:fill="auto"/>
            <w:hideMark/>
          </w:tcPr>
          <w:p w14:paraId="4008E1A4" w14:textId="77777777" w:rsidR="00193493" w:rsidRPr="000363F2" w:rsidRDefault="00193493" w:rsidP="00615BB1">
            <w:pPr>
              <w:spacing w:line="240" w:lineRule="auto"/>
              <w:jc w:val="both"/>
              <w:rPr>
                <w:rFonts w:cs="Arial"/>
                <w:b/>
                <w:bCs/>
                <w:color w:val="000000"/>
                <w:sz w:val="18"/>
                <w:szCs w:val="18"/>
                <w:lang w:eastAsia="sl-SI"/>
              </w:rPr>
            </w:pPr>
            <w:r w:rsidRPr="000363F2">
              <w:rPr>
                <w:rFonts w:cs="Arial"/>
                <w:b/>
                <w:bCs/>
                <w:color w:val="000000"/>
                <w:sz w:val="18"/>
                <w:szCs w:val="18"/>
                <w:lang w:eastAsia="sl-SI"/>
              </w:rPr>
              <w:t>Primerjava zadovoljstva uporabnikov s spletno evidenco volilne pravice (EVP) za LV 2022 in LV 2018</w:t>
            </w:r>
          </w:p>
        </w:tc>
      </w:tr>
      <w:tr w:rsidR="000363F2" w:rsidRPr="000363F2" w14:paraId="21037946" w14:textId="77777777" w:rsidTr="00615BB1">
        <w:trPr>
          <w:trHeight w:val="292"/>
        </w:trPr>
        <w:tc>
          <w:tcPr>
            <w:tcW w:w="847" w:type="dxa"/>
            <w:tcBorders>
              <w:top w:val="nil"/>
              <w:left w:val="single" w:sz="4" w:space="0" w:color="auto"/>
              <w:bottom w:val="single" w:sz="4" w:space="0" w:color="auto"/>
              <w:right w:val="single" w:sz="4" w:space="0" w:color="auto"/>
            </w:tcBorders>
            <w:shd w:val="clear" w:color="auto" w:fill="auto"/>
            <w:noWrap/>
            <w:hideMark/>
          </w:tcPr>
          <w:p w14:paraId="3A3859B3" w14:textId="23D56A06" w:rsidR="00193493" w:rsidRPr="00615BB1" w:rsidRDefault="00193493" w:rsidP="00615BB1">
            <w:pPr>
              <w:spacing w:line="240" w:lineRule="auto"/>
              <w:jc w:val="center"/>
              <w:rPr>
                <w:rFonts w:cs="Arial"/>
                <w:b/>
                <w:bCs/>
                <w:color w:val="000000"/>
                <w:sz w:val="18"/>
                <w:szCs w:val="18"/>
                <w:lang w:eastAsia="sl-SI"/>
              </w:rPr>
            </w:pPr>
          </w:p>
        </w:tc>
        <w:tc>
          <w:tcPr>
            <w:tcW w:w="1001" w:type="dxa"/>
            <w:tcBorders>
              <w:top w:val="nil"/>
              <w:left w:val="nil"/>
              <w:bottom w:val="single" w:sz="4" w:space="0" w:color="auto"/>
              <w:right w:val="single" w:sz="4" w:space="0" w:color="auto"/>
            </w:tcBorders>
            <w:shd w:val="clear" w:color="auto" w:fill="auto"/>
            <w:hideMark/>
          </w:tcPr>
          <w:p w14:paraId="1ED5F37C" w14:textId="77777777"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Zelo zadovoljen</w:t>
            </w:r>
          </w:p>
        </w:tc>
        <w:tc>
          <w:tcPr>
            <w:tcW w:w="1021" w:type="dxa"/>
            <w:tcBorders>
              <w:top w:val="nil"/>
              <w:left w:val="nil"/>
              <w:bottom w:val="single" w:sz="4" w:space="0" w:color="auto"/>
              <w:right w:val="single" w:sz="4" w:space="0" w:color="auto"/>
            </w:tcBorders>
            <w:shd w:val="clear" w:color="auto" w:fill="auto"/>
            <w:hideMark/>
          </w:tcPr>
          <w:p w14:paraId="10EA8C27" w14:textId="77777777"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Zadovoljen</w:t>
            </w:r>
          </w:p>
        </w:tc>
        <w:tc>
          <w:tcPr>
            <w:tcW w:w="681" w:type="dxa"/>
            <w:tcBorders>
              <w:top w:val="nil"/>
              <w:left w:val="nil"/>
              <w:bottom w:val="single" w:sz="4" w:space="0" w:color="auto"/>
              <w:right w:val="single" w:sz="4" w:space="0" w:color="auto"/>
            </w:tcBorders>
            <w:shd w:val="clear" w:color="auto" w:fill="auto"/>
            <w:hideMark/>
          </w:tcPr>
          <w:p w14:paraId="110F7F2D" w14:textId="77777777"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Niti/niti</w:t>
            </w:r>
          </w:p>
        </w:tc>
        <w:tc>
          <w:tcPr>
            <w:tcW w:w="1231" w:type="dxa"/>
            <w:tcBorders>
              <w:top w:val="nil"/>
              <w:left w:val="nil"/>
              <w:bottom w:val="single" w:sz="4" w:space="0" w:color="auto"/>
              <w:right w:val="single" w:sz="4" w:space="0" w:color="auto"/>
            </w:tcBorders>
            <w:shd w:val="clear" w:color="auto" w:fill="auto"/>
            <w:hideMark/>
          </w:tcPr>
          <w:p w14:paraId="1A8E8E02" w14:textId="77777777"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Nezadovoljen</w:t>
            </w:r>
          </w:p>
        </w:tc>
        <w:tc>
          <w:tcPr>
            <w:tcW w:w="1201" w:type="dxa"/>
            <w:tcBorders>
              <w:top w:val="nil"/>
              <w:left w:val="nil"/>
              <w:bottom w:val="single" w:sz="4" w:space="0" w:color="auto"/>
              <w:right w:val="single" w:sz="4" w:space="0" w:color="auto"/>
            </w:tcBorders>
            <w:shd w:val="clear" w:color="auto" w:fill="auto"/>
            <w:hideMark/>
          </w:tcPr>
          <w:p w14:paraId="69EAA017" w14:textId="77777777"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Zelo nezadovoljen</w:t>
            </w:r>
          </w:p>
        </w:tc>
        <w:tc>
          <w:tcPr>
            <w:tcW w:w="1101" w:type="dxa"/>
            <w:tcBorders>
              <w:top w:val="nil"/>
              <w:left w:val="nil"/>
              <w:bottom w:val="single" w:sz="4" w:space="0" w:color="auto"/>
              <w:right w:val="single" w:sz="4" w:space="0" w:color="auto"/>
            </w:tcBorders>
            <w:shd w:val="clear" w:color="auto" w:fill="auto"/>
            <w:noWrap/>
            <w:hideMark/>
          </w:tcPr>
          <w:p w14:paraId="690C897D" w14:textId="77777777" w:rsidR="00193493" w:rsidRPr="00615BB1" w:rsidRDefault="00193493" w:rsidP="00615BB1">
            <w:pPr>
              <w:spacing w:line="240" w:lineRule="auto"/>
              <w:jc w:val="center"/>
              <w:rPr>
                <w:rFonts w:cs="Arial"/>
                <w:b/>
                <w:bCs/>
                <w:color w:val="000000"/>
                <w:sz w:val="18"/>
                <w:szCs w:val="18"/>
                <w:lang w:eastAsia="sl-SI"/>
              </w:rPr>
            </w:pPr>
            <w:r w:rsidRPr="00615BB1">
              <w:rPr>
                <w:rFonts w:cs="Arial"/>
                <w:b/>
                <w:bCs/>
                <w:color w:val="000000"/>
                <w:sz w:val="18"/>
                <w:szCs w:val="18"/>
                <w:lang w:eastAsia="sl-SI"/>
              </w:rPr>
              <w:t>Skupaj</w:t>
            </w:r>
          </w:p>
        </w:tc>
      </w:tr>
      <w:tr w:rsidR="000363F2" w:rsidRPr="000363F2" w14:paraId="0BC826FB" w14:textId="77777777" w:rsidTr="00615BB1">
        <w:trPr>
          <w:trHeight w:val="5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D502562" w14:textId="77777777" w:rsidR="00193493" w:rsidRPr="00615BB1" w:rsidRDefault="00193493" w:rsidP="00193493">
            <w:pPr>
              <w:spacing w:line="240" w:lineRule="auto"/>
              <w:rPr>
                <w:rFonts w:cs="Arial"/>
                <w:b/>
                <w:bCs/>
                <w:color w:val="000000"/>
                <w:sz w:val="18"/>
                <w:szCs w:val="18"/>
                <w:lang w:eastAsia="sl-SI"/>
              </w:rPr>
            </w:pPr>
            <w:r w:rsidRPr="00615BB1">
              <w:rPr>
                <w:rFonts w:cs="Arial"/>
                <w:b/>
                <w:bCs/>
                <w:color w:val="000000"/>
                <w:sz w:val="18"/>
                <w:szCs w:val="18"/>
                <w:lang w:eastAsia="sl-SI"/>
              </w:rPr>
              <w:t>LV 2022</w:t>
            </w:r>
          </w:p>
        </w:tc>
        <w:tc>
          <w:tcPr>
            <w:tcW w:w="1001" w:type="dxa"/>
            <w:tcBorders>
              <w:top w:val="nil"/>
              <w:left w:val="nil"/>
              <w:bottom w:val="single" w:sz="4" w:space="0" w:color="auto"/>
              <w:right w:val="single" w:sz="4" w:space="0" w:color="auto"/>
            </w:tcBorders>
            <w:shd w:val="clear" w:color="auto" w:fill="auto"/>
            <w:vAlign w:val="center"/>
            <w:hideMark/>
          </w:tcPr>
          <w:p w14:paraId="26B6E7DC" w14:textId="267874BD" w:rsidR="00193493" w:rsidRPr="00615BB1" w:rsidRDefault="00193493" w:rsidP="00615BB1">
            <w:pPr>
              <w:spacing w:line="240" w:lineRule="auto"/>
              <w:jc w:val="center"/>
              <w:rPr>
                <w:rFonts w:cs="Arial"/>
                <w:color w:val="000000"/>
                <w:sz w:val="18"/>
                <w:szCs w:val="18"/>
                <w:lang w:eastAsia="sl-SI"/>
              </w:rPr>
            </w:pPr>
            <w:r w:rsidRPr="00615BB1">
              <w:rPr>
                <w:rFonts w:cs="Arial"/>
                <w:color w:val="000000"/>
                <w:sz w:val="18"/>
                <w:szCs w:val="18"/>
                <w:lang w:eastAsia="sl-SI"/>
              </w:rPr>
              <w:t>28</w:t>
            </w:r>
            <w:r w:rsidR="00B66AE7">
              <w:rPr>
                <w:rFonts w:cs="Arial"/>
                <w:color w:val="000000"/>
                <w:sz w:val="18"/>
                <w:szCs w:val="18"/>
                <w:lang w:eastAsia="sl-SI"/>
              </w:rPr>
              <w:t xml:space="preserve"> </w:t>
            </w:r>
            <w:r w:rsidRPr="00615BB1">
              <w:rPr>
                <w:rFonts w:cs="Arial"/>
                <w:color w:val="000000"/>
                <w:sz w:val="18"/>
                <w:szCs w:val="18"/>
                <w:lang w:eastAsia="sl-SI"/>
              </w:rPr>
              <w:t>%</w:t>
            </w:r>
          </w:p>
        </w:tc>
        <w:tc>
          <w:tcPr>
            <w:tcW w:w="1021" w:type="dxa"/>
            <w:tcBorders>
              <w:top w:val="nil"/>
              <w:left w:val="nil"/>
              <w:bottom w:val="single" w:sz="4" w:space="0" w:color="auto"/>
              <w:right w:val="single" w:sz="4" w:space="0" w:color="auto"/>
            </w:tcBorders>
            <w:shd w:val="clear" w:color="auto" w:fill="auto"/>
            <w:vAlign w:val="center"/>
            <w:hideMark/>
          </w:tcPr>
          <w:p w14:paraId="51E9B2CB" w14:textId="40A3B4E7" w:rsidR="00193493" w:rsidRPr="00615BB1" w:rsidRDefault="00193493" w:rsidP="00615BB1">
            <w:pPr>
              <w:spacing w:line="240" w:lineRule="auto"/>
              <w:jc w:val="center"/>
              <w:rPr>
                <w:rFonts w:cs="Arial"/>
                <w:color w:val="000000"/>
                <w:sz w:val="18"/>
                <w:szCs w:val="18"/>
                <w:lang w:eastAsia="sl-SI"/>
              </w:rPr>
            </w:pPr>
            <w:r w:rsidRPr="00615BB1">
              <w:rPr>
                <w:rFonts w:cs="Arial"/>
                <w:color w:val="000000"/>
                <w:sz w:val="18"/>
                <w:szCs w:val="18"/>
                <w:lang w:eastAsia="sl-SI"/>
              </w:rPr>
              <w:t>53</w:t>
            </w:r>
            <w:r w:rsidR="00B66AE7">
              <w:rPr>
                <w:rFonts w:cs="Arial"/>
                <w:color w:val="000000"/>
                <w:sz w:val="18"/>
                <w:szCs w:val="18"/>
                <w:lang w:eastAsia="sl-SI"/>
              </w:rPr>
              <w:t xml:space="preserve"> </w:t>
            </w:r>
            <w:r w:rsidRPr="00615BB1">
              <w:rPr>
                <w:rFonts w:cs="Arial"/>
                <w:color w:val="000000"/>
                <w:sz w:val="18"/>
                <w:szCs w:val="18"/>
                <w:lang w:eastAsia="sl-SI"/>
              </w:rPr>
              <w:t>%</w:t>
            </w:r>
          </w:p>
        </w:tc>
        <w:tc>
          <w:tcPr>
            <w:tcW w:w="681" w:type="dxa"/>
            <w:tcBorders>
              <w:top w:val="nil"/>
              <w:left w:val="nil"/>
              <w:bottom w:val="single" w:sz="4" w:space="0" w:color="auto"/>
              <w:right w:val="single" w:sz="4" w:space="0" w:color="auto"/>
            </w:tcBorders>
            <w:shd w:val="clear" w:color="auto" w:fill="auto"/>
            <w:vAlign w:val="center"/>
            <w:hideMark/>
          </w:tcPr>
          <w:p w14:paraId="0D7D07B7" w14:textId="6C9E9441" w:rsidR="00193493" w:rsidRPr="00615BB1" w:rsidRDefault="00193493" w:rsidP="00615BB1">
            <w:pPr>
              <w:spacing w:line="240" w:lineRule="auto"/>
              <w:jc w:val="center"/>
              <w:rPr>
                <w:rFonts w:cs="Arial"/>
                <w:color w:val="000000"/>
                <w:sz w:val="18"/>
                <w:szCs w:val="18"/>
                <w:lang w:eastAsia="sl-SI"/>
              </w:rPr>
            </w:pPr>
            <w:r w:rsidRPr="00615BB1">
              <w:rPr>
                <w:rFonts w:cs="Arial"/>
                <w:color w:val="000000"/>
                <w:sz w:val="18"/>
                <w:szCs w:val="18"/>
                <w:lang w:eastAsia="sl-SI"/>
              </w:rPr>
              <w:t>9</w:t>
            </w:r>
            <w:r w:rsidR="00B66AE7">
              <w:rPr>
                <w:rFonts w:cs="Arial"/>
                <w:color w:val="000000"/>
                <w:sz w:val="18"/>
                <w:szCs w:val="18"/>
                <w:lang w:eastAsia="sl-SI"/>
              </w:rPr>
              <w:t xml:space="preserve"> </w:t>
            </w:r>
            <w:r w:rsidRPr="00615BB1">
              <w:rPr>
                <w:rFonts w:cs="Arial"/>
                <w:color w:val="000000"/>
                <w:sz w:val="18"/>
                <w:szCs w:val="18"/>
                <w:lang w:eastAsia="sl-SI"/>
              </w:rPr>
              <w:t>%</w:t>
            </w:r>
          </w:p>
        </w:tc>
        <w:tc>
          <w:tcPr>
            <w:tcW w:w="1231" w:type="dxa"/>
            <w:tcBorders>
              <w:top w:val="nil"/>
              <w:left w:val="nil"/>
              <w:bottom w:val="single" w:sz="4" w:space="0" w:color="auto"/>
              <w:right w:val="single" w:sz="4" w:space="0" w:color="auto"/>
            </w:tcBorders>
            <w:shd w:val="clear" w:color="auto" w:fill="auto"/>
            <w:vAlign w:val="center"/>
            <w:hideMark/>
          </w:tcPr>
          <w:p w14:paraId="109DB586" w14:textId="1751E28F" w:rsidR="00193493" w:rsidRPr="00615BB1" w:rsidRDefault="00193493" w:rsidP="00615BB1">
            <w:pPr>
              <w:spacing w:line="240" w:lineRule="auto"/>
              <w:jc w:val="center"/>
              <w:rPr>
                <w:rFonts w:cs="Arial"/>
                <w:color w:val="000000"/>
                <w:sz w:val="18"/>
                <w:szCs w:val="18"/>
                <w:lang w:eastAsia="sl-SI"/>
              </w:rPr>
            </w:pPr>
            <w:r w:rsidRPr="00615BB1">
              <w:rPr>
                <w:rFonts w:cs="Arial"/>
                <w:color w:val="000000"/>
                <w:sz w:val="18"/>
                <w:szCs w:val="18"/>
                <w:lang w:eastAsia="sl-SI"/>
              </w:rPr>
              <w:t>4</w:t>
            </w:r>
            <w:r w:rsidR="00B66AE7">
              <w:rPr>
                <w:rFonts w:cs="Arial"/>
                <w:color w:val="000000"/>
                <w:sz w:val="18"/>
                <w:szCs w:val="18"/>
                <w:lang w:eastAsia="sl-SI"/>
              </w:rPr>
              <w:t xml:space="preserve"> </w:t>
            </w:r>
            <w:r w:rsidRPr="00615BB1">
              <w:rPr>
                <w:rFonts w:cs="Arial"/>
                <w:color w:val="000000"/>
                <w:sz w:val="18"/>
                <w:szCs w:val="18"/>
                <w:lang w:eastAsia="sl-SI"/>
              </w:rPr>
              <w:t>%</w:t>
            </w:r>
          </w:p>
        </w:tc>
        <w:tc>
          <w:tcPr>
            <w:tcW w:w="1201" w:type="dxa"/>
            <w:tcBorders>
              <w:top w:val="nil"/>
              <w:left w:val="nil"/>
              <w:bottom w:val="single" w:sz="4" w:space="0" w:color="auto"/>
              <w:right w:val="single" w:sz="4" w:space="0" w:color="auto"/>
            </w:tcBorders>
            <w:shd w:val="clear" w:color="auto" w:fill="auto"/>
            <w:vAlign w:val="center"/>
            <w:hideMark/>
          </w:tcPr>
          <w:p w14:paraId="0D499872" w14:textId="6A5C6172" w:rsidR="00193493" w:rsidRPr="00615BB1" w:rsidRDefault="00193493" w:rsidP="00615BB1">
            <w:pPr>
              <w:spacing w:line="240" w:lineRule="auto"/>
              <w:jc w:val="center"/>
              <w:rPr>
                <w:rFonts w:cs="Arial"/>
                <w:color w:val="000000"/>
                <w:sz w:val="18"/>
                <w:szCs w:val="18"/>
                <w:lang w:eastAsia="sl-SI"/>
              </w:rPr>
            </w:pPr>
            <w:r w:rsidRPr="00615BB1">
              <w:rPr>
                <w:rFonts w:cs="Arial"/>
                <w:color w:val="000000"/>
                <w:sz w:val="18"/>
                <w:szCs w:val="18"/>
                <w:lang w:eastAsia="sl-SI"/>
              </w:rPr>
              <w:t>6</w:t>
            </w:r>
            <w:r w:rsidR="00B66AE7">
              <w:rPr>
                <w:rFonts w:cs="Arial"/>
                <w:color w:val="000000"/>
                <w:sz w:val="18"/>
                <w:szCs w:val="18"/>
                <w:lang w:eastAsia="sl-SI"/>
              </w:rPr>
              <w:t xml:space="preserve"> </w:t>
            </w:r>
            <w:r w:rsidRPr="00615BB1">
              <w:rPr>
                <w:rFonts w:cs="Arial"/>
                <w:color w:val="000000"/>
                <w:sz w:val="18"/>
                <w:szCs w:val="18"/>
                <w:lang w:eastAsia="sl-SI"/>
              </w:rPr>
              <w:t>%</w:t>
            </w:r>
          </w:p>
        </w:tc>
        <w:tc>
          <w:tcPr>
            <w:tcW w:w="1101" w:type="dxa"/>
            <w:tcBorders>
              <w:top w:val="nil"/>
              <w:left w:val="nil"/>
              <w:bottom w:val="single" w:sz="4" w:space="0" w:color="auto"/>
              <w:right w:val="single" w:sz="4" w:space="0" w:color="auto"/>
            </w:tcBorders>
            <w:shd w:val="clear" w:color="auto" w:fill="auto"/>
            <w:noWrap/>
            <w:vAlign w:val="center"/>
            <w:hideMark/>
          </w:tcPr>
          <w:p w14:paraId="5B69FAD2" w14:textId="7F91FD5F" w:rsidR="00193493" w:rsidRPr="00615BB1" w:rsidRDefault="00193493" w:rsidP="00615BB1">
            <w:pPr>
              <w:spacing w:line="240" w:lineRule="auto"/>
              <w:jc w:val="center"/>
              <w:rPr>
                <w:rFonts w:cs="Arial"/>
                <w:b/>
                <w:bCs/>
                <w:color w:val="000000"/>
                <w:sz w:val="18"/>
                <w:szCs w:val="18"/>
                <w:lang w:eastAsia="sl-SI"/>
              </w:rPr>
            </w:pPr>
            <w:r w:rsidRPr="00615BB1">
              <w:rPr>
                <w:rFonts w:cs="Arial"/>
                <w:b/>
                <w:bCs/>
                <w:color w:val="000000"/>
                <w:sz w:val="18"/>
                <w:szCs w:val="18"/>
                <w:lang w:eastAsia="sl-SI"/>
              </w:rPr>
              <w:t>100</w:t>
            </w:r>
            <w:r w:rsidR="00B66AE7">
              <w:rPr>
                <w:rFonts w:cs="Arial"/>
                <w:b/>
                <w:bCs/>
                <w:color w:val="000000"/>
                <w:sz w:val="18"/>
                <w:szCs w:val="18"/>
                <w:lang w:eastAsia="sl-SI"/>
              </w:rPr>
              <w:t xml:space="preserve"> </w:t>
            </w:r>
            <w:r w:rsidRPr="00615BB1">
              <w:rPr>
                <w:rFonts w:cs="Arial"/>
                <w:b/>
                <w:bCs/>
                <w:color w:val="000000"/>
                <w:sz w:val="18"/>
                <w:szCs w:val="18"/>
                <w:lang w:eastAsia="sl-SI"/>
              </w:rPr>
              <w:t>%</w:t>
            </w:r>
          </w:p>
        </w:tc>
      </w:tr>
      <w:tr w:rsidR="000363F2" w:rsidRPr="000363F2" w14:paraId="61AB515D" w14:textId="77777777" w:rsidTr="00615BB1">
        <w:trPr>
          <w:trHeight w:val="50"/>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14:paraId="188C12C0" w14:textId="77777777" w:rsidR="00193493" w:rsidRPr="00615BB1" w:rsidRDefault="00193493" w:rsidP="00193493">
            <w:pPr>
              <w:spacing w:line="240" w:lineRule="auto"/>
              <w:rPr>
                <w:rFonts w:cs="Arial"/>
                <w:b/>
                <w:bCs/>
                <w:color w:val="000000"/>
                <w:sz w:val="18"/>
                <w:szCs w:val="18"/>
                <w:lang w:eastAsia="sl-SI"/>
              </w:rPr>
            </w:pPr>
            <w:r w:rsidRPr="00615BB1">
              <w:rPr>
                <w:rFonts w:cs="Arial"/>
                <w:b/>
                <w:bCs/>
                <w:color w:val="000000"/>
                <w:sz w:val="18"/>
                <w:szCs w:val="18"/>
                <w:lang w:eastAsia="sl-SI"/>
              </w:rPr>
              <w:t>LV 2018</w:t>
            </w:r>
          </w:p>
        </w:tc>
        <w:tc>
          <w:tcPr>
            <w:tcW w:w="1001" w:type="dxa"/>
            <w:tcBorders>
              <w:top w:val="nil"/>
              <w:left w:val="nil"/>
              <w:bottom w:val="single" w:sz="4" w:space="0" w:color="auto"/>
              <w:right w:val="single" w:sz="4" w:space="0" w:color="auto"/>
            </w:tcBorders>
            <w:shd w:val="clear" w:color="auto" w:fill="auto"/>
            <w:vAlign w:val="center"/>
            <w:hideMark/>
          </w:tcPr>
          <w:p w14:paraId="50B7FFA1" w14:textId="76233B37"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21</w:t>
            </w:r>
            <w:r w:rsidR="00B66AE7">
              <w:rPr>
                <w:rFonts w:cs="Arial"/>
                <w:bCs/>
                <w:color w:val="000000"/>
                <w:sz w:val="18"/>
                <w:szCs w:val="18"/>
                <w:lang w:eastAsia="sl-SI"/>
              </w:rPr>
              <w:t xml:space="preserve"> </w:t>
            </w:r>
            <w:r w:rsidRPr="00615BB1">
              <w:rPr>
                <w:rFonts w:cs="Arial"/>
                <w:bCs/>
                <w:color w:val="000000"/>
                <w:sz w:val="18"/>
                <w:szCs w:val="18"/>
                <w:lang w:eastAsia="sl-SI"/>
              </w:rPr>
              <w:t>%</w:t>
            </w:r>
          </w:p>
        </w:tc>
        <w:tc>
          <w:tcPr>
            <w:tcW w:w="1021" w:type="dxa"/>
            <w:tcBorders>
              <w:top w:val="nil"/>
              <w:left w:val="nil"/>
              <w:bottom w:val="single" w:sz="4" w:space="0" w:color="auto"/>
              <w:right w:val="single" w:sz="4" w:space="0" w:color="auto"/>
            </w:tcBorders>
            <w:shd w:val="clear" w:color="auto" w:fill="auto"/>
            <w:vAlign w:val="center"/>
            <w:hideMark/>
          </w:tcPr>
          <w:p w14:paraId="3DD69FF3" w14:textId="2F9B9CAD"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5</w:t>
            </w:r>
            <w:r w:rsidR="009E7CA4">
              <w:rPr>
                <w:rFonts w:cs="Arial"/>
                <w:bCs/>
                <w:color w:val="000000"/>
                <w:sz w:val="18"/>
                <w:szCs w:val="18"/>
                <w:lang w:eastAsia="sl-SI"/>
              </w:rPr>
              <w:t>2</w:t>
            </w:r>
            <w:r w:rsidR="00B66AE7">
              <w:rPr>
                <w:rFonts w:cs="Arial"/>
                <w:bCs/>
                <w:color w:val="000000"/>
                <w:sz w:val="18"/>
                <w:szCs w:val="18"/>
                <w:lang w:eastAsia="sl-SI"/>
              </w:rPr>
              <w:t xml:space="preserve"> </w:t>
            </w:r>
            <w:r w:rsidRPr="00615BB1">
              <w:rPr>
                <w:rFonts w:cs="Arial"/>
                <w:bCs/>
                <w:color w:val="000000"/>
                <w:sz w:val="18"/>
                <w:szCs w:val="18"/>
                <w:lang w:eastAsia="sl-SI"/>
              </w:rPr>
              <w:t>%</w:t>
            </w:r>
          </w:p>
        </w:tc>
        <w:tc>
          <w:tcPr>
            <w:tcW w:w="681" w:type="dxa"/>
            <w:tcBorders>
              <w:top w:val="nil"/>
              <w:left w:val="nil"/>
              <w:bottom w:val="single" w:sz="4" w:space="0" w:color="auto"/>
              <w:right w:val="single" w:sz="4" w:space="0" w:color="auto"/>
            </w:tcBorders>
            <w:shd w:val="clear" w:color="auto" w:fill="auto"/>
            <w:vAlign w:val="center"/>
            <w:hideMark/>
          </w:tcPr>
          <w:p w14:paraId="6DC30CA9" w14:textId="1AAA6E30"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16</w:t>
            </w:r>
            <w:r w:rsidR="00B66AE7">
              <w:rPr>
                <w:rFonts w:cs="Arial"/>
                <w:bCs/>
                <w:color w:val="000000"/>
                <w:sz w:val="18"/>
                <w:szCs w:val="18"/>
                <w:lang w:eastAsia="sl-SI"/>
              </w:rPr>
              <w:t xml:space="preserve"> </w:t>
            </w:r>
            <w:r w:rsidRPr="00615BB1">
              <w:rPr>
                <w:rFonts w:cs="Arial"/>
                <w:bCs/>
                <w:color w:val="000000"/>
                <w:sz w:val="18"/>
                <w:szCs w:val="18"/>
                <w:lang w:eastAsia="sl-SI"/>
              </w:rPr>
              <w:t>%</w:t>
            </w:r>
          </w:p>
        </w:tc>
        <w:tc>
          <w:tcPr>
            <w:tcW w:w="1231" w:type="dxa"/>
            <w:tcBorders>
              <w:top w:val="nil"/>
              <w:left w:val="nil"/>
              <w:bottom w:val="single" w:sz="4" w:space="0" w:color="auto"/>
              <w:right w:val="single" w:sz="4" w:space="0" w:color="auto"/>
            </w:tcBorders>
            <w:shd w:val="clear" w:color="auto" w:fill="auto"/>
            <w:vAlign w:val="center"/>
            <w:hideMark/>
          </w:tcPr>
          <w:p w14:paraId="6EC991FF" w14:textId="3B6D477D"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6</w:t>
            </w:r>
            <w:r w:rsidR="00B66AE7">
              <w:rPr>
                <w:rFonts w:cs="Arial"/>
                <w:bCs/>
                <w:color w:val="000000"/>
                <w:sz w:val="18"/>
                <w:szCs w:val="18"/>
                <w:lang w:eastAsia="sl-SI"/>
              </w:rPr>
              <w:t xml:space="preserve"> </w:t>
            </w:r>
            <w:r w:rsidRPr="00615BB1">
              <w:rPr>
                <w:rFonts w:cs="Arial"/>
                <w:bCs/>
                <w:color w:val="000000"/>
                <w:sz w:val="18"/>
                <w:szCs w:val="18"/>
                <w:lang w:eastAsia="sl-SI"/>
              </w:rPr>
              <w:t>%</w:t>
            </w:r>
          </w:p>
        </w:tc>
        <w:tc>
          <w:tcPr>
            <w:tcW w:w="1201" w:type="dxa"/>
            <w:tcBorders>
              <w:top w:val="nil"/>
              <w:left w:val="nil"/>
              <w:bottom w:val="single" w:sz="4" w:space="0" w:color="auto"/>
              <w:right w:val="single" w:sz="4" w:space="0" w:color="auto"/>
            </w:tcBorders>
            <w:shd w:val="clear" w:color="auto" w:fill="auto"/>
            <w:vAlign w:val="center"/>
            <w:hideMark/>
          </w:tcPr>
          <w:p w14:paraId="45F2E556" w14:textId="751346DA" w:rsidR="00193493" w:rsidRPr="00615BB1" w:rsidRDefault="00193493" w:rsidP="00615BB1">
            <w:pPr>
              <w:spacing w:line="240" w:lineRule="auto"/>
              <w:jc w:val="center"/>
              <w:rPr>
                <w:rFonts w:cs="Arial"/>
                <w:color w:val="000000"/>
                <w:sz w:val="18"/>
                <w:szCs w:val="18"/>
                <w:lang w:eastAsia="sl-SI"/>
              </w:rPr>
            </w:pPr>
            <w:r w:rsidRPr="00615BB1">
              <w:rPr>
                <w:rFonts w:cs="Arial"/>
                <w:bCs/>
                <w:color w:val="000000"/>
                <w:sz w:val="18"/>
                <w:szCs w:val="18"/>
                <w:lang w:eastAsia="sl-SI"/>
              </w:rPr>
              <w:t>5</w:t>
            </w:r>
            <w:r w:rsidR="00B66AE7">
              <w:rPr>
                <w:rFonts w:cs="Arial"/>
                <w:bCs/>
                <w:color w:val="000000"/>
                <w:sz w:val="18"/>
                <w:szCs w:val="18"/>
                <w:lang w:eastAsia="sl-SI"/>
              </w:rPr>
              <w:t xml:space="preserve"> </w:t>
            </w:r>
            <w:r w:rsidRPr="00615BB1">
              <w:rPr>
                <w:rFonts w:cs="Arial"/>
                <w:bCs/>
                <w:color w:val="000000"/>
                <w:sz w:val="18"/>
                <w:szCs w:val="18"/>
                <w:lang w:eastAsia="sl-SI"/>
              </w:rPr>
              <w:t>%</w:t>
            </w:r>
          </w:p>
        </w:tc>
        <w:tc>
          <w:tcPr>
            <w:tcW w:w="1101" w:type="dxa"/>
            <w:tcBorders>
              <w:top w:val="nil"/>
              <w:left w:val="nil"/>
              <w:bottom w:val="single" w:sz="4" w:space="0" w:color="auto"/>
              <w:right w:val="single" w:sz="4" w:space="0" w:color="auto"/>
            </w:tcBorders>
            <w:shd w:val="clear" w:color="auto" w:fill="auto"/>
            <w:noWrap/>
            <w:vAlign w:val="center"/>
            <w:hideMark/>
          </w:tcPr>
          <w:p w14:paraId="1254FE45" w14:textId="61D8A776" w:rsidR="00193493" w:rsidRPr="00615BB1" w:rsidRDefault="009E7CA4" w:rsidP="00615BB1">
            <w:pPr>
              <w:spacing w:line="240" w:lineRule="auto"/>
              <w:jc w:val="center"/>
              <w:rPr>
                <w:rFonts w:cs="Arial"/>
                <w:b/>
                <w:bCs/>
                <w:color w:val="000000"/>
                <w:sz w:val="18"/>
                <w:szCs w:val="18"/>
                <w:lang w:eastAsia="sl-SI"/>
              </w:rPr>
            </w:pPr>
            <w:r>
              <w:rPr>
                <w:rFonts w:cs="Arial"/>
                <w:b/>
                <w:bCs/>
                <w:color w:val="000000"/>
                <w:sz w:val="18"/>
                <w:szCs w:val="18"/>
                <w:lang w:eastAsia="sl-SI"/>
              </w:rPr>
              <w:t>100%</w:t>
            </w:r>
          </w:p>
        </w:tc>
      </w:tr>
    </w:tbl>
    <w:p w14:paraId="23B1B1A2" w14:textId="72F869DE" w:rsidR="00193493" w:rsidRDefault="00193493" w:rsidP="00193493">
      <w:pPr>
        <w:spacing w:line="240" w:lineRule="auto"/>
        <w:jc w:val="both"/>
        <w:rPr>
          <w:rFonts w:cs="Arial"/>
          <w:szCs w:val="20"/>
        </w:rPr>
      </w:pPr>
    </w:p>
    <w:p w14:paraId="4F2D7445" w14:textId="67534B3C" w:rsidR="008A7478" w:rsidRPr="00E318ED" w:rsidRDefault="00040B5B" w:rsidP="001A6EE5">
      <w:pPr>
        <w:spacing w:line="240" w:lineRule="auto"/>
        <w:jc w:val="both"/>
        <w:rPr>
          <w:rFonts w:cs="Arial"/>
          <w:b/>
          <w:szCs w:val="20"/>
        </w:rPr>
      </w:pPr>
      <w:r w:rsidRPr="00040B5B">
        <w:rPr>
          <w:rFonts w:cs="Arial"/>
          <w:b/>
          <w:szCs w:val="20"/>
        </w:rPr>
        <w:t xml:space="preserve">Lahko zaključimo, da so anketiranci v veliki večini (81 %) zadovoljni z uporabo </w:t>
      </w:r>
      <w:r w:rsidRPr="00615BB1">
        <w:rPr>
          <w:rFonts w:cs="Arial"/>
          <w:b/>
          <w:szCs w:val="20"/>
        </w:rPr>
        <w:t>spletn</w:t>
      </w:r>
      <w:r>
        <w:rPr>
          <w:rFonts w:cs="Arial"/>
          <w:b/>
          <w:szCs w:val="20"/>
        </w:rPr>
        <w:t>e</w:t>
      </w:r>
      <w:r w:rsidRPr="00615BB1">
        <w:rPr>
          <w:rFonts w:cs="Arial"/>
          <w:b/>
          <w:szCs w:val="20"/>
        </w:rPr>
        <w:t xml:space="preserve"> evidenc</w:t>
      </w:r>
      <w:r>
        <w:rPr>
          <w:rFonts w:cs="Arial"/>
          <w:b/>
          <w:szCs w:val="20"/>
        </w:rPr>
        <w:t>e</w:t>
      </w:r>
      <w:r w:rsidRPr="00615BB1">
        <w:rPr>
          <w:rFonts w:cs="Arial"/>
          <w:b/>
          <w:szCs w:val="20"/>
        </w:rPr>
        <w:t xml:space="preserve"> volilne pravice (EVP)</w:t>
      </w:r>
      <w:r>
        <w:rPr>
          <w:rFonts w:cs="Arial"/>
          <w:b/>
          <w:szCs w:val="20"/>
        </w:rPr>
        <w:t xml:space="preserve"> pri LV 2022. </w:t>
      </w:r>
      <w:r w:rsidR="007542C4" w:rsidRPr="00E318ED">
        <w:rPr>
          <w:rFonts w:cs="Arial"/>
          <w:b/>
          <w:szCs w:val="20"/>
        </w:rPr>
        <w:t>Večjih odstopanj od mnenja iz prejšnjega vprašalnika ni</w:t>
      </w:r>
      <w:r w:rsidR="00B9200B" w:rsidRPr="00E318ED">
        <w:rPr>
          <w:rFonts w:cs="Arial"/>
          <w:b/>
          <w:szCs w:val="20"/>
        </w:rPr>
        <w:t>, rahlo se je povečalo zadovoljstvo z aplikacijo.</w:t>
      </w:r>
      <w:r w:rsidRPr="00040B5B">
        <w:rPr>
          <w:rFonts w:cs="Arial"/>
          <w:b/>
          <w:szCs w:val="20"/>
        </w:rPr>
        <w:t xml:space="preserve"> </w:t>
      </w:r>
      <w:r>
        <w:rPr>
          <w:rFonts w:cs="Arial"/>
          <w:b/>
          <w:szCs w:val="20"/>
        </w:rPr>
        <w:t>Pri LV 2018 jih je bilo namreč zadovoljnih malce manj (72 %).</w:t>
      </w:r>
    </w:p>
    <w:p w14:paraId="64856674" w14:textId="6CB85298" w:rsidR="007542C4" w:rsidRDefault="007542C4" w:rsidP="001A6EE5">
      <w:pPr>
        <w:spacing w:line="240" w:lineRule="auto"/>
        <w:jc w:val="both"/>
        <w:rPr>
          <w:rFonts w:cs="Arial"/>
          <w:bCs/>
          <w:szCs w:val="20"/>
        </w:rPr>
      </w:pPr>
    </w:p>
    <w:p w14:paraId="476F6518" w14:textId="77777777" w:rsidR="00F7633F" w:rsidRDefault="00F7633F" w:rsidP="00F7633F">
      <w:pPr>
        <w:spacing w:line="240" w:lineRule="auto"/>
        <w:jc w:val="both"/>
        <w:rPr>
          <w:rFonts w:cs="Arial"/>
          <w:b/>
          <w:bCs/>
          <w:szCs w:val="20"/>
        </w:rPr>
      </w:pPr>
    </w:p>
    <w:p w14:paraId="2236AE77" w14:textId="62729DE4" w:rsidR="001A6EE5" w:rsidRPr="00F7633F" w:rsidRDefault="001A6EE5" w:rsidP="00F7633F">
      <w:pPr>
        <w:pStyle w:val="Odstavekseznama"/>
        <w:numPr>
          <w:ilvl w:val="0"/>
          <w:numId w:val="38"/>
        </w:numPr>
        <w:spacing w:line="240" w:lineRule="auto"/>
        <w:jc w:val="both"/>
        <w:rPr>
          <w:rFonts w:cs="Arial"/>
          <w:b/>
          <w:bCs/>
          <w:szCs w:val="20"/>
        </w:rPr>
      </w:pPr>
      <w:r w:rsidRPr="00F7633F">
        <w:rPr>
          <w:rFonts w:cs="Arial"/>
          <w:b/>
          <w:bCs/>
          <w:szCs w:val="20"/>
        </w:rPr>
        <w:t xml:space="preserve">Ocena dela občinskih volilnih organov </w:t>
      </w:r>
    </w:p>
    <w:p w14:paraId="26CFDE7A" w14:textId="77777777" w:rsidR="001A6EE5" w:rsidRDefault="001A6EE5" w:rsidP="001A6EE5">
      <w:pPr>
        <w:widowControl w:val="0"/>
        <w:autoSpaceDE w:val="0"/>
        <w:autoSpaceDN w:val="0"/>
        <w:adjustRightInd w:val="0"/>
        <w:spacing w:line="240" w:lineRule="auto"/>
        <w:jc w:val="both"/>
        <w:rPr>
          <w:rFonts w:cs="Arial"/>
          <w:bCs/>
          <w:szCs w:val="20"/>
        </w:rPr>
      </w:pPr>
    </w:p>
    <w:p w14:paraId="25674BA1" w14:textId="44D170BB" w:rsidR="001A6EE5" w:rsidRDefault="00040B5B" w:rsidP="00DE587E">
      <w:pPr>
        <w:widowControl w:val="0"/>
        <w:autoSpaceDE w:val="0"/>
        <w:autoSpaceDN w:val="0"/>
        <w:adjustRightInd w:val="0"/>
        <w:spacing w:line="240" w:lineRule="auto"/>
        <w:jc w:val="both"/>
      </w:pPr>
      <w:r>
        <w:rPr>
          <w:rFonts w:cs="Arial"/>
          <w:szCs w:val="20"/>
          <w:lang w:eastAsia="en-GB"/>
        </w:rPr>
        <w:t xml:space="preserve">Namen dvanajstega vprašanja je bila ocena </w:t>
      </w:r>
      <w:r w:rsidR="001A6EE5">
        <w:rPr>
          <w:rFonts w:cs="Arial"/>
          <w:b/>
          <w:bCs/>
          <w:szCs w:val="20"/>
          <w:lang w:eastAsia="en-GB"/>
        </w:rPr>
        <w:t>del</w:t>
      </w:r>
      <w:r w:rsidR="00DE587E">
        <w:rPr>
          <w:rFonts w:cs="Arial"/>
          <w:b/>
          <w:bCs/>
          <w:szCs w:val="20"/>
          <w:lang w:eastAsia="en-GB"/>
        </w:rPr>
        <w:t>ovanj</w:t>
      </w:r>
      <w:r>
        <w:rPr>
          <w:rFonts w:cs="Arial"/>
          <w:b/>
          <w:bCs/>
          <w:szCs w:val="20"/>
          <w:lang w:eastAsia="en-GB"/>
        </w:rPr>
        <w:t>a</w:t>
      </w:r>
      <w:r w:rsidR="001A6EE5">
        <w:rPr>
          <w:rFonts w:cs="Arial"/>
          <w:b/>
          <w:bCs/>
          <w:szCs w:val="20"/>
          <w:lang w:eastAsia="en-GB"/>
        </w:rPr>
        <w:t xml:space="preserve"> </w:t>
      </w:r>
      <w:r w:rsidR="00DE587E">
        <w:rPr>
          <w:rFonts w:cs="Arial"/>
          <w:b/>
          <w:bCs/>
          <w:szCs w:val="20"/>
          <w:lang w:eastAsia="en-GB"/>
        </w:rPr>
        <w:t xml:space="preserve">občinskih volilnih </w:t>
      </w:r>
      <w:r w:rsidR="00CB3899">
        <w:rPr>
          <w:rFonts w:cs="Arial"/>
          <w:b/>
          <w:bCs/>
          <w:szCs w:val="20"/>
          <w:lang w:eastAsia="en-GB"/>
        </w:rPr>
        <w:t>organov</w:t>
      </w:r>
      <w:r w:rsidR="00DE587E">
        <w:rPr>
          <w:rFonts w:cs="Arial"/>
          <w:b/>
          <w:bCs/>
          <w:szCs w:val="20"/>
          <w:lang w:eastAsia="en-GB"/>
        </w:rPr>
        <w:t xml:space="preserve"> </w:t>
      </w:r>
      <w:r w:rsidR="001A6EE5">
        <w:rPr>
          <w:rFonts w:cs="Arial"/>
          <w:bCs/>
          <w:szCs w:val="20"/>
          <w:lang w:eastAsia="en-GB"/>
        </w:rPr>
        <w:t xml:space="preserve">v času  </w:t>
      </w:r>
      <w:r w:rsidR="00CB3899">
        <w:rPr>
          <w:rFonts w:cs="Arial"/>
          <w:bCs/>
          <w:szCs w:val="20"/>
          <w:lang w:eastAsia="en-GB"/>
        </w:rPr>
        <w:t xml:space="preserve">pred in med </w:t>
      </w:r>
      <w:r w:rsidR="001A6EE5">
        <w:rPr>
          <w:rFonts w:cs="Arial"/>
          <w:bCs/>
          <w:szCs w:val="20"/>
          <w:lang w:eastAsia="en-GB"/>
        </w:rPr>
        <w:t>izv</w:t>
      </w:r>
      <w:r w:rsidR="00CB3899">
        <w:rPr>
          <w:rFonts w:cs="Arial"/>
          <w:bCs/>
          <w:szCs w:val="20"/>
          <w:lang w:eastAsia="en-GB"/>
        </w:rPr>
        <w:t>ajanjem</w:t>
      </w:r>
      <w:r w:rsidR="001A6EE5">
        <w:rPr>
          <w:rFonts w:cs="Arial"/>
          <w:bCs/>
          <w:szCs w:val="20"/>
          <w:lang w:eastAsia="en-GB"/>
        </w:rPr>
        <w:t xml:space="preserve"> volitev</w:t>
      </w:r>
      <w:r w:rsidR="00DE587E">
        <w:rPr>
          <w:rFonts w:cs="Arial"/>
          <w:bCs/>
          <w:szCs w:val="20"/>
          <w:lang w:eastAsia="en-GB"/>
        </w:rPr>
        <w:t xml:space="preserve">, konkretneje v času, ko </w:t>
      </w:r>
      <w:r w:rsidR="00CB3899">
        <w:rPr>
          <w:rFonts w:cs="Arial"/>
          <w:bCs/>
          <w:szCs w:val="20"/>
          <w:lang w:eastAsia="en-GB"/>
        </w:rPr>
        <w:t xml:space="preserve">že </w:t>
      </w:r>
      <w:r w:rsidR="00DE587E">
        <w:rPr>
          <w:rFonts w:cs="Arial"/>
          <w:bCs/>
          <w:szCs w:val="20"/>
          <w:lang w:eastAsia="en-GB"/>
        </w:rPr>
        <w:t>potekajo volilna opravila in v čas</w:t>
      </w:r>
      <w:r w:rsidR="00930F85">
        <w:rPr>
          <w:rFonts w:cs="Arial"/>
          <w:bCs/>
          <w:szCs w:val="20"/>
          <w:lang w:eastAsia="en-GB"/>
        </w:rPr>
        <w:t>u</w:t>
      </w:r>
      <w:r w:rsidR="00DE587E">
        <w:rPr>
          <w:rFonts w:cs="Arial"/>
          <w:bCs/>
          <w:szCs w:val="20"/>
          <w:lang w:eastAsia="en-GB"/>
        </w:rPr>
        <w:t xml:space="preserve"> izvedbe volitev. </w:t>
      </w:r>
      <w:r w:rsidR="001A6EE5">
        <w:rPr>
          <w:rFonts w:cs="Arial"/>
          <w:bCs/>
          <w:szCs w:val="20"/>
          <w:lang w:eastAsia="en-GB"/>
        </w:rPr>
        <w:t xml:space="preserve"> </w:t>
      </w:r>
      <w:r w:rsidR="001A6EE5">
        <w:rPr>
          <w:rFonts w:cs="Arial"/>
          <w:szCs w:val="20"/>
          <w:lang w:eastAsia="en-GB"/>
        </w:rPr>
        <w:t>Najprej smo jih vprašali, če l</w:t>
      </w:r>
      <w:r w:rsidR="001A6EE5">
        <w:rPr>
          <w:rStyle w:val="anlvariablalabel"/>
        </w:rPr>
        <w:t xml:space="preserve">ahko ocenijo delo občinske volilne komisije (OVK). </w:t>
      </w:r>
    </w:p>
    <w:p w14:paraId="06CD331D" w14:textId="77777777" w:rsidR="001A6EE5" w:rsidRDefault="001A6EE5" w:rsidP="001A6EE5">
      <w:pPr>
        <w:widowControl w:val="0"/>
        <w:autoSpaceDE w:val="0"/>
        <w:autoSpaceDN w:val="0"/>
        <w:adjustRightInd w:val="0"/>
        <w:spacing w:line="240" w:lineRule="auto"/>
        <w:jc w:val="both"/>
        <w:rPr>
          <w:rFonts w:cs="Arial"/>
          <w:szCs w:val="20"/>
          <w:lang w:eastAsia="en-GB"/>
        </w:rPr>
      </w:pPr>
    </w:p>
    <w:p w14:paraId="092E87ED" w14:textId="77777777" w:rsidR="001A6EE5" w:rsidRDefault="001A6EE5" w:rsidP="001A6EE5">
      <w:pPr>
        <w:widowControl w:val="0"/>
        <w:autoSpaceDE w:val="0"/>
        <w:autoSpaceDN w:val="0"/>
        <w:adjustRightInd w:val="0"/>
        <w:spacing w:line="240" w:lineRule="auto"/>
        <w:rPr>
          <w:rFonts w:cs="Arial"/>
          <w:szCs w:val="20"/>
          <w:lang w:eastAsia="en-GB"/>
        </w:rPr>
      </w:pPr>
      <w:r>
        <w:rPr>
          <w:rFonts w:cs="Arial"/>
          <w:szCs w:val="20"/>
          <w:lang w:eastAsia="en-GB"/>
        </w:rPr>
        <w:t>Anketiranci so lahko izbirali med naslednjimi možnostmi:</w:t>
      </w:r>
      <w:r>
        <w:rPr>
          <w:rFonts w:cs="Arial"/>
          <w:szCs w:val="20"/>
          <w:lang w:eastAsia="en-GB"/>
        </w:rPr>
        <w:br/>
      </w:r>
    </w:p>
    <w:tbl>
      <w:tblPr>
        <w:tblW w:w="0" w:type="auto"/>
        <w:tblInd w:w="20" w:type="dxa"/>
        <w:tblLayout w:type="fixed"/>
        <w:tblCellMar>
          <w:left w:w="20" w:type="dxa"/>
          <w:right w:w="20" w:type="dxa"/>
        </w:tblCellMar>
        <w:tblLook w:val="04A0" w:firstRow="1" w:lastRow="0" w:firstColumn="1" w:lastColumn="0" w:noHBand="0" w:noVBand="1"/>
      </w:tblPr>
      <w:tblGrid>
        <w:gridCol w:w="4300"/>
        <w:gridCol w:w="2066"/>
        <w:gridCol w:w="2066"/>
      </w:tblGrid>
      <w:tr w:rsidR="001A6EE5" w14:paraId="31640689" w14:textId="77777777" w:rsidTr="001A6EE5">
        <w:trPr>
          <w:trHeight w:val="162"/>
          <w:tblHeader/>
        </w:trPr>
        <w:tc>
          <w:tcPr>
            <w:tcW w:w="4300" w:type="dxa"/>
          </w:tcPr>
          <w:p w14:paraId="59213EE7" w14:textId="77777777" w:rsidR="001A6EE5" w:rsidRDefault="001A6EE5">
            <w:pPr>
              <w:widowControl w:val="0"/>
              <w:autoSpaceDE w:val="0"/>
              <w:autoSpaceDN w:val="0"/>
              <w:adjustRightInd w:val="0"/>
              <w:spacing w:line="240" w:lineRule="auto"/>
              <w:jc w:val="both"/>
              <w:rPr>
                <w:rFonts w:cs="Arial"/>
                <w:szCs w:val="20"/>
                <w:lang w:eastAsia="en-GB"/>
              </w:rPr>
            </w:pPr>
          </w:p>
        </w:tc>
        <w:tc>
          <w:tcPr>
            <w:tcW w:w="2066" w:type="dxa"/>
            <w:hideMark/>
          </w:tcPr>
          <w:p w14:paraId="6B76F969" w14:textId="77777777" w:rsidR="001A6EE5" w:rsidRDefault="001A6EE5">
            <w:pPr>
              <w:widowControl w:val="0"/>
              <w:autoSpaceDE w:val="0"/>
              <w:autoSpaceDN w:val="0"/>
              <w:adjustRightInd w:val="0"/>
              <w:spacing w:line="240" w:lineRule="auto"/>
              <w:jc w:val="both"/>
              <w:rPr>
                <w:rFonts w:cs="Arial"/>
                <w:szCs w:val="20"/>
                <w:lang w:eastAsia="en-GB"/>
              </w:rPr>
            </w:pPr>
            <w:r>
              <w:rPr>
                <w:rFonts w:cs="Arial"/>
                <w:szCs w:val="20"/>
                <w:lang w:eastAsia="en-GB"/>
              </w:rPr>
              <w:t>DA</w:t>
            </w:r>
          </w:p>
        </w:tc>
        <w:tc>
          <w:tcPr>
            <w:tcW w:w="2066" w:type="dxa"/>
            <w:hideMark/>
          </w:tcPr>
          <w:p w14:paraId="4E4B14A6" w14:textId="77777777" w:rsidR="001A6EE5" w:rsidRDefault="001A6EE5">
            <w:pPr>
              <w:widowControl w:val="0"/>
              <w:autoSpaceDE w:val="0"/>
              <w:autoSpaceDN w:val="0"/>
              <w:adjustRightInd w:val="0"/>
              <w:spacing w:line="240" w:lineRule="auto"/>
              <w:jc w:val="both"/>
              <w:rPr>
                <w:rFonts w:cs="Arial"/>
                <w:szCs w:val="20"/>
                <w:lang w:eastAsia="en-GB"/>
              </w:rPr>
            </w:pPr>
            <w:r>
              <w:rPr>
                <w:rFonts w:cs="Arial"/>
                <w:szCs w:val="20"/>
                <w:lang w:eastAsia="en-GB"/>
              </w:rPr>
              <w:t>NE</w:t>
            </w:r>
          </w:p>
        </w:tc>
      </w:tr>
      <w:tr w:rsidR="001A6EE5" w14:paraId="63B5E73B" w14:textId="77777777" w:rsidTr="001A6EE5">
        <w:trPr>
          <w:trHeight w:val="262"/>
        </w:trPr>
        <w:tc>
          <w:tcPr>
            <w:tcW w:w="4300" w:type="dxa"/>
            <w:shd w:val="clear" w:color="auto" w:fill="F2F3F1"/>
            <w:tcMar>
              <w:top w:w="0" w:type="dxa"/>
              <w:left w:w="12" w:type="dxa"/>
              <w:bottom w:w="0" w:type="dxa"/>
              <w:right w:w="12" w:type="dxa"/>
            </w:tcMar>
            <w:hideMark/>
          </w:tcPr>
          <w:p w14:paraId="655B94A0" w14:textId="2817C90E" w:rsidR="001A6EE5" w:rsidRDefault="00DE587E">
            <w:pPr>
              <w:widowControl w:val="0"/>
              <w:autoSpaceDE w:val="0"/>
              <w:autoSpaceDN w:val="0"/>
              <w:adjustRightInd w:val="0"/>
              <w:spacing w:line="240" w:lineRule="auto"/>
              <w:jc w:val="both"/>
              <w:rPr>
                <w:rFonts w:cs="Arial"/>
                <w:szCs w:val="20"/>
                <w:lang w:eastAsia="en-GB"/>
              </w:rPr>
            </w:pPr>
            <w:r>
              <w:rPr>
                <w:rFonts w:cs="Arial"/>
                <w:szCs w:val="20"/>
                <w:lang w:eastAsia="en-GB"/>
              </w:rPr>
              <w:t>O</w:t>
            </w:r>
            <w:r w:rsidR="001A6EE5">
              <w:rPr>
                <w:rFonts w:cs="Arial"/>
                <w:szCs w:val="20"/>
                <w:lang w:eastAsia="en-GB"/>
              </w:rPr>
              <w:t>V</w:t>
            </w:r>
            <w:r>
              <w:rPr>
                <w:rFonts w:cs="Arial"/>
                <w:szCs w:val="20"/>
                <w:lang w:eastAsia="en-GB"/>
              </w:rPr>
              <w:t>K</w:t>
            </w:r>
            <w:r w:rsidR="001A6EE5">
              <w:rPr>
                <w:rFonts w:cs="Arial"/>
                <w:szCs w:val="20"/>
                <w:lang w:eastAsia="en-GB"/>
              </w:rPr>
              <w:t xml:space="preserve"> </w:t>
            </w:r>
            <w:r>
              <w:rPr>
                <w:rFonts w:cs="Arial"/>
                <w:szCs w:val="20"/>
                <w:lang w:eastAsia="en-GB"/>
              </w:rPr>
              <w:t xml:space="preserve">je delovala </w:t>
            </w:r>
            <w:r w:rsidR="001A6EE5">
              <w:rPr>
                <w:rFonts w:cs="Arial"/>
                <w:szCs w:val="20"/>
                <w:lang w:eastAsia="en-GB"/>
              </w:rPr>
              <w:t>v polnem sestavu</w:t>
            </w:r>
          </w:p>
        </w:tc>
        <w:tc>
          <w:tcPr>
            <w:tcW w:w="2066" w:type="dxa"/>
            <w:shd w:val="clear" w:color="auto" w:fill="F2F3F1"/>
            <w:tcMar>
              <w:top w:w="0" w:type="dxa"/>
              <w:left w:w="12" w:type="dxa"/>
              <w:bottom w:w="0" w:type="dxa"/>
              <w:right w:w="12" w:type="dxa"/>
            </w:tcMar>
            <w:vAlign w:val="center"/>
            <w:hideMark/>
          </w:tcPr>
          <w:p w14:paraId="0561BCAF" w14:textId="36E705DE"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2CC9E311" wp14:editId="1E18C269">
                  <wp:extent cx="123825" cy="123825"/>
                  <wp:effectExtent l="0" t="0" r="9525"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6" w:type="dxa"/>
            <w:shd w:val="clear" w:color="auto" w:fill="F2F3F1"/>
            <w:tcMar>
              <w:top w:w="0" w:type="dxa"/>
              <w:left w:w="12" w:type="dxa"/>
              <w:bottom w:w="0" w:type="dxa"/>
              <w:right w:w="12" w:type="dxa"/>
            </w:tcMar>
            <w:vAlign w:val="center"/>
            <w:hideMark/>
          </w:tcPr>
          <w:p w14:paraId="11903109" w14:textId="7D720EC3"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5818BC92" wp14:editId="1D87CA8C">
                  <wp:extent cx="123825" cy="123825"/>
                  <wp:effectExtent l="0" t="0" r="9525"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1A6EE5" w14:paraId="5ADE5B0D" w14:textId="77777777" w:rsidTr="001A6EE5">
        <w:trPr>
          <w:trHeight w:val="262"/>
        </w:trPr>
        <w:tc>
          <w:tcPr>
            <w:tcW w:w="4300" w:type="dxa"/>
            <w:tcMar>
              <w:top w:w="0" w:type="dxa"/>
              <w:left w:w="12" w:type="dxa"/>
              <w:bottom w:w="0" w:type="dxa"/>
              <w:right w:w="12" w:type="dxa"/>
            </w:tcMar>
            <w:hideMark/>
          </w:tcPr>
          <w:p w14:paraId="5474AEC7" w14:textId="020EE19B" w:rsidR="001A6EE5" w:rsidRDefault="00DE587E">
            <w:pPr>
              <w:widowControl w:val="0"/>
              <w:autoSpaceDE w:val="0"/>
              <w:autoSpaceDN w:val="0"/>
              <w:adjustRightInd w:val="0"/>
              <w:spacing w:line="240" w:lineRule="auto"/>
              <w:jc w:val="both"/>
              <w:rPr>
                <w:rFonts w:cs="Arial"/>
                <w:szCs w:val="20"/>
                <w:lang w:eastAsia="en-GB"/>
              </w:rPr>
            </w:pPr>
            <w:r>
              <w:rPr>
                <w:rFonts w:cs="Arial"/>
                <w:szCs w:val="20"/>
                <w:lang w:eastAsia="en-GB"/>
              </w:rPr>
              <w:t>OVK je bila pravočasno imenovana</w:t>
            </w:r>
          </w:p>
        </w:tc>
        <w:tc>
          <w:tcPr>
            <w:tcW w:w="2066" w:type="dxa"/>
            <w:tcMar>
              <w:top w:w="0" w:type="dxa"/>
              <w:left w:w="12" w:type="dxa"/>
              <w:bottom w:w="0" w:type="dxa"/>
              <w:right w:w="12" w:type="dxa"/>
            </w:tcMar>
            <w:vAlign w:val="center"/>
            <w:hideMark/>
          </w:tcPr>
          <w:p w14:paraId="1B61FB29" w14:textId="0EE51C5A"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48070C1F" wp14:editId="0FF6ECBF">
                  <wp:extent cx="123825" cy="123825"/>
                  <wp:effectExtent l="0" t="0" r="9525"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6" w:type="dxa"/>
            <w:tcMar>
              <w:top w:w="0" w:type="dxa"/>
              <w:left w:w="12" w:type="dxa"/>
              <w:bottom w:w="0" w:type="dxa"/>
              <w:right w:w="12" w:type="dxa"/>
            </w:tcMar>
            <w:vAlign w:val="center"/>
            <w:hideMark/>
          </w:tcPr>
          <w:p w14:paraId="18ED18D5" w14:textId="52180B06"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5168EE5B" wp14:editId="0ADCC256">
                  <wp:extent cx="123825" cy="1238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1A6EE5" w14:paraId="08DA7129" w14:textId="77777777" w:rsidTr="001A6EE5">
        <w:trPr>
          <w:trHeight w:val="262"/>
        </w:trPr>
        <w:tc>
          <w:tcPr>
            <w:tcW w:w="4300" w:type="dxa"/>
            <w:shd w:val="clear" w:color="auto" w:fill="F2F3F1"/>
            <w:tcMar>
              <w:top w:w="0" w:type="dxa"/>
              <w:left w:w="12" w:type="dxa"/>
              <w:bottom w:w="0" w:type="dxa"/>
              <w:right w:w="12" w:type="dxa"/>
            </w:tcMar>
            <w:hideMark/>
          </w:tcPr>
          <w:p w14:paraId="1F57D9FE" w14:textId="4FFF01F8" w:rsidR="001A6EE5" w:rsidRDefault="00DE587E">
            <w:pPr>
              <w:widowControl w:val="0"/>
              <w:autoSpaceDE w:val="0"/>
              <w:autoSpaceDN w:val="0"/>
              <w:adjustRightInd w:val="0"/>
              <w:spacing w:line="240" w:lineRule="auto"/>
              <w:jc w:val="both"/>
              <w:rPr>
                <w:rFonts w:cs="Arial"/>
                <w:szCs w:val="20"/>
                <w:lang w:eastAsia="en-GB"/>
              </w:rPr>
            </w:pPr>
            <w:r>
              <w:rPr>
                <w:rFonts w:cs="Arial"/>
                <w:szCs w:val="20"/>
                <w:lang w:eastAsia="en-GB"/>
              </w:rPr>
              <w:t>OVK je opravila nadzor vseh volišč v občini</w:t>
            </w:r>
          </w:p>
        </w:tc>
        <w:tc>
          <w:tcPr>
            <w:tcW w:w="2066" w:type="dxa"/>
            <w:shd w:val="clear" w:color="auto" w:fill="F2F3F1"/>
            <w:tcMar>
              <w:top w:w="0" w:type="dxa"/>
              <w:left w:w="12" w:type="dxa"/>
              <w:bottom w:w="0" w:type="dxa"/>
              <w:right w:w="12" w:type="dxa"/>
            </w:tcMar>
            <w:vAlign w:val="center"/>
            <w:hideMark/>
          </w:tcPr>
          <w:p w14:paraId="085297B4" w14:textId="405198CB"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418D04E1" wp14:editId="255B72D8">
                  <wp:extent cx="123825" cy="123825"/>
                  <wp:effectExtent l="0" t="0" r="9525"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6" w:type="dxa"/>
            <w:shd w:val="clear" w:color="auto" w:fill="F2F3F1"/>
            <w:tcMar>
              <w:top w:w="0" w:type="dxa"/>
              <w:left w:w="12" w:type="dxa"/>
              <w:bottom w:w="0" w:type="dxa"/>
              <w:right w:w="12" w:type="dxa"/>
            </w:tcMar>
            <w:vAlign w:val="center"/>
            <w:hideMark/>
          </w:tcPr>
          <w:p w14:paraId="6392913B" w14:textId="5F5A0047"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5A011430" wp14:editId="4CA7E070">
                  <wp:extent cx="123825" cy="123825"/>
                  <wp:effectExtent l="0" t="0" r="952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1A6EE5" w14:paraId="389D70D5" w14:textId="77777777" w:rsidTr="001A6EE5">
        <w:trPr>
          <w:trHeight w:val="262"/>
        </w:trPr>
        <w:tc>
          <w:tcPr>
            <w:tcW w:w="4300" w:type="dxa"/>
            <w:tcMar>
              <w:top w:w="0" w:type="dxa"/>
              <w:left w:w="12" w:type="dxa"/>
              <w:bottom w:w="0" w:type="dxa"/>
              <w:right w:w="12" w:type="dxa"/>
            </w:tcMar>
            <w:hideMark/>
          </w:tcPr>
          <w:p w14:paraId="3F33D483" w14:textId="0494EDE1" w:rsidR="001A6EE5" w:rsidRDefault="00DE587E">
            <w:pPr>
              <w:widowControl w:val="0"/>
              <w:autoSpaceDE w:val="0"/>
              <w:autoSpaceDN w:val="0"/>
              <w:adjustRightInd w:val="0"/>
              <w:spacing w:line="240" w:lineRule="auto"/>
              <w:jc w:val="both"/>
              <w:rPr>
                <w:rFonts w:cs="Arial"/>
                <w:szCs w:val="20"/>
                <w:lang w:eastAsia="en-GB"/>
              </w:rPr>
            </w:pPr>
            <w:r>
              <w:rPr>
                <w:rFonts w:cs="Arial"/>
                <w:szCs w:val="20"/>
                <w:lang w:eastAsia="en-GB"/>
              </w:rPr>
              <w:t xml:space="preserve">OVK </w:t>
            </w:r>
            <w:r w:rsidR="001A6EE5">
              <w:rPr>
                <w:rFonts w:cs="Arial"/>
                <w:szCs w:val="20"/>
                <w:lang w:eastAsia="en-GB"/>
              </w:rPr>
              <w:t>je odpravil</w:t>
            </w:r>
            <w:r>
              <w:rPr>
                <w:rFonts w:cs="Arial"/>
                <w:szCs w:val="20"/>
                <w:lang w:eastAsia="en-GB"/>
              </w:rPr>
              <w:t>a</w:t>
            </w:r>
            <w:r w:rsidR="001A6EE5">
              <w:rPr>
                <w:rFonts w:cs="Arial"/>
                <w:szCs w:val="20"/>
                <w:lang w:eastAsia="en-GB"/>
              </w:rPr>
              <w:t xml:space="preserve"> ugotovljene napake</w:t>
            </w:r>
          </w:p>
        </w:tc>
        <w:tc>
          <w:tcPr>
            <w:tcW w:w="2066" w:type="dxa"/>
            <w:tcMar>
              <w:top w:w="0" w:type="dxa"/>
              <w:left w:w="12" w:type="dxa"/>
              <w:bottom w:w="0" w:type="dxa"/>
              <w:right w:w="12" w:type="dxa"/>
            </w:tcMar>
            <w:vAlign w:val="center"/>
            <w:hideMark/>
          </w:tcPr>
          <w:p w14:paraId="426C7C48" w14:textId="605A1854"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76705737" wp14:editId="07FBC24F">
                  <wp:extent cx="123825" cy="12382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6" w:type="dxa"/>
            <w:tcMar>
              <w:top w:w="0" w:type="dxa"/>
              <w:left w:w="12" w:type="dxa"/>
              <w:bottom w:w="0" w:type="dxa"/>
              <w:right w:w="12" w:type="dxa"/>
            </w:tcMar>
            <w:vAlign w:val="center"/>
            <w:hideMark/>
          </w:tcPr>
          <w:p w14:paraId="56E8B610" w14:textId="34581CAA"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4ECEDAC1" wp14:editId="15F6B3B0">
                  <wp:extent cx="123825" cy="12382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DE587E" w14:paraId="1EB42D15" w14:textId="77777777" w:rsidTr="001A6EE5">
        <w:trPr>
          <w:trHeight w:val="262"/>
        </w:trPr>
        <w:tc>
          <w:tcPr>
            <w:tcW w:w="4300" w:type="dxa"/>
            <w:tcMar>
              <w:top w:w="0" w:type="dxa"/>
              <w:left w:w="12" w:type="dxa"/>
              <w:bottom w:w="0" w:type="dxa"/>
              <w:right w:w="12" w:type="dxa"/>
            </w:tcMar>
          </w:tcPr>
          <w:p w14:paraId="536410BB" w14:textId="2A675820" w:rsidR="00DE587E" w:rsidRDefault="00DE587E">
            <w:pPr>
              <w:widowControl w:val="0"/>
              <w:autoSpaceDE w:val="0"/>
              <w:autoSpaceDN w:val="0"/>
              <w:adjustRightInd w:val="0"/>
              <w:spacing w:line="240" w:lineRule="auto"/>
              <w:jc w:val="both"/>
              <w:rPr>
                <w:rFonts w:cs="Arial"/>
                <w:szCs w:val="20"/>
                <w:lang w:eastAsia="en-GB"/>
              </w:rPr>
            </w:pPr>
            <w:r>
              <w:rPr>
                <w:rFonts w:cs="Arial"/>
                <w:szCs w:val="20"/>
                <w:lang w:eastAsia="en-GB"/>
              </w:rPr>
              <w:t>Mandat OVK se je iztekel med ali po razpisu volitev</w:t>
            </w:r>
          </w:p>
        </w:tc>
        <w:tc>
          <w:tcPr>
            <w:tcW w:w="2066" w:type="dxa"/>
            <w:tcMar>
              <w:top w:w="0" w:type="dxa"/>
              <w:left w:w="12" w:type="dxa"/>
              <w:bottom w:w="0" w:type="dxa"/>
              <w:right w:w="12" w:type="dxa"/>
            </w:tcMar>
            <w:vAlign w:val="center"/>
          </w:tcPr>
          <w:p w14:paraId="40E2A4FC" w14:textId="0705146B" w:rsidR="00DE587E" w:rsidRDefault="00CE6DEB">
            <w:pPr>
              <w:widowControl w:val="0"/>
              <w:autoSpaceDE w:val="0"/>
              <w:autoSpaceDN w:val="0"/>
              <w:adjustRightInd w:val="0"/>
              <w:spacing w:line="240" w:lineRule="auto"/>
              <w:jc w:val="both"/>
              <w:rPr>
                <w:rFonts w:cs="Arial"/>
                <w:noProof/>
                <w:szCs w:val="20"/>
                <w:lang w:eastAsia="en-GB"/>
              </w:rPr>
            </w:pPr>
            <w:r>
              <w:rPr>
                <w:rFonts w:cs="Arial"/>
                <w:noProof/>
                <w:szCs w:val="20"/>
                <w:lang w:eastAsia="en-GB"/>
              </w:rPr>
              <w:drawing>
                <wp:inline distT="0" distB="0" distL="0" distR="0" wp14:anchorId="68ED0A76" wp14:editId="68B7368B">
                  <wp:extent cx="123825" cy="123825"/>
                  <wp:effectExtent l="0" t="0" r="9525" b="952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6" w:type="dxa"/>
            <w:tcMar>
              <w:top w:w="0" w:type="dxa"/>
              <w:left w:w="12" w:type="dxa"/>
              <w:bottom w:w="0" w:type="dxa"/>
              <w:right w:w="12" w:type="dxa"/>
            </w:tcMar>
            <w:vAlign w:val="center"/>
          </w:tcPr>
          <w:p w14:paraId="51E02339" w14:textId="3366F92C" w:rsidR="00DE587E" w:rsidRDefault="00CE6DEB">
            <w:pPr>
              <w:widowControl w:val="0"/>
              <w:autoSpaceDE w:val="0"/>
              <w:autoSpaceDN w:val="0"/>
              <w:adjustRightInd w:val="0"/>
              <w:spacing w:line="240" w:lineRule="auto"/>
              <w:jc w:val="both"/>
              <w:rPr>
                <w:rFonts w:cs="Arial"/>
                <w:noProof/>
                <w:szCs w:val="20"/>
                <w:lang w:eastAsia="en-GB"/>
              </w:rPr>
            </w:pPr>
            <w:r>
              <w:rPr>
                <w:rFonts w:cs="Arial"/>
                <w:noProof/>
                <w:szCs w:val="20"/>
                <w:lang w:eastAsia="en-GB"/>
              </w:rPr>
              <w:drawing>
                <wp:inline distT="0" distB="0" distL="0" distR="0" wp14:anchorId="1071EBC6" wp14:editId="7D6EB5C9">
                  <wp:extent cx="123825" cy="123825"/>
                  <wp:effectExtent l="0" t="0" r="9525"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1A6EE5" w14:paraId="7AB3537F" w14:textId="77777777" w:rsidTr="001A6EE5">
        <w:trPr>
          <w:trHeight w:val="262"/>
        </w:trPr>
        <w:tc>
          <w:tcPr>
            <w:tcW w:w="4300" w:type="dxa"/>
            <w:shd w:val="clear" w:color="auto" w:fill="F2F3F1"/>
            <w:tcMar>
              <w:top w:w="0" w:type="dxa"/>
              <w:left w:w="12" w:type="dxa"/>
              <w:bottom w:w="0" w:type="dxa"/>
              <w:right w:w="12" w:type="dxa"/>
            </w:tcMar>
            <w:hideMark/>
          </w:tcPr>
          <w:p w14:paraId="0AFE803C" w14:textId="77777777" w:rsidR="001A6EE5" w:rsidRDefault="001A6EE5">
            <w:pPr>
              <w:widowControl w:val="0"/>
              <w:autoSpaceDE w:val="0"/>
              <w:autoSpaceDN w:val="0"/>
              <w:adjustRightInd w:val="0"/>
              <w:spacing w:line="240" w:lineRule="auto"/>
              <w:jc w:val="both"/>
              <w:rPr>
                <w:rFonts w:cs="Arial"/>
                <w:szCs w:val="20"/>
                <w:lang w:eastAsia="en-GB"/>
              </w:rPr>
            </w:pPr>
            <w:r>
              <w:rPr>
                <w:rFonts w:cs="Arial"/>
                <w:szCs w:val="20"/>
                <w:lang w:eastAsia="en-GB"/>
              </w:rPr>
              <w:t>Drugo, vpišite</w:t>
            </w:r>
          </w:p>
        </w:tc>
        <w:tc>
          <w:tcPr>
            <w:tcW w:w="2066" w:type="dxa"/>
            <w:shd w:val="clear" w:color="auto" w:fill="F2F3F1"/>
            <w:tcMar>
              <w:top w:w="0" w:type="dxa"/>
              <w:left w:w="12" w:type="dxa"/>
              <w:bottom w:w="0" w:type="dxa"/>
              <w:right w:w="12" w:type="dxa"/>
            </w:tcMar>
            <w:vAlign w:val="center"/>
            <w:hideMark/>
          </w:tcPr>
          <w:p w14:paraId="608A4401" w14:textId="30E9F4D4"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70AB0F07" wp14:editId="67A7F189">
                  <wp:extent cx="123825" cy="12382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66" w:type="dxa"/>
            <w:shd w:val="clear" w:color="auto" w:fill="F2F3F1"/>
            <w:tcMar>
              <w:top w:w="0" w:type="dxa"/>
              <w:left w:w="12" w:type="dxa"/>
              <w:bottom w:w="0" w:type="dxa"/>
              <w:right w:w="12" w:type="dxa"/>
            </w:tcMar>
            <w:vAlign w:val="center"/>
            <w:hideMark/>
          </w:tcPr>
          <w:p w14:paraId="335FBBC5" w14:textId="43DC61A7" w:rsidR="001A6EE5" w:rsidRDefault="001A6EE5">
            <w:pPr>
              <w:widowControl w:val="0"/>
              <w:autoSpaceDE w:val="0"/>
              <w:autoSpaceDN w:val="0"/>
              <w:adjustRightInd w:val="0"/>
              <w:spacing w:line="240" w:lineRule="auto"/>
              <w:jc w:val="both"/>
              <w:rPr>
                <w:rFonts w:cs="Arial"/>
                <w:szCs w:val="20"/>
                <w:lang w:eastAsia="en-GB"/>
              </w:rPr>
            </w:pPr>
            <w:r>
              <w:rPr>
                <w:rFonts w:cs="Arial"/>
                <w:noProof/>
                <w:szCs w:val="20"/>
                <w:lang w:eastAsia="en-GB"/>
              </w:rPr>
              <w:drawing>
                <wp:inline distT="0" distB="0" distL="0" distR="0" wp14:anchorId="6D6C757A" wp14:editId="72806CD7">
                  <wp:extent cx="123825" cy="1238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52DF07C6" w14:textId="31DE8B94" w:rsidR="00C26EAD" w:rsidRDefault="00C26EAD" w:rsidP="001A6EE5">
      <w:pPr>
        <w:pStyle w:val="Navadensplet"/>
        <w:jc w:val="both"/>
        <w:rPr>
          <w:rFonts w:ascii="Arial" w:hAnsi="Arial" w:cs="Arial"/>
          <w:sz w:val="20"/>
          <w:szCs w:val="20"/>
          <w:lang w:eastAsia="en-GB"/>
        </w:rPr>
      </w:pPr>
      <w:r>
        <w:rPr>
          <w:rFonts w:ascii="Arial" w:hAnsi="Arial" w:cs="Arial"/>
          <w:sz w:val="20"/>
          <w:szCs w:val="20"/>
          <w:lang w:eastAsia="en-GB"/>
        </w:rPr>
        <w:t>Odgovori</w:t>
      </w:r>
      <w:r w:rsidR="00E870B3">
        <w:rPr>
          <w:rFonts w:ascii="Arial" w:hAnsi="Arial" w:cs="Arial"/>
          <w:sz w:val="20"/>
          <w:szCs w:val="20"/>
          <w:lang w:eastAsia="en-GB"/>
        </w:rPr>
        <w:t xml:space="preserve"> (v oklepajih so navedene vrednosti </w:t>
      </w:r>
      <w:r w:rsidR="00110F62">
        <w:rPr>
          <w:rFonts w:ascii="Arial" w:hAnsi="Arial" w:cs="Arial"/>
          <w:sz w:val="20"/>
          <w:szCs w:val="20"/>
          <w:lang w:eastAsia="en-GB"/>
        </w:rPr>
        <w:t>za LV 2018</w:t>
      </w:r>
      <w:r w:rsidR="00E870B3">
        <w:rPr>
          <w:rFonts w:ascii="Arial" w:hAnsi="Arial" w:cs="Arial"/>
          <w:sz w:val="20"/>
          <w:szCs w:val="20"/>
          <w:lang w:eastAsia="en-GB"/>
        </w:rPr>
        <w:t>):</w:t>
      </w:r>
    </w:p>
    <w:p w14:paraId="78939845" w14:textId="276E7863" w:rsidR="00C26EAD" w:rsidRDefault="00C26EAD" w:rsidP="00C26EAD">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da je OVK delovala v polni sestavi, je odgovorilo 87</w:t>
      </w:r>
      <w:r w:rsidR="00B66AE7">
        <w:rPr>
          <w:rFonts w:ascii="Arial" w:hAnsi="Arial" w:cs="Arial"/>
          <w:sz w:val="20"/>
          <w:szCs w:val="20"/>
          <w:lang w:eastAsia="en-GB"/>
        </w:rPr>
        <w:t xml:space="preserve"> </w:t>
      </w:r>
      <w:r>
        <w:rPr>
          <w:rFonts w:ascii="Arial" w:hAnsi="Arial" w:cs="Arial"/>
          <w:sz w:val="20"/>
          <w:szCs w:val="20"/>
          <w:lang w:eastAsia="en-GB"/>
        </w:rPr>
        <w:t>% vprašanjih</w:t>
      </w:r>
      <w:r w:rsidR="00716841">
        <w:rPr>
          <w:rFonts w:ascii="Arial" w:hAnsi="Arial" w:cs="Arial"/>
          <w:sz w:val="20"/>
          <w:szCs w:val="20"/>
          <w:lang w:eastAsia="en-GB"/>
        </w:rPr>
        <w:t xml:space="preserve"> (</w:t>
      </w:r>
      <w:r w:rsidR="00110F62">
        <w:rPr>
          <w:rFonts w:ascii="Arial" w:hAnsi="Arial" w:cs="Arial"/>
          <w:sz w:val="20"/>
          <w:szCs w:val="20"/>
          <w:lang w:eastAsia="en-GB"/>
        </w:rPr>
        <w:t xml:space="preserve">za LV 2018 </w:t>
      </w:r>
      <w:r w:rsidR="00716841">
        <w:rPr>
          <w:rFonts w:ascii="Arial" w:hAnsi="Arial" w:cs="Arial"/>
          <w:sz w:val="20"/>
          <w:szCs w:val="20"/>
          <w:lang w:eastAsia="en-GB"/>
        </w:rPr>
        <w:t>– 9</w:t>
      </w:r>
      <w:r w:rsidR="000578B4">
        <w:rPr>
          <w:rFonts w:ascii="Arial" w:hAnsi="Arial" w:cs="Arial"/>
          <w:sz w:val="20"/>
          <w:szCs w:val="20"/>
          <w:lang w:eastAsia="en-GB"/>
        </w:rPr>
        <w:t>4</w:t>
      </w:r>
      <w:r w:rsidR="00B66AE7">
        <w:rPr>
          <w:rFonts w:ascii="Arial" w:hAnsi="Arial" w:cs="Arial"/>
          <w:sz w:val="20"/>
          <w:szCs w:val="20"/>
          <w:lang w:eastAsia="en-GB"/>
        </w:rPr>
        <w:t xml:space="preserve"> </w:t>
      </w:r>
      <w:r w:rsidR="00716841">
        <w:rPr>
          <w:rFonts w:ascii="Arial" w:hAnsi="Arial" w:cs="Arial"/>
          <w:sz w:val="20"/>
          <w:szCs w:val="20"/>
          <w:lang w:eastAsia="en-GB"/>
        </w:rPr>
        <w:t>%)</w:t>
      </w:r>
    </w:p>
    <w:p w14:paraId="14D9C963" w14:textId="31D1E69E" w:rsidR="00C26EAD" w:rsidRDefault="00C26EAD" w:rsidP="00C26EAD">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da je bila OVK pravočasno imenovana, je odgovorilo 98</w:t>
      </w:r>
      <w:r w:rsidR="00B66AE7">
        <w:rPr>
          <w:rFonts w:ascii="Arial" w:hAnsi="Arial" w:cs="Arial"/>
          <w:sz w:val="20"/>
          <w:szCs w:val="20"/>
          <w:lang w:eastAsia="en-GB"/>
        </w:rPr>
        <w:t xml:space="preserve"> </w:t>
      </w:r>
      <w:r>
        <w:rPr>
          <w:rFonts w:ascii="Arial" w:hAnsi="Arial" w:cs="Arial"/>
          <w:sz w:val="20"/>
          <w:szCs w:val="20"/>
          <w:lang w:eastAsia="en-GB"/>
        </w:rPr>
        <w:t>% vprašanih</w:t>
      </w:r>
      <w:r w:rsidR="00716841">
        <w:rPr>
          <w:rFonts w:ascii="Arial" w:hAnsi="Arial" w:cs="Arial"/>
          <w:sz w:val="20"/>
          <w:szCs w:val="20"/>
          <w:lang w:eastAsia="en-GB"/>
        </w:rPr>
        <w:t xml:space="preserve"> (</w:t>
      </w:r>
      <w:r w:rsidR="00110F62">
        <w:rPr>
          <w:rFonts w:ascii="Arial" w:hAnsi="Arial" w:cs="Arial"/>
          <w:sz w:val="20"/>
          <w:szCs w:val="20"/>
          <w:lang w:eastAsia="en-GB"/>
        </w:rPr>
        <w:t xml:space="preserve">za LV 2018 </w:t>
      </w:r>
      <w:r w:rsidR="00716841">
        <w:rPr>
          <w:rFonts w:ascii="Arial" w:hAnsi="Arial" w:cs="Arial"/>
          <w:sz w:val="20"/>
          <w:szCs w:val="20"/>
          <w:lang w:eastAsia="en-GB"/>
        </w:rPr>
        <w:t>– 99</w:t>
      </w:r>
      <w:r w:rsidR="00B66AE7">
        <w:rPr>
          <w:rFonts w:ascii="Arial" w:hAnsi="Arial" w:cs="Arial"/>
          <w:sz w:val="20"/>
          <w:szCs w:val="20"/>
          <w:lang w:eastAsia="en-GB"/>
        </w:rPr>
        <w:t xml:space="preserve"> </w:t>
      </w:r>
      <w:r w:rsidR="00716841">
        <w:rPr>
          <w:rFonts w:ascii="Arial" w:hAnsi="Arial" w:cs="Arial"/>
          <w:sz w:val="20"/>
          <w:szCs w:val="20"/>
          <w:lang w:eastAsia="en-GB"/>
        </w:rPr>
        <w:t>%)</w:t>
      </w:r>
    </w:p>
    <w:p w14:paraId="2E6301C1" w14:textId="12345482" w:rsidR="00C26EAD" w:rsidRDefault="00C26EAD" w:rsidP="00C26EAD">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da je OVK opravila nadzor vseh volišč v občini, je pritrdilo 87</w:t>
      </w:r>
      <w:r w:rsidR="00B66AE7">
        <w:rPr>
          <w:rFonts w:ascii="Arial" w:hAnsi="Arial" w:cs="Arial"/>
          <w:sz w:val="20"/>
          <w:szCs w:val="20"/>
          <w:lang w:eastAsia="en-GB"/>
        </w:rPr>
        <w:t xml:space="preserve"> </w:t>
      </w:r>
      <w:r>
        <w:rPr>
          <w:rFonts w:ascii="Arial" w:hAnsi="Arial" w:cs="Arial"/>
          <w:sz w:val="20"/>
          <w:szCs w:val="20"/>
          <w:lang w:eastAsia="en-GB"/>
        </w:rPr>
        <w:t>% vprašanih</w:t>
      </w:r>
      <w:r w:rsidR="00716841">
        <w:rPr>
          <w:rFonts w:ascii="Arial" w:hAnsi="Arial" w:cs="Arial"/>
          <w:sz w:val="20"/>
          <w:szCs w:val="20"/>
          <w:lang w:eastAsia="en-GB"/>
        </w:rPr>
        <w:t xml:space="preserve"> (</w:t>
      </w:r>
      <w:r w:rsidR="00110F62">
        <w:rPr>
          <w:rFonts w:ascii="Arial" w:hAnsi="Arial" w:cs="Arial"/>
          <w:sz w:val="20"/>
          <w:szCs w:val="20"/>
          <w:lang w:eastAsia="en-GB"/>
        </w:rPr>
        <w:t xml:space="preserve">za LV 2018 </w:t>
      </w:r>
      <w:r w:rsidR="00716841">
        <w:rPr>
          <w:rFonts w:ascii="Arial" w:hAnsi="Arial" w:cs="Arial"/>
          <w:sz w:val="20"/>
          <w:szCs w:val="20"/>
          <w:lang w:eastAsia="en-GB"/>
        </w:rPr>
        <w:t xml:space="preserve"> – 85</w:t>
      </w:r>
      <w:r w:rsidR="00B66AE7">
        <w:rPr>
          <w:rFonts w:ascii="Arial" w:hAnsi="Arial" w:cs="Arial"/>
          <w:sz w:val="20"/>
          <w:szCs w:val="20"/>
          <w:lang w:eastAsia="en-GB"/>
        </w:rPr>
        <w:t xml:space="preserve"> </w:t>
      </w:r>
      <w:r w:rsidR="00716841">
        <w:rPr>
          <w:rFonts w:ascii="Arial" w:hAnsi="Arial" w:cs="Arial"/>
          <w:sz w:val="20"/>
          <w:szCs w:val="20"/>
          <w:lang w:eastAsia="en-GB"/>
        </w:rPr>
        <w:t>%)</w:t>
      </w:r>
    </w:p>
    <w:p w14:paraId="496B53CE" w14:textId="4939554A" w:rsidR="00C26EAD" w:rsidRDefault="00C26EAD" w:rsidP="00C26EAD">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da je OVK odpravila ugotovljene napake, je odgovorilo 96</w:t>
      </w:r>
      <w:r w:rsidR="00B66AE7">
        <w:rPr>
          <w:rFonts w:ascii="Arial" w:hAnsi="Arial" w:cs="Arial"/>
          <w:sz w:val="20"/>
          <w:szCs w:val="20"/>
          <w:lang w:eastAsia="en-GB"/>
        </w:rPr>
        <w:t xml:space="preserve"> </w:t>
      </w:r>
      <w:r>
        <w:rPr>
          <w:rFonts w:ascii="Arial" w:hAnsi="Arial" w:cs="Arial"/>
          <w:sz w:val="20"/>
          <w:szCs w:val="20"/>
          <w:lang w:eastAsia="en-GB"/>
        </w:rPr>
        <w:t>% vprašanih</w:t>
      </w:r>
      <w:r w:rsidR="000578B4">
        <w:rPr>
          <w:rFonts w:ascii="Arial" w:hAnsi="Arial" w:cs="Arial"/>
          <w:sz w:val="20"/>
          <w:szCs w:val="20"/>
          <w:lang w:eastAsia="en-GB"/>
        </w:rPr>
        <w:t xml:space="preserve"> (</w:t>
      </w:r>
      <w:r w:rsidR="00110F62">
        <w:rPr>
          <w:rFonts w:ascii="Arial" w:hAnsi="Arial" w:cs="Arial"/>
          <w:sz w:val="20"/>
          <w:szCs w:val="20"/>
          <w:lang w:eastAsia="en-GB"/>
        </w:rPr>
        <w:t xml:space="preserve">za LV 2018 </w:t>
      </w:r>
      <w:r w:rsidR="000578B4">
        <w:rPr>
          <w:rFonts w:ascii="Arial" w:hAnsi="Arial" w:cs="Arial"/>
          <w:sz w:val="20"/>
          <w:szCs w:val="20"/>
          <w:lang w:eastAsia="en-GB"/>
        </w:rPr>
        <w:t>– 59</w:t>
      </w:r>
      <w:r w:rsidR="00B66AE7">
        <w:rPr>
          <w:rFonts w:ascii="Arial" w:hAnsi="Arial" w:cs="Arial"/>
          <w:sz w:val="20"/>
          <w:szCs w:val="20"/>
          <w:lang w:eastAsia="en-GB"/>
        </w:rPr>
        <w:t xml:space="preserve"> </w:t>
      </w:r>
      <w:r w:rsidR="000578B4">
        <w:rPr>
          <w:rFonts w:ascii="Arial" w:hAnsi="Arial" w:cs="Arial"/>
          <w:sz w:val="20"/>
          <w:szCs w:val="20"/>
          <w:lang w:eastAsia="en-GB"/>
        </w:rPr>
        <w:t>%)</w:t>
      </w:r>
    </w:p>
    <w:p w14:paraId="62659F57" w14:textId="6FEF876E" w:rsidR="00C26EAD" w:rsidRDefault="00C26EAD" w:rsidP="00C26EAD">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 xml:space="preserve">da je mandat OVK potekel med </w:t>
      </w:r>
      <w:r w:rsidR="00FD5A0B">
        <w:rPr>
          <w:rFonts w:ascii="Arial" w:hAnsi="Arial" w:cs="Arial"/>
          <w:sz w:val="20"/>
          <w:szCs w:val="20"/>
          <w:lang w:eastAsia="en-GB"/>
        </w:rPr>
        <w:t xml:space="preserve">ali </w:t>
      </w:r>
      <w:r>
        <w:rPr>
          <w:rFonts w:ascii="Arial" w:hAnsi="Arial" w:cs="Arial"/>
          <w:sz w:val="20"/>
          <w:szCs w:val="20"/>
          <w:lang w:eastAsia="en-GB"/>
        </w:rPr>
        <w:t>po razpisu volitev, je izbralo 6</w:t>
      </w:r>
      <w:r w:rsidR="00B66AE7">
        <w:rPr>
          <w:rFonts w:ascii="Arial" w:hAnsi="Arial" w:cs="Arial"/>
          <w:sz w:val="20"/>
          <w:szCs w:val="20"/>
          <w:lang w:eastAsia="en-GB"/>
        </w:rPr>
        <w:t xml:space="preserve"> </w:t>
      </w:r>
      <w:r>
        <w:rPr>
          <w:rFonts w:ascii="Arial" w:hAnsi="Arial" w:cs="Arial"/>
          <w:sz w:val="20"/>
          <w:szCs w:val="20"/>
          <w:lang w:eastAsia="en-GB"/>
        </w:rPr>
        <w:t>% vprašanih</w:t>
      </w:r>
      <w:r w:rsidR="000578B4">
        <w:rPr>
          <w:rFonts w:ascii="Arial" w:hAnsi="Arial" w:cs="Arial"/>
          <w:sz w:val="20"/>
          <w:szCs w:val="20"/>
          <w:lang w:eastAsia="en-GB"/>
        </w:rPr>
        <w:t xml:space="preserve"> (</w:t>
      </w:r>
      <w:r w:rsidR="00110F62">
        <w:rPr>
          <w:rFonts w:ascii="Arial" w:hAnsi="Arial" w:cs="Arial"/>
          <w:sz w:val="20"/>
          <w:szCs w:val="20"/>
          <w:lang w:eastAsia="en-GB"/>
        </w:rPr>
        <w:t xml:space="preserve">za LV 2018 </w:t>
      </w:r>
      <w:r w:rsidR="000578B4">
        <w:rPr>
          <w:rFonts w:ascii="Arial" w:hAnsi="Arial" w:cs="Arial"/>
          <w:sz w:val="20"/>
          <w:szCs w:val="20"/>
          <w:lang w:eastAsia="en-GB"/>
        </w:rPr>
        <w:t xml:space="preserve"> tega podvprašanja nismo postavili)</w:t>
      </w:r>
    </w:p>
    <w:p w14:paraId="19C65802" w14:textId="4449D1E8" w:rsidR="003B24D5" w:rsidRDefault="00C26EAD" w:rsidP="003B24D5">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5</w:t>
      </w:r>
      <w:r w:rsidR="00B66AE7">
        <w:rPr>
          <w:rFonts w:ascii="Arial" w:hAnsi="Arial" w:cs="Arial"/>
          <w:sz w:val="20"/>
          <w:szCs w:val="20"/>
          <w:lang w:eastAsia="en-GB"/>
        </w:rPr>
        <w:t xml:space="preserve"> </w:t>
      </w:r>
      <w:r>
        <w:rPr>
          <w:rFonts w:ascii="Arial" w:hAnsi="Arial" w:cs="Arial"/>
          <w:sz w:val="20"/>
          <w:szCs w:val="20"/>
          <w:lang w:eastAsia="en-GB"/>
        </w:rPr>
        <w:t>% vprašanih je izbralo možnost »drugo«</w:t>
      </w:r>
      <w:r w:rsidR="003B24D5">
        <w:rPr>
          <w:rFonts w:ascii="Arial" w:hAnsi="Arial" w:cs="Arial"/>
          <w:sz w:val="20"/>
          <w:szCs w:val="20"/>
          <w:lang w:eastAsia="en-GB"/>
        </w:rPr>
        <w:t>, vendar možnosti, da pojasnijo svoje stališče, ni izbral nihče</w:t>
      </w:r>
      <w:r w:rsidR="000578B4">
        <w:rPr>
          <w:rFonts w:ascii="Arial" w:hAnsi="Arial" w:cs="Arial"/>
          <w:sz w:val="20"/>
          <w:szCs w:val="20"/>
          <w:lang w:eastAsia="en-GB"/>
        </w:rPr>
        <w:t xml:space="preserve"> (enak odstotek </w:t>
      </w:r>
      <w:r w:rsidR="00110F62">
        <w:rPr>
          <w:rFonts w:ascii="Arial" w:hAnsi="Arial" w:cs="Arial"/>
          <w:sz w:val="20"/>
          <w:szCs w:val="20"/>
          <w:lang w:eastAsia="en-GB"/>
        </w:rPr>
        <w:t>za LV 2018</w:t>
      </w:r>
      <w:r w:rsidR="000578B4">
        <w:rPr>
          <w:rFonts w:ascii="Arial" w:hAnsi="Arial" w:cs="Arial"/>
          <w:sz w:val="20"/>
          <w:szCs w:val="20"/>
          <w:lang w:eastAsia="en-GB"/>
        </w:rPr>
        <w:t>).</w:t>
      </w:r>
    </w:p>
    <w:p w14:paraId="0052BBD8" w14:textId="175505CF" w:rsidR="00040B5B" w:rsidRDefault="00040B5B" w:rsidP="00615BB1">
      <w:pPr>
        <w:spacing w:line="240" w:lineRule="auto"/>
        <w:jc w:val="both"/>
        <w:rPr>
          <w:rFonts w:cs="Arial"/>
          <w:szCs w:val="20"/>
        </w:rPr>
      </w:pPr>
      <w:r w:rsidRPr="00FC436B">
        <w:rPr>
          <w:rFonts w:cs="Arial"/>
          <w:szCs w:val="20"/>
        </w:rPr>
        <w:t xml:space="preserve">Tabela </w:t>
      </w:r>
      <w:r w:rsidR="007B086B">
        <w:rPr>
          <w:rFonts w:cs="Arial"/>
          <w:szCs w:val="20"/>
        </w:rPr>
        <w:t>1</w:t>
      </w:r>
      <w:r w:rsidR="002A2C90">
        <w:rPr>
          <w:rFonts w:cs="Arial"/>
          <w:szCs w:val="20"/>
        </w:rPr>
        <w:t>1</w:t>
      </w:r>
      <w:r w:rsidRPr="00FC436B">
        <w:rPr>
          <w:rFonts w:cs="Arial"/>
          <w:szCs w:val="20"/>
        </w:rPr>
        <w:t xml:space="preserve">: Primerjava zadovoljstva uporabnikov </w:t>
      </w:r>
      <w:r w:rsidR="00086FE1">
        <w:rPr>
          <w:rFonts w:cs="Arial"/>
          <w:szCs w:val="20"/>
        </w:rPr>
        <w:t xml:space="preserve">z </w:t>
      </w:r>
      <w:r w:rsidR="00086FE1" w:rsidRPr="00086FE1">
        <w:rPr>
          <w:rFonts w:cs="Arial"/>
          <w:szCs w:val="20"/>
        </w:rPr>
        <w:t>delovanj</w:t>
      </w:r>
      <w:r w:rsidR="00086FE1">
        <w:rPr>
          <w:rFonts w:cs="Arial"/>
          <w:szCs w:val="20"/>
        </w:rPr>
        <w:t>em</w:t>
      </w:r>
      <w:r w:rsidR="00086FE1" w:rsidRPr="00086FE1">
        <w:rPr>
          <w:rFonts w:cs="Arial"/>
          <w:szCs w:val="20"/>
        </w:rPr>
        <w:t xml:space="preserve"> občinskih volilnih organov </w:t>
      </w:r>
      <w:r w:rsidRPr="00FC436B">
        <w:rPr>
          <w:rFonts w:cs="Arial"/>
          <w:szCs w:val="20"/>
        </w:rPr>
        <w:t xml:space="preserve">za </w:t>
      </w:r>
      <w:r w:rsidRPr="00FC436B">
        <w:rPr>
          <w:rFonts w:cs="Arial"/>
          <w:bCs/>
          <w:szCs w:val="20"/>
          <w:lang w:eastAsia="en-GB"/>
        </w:rPr>
        <w:t xml:space="preserve">LV 2022 in </w:t>
      </w:r>
      <w:r w:rsidRPr="00FC436B">
        <w:rPr>
          <w:rFonts w:cs="Arial"/>
          <w:szCs w:val="20"/>
        </w:rPr>
        <w:t>LV 2018</w:t>
      </w:r>
    </w:p>
    <w:p w14:paraId="33CC87CE" w14:textId="77777777" w:rsidR="000E5D65" w:rsidRPr="00615BB1" w:rsidRDefault="000E5D65" w:rsidP="00615BB1">
      <w:pPr>
        <w:spacing w:line="240" w:lineRule="auto"/>
        <w:jc w:val="both"/>
        <w:rPr>
          <w:rFonts w:cs="Arial"/>
          <w:szCs w:val="20"/>
        </w:rPr>
      </w:pPr>
    </w:p>
    <w:tbl>
      <w:tblPr>
        <w:tblW w:w="5519" w:type="dxa"/>
        <w:tblCellMar>
          <w:left w:w="70" w:type="dxa"/>
          <w:right w:w="70" w:type="dxa"/>
        </w:tblCellMar>
        <w:tblLook w:val="04A0" w:firstRow="1" w:lastRow="0" w:firstColumn="1" w:lastColumn="0" w:noHBand="0" w:noVBand="1"/>
      </w:tblPr>
      <w:tblGrid>
        <w:gridCol w:w="3676"/>
        <w:gridCol w:w="850"/>
        <w:gridCol w:w="993"/>
      </w:tblGrid>
      <w:tr w:rsidR="002C2505" w:rsidRPr="000363F2" w14:paraId="36990F4B" w14:textId="77777777" w:rsidTr="00615BB1">
        <w:trPr>
          <w:trHeight w:val="516"/>
        </w:trPr>
        <w:tc>
          <w:tcPr>
            <w:tcW w:w="5519"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3C4B7A21"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Primerjava zadovoljstva uporabnikov z delovanjem občinskih volilnih organov za LV 2022 in LV 2018.</w:t>
            </w:r>
          </w:p>
        </w:tc>
      </w:tr>
      <w:tr w:rsidR="002C2505" w:rsidRPr="000363F2" w14:paraId="4CF2BF31" w14:textId="77777777" w:rsidTr="002C2505">
        <w:trPr>
          <w:trHeight w:val="255"/>
        </w:trPr>
        <w:tc>
          <w:tcPr>
            <w:tcW w:w="3676" w:type="dxa"/>
            <w:tcBorders>
              <w:top w:val="nil"/>
              <w:left w:val="single" w:sz="8" w:space="0" w:color="auto"/>
              <w:bottom w:val="single" w:sz="4" w:space="0" w:color="auto"/>
              <w:right w:val="single" w:sz="4" w:space="0" w:color="auto"/>
            </w:tcBorders>
            <w:shd w:val="clear" w:color="auto" w:fill="auto"/>
            <w:hideMark/>
          </w:tcPr>
          <w:p w14:paraId="28EC78C7"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Trditve</w:t>
            </w:r>
          </w:p>
        </w:tc>
        <w:tc>
          <w:tcPr>
            <w:tcW w:w="850" w:type="dxa"/>
            <w:tcBorders>
              <w:top w:val="nil"/>
              <w:left w:val="nil"/>
              <w:bottom w:val="single" w:sz="4" w:space="0" w:color="auto"/>
              <w:right w:val="single" w:sz="4" w:space="0" w:color="auto"/>
            </w:tcBorders>
            <w:shd w:val="clear" w:color="auto" w:fill="auto"/>
            <w:hideMark/>
          </w:tcPr>
          <w:p w14:paraId="12E23D8B"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 </w:t>
            </w:r>
          </w:p>
        </w:tc>
        <w:tc>
          <w:tcPr>
            <w:tcW w:w="993" w:type="dxa"/>
            <w:tcBorders>
              <w:top w:val="nil"/>
              <w:left w:val="nil"/>
              <w:bottom w:val="single" w:sz="4" w:space="0" w:color="auto"/>
              <w:right w:val="single" w:sz="8" w:space="0" w:color="auto"/>
            </w:tcBorders>
            <w:shd w:val="clear" w:color="auto" w:fill="auto"/>
            <w:hideMark/>
          </w:tcPr>
          <w:p w14:paraId="0C5FA968"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Odstotek</w:t>
            </w:r>
          </w:p>
        </w:tc>
      </w:tr>
      <w:tr w:rsidR="002C2505" w:rsidRPr="000363F2" w14:paraId="09CF41FA" w14:textId="77777777" w:rsidTr="00615BB1">
        <w:trPr>
          <w:trHeight w:val="70"/>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179D8E6C" w14:textId="77777777" w:rsidR="00FD5A0B" w:rsidRPr="00615BB1" w:rsidRDefault="00FD5A0B" w:rsidP="00FD5A0B">
            <w:pPr>
              <w:spacing w:line="240" w:lineRule="auto"/>
              <w:rPr>
                <w:rFonts w:cs="Arial"/>
                <w:color w:val="000000"/>
                <w:sz w:val="18"/>
                <w:szCs w:val="18"/>
                <w:lang w:eastAsia="sl-SI"/>
              </w:rPr>
            </w:pPr>
            <w:r w:rsidRPr="00615BB1">
              <w:rPr>
                <w:rFonts w:cs="Arial"/>
                <w:color w:val="000000"/>
                <w:sz w:val="18"/>
                <w:szCs w:val="18"/>
                <w:lang w:eastAsia="sl-SI"/>
              </w:rPr>
              <w:t>OVK je delovala v polni sestavi</w:t>
            </w:r>
          </w:p>
        </w:tc>
        <w:tc>
          <w:tcPr>
            <w:tcW w:w="850" w:type="dxa"/>
            <w:tcBorders>
              <w:top w:val="nil"/>
              <w:left w:val="nil"/>
              <w:bottom w:val="single" w:sz="4" w:space="0" w:color="auto"/>
              <w:right w:val="single" w:sz="4" w:space="0" w:color="auto"/>
            </w:tcBorders>
            <w:shd w:val="clear" w:color="auto" w:fill="auto"/>
            <w:hideMark/>
          </w:tcPr>
          <w:p w14:paraId="126D93FD"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993" w:type="dxa"/>
            <w:tcBorders>
              <w:top w:val="nil"/>
              <w:left w:val="nil"/>
              <w:bottom w:val="single" w:sz="4" w:space="0" w:color="auto"/>
              <w:right w:val="single" w:sz="8" w:space="0" w:color="auto"/>
            </w:tcBorders>
            <w:shd w:val="clear" w:color="auto" w:fill="auto"/>
            <w:hideMark/>
          </w:tcPr>
          <w:p w14:paraId="10D300B8" w14:textId="03648657"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87</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2AA9CA1D" w14:textId="77777777" w:rsidTr="00615BB1">
        <w:trPr>
          <w:trHeight w:val="92"/>
        </w:trPr>
        <w:tc>
          <w:tcPr>
            <w:tcW w:w="3676" w:type="dxa"/>
            <w:vMerge/>
            <w:tcBorders>
              <w:top w:val="nil"/>
              <w:left w:val="single" w:sz="8" w:space="0" w:color="auto"/>
              <w:bottom w:val="single" w:sz="4" w:space="0" w:color="auto"/>
              <w:right w:val="single" w:sz="4" w:space="0" w:color="auto"/>
            </w:tcBorders>
            <w:vAlign w:val="center"/>
            <w:hideMark/>
          </w:tcPr>
          <w:p w14:paraId="6F22D0F6" w14:textId="77777777" w:rsidR="00FD5A0B" w:rsidRPr="00615BB1" w:rsidRDefault="00FD5A0B" w:rsidP="00FD5A0B">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hideMark/>
          </w:tcPr>
          <w:p w14:paraId="25B74F9A"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993" w:type="dxa"/>
            <w:tcBorders>
              <w:top w:val="nil"/>
              <w:left w:val="nil"/>
              <w:bottom w:val="single" w:sz="4" w:space="0" w:color="auto"/>
              <w:right w:val="single" w:sz="8" w:space="0" w:color="auto"/>
            </w:tcBorders>
            <w:shd w:val="clear" w:color="auto" w:fill="auto"/>
            <w:hideMark/>
          </w:tcPr>
          <w:p w14:paraId="04757F85" w14:textId="428269E2"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94</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209760A1" w14:textId="77777777" w:rsidTr="00615BB1">
        <w:trPr>
          <w:trHeight w:val="70"/>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4EBB883C" w14:textId="77777777" w:rsidR="00FD5A0B" w:rsidRPr="00615BB1" w:rsidRDefault="00FD5A0B" w:rsidP="00FD5A0B">
            <w:pPr>
              <w:spacing w:line="240" w:lineRule="auto"/>
              <w:rPr>
                <w:rFonts w:cs="Arial"/>
                <w:color w:val="000000"/>
                <w:sz w:val="18"/>
                <w:szCs w:val="18"/>
                <w:lang w:eastAsia="sl-SI"/>
              </w:rPr>
            </w:pPr>
            <w:r w:rsidRPr="00615BB1">
              <w:rPr>
                <w:rFonts w:cs="Arial"/>
                <w:color w:val="000000"/>
                <w:sz w:val="18"/>
                <w:szCs w:val="18"/>
                <w:lang w:eastAsia="sl-SI"/>
              </w:rPr>
              <w:t>OVK je bila pravočasno imenovana</w:t>
            </w:r>
          </w:p>
        </w:tc>
        <w:tc>
          <w:tcPr>
            <w:tcW w:w="850" w:type="dxa"/>
            <w:tcBorders>
              <w:top w:val="nil"/>
              <w:left w:val="nil"/>
              <w:bottom w:val="single" w:sz="4" w:space="0" w:color="auto"/>
              <w:right w:val="single" w:sz="4" w:space="0" w:color="auto"/>
            </w:tcBorders>
            <w:shd w:val="clear" w:color="auto" w:fill="auto"/>
            <w:noWrap/>
            <w:hideMark/>
          </w:tcPr>
          <w:p w14:paraId="0B664D80"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993" w:type="dxa"/>
            <w:tcBorders>
              <w:top w:val="nil"/>
              <w:left w:val="nil"/>
              <w:bottom w:val="single" w:sz="4" w:space="0" w:color="auto"/>
              <w:right w:val="single" w:sz="8" w:space="0" w:color="auto"/>
            </w:tcBorders>
            <w:shd w:val="clear" w:color="auto" w:fill="auto"/>
            <w:hideMark/>
          </w:tcPr>
          <w:p w14:paraId="6EB7E9F5" w14:textId="2024D85F"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98</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48CA2C25" w14:textId="77777777" w:rsidTr="00615BB1">
        <w:trPr>
          <w:trHeight w:val="83"/>
        </w:trPr>
        <w:tc>
          <w:tcPr>
            <w:tcW w:w="3676" w:type="dxa"/>
            <w:vMerge/>
            <w:tcBorders>
              <w:top w:val="nil"/>
              <w:left w:val="single" w:sz="8" w:space="0" w:color="auto"/>
              <w:bottom w:val="single" w:sz="4" w:space="0" w:color="auto"/>
              <w:right w:val="single" w:sz="4" w:space="0" w:color="auto"/>
            </w:tcBorders>
            <w:vAlign w:val="center"/>
            <w:hideMark/>
          </w:tcPr>
          <w:p w14:paraId="6A62C771" w14:textId="77777777" w:rsidR="00FD5A0B" w:rsidRPr="00615BB1" w:rsidRDefault="00FD5A0B" w:rsidP="00FD5A0B">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noWrap/>
            <w:hideMark/>
          </w:tcPr>
          <w:p w14:paraId="6A8A3AC6"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993" w:type="dxa"/>
            <w:tcBorders>
              <w:top w:val="nil"/>
              <w:left w:val="nil"/>
              <w:bottom w:val="single" w:sz="4" w:space="0" w:color="auto"/>
              <w:right w:val="single" w:sz="8" w:space="0" w:color="auto"/>
            </w:tcBorders>
            <w:shd w:val="clear" w:color="auto" w:fill="auto"/>
            <w:hideMark/>
          </w:tcPr>
          <w:p w14:paraId="53FDC061" w14:textId="408D831D"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99</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4FFDC9AC" w14:textId="77777777" w:rsidTr="00615BB1">
        <w:trPr>
          <w:trHeight w:val="70"/>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0F0C584B" w14:textId="77777777" w:rsidR="00FD5A0B" w:rsidRPr="00615BB1" w:rsidRDefault="00FD5A0B" w:rsidP="00FD5A0B">
            <w:pPr>
              <w:spacing w:line="240" w:lineRule="auto"/>
              <w:rPr>
                <w:rFonts w:cs="Arial"/>
                <w:color w:val="000000"/>
                <w:sz w:val="18"/>
                <w:szCs w:val="18"/>
                <w:lang w:eastAsia="sl-SI"/>
              </w:rPr>
            </w:pPr>
            <w:r w:rsidRPr="00615BB1">
              <w:rPr>
                <w:rFonts w:cs="Arial"/>
                <w:color w:val="000000"/>
                <w:sz w:val="18"/>
                <w:szCs w:val="18"/>
                <w:lang w:eastAsia="sl-SI"/>
              </w:rPr>
              <w:t>OVK je opravila nadzor vseh volišč v občini</w:t>
            </w:r>
          </w:p>
        </w:tc>
        <w:tc>
          <w:tcPr>
            <w:tcW w:w="850" w:type="dxa"/>
            <w:tcBorders>
              <w:top w:val="nil"/>
              <w:left w:val="nil"/>
              <w:bottom w:val="single" w:sz="4" w:space="0" w:color="auto"/>
              <w:right w:val="single" w:sz="4" w:space="0" w:color="auto"/>
            </w:tcBorders>
            <w:shd w:val="clear" w:color="auto" w:fill="auto"/>
            <w:noWrap/>
            <w:hideMark/>
          </w:tcPr>
          <w:p w14:paraId="67A3E858"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993" w:type="dxa"/>
            <w:tcBorders>
              <w:top w:val="nil"/>
              <w:left w:val="nil"/>
              <w:bottom w:val="single" w:sz="4" w:space="0" w:color="auto"/>
              <w:right w:val="single" w:sz="8" w:space="0" w:color="auto"/>
            </w:tcBorders>
            <w:shd w:val="clear" w:color="auto" w:fill="auto"/>
            <w:hideMark/>
          </w:tcPr>
          <w:p w14:paraId="16157387" w14:textId="0FEBB7C5"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87</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64A0518A" w14:textId="77777777" w:rsidTr="00615BB1">
        <w:trPr>
          <w:trHeight w:val="70"/>
        </w:trPr>
        <w:tc>
          <w:tcPr>
            <w:tcW w:w="3676" w:type="dxa"/>
            <w:vMerge/>
            <w:tcBorders>
              <w:top w:val="nil"/>
              <w:left w:val="single" w:sz="8" w:space="0" w:color="auto"/>
              <w:bottom w:val="single" w:sz="4" w:space="0" w:color="auto"/>
              <w:right w:val="single" w:sz="4" w:space="0" w:color="auto"/>
            </w:tcBorders>
            <w:vAlign w:val="center"/>
            <w:hideMark/>
          </w:tcPr>
          <w:p w14:paraId="562EBE33" w14:textId="77777777" w:rsidR="00FD5A0B" w:rsidRPr="00615BB1" w:rsidRDefault="00FD5A0B" w:rsidP="00FD5A0B">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noWrap/>
            <w:hideMark/>
          </w:tcPr>
          <w:p w14:paraId="5A4387E3"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993" w:type="dxa"/>
            <w:tcBorders>
              <w:top w:val="nil"/>
              <w:left w:val="nil"/>
              <w:bottom w:val="single" w:sz="4" w:space="0" w:color="auto"/>
              <w:right w:val="single" w:sz="8" w:space="0" w:color="auto"/>
            </w:tcBorders>
            <w:shd w:val="clear" w:color="auto" w:fill="auto"/>
            <w:hideMark/>
          </w:tcPr>
          <w:p w14:paraId="6BC0F5BD" w14:textId="60F5B7F0"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85</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1DA25C6E" w14:textId="77777777" w:rsidTr="00615BB1">
        <w:trPr>
          <w:trHeight w:val="135"/>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7564FAF7" w14:textId="77777777" w:rsidR="00FD5A0B" w:rsidRPr="00615BB1" w:rsidRDefault="00FD5A0B" w:rsidP="00FD5A0B">
            <w:pPr>
              <w:spacing w:line="240" w:lineRule="auto"/>
              <w:rPr>
                <w:rFonts w:cs="Arial"/>
                <w:color w:val="000000"/>
                <w:sz w:val="18"/>
                <w:szCs w:val="18"/>
                <w:lang w:eastAsia="sl-SI"/>
              </w:rPr>
            </w:pPr>
            <w:r w:rsidRPr="00615BB1">
              <w:rPr>
                <w:rFonts w:cs="Arial"/>
                <w:color w:val="000000"/>
                <w:sz w:val="18"/>
                <w:szCs w:val="18"/>
                <w:lang w:eastAsia="sl-SI"/>
              </w:rPr>
              <w:t>OVK je odpravila ugotovljene napake</w:t>
            </w:r>
          </w:p>
        </w:tc>
        <w:tc>
          <w:tcPr>
            <w:tcW w:w="850" w:type="dxa"/>
            <w:tcBorders>
              <w:top w:val="nil"/>
              <w:left w:val="nil"/>
              <w:bottom w:val="single" w:sz="4" w:space="0" w:color="auto"/>
              <w:right w:val="single" w:sz="4" w:space="0" w:color="auto"/>
            </w:tcBorders>
            <w:shd w:val="clear" w:color="auto" w:fill="auto"/>
            <w:noWrap/>
            <w:hideMark/>
          </w:tcPr>
          <w:p w14:paraId="3DFCBBC9"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993" w:type="dxa"/>
            <w:tcBorders>
              <w:top w:val="nil"/>
              <w:left w:val="nil"/>
              <w:bottom w:val="single" w:sz="4" w:space="0" w:color="auto"/>
              <w:right w:val="single" w:sz="8" w:space="0" w:color="auto"/>
            </w:tcBorders>
            <w:shd w:val="clear" w:color="auto" w:fill="auto"/>
            <w:hideMark/>
          </w:tcPr>
          <w:p w14:paraId="23BCD0C8" w14:textId="4D9E54F1"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96</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0603AC7F" w14:textId="77777777" w:rsidTr="00615BB1">
        <w:trPr>
          <w:trHeight w:val="70"/>
        </w:trPr>
        <w:tc>
          <w:tcPr>
            <w:tcW w:w="3676" w:type="dxa"/>
            <w:vMerge/>
            <w:tcBorders>
              <w:top w:val="nil"/>
              <w:left w:val="single" w:sz="8" w:space="0" w:color="auto"/>
              <w:bottom w:val="single" w:sz="4" w:space="0" w:color="auto"/>
              <w:right w:val="single" w:sz="4" w:space="0" w:color="auto"/>
            </w:tcBorders>
            <w:vAlign w:val="center"/>
            <w:hideMark/>
          </w:tcPr>
          <w:p w14:paraId="78C09E48" w14:textId="77777777" w:rsidR="00FD5A0B" w:rsidRPr="00615BB1" w:rsidRDefault="00FD5A0B" w:rsidP="00FD5A0B">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noWrap/>
            <w:hideMark/>
          </w:tcPr>
          <w:p w14:paraId="10852473"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993" w:type="dxa"/>
            <w:tcBorders>
              <w:top w:val="nil"/>
              <w:left w:val="nil"/>
              <w:bottom w:val="single" w:sz="4" w:space="0" w:color="auto"/>
              <w:right w:val="single" w:sz="8" w:space="0" w:color="auto"/>
            </w:tcBorders>
            <w:shd w:val="clear" w:color="auto" w:fill="auto"/>
            <w:hideMark/>
          </w:tcPr>
          <w:p w14:paraId="5ED3FFA8" w14:textId="4E2D8AD3"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59</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7E0828BE" w14:textId="77777777" w:rsidTr="00615BB1">
        <w:trPr>
          <w:trHeight w:val="127"/>
        </w:trPr>
        <w:tc>
          <w:tcPr>
            <w:tcW w:w="3676" w:type="dxa"/>
            <w:vMerge w:val="restart"/>
            <w:tcBorders>
              <w:top w:val="nil"/>
              <w:left w:val="single" w:sz="8" w:space="0" w:color="auto"/>
              <w:bottom w:val="single" w:sz="4" w:space="0" w:color="auto"/>
              <w:right w:val="single" w:sz="4" w:space="0" w:color="auto"/>
            </w:tcBorders>
            <w:shd w:val="clear" w:color="auto" w:fill="auto"/>
            <w:hideMark/>
          </w:tcPr>
          <w:p w14:paraId="55FD3D28" w14:textId="77777777" w:rsidR="00FD5A0B" w:rsidRPr="00615BB1" w:rsidRDefault="00FD5A0B" w:rsidP="00FD5A0B">
            <w:pPr>
              <w:spacing w:line="240" w:lineRule="auto"/>
              <w:rPr>
                <w:rFonts w:cs="Arial"/>
                <w:color w:val="000000"/>
                <w:sz w:val="18"/>
                <w:szCs w:val="18"/>
                <w:lang w:eastAsia="sl-SI"/>
              </w:rPr>
            </w:pPr>
            <w:r w:rsidRPr="00615BB1">
              <w:rPr>
                <w:rFonts w:cs="Arial"/>
                <w:color w:val="000000"/>
                <w:sz w:val="18"/>
                <w:szCs w:val="18"/>
                <w:lang w:eastAsia="sl-SI"/>
              </w:rPr>
              <w:t>Mandat OVK je potekel med ali po razpisu volitev</w:t>
            </w:r>
          </w:p>
        </w:tc>
        <w:tc>
          <w:tcPr>
            <w:tcW w:w="850" w:type="dxa"/>
            <w:tcBorders>
              <w:top w:val="nil"/>
              <w:left w:val="nil"/>
              <w:bottom w:val="single" w:sz="4" w:space="0" w:color="auto"/>
              <w:right w:val="single" w:sz="4" w:space="0" w:color="auto"/>
            </w:tcBorders>
            <w:shd w:val="clear" w:color="auto" w:fill="auto"/>
            <w:noWrap/>
            <w:hideMark/>
          </w:tcPr>
          <w:p w14:paraId="6F200A22"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993" w:type="dxa"/>
            <w:tcBorders>
              <w:top w:val="nil"/>
              <w:left w:val="nil"/>
              <w:bottom w:val="single" w:sz="4" w:space="0" w:color="auto"/>
              <w:right w:val="single" w:sz="8" w:space="0" w:color="auto"/>
            </w:tcBorders>
            <w:shd w:val="clear" w:color="auto" w:fill="auto"/>
            <w:hideMark/>
          </w:tcPr>
          <w:p w14:paraId="3B31BC0E" w14:textId="4433A25C"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6</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1514D7E6" w14:textId="77777777" w:rsidTr="00615BB1">
        <w:trPr>
          <w:trHeight w:val="188"/>
        </w:trPr>
        <w:tc>
          <w:tcPr>
            <w:tcW w:w="3676" w:type="dxa"/>
            <w:vMerge/>
            <w:tcBorders>
              <w:top w:val="nil"/>
              <w:left w:val="single" w:sz="8" w:space="0" w:color="auto"/>
              <w:bottom w:val="single" w:sz="4" w:space="0" w:color="auto"/>
              <w:right w:val="single" w:sz="4" w:space="0" w:color="auto"/>
            </w:tcBorders>
            <w:vAlign w:val="center"/>
            <w:hideMark/>
          </w:tcPr>
          <w:p w14:paraId="1A10020D" w14:textId="77777777" w:rsidR="00FD5A0B" w:rsidRPr="00615BB1" w:rsidRDefault="00FD5A0B" w:rsidP="00FD5A0B">
            <w:pPr>
              <w:spacing w:line="240" w:lineRule="auto"/>
              <w:rPr>
                <w:rFonts w:cs="Arial"/>
                <w:color w:val="000000"/>
                <w:sz w:val="18"/>
                <w:szCs w:val="18"/>
                <w:lang w:eastAsia="sl-SI"/>
              </w:rPr>
            </w:pPr>
          </w:p>
        </w:tc>
        <w:tc>
          <w:tcPr>
            <w:tcW w:w="850" w:type="dxa"/>
            <w:tcBorders>
              <w:top w:val="nil"/>
              <w:left w:val="nil"/>
              <w:bottom w:val="single" w:sz="4" w:space="0" w:color="auto"/>
              <w:right w:val="single" w:sz="4" w:space="0" w:color="auto"/>
            </w:tcBorders>
            <w:shd w:val="clear" w:color="auto" w:fill="auto"/>
            <w:noWrap/>
            <w:hideMark/>
          </w:tcPr>
          <w:p w14:paraId="732B7E77"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993" w:type="dxa"/>
            <w:tcBorders>
              <w:top w:val="nil"/>
              <w:left w:val="nil"/>
              <w:bottom w:val="single" w:sz="4" w:space="0" w:color="auto"/>
              <w:right w:val="single" w:sz="8" w:space="0" w:color="auto"/>
            </w:tcBorders>
            <w:shd w:val="clear" w:color="auto" w:fill="auto"/>
            <w:hideMark/>
          </w:tcPr>
          <w:p w14:paraId="669FA1F3" w14:textId="77777777"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w:t>
            </w:r>
          </w:p>
        </w:tc>
      </w:tr>
      <w:tr w:rsidR="002C2505" w:rsidRPr="000363F2" w14:paraId="11B8CA5E" w14:textId="77777777" w:rsidTr="00615BB1">
        <w:trPr>
          <w:trHeight w:val="120"/>
        </w:trPr>
        <w:tc>
          <w:tcPr>
            <w:tcW w:w="3676" w:type="dxa"/>
            <w:vMerge w:val="restart"/>
            <w:tcBorders>
              <w:top w:val="nil"/>
              <w:left w:val="single" w:sz="8" w:space="0" w:color="auto"/>
              <w:bottom w:val="single" w:sz="8" w:space="0" w:color="000000"/>
              <w:right w:val="single" w:sz="4" w:space="0" w:color="auto"/>
            </w:tcBorders>
            <w:shd w:val="clear" w:color="auto" w:fill="auto"/>
            <w:hideMark/>
          </w:tcPr>
          <w:p w14:paraId="5BAB4641" w14:textId="77777777" w:rsidR="00FD5A0B" w:rsidRPr="00615BB1" w:rsidRDefault="00FD5A0B" w:rsidP="00FD5A0B">
            <w:pPr>
              <w:spacing w:line="240" w:lineRule="auto"/>
              <w:rPr>
                <w:rFonts w:cs="Arial"/>
                <w:color w:val="000000"/>
                <w:sz w:val="18"/>
                <w:szCs w:val="18"/>
                <w:lang w:eastAsia="sl-SI"/>
              </w:rPr>
            </w:pPr>
            <w:r w:rsidRPr="00615BB1">
              <w:rPr>
                <w:rFonts w:cs="Arial"/>
                <w:color w:val="000000"/>
                <w:sz w:val="18"/>
                <w:szCs w:val="18"/>
                <w:lang w:eastAsia="sl-SI"/>
              </w:rPr>
              <w:t>Izbralo možnost »drugo«, vendar možnosti, da pojasnijo svoje stališče, ni izbral nihče</w:t>
            </w:r>
          </w:p>
        </w:tc>
        <w:tc>
          <w:tcPr>
            <w:tcW w:w="850" w:type="dxa"/>
            <w:tcBorders>
              <w:top w:val="nil"/>
              <w:left w:val="nil"/>
              <w:bottom w:val="single" w:sz="4" w:space="0" w:color="auto"/>
              <w:right w:val="single" w:sz="4" w:space="0" w:color="auto"/>
            </w:tcBorders>
            <w:shd w:val="clear" w:color="auto" w:fill="auto"/>
            <w:noWrap/>
            <w:hideMark/>
          </w:tcPr>
          <w:p w14:paraId="54B31230"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993" w:type="dxa"/>
            <w:tcBorders>
              <w:top w:val="nil"/>
              <w:left w:val="nil"/>
              <w:bottom w:val="single" w:sz="4" w:space="0" w:color="auto"/>
              <w:right w:val="single" w:sz="8" w:space="0" w:color="auto"/>
            </w:tcBorders>
            <w:shd w:val="clear" w:color="auto" w:fill="auto"/>
            <w:hideMark/>
          </w:tcPr>
          <w:p w14:paraId="74CDAED3" w14:textId="0BE877DF"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5</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r w:rsidR="002C2505" w:rsidRPr="000363F2" w14:paraId="6A1A7AD9" w14:textId="77777777" w:rsidTr="00615BB1">
        <w:trPr>
          <w:trHeight w:val="169"/>
        </w:trPr>
        <w:tc>
          <w:tcPr>
            <w:tcW w:w="3676" w:type="dxa"/>
            <w:vMerge/>
            <w:tcBorders>
              <w:top w:val="nil"/>
              <w:left w:val="single" w:sz="8" w:space="0" w:color="auto"/>
              <w:bottom w:val="single" w:sz="8" w:space="0" w:color="000000"/>
              <w:right w:val="single" w:sz="4" w:space="0" w:color="auto"/>
            </w:tcBorders>
            <w:vAlign w:val="center"/>
            <w:hideMark/>
          </w:tcPr>
          <w:p w14:paraId="79383968" w14:textId="77777777" w:rsidR="00FD5A0B" w:rsidRPr="00615BB1" w:rsidRDefault="00FD5A0B" w:rsidP="00FD5A0B">
            <w:pPr>
              <w:spacing w:line="240" w:lineRule="auto"/>
              <w:rPr>
                <w:rFonts w:cs="Arial"/>
                <w:color w:val="000000"/>
                <w:sz w:val="18"/>
                <w:szCs w:val="18"/>
                <w:lang w:eastAsia="sl-SI"/>
              </w:rPr>
            </w:pPr>
          </w:p>
        </w:tc>
        <w:tc>
          <w:tcPr>
            <w:tcW w:w="850" w:type="dxa"/>
            <w:tcBorders>
              <w:top w:val="nil"/>
              <w:left w:val="nil"/>
              <w:bottom w:val="single" w:sz="8" w:space="0" w:color="auto"/>
              <w:right w:val="single" w:sz="4" w:space="0" w:color="auto"/>
            </w:tcBorders>
            <w:shd w:val="clear" w:color="auto" w:fill="auto"/>
            <w:noWrap/>
            <w:hideMark/>
          </w:tcPr>
          <w:p w14:paraId="7CFF52FF" w14:textId="77777777" w:rsidR="00FD5A0B" w:rsidRPr="00615BB1" w:rsidRDefault="00FD5A0B" w:rsidP="00FD5A0B">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993" w:type="dxa"/>
            <w:tcBorders>
              <w:top w:val="nil"/>
              <w:left w:val="nil"/>
              <w:bottom w:val="single" w:sz="8" w:space="0" w:color="auto"/>
              <w:right w:val="single" w:sz="8" w:space="0" w:color="auto"/>
            </w:tcBorders>
            <w:shd w:val="clear" w:color="auto" w:fill="auto"/>
            <w:hideMark/>
          </w:tcPr>
          <w:p w14:paraId="6A200987" w14:textId="704B4E52" w:rsidR="00FD5A0B" w:rsidRPr="00615BB1" w:rsidRDefault="00FD5A0B" w:rsidP="00FD5A0B">
            <w:pPr>
              <w:spacing w:line="240" w:lineRule="auto"/>
              <w:jc w:val="center"/>
              <w:rPr>
                <w:rFonts w:cs="Arial"/>
                <w:color w:val="000000"/>
                <w:sz w:val="18"/>
                <w:szCs w:val="18"/>
                <w:lang w:eastAsia="sl-SI"/>
              </w:rPr>
            </w:pPr>
            <w:r w:rsidRPr="00615BB1">
              <w:rPr>
                <w:rFonts w:cs="Arial"/>
                <w:color w:val="000000"/>
                <w:sz w:val="18"/>
                <w:szCs w:val="18"/>
                <w:lang w:eastAsia="sl-SI"/>
              </w:rPr>
              <w:t>5</w:t>
            </w:r>
            <w:r w:rsidR="007B086B" w:rsidRPr="00615BB1">
              <w:rPr>
                <w:rFonts w:cs="Arial"/>
                <w:color w:val="000000"/>
                <w:sz w:val="18"/>
                <w:szCs w:val="18"/>
                <w:lang w:eastAsia="sl-SI"/>
              </w:rPr>
              <w:t xml:space="preserve"> </w:t>
            </w:r>
            <w:r w:rsidRPr="00615BB1">
              <w:rPr>
                <w:rFonts w:cs="Arial"/>
                <w:color w:val="000000"/>
                <w:sz w:val="18"/>
                <w:szCs w:val="18"/>
                <w:lang w:eastAsia="sl-SI"/>
              </w:rPr>
              <w:t>%</w:t>
            </w:r>
          </w:p>
        </w:tc>
      </w:tr>
    </w:tbl>
    <w:p w14:paraId="1C2DFD19" w14:textId="2B535830" w:rsidR="00040B5B" w:rsidRDefault="00040B5B" w:rsidP="00615BB1">
      <w:pPr>
        <w:pStyle w:val="Navadensplet"/>
        <w:spacing w:before="0" w:beforeAutospacing="0" w:after="0" w:afterAutospacing="0"/>
        <w:jc w:val="both"/>
        <w:rPr>
          <w:rFonts w:ascii="Arial" w:hAnsi="Arial" w:cs="Arial"/>
          <w:sz w:val="20"/>
          <w:szCs w:val="20"/>
          <w:lang w:eastAsia="en-GB"/>
        </w:rPr>
      </w:pPr>
    </w:p>
    <w:p w14:paraId="376AF471" w14:textId="354B8876" w:rsidR="00040B5B" w:rsidRDefault="00FD5A0B">
      <w:pPr>
        <w:pStyle w:val="Navadensplet"/>
        <w:spacing w:before="0" w:beforeAutospacing="0" w:after="0" w:afterAutospacing="0"/>
        <w:jc w:val="both"/>
        <w:rPr>
          <w:rFonts w:ascii="Arial" w:hAnsi="Arial" w:cs="Arial"/>
          <w:b/>
          <w:bCs/>
          <w:sz w:val="20"/>
          <w:szCs w:val="20"/>
          <w:lang w:eastAsia="en-GB"/>
        </w:rPr>
      </w:pPr>
      <w:r w:rsidRPr="00615BB1">
        <w:rPr>
          <w:rFonts w:ascii="Arial" w:hAnsi="Arial" w:cs="Arial"/>
          <w:b/>
          <w:bCs/>
          <w:sz w:val="20"/>
          <w:szCs w:val="20"/>
          <w:lang w:eastAsia="en-GB"/>
        </w:rPr>
        <w:t>Lahko zaključimo, da</w:t>
      </w:r>
      <w:r>
        <w:rPr>
          <w:rFonts w:ascii="Arial" w:hAnsi="Arial" w:cs="Arial"/>
          <w:b/>
          <w:bCs/>
          <w:sz w:val="20"/>
          <w:szCs w:val="20"/>
          <w:lang w:eastAsia="en-GB"/>
        </w:rPr>
        <w:t xml:space="preserve"> ni večjih odstopanj glede </w:t>
      </w:r>
      <w:r w:rsidRPr="00FD5A0B">
        <w:rPr>
          <w:rFonts w:ascii="Arial" w:hAnsi="Arial" w:cs="Arial"/>
          <w:b/>
          <w:bCs/>
          <w:sz w:val="20"/>
          <w:szCs w:val="20"/>
          <w:lang w:eastAsia="en-GB"/>
        </w:rPr>
        <w:t>zadovoljstva uporabnikov z delovanjem občinskih volilnih organov za LV 2022 in LV 2018.</w:t>
      </w:r>
      <w:r>
        <w:rPr>
          <w:rFonts w:ascii="Arial" w:hAnsi="Arial" w:cs="Arial"/>
          <w:b/>
          <w:bCs/>
          <w:sz w:val="20"/>
          <w:szCs w:val="20"/>
          <w:lang w:eastAsia="en-GB"/>
        </w:rPr>
        <w:t xml:space="preserve"> Izjema je </w:t>
      </w:r>
      <w:r w:rsidR="007B086B">
        <w:rPr>
          <w:rFonts w:ascii="Arial" w:hAnsi="Arial" w:cs="Arial"/>
          <w:b/>
          <w:bCs/>
          <w:sz w:val="20"/>
          <w:szCs w:val="20"/>
          <w:lang w:eastAsia="en-GB"/>
        </w:rPr>
        <w:t xml:space="preserve">trditev, ki se nanaša na </w:t>
      </w:r>
      <w:r w:rsidR="007B086B" w:rsidRPr="007B086B">
        <w:rPr>
          <w:rFonts w:ascii="Arial" w:hAnsi="Arial" w:cs="Arial"/>
          <w:b/>
          <w:bCs/>
          <w:sz w:val="20"/>
          <w:szCs w:val="20"/>
          <w:lang w:eastAsia="en-GB"/>
        </w:rPr>
        <w:t>odprav</w:t>
      </w:r>
      <w:r w:rsidR="007B086B">
        <w:rPr>
          <w:rFonts w:ascii="Arial" w:hAnsi="Arial" w:cs="Arial"/>
          <w:b/>
          <w:bCs/>
          <w:sz w:val="20"/>
          <w:szCs w:val="20"/>
          <w:lang w:eastAsia="en-GB"/>
        </w:rPr>
        <w:t>o</w:t>
      </w:r>
      <w:r w:rsidR="007B086B" w:rsidRPr="007B086B">
        <w:rPr>
          <w:rFonts w:ascii="Arial" w:hAnsi="Arial" w:cs="Arial"/>
          <w:b/>
          <w:bCs/>
          <w:sz w:val="20"/>
          <w:szCs w:val="20"/>
          <w:lang w:eastAsia="en-GB"/>
        </w:rPr>
        <w:t xml:space="preserve"> ugotovljen</w:t>
      </w:r>
      <w:r w:rsidR="007B086B">
        <w:rPr>
          <w:rFonts w:ascii="Arial" w:hAnsi="Arial" w:cs="Arial"/>
          <w:b/>
          <w:bCs/>
          <w:sz w:val="20"/>
          <w:szCs w:val="20"/>
          <w:lang w:eastAsia="en-GB"/>
        </w:rPr>
        <w:t>ih</w:t>
      </w:r>
      <w:r w:rsidR="007B086B" w:rsidRPr="007B086B">
        <w:rPr>
          <w:rFonts w:ascii="Arial" w:hAnsi="Arial" w:cs="Arial"/>
          <w:b/>
          <w:bCs/>
          <w:sz w:val="20"/>
          <w:szCs w:val="20"/>
          <w:lang w:eastAsia="en-GB"/>
        </w:rPr>
        <w:t xml:space="preserve"> napak</w:t>
      </w:r>
      <w:r w:rsidR="007B086B">
        <w:rPr>
          <w:rFonts w:ascii="Arial" w:hAnsi="Arial" w:cs="Arial"/>
          <w:b/>
          <w:bCs/>
          <w:sz w:val="20"/>
          <w:szCs w:val="20"/>
          <w:lang w:eastAsia="en-GB"/>
        </w:rPr>
        <w:t xml:space="preserve"> s strani </w:t>
      </w:r>
      <w:r w:rsidR="007B086B" w:rsidRPr="007B086B">
        <w:rPr>
          <w:rFonts w:ascii="Arial" w:hAnsi="Arial" w:cs="Arial"/>
          <w:b/>
          <w:bCs/>
          <w:sz w:val="20"/>
          <w:szCs w:val="20"/>
          <w:lang w:eastAsia="en-GB"/>
        </w:rPr>
        <w:t>OVK</w:t>
      </w:r>
      <w:r w:rsidR="007B086B">
        <w:rPr>
          <w:rFonts w:ascii="Arial" w:hAnsi="Arial" w:cs="Arial"/>
          <w:b/>
          <w:bCs/>
          <w:sz w:val="20"/>
          <w:szCs w:val="20"/>
          <w:lang w:eastAsia="en-GB"/>
        </w:rPr>
        <w:t>. Pri LV 2022 je delež takšnih odgovorov kar 96 %, medtem ko je delež pri LV 2018 le 59 %.</w:t>
      </w:r>
      <w:r w:rsidR="007B086B" w:rsidRPr="007B086B">
        <w:rPr>
          <w:rFonts w:ascii="Arial" w:hAnsi="Arial" w:cs="Arial"/>
          <w:b/>
          <w:bCs/>
          <w:sz w:val="20"/>
          <w:szCs w:val="20"/>
          <w:lang w:eastAsia="en-GB"/>
        </w:rPr>
        <w:t xml:space="preserve"> </w:t>
      </w:r>
    </w:p>
    <w:p w14:paraId="2DBEE1B9" w14:textId="0EE63B4B" w:rsidR="000363F2" w:rsidRDefault="000363F2">
      <w:pPr>
        <w:pStyle w:val="Navadensplet"/>
        <w:spacing w:before="0" w:beforeAutospacing="0" w:after="0" w:afterAutospacing="0"/>
        <w:jc w:val="both"/>
        <w:rPr>
          <w:rFonts w:ascii="Arial" w:hAnsi="Arial" w:cs="Arial"/>
          <w:b/>
          <w:bCs/>
          <w:sz w:val="20"/>
          <w:szCs w:val="20"/>
          <w:lang w:eastAsia="en-GB"/>
        </w:rPr>
      </w:pPr>
    </w:p>
    <w:p w14:paraId="317D71DB" w14:textId="3485AE95" w:rsidR="000363F2" w:rsidRDefault="000363F2">
      <w:pPr>
        <w:pStyle w:val="Navadensplet"/>
        <w:spacing w:before="0" w:beforeAutospacing="0" w:after="0" w:afterAutospacing="0"/>
        <w:jc w:val="both"/>
        <w:rPr>
          <w:rFonts w:ascii="Arial" w:hAnsi="Arial" w:cs="Arial"/>
          <w:b/>
          <w:bCs/>
          <w:sz w:val="20"/>
          <w:szCs w:val="20"/>
          <w:lang w:eastAsia="en-GB"/>
        </w:rPr>
      </w:pPr>
    </w:p>
    <w:p w14:paraId="5E05C173" w14:textId="32F88FFF" w:rsidR="00716841" w:rsidRPr="00F7633F" w:rsidRDefault="00F7633F" w:rsidP="00615BB1">
      <w:pPr>
        <w:pStyle w:val="Navadensplet"/>
        <w:numPr>
          <w:ilvl w:val="0"/>
          <w:numId w:val="38"/>
        </w:numPr>
        <w:spacing w:before="0" w:beforeAutospacing="0" w:after="0" w:afterAutospacing="0"/>
        <w:jc w:val="both"/>
        <w:rPr>
          <w:rFonts w:ascii="Arial" w:hAnsi="Arial" w:cs="Arial"/>
          <w:b/>
          <w:bCs/>
          <w:sz w:val="20"/>
          <w:szCs w:val="20"/>
          <w:lang w:eastAsia="en-GB"/>
        </w:rPr>
      </w:pPr>
      <w:r w:rsidRPr="00F7633F">
        <w:rPr>
          <w:rFonts w:ascii="Arial" w:hAnsi="Arial" w:cs="Arial"/>
          <w:b/>
          <w:bCs/>
          <w:sz w:val="20"/>
          <w:szCs w:val="20"/>
          <w:lang w:eastAsia="en-GB"/>
        </w:rPr>
        <w:t>Ocena dela volilnih odborov</w:t>
      </w:r>
    </w:p>
    <w:p w14:paraId="635FEDAD" w14:textId="30A83AE9" w:rsidR="00C26EAD" w:rsidRDefault="001A5B6D" w:rsidP="00C26EAD">
      <w:pPr>
        <w:pStyle w:val="Navadensplet"/>
        <w:jc w:val="both"/>
        <w:rPr>
          <w:rFonts w:ascii="Arial" w:hAnsi="Arial" w:cs="Arial"/>
          <w:sz w:val="20"/>
          <w:szCs w:val="20"/>
          <w:lang w:eastAsia="en-GB"/>
        </w:rPr>
      </w:pPr>
      <w:r w:rsidRPr="001A5B6D">
        <w:rPr>
          <w:rFonts w:ascii="Arial" w:hAnsi="Arial" w:cs="Arial"/>
          <w:sz w:val="20"/>
          <w:szCs w:val="20"/>
          <w:lang w:eastAsia="en-GB"/>
        </w:rPr>
        <w:t xml:space="preserve">Namen </w:t>
      </w:r>
      <w:r>
        <w:rPr>
          <w:rFonts w:ascii="Arial" w:hAnsi="Arial" w:cs="Arial"/>
          <w:sz w:val="20"/>
          <w:szCs w:val="20"/>
          <w:lang w:eastAsia="en-GB"/>
        </w:rPr>
        <w:t xml:space="preserve">trinajstega </w:t>
      </w:r>
      <w:r w:rsidRPr="001A5B6D">
        <w:rPr>
          <w:rFonts w:ascii="Arial" w:hAnsi="Arial" w:cs="Arial"/>
          <w:sz w:val="20"/>
          <w:szCs w:val="20"/>
          <w:lang w:eastAsia="en-GB"/>
        </w:rPr>
        <w:t xml:space="preserve">vprašanja je bila </w:t>
      </w:r>
      <w:r w:rsidRPr="00615BB1">
        <w:rPr>
          <w:rFonts w:ascii="Arial" w:hAnsi="Arial" w:cs="Arial"/>
          <w:b/>
          <w:bCs/>
          <w:sz w:val="20"/>
          <w:szCs w:val="20"/>
          <w:lang w:eastAsia="en-GB"/>
        </w:rPr>
        <w:t>ocena delovanja volilnih odborov</w:t>
      </w:r>
      <w:r>
        <w:rPr>
          <w:rFonts w:ascii="Arial" w:hAnsi="Arial" w:cs="Arial"/>
          <w:sz w:val="20"/>
          <w:szCs w:val="20"/>
          <w:lang w:eastAsia="en-GB"/>
        </w:rPr>
        <w:t xml:space="preserve"> - </w:t>
      </w:r>
      <w:r w:rsidR="003B24D5">
        <w:rPr>
          <w:rFonts w:ascii="Arial" w:hAnsi="Arial" w:cs="Arial"/>
          <w:sz w:val="20"/>
          <w:szCs w:val="20"/>
          <w:lang w:eastAsia="en-GB"/>
        </w:rPr>
        <w:t xml:space="preserve">občinske volilne komisije </w:t>
      </w:r>
      <w:r>
        <w:rPr>
          <w:rFonts w:ascii="Arial" w:hAnsi="Arial" w:cs="Arial"/>
          <w:sz w:val="20"/>
          <w:szCs w:val="20"/>
          <w:lang w:eastAsia="en-GB"/>
        </w:rPr>
        <w:t xml:space="preserve">so bile </w:t>
      </w:r>
      <w:r w:rsidR="003B24D5">
        <w:rPr>
          <w:rFonts w:ascii="Arial" w:hAnsi="Arial" w:cs="Arial"/>
          <w:sz w:val="20"/>
          <w:szCs w:val="20"/>
          <w:lang w:eastAsia="en-GB"/>
        </w:rPr>
        <w:t xml:space="preserve">pozvane, da </w:t>
      </w:r>
      <w:r w:rsidR="004E2AED">
        <w:rPr>
          <w:rFonts w:ascii="Arial" w:hAnsi="Arial" w:cs="Arial"/>
          <w:sz w:val="20"/>
          <w:szCs w:val="20"/>
          <w:lang w:eastAsia="en-GB"/>
        </w:rPr>
        <w:t xml:space="preserve">same </w:t>
      </w:r>
      <w:r w:rsidR="003B24D5">
        <w:rPr>
          <w:rFonts w:ascii="Arial" w:hAnsi="Arial" w:cs="Arial"/>
          <w:sz w:val="20"/>
          <w:szCs w:val="20"/>
          <w:lang w:eastAsia="en-GB"/>
        </w:rPr>
        <w:t>ocenijo delo volilnih odborov na volišču v času izvajanja volitev. Imeli so možnost, da izbirajo med naslednjimi ponujenimi odgovori:</w:t>
      </w:r>
    </w:p>
    <w:p w14:paraId="04CFF8C1" w14:textId="15707E89" w:rsidR="003B24D5" w:rsidRDefault="003B24D5" w:rsidP="003B24D5">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Volilni odbori so delovali v polni sestavi</w:t>
      </w:r>
    </w:p>
    <w:p w14:paraId="17B31182" w14:textId="1DBCD22D" w:rsidR="003B24D5" w:rsidRDefault="003B24D5" w:rsidP="003B24D5">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Volilni odbori so bili nepopolni</w:t>
      </w:r>
    </w:p>
    <w:p w14:paraId="6FD7BDEB" w14:textId="2F05E1DE" w:rsidR="003B24D5" w:rsidRDefault="003B24D5" w:rsidP="003B24D5">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Volilni odbor je zaznal napake na volišču in</w:t>
      </w:r>
    </w:p>
    <w:p w14:paraId="0FB6BD12" w14:textId="42341628" w:rsidR="003B24D5" w:rsidRDefault="003B24D5" w:rsidP="003B24D5">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 xml:space="preserve">Volilni odbor je sam odpravil ugotovljeno napako na volišču. </w:t>
      </w:r>
    </w:p>
    <w:p w14:paraId="6342E461" w14:textId="2D44674D" w:rsidR="003B24D5" w:rsidRDefault="003B24D5" w:rsidP="003B24D5">
      <w:pPr>
        <w:pStyle w:val="Navadensplet"/>
        <w:jc w:val="both"/>
        <w:rPr>
          <w:rFonts w:ascii="Arial" w:hAnsi="Arial" w:cs="Arial"/>
          <w:sz w:val="20"/>
          <w:szCs w:val="20"/>
          <w:lang w:eastAsia="en-GB"/>
        </w:rPr>
      </w:pPr>
      <w:r>
        <w:rPr>
          <w:rFonts w:ascii="Arial" w:hAnsi="Arial" w:cs="Arial"/>
          <w:sz w:val="20"/>
          <w:szCs w:val="20"/>
          <w:lang w:eastAsia="en-GB"/>
        </w:rPr>
        <w:t>Na prvo možnost je 99</w:t>
      </w:r>
      <w:r w:rsidR="00B66AE7">
        <w:rPr>
          <w:rFonts w:ascii="Arial" w:hAnsi="Arial" w:cs="Arial"/>
          <w:sz w:val="20"/>
          <w:szCs w:val="20"/>
          <w:lang w:eastAsia="en-GB"/>
        </w:rPr>
        <w:t xml:space="preserve"> </w:t>
      </w:r>
      <w:r>
        <w:rPr>
          <w:rFonts w:ascii="Arial" w:hAnsi="Arial" w:cs="Arial"/>
          <w:sz w:val="20"/>
          <w:szCs w:val="20"/>
          <w:lang w:eastAsia="en-GB"/>
        </w:rPr>
        <w:t>% občinskih volilnih komisij odgovorilo, da so volilni odbori delovali v polni sestavi. Samo 3</w:t>
      </w:r>
      <w:r w:rsidR="00B66AE7">
        <w:rPr>
          <w:rFonts w:ascii="Arial" w:hAnsi="Arial" w:cs="Arial"/>
          <w:sz w:val="20"/>
          <w:szCs w:val="20"/>
          <w:lang w:eastAsia="en-GB"/>
        </w:rPr>
        <w:t xml:space="preserve"> </w:t>
      </w:r>
      <w:r>
        <w:rPr>
          <w:rFonts w:ascii="Arial" w:hAnsi="Arial" w:cs="Arial"/>
          <w:sz w:val="20"/>
          <w:szCs w:val="20"/>
          <w:lang w:eastAsia="en-GB"/>
        </w:rPr>
        <w:t>% je pritrdilo možnemu odgovoru, da so bili volilni odbori nepopolni. 21</w:t>
      </w:r>
      <w:r w:rsidR="00B66AE7">
        <w:rPr>
          <w:rFonts w:ascii="Arial" w:hAnsi="Arial" w:cs="Arial"/>
          <w:sz w:val="20"/>
          <w:szCs w:val="20"/>
          <w:lang w:eastAsia="en-GB"/>
        </w:rPr>
        <w:t xml:space="preserve"> </w:t>
      </w:r>
      <w:r>
        <w:rPr>
          <w:rFonts w:ascii="Arial" w:hAnsi="Arial" w:cs="Arial"/>
          <w:sz w:val="20"/>
          <w:szCs w:val="20"/>
          <w:lang w:eastAsia="en-GB"/>
        </w:rPr>
        <w:t>% vseh je odgovorilo, da je volilni odbor zaznal napake na volišču in 52</w:t>
      </w:r>
      <w:r w:rsidR="00B66AE7">
        <w:rPr>
          <w:rFonts w:ascii="Arial" w:hAnsi="Arial" w:cs="Arial"/>
          <w:sz w:val="20"/>
          <w:szCs w:val="20"/>
          <w:lang w:eastAsia="en-GB"/>
        </w:rPr>
        <w:t xml:space="preserve"> </w:t>
      </w:r>
      <w:r>
        <w:rPr>
          <w:rFonts w:ascii="Arial" w:hAnsi="Arial" w:cs="Arial"/>
          <w:sz w:val="20"/>
          <w:szCs w:val="20"/>
          <w:lang w:eastAsia="en-GB"/>
        </w:rPr>
        <w:t xml:space="preserve">% </w:t>
      </w:r>
      <w:r w:rsidR="000018E6">
        <w:rPr>
          <w:rFonts w:ascii="Arial" w:hAnsi="Arial" w:cs="Arial"/>
          <w:sz w:val="20"/>
          <w:szCs w:val="20"/>
          <w:lang w:eastAsia="en-GB"/>
        </w:rPr>
        <w:t>so sami odpravili ugotovljeno napako.</w:t>
      </w:r>
    </w:p>
    <w:p w14:paraId="6FA8B634" w14:textId="40E8CF4A" w:rsidR="00A96F4D" w:rsidRDefault="00A96F4D" w:rsidP="000363F2">
      <w:pPr>
        <w:pStyle w:val="Navadensplet"/>
        <w:spacing w:before="0" w:beforeAutospacing="0" w:after="0" w:afterAutospacing="0"/>
        <w:jc w:val="both"/>
        <w:rPr>
          <w:rFonts w:ascii="Arial" w:hAnsi="Arial" w:cs="Arial"/>
          <w:sz w:val="20"/>
          <w:szCs w:val="20"/>
          <w:lang w:eastAsia="en-GB"/>
        </w:rPr>
      </w:pPr>
      <w:r>
        <w:rPr>
          <w:rFonts w:ascii="Arial" w:hAnsi="Arial" w:cs="Arial"/>
          <w:sz w:val="20"/>
          <w:szCs w:val="20"/>
          <w:lang w:eastAsia="en-GB"/>
        </w:rPr>
        <w:t xml:space="preserve">Podobne vrednosti smo zabeležili </w:t>
      </w:r>
      <w:r w:rsidR="00110F62">
        <w:rPr>
          <w:rFonts w:ascii="Arial" w:hAnsi="Arial" w:cs="Arial"/>
          <w:sz w:val="20"/>
          <w:szCs w:val="20"/>
          <w:lang w:eastAsia="en-GB"/>
        </w:rPr>
        <w:t>za LV 2018</w:t>
      </w:r>
      <w:r>
        <w:rPr>
          <w:rFonts w:ascii="Arial" w:hAnsi="Arial" w:cs="Arial"/>
          <w:sz w:val="20"/>
          <w:szCs w:val="20"/>
          <w:lang w:eastAsia="en-GB"/>
        </w:rPr>
        <w:t xml:space="preserve">, ko so ocenili, da </w:t>
      </w:r>
      <w:r w:rsidRPr="00A96F4D">
        <w:rPr>
          <w:rFonts w:ascii="Arial" w:hAnsi="Arial" w:cs="Arial"/>
          <w:sz w:val="20"/>
          <w:szCs w:val="20"/>
          <w:lang w:eastAsia="en-GB"/>
        </w:rPr>
        <w:t>so volilni odbori (VO) delovali v polnem sestavu</w:t>
      </w:r>
      <w:r>
        <w:rPr>
          <w:rFonts w:ascii="Arial" w:hAnsi="Arial" w:cs="Arial"/>
          <w:sz w:val="20"/>
          <w:szCs w:val="20"/>
          <w:lang w:eastAsia="en-GB"/>
        </w:rPr>
        <w:t xml:space="preserve"> </w:t>
      </w:r>
      <w:r w:rsidRPr="00A96F4D">
        <w:rPr>
          <w:rFonts w:ascii="Arial" w:hAnsi="Arial" w:cs="Arial"/>
          <w:sz w:val="20"/>
          <w:szCs w:val="20"/>
          <w:lang w:eastAsia="en-GB"/>
        </w:rPr>
        <w:t>99</w:t>
      </w:r>
      <w:r w:rsidR="00B66AE7">
        <w:rPr>
          <w:rFonts w:ascii="Arial" w:hAnsi="Arial" w:cs="Arial"/>
          <w:sz w:val="20"/>
          <w:szCs w:val="20"/>
          <w:lang w:eastAsia="en-GB"/>
        </w:rPr>
        <w:t xml:space="preserve"> </w:t>
      </w:r>
      <w:r w:rsidRPr="00A96F4D">
        <w:rPr>
          <w:rFonts w:ascii="Arial" w:hAnsi="Arial" w:cs="Arial"/>
          <w:sz w:val="20"/>
          <w:szCs w:val="20"/>
          <w:lang w:eastAsia="en-GB"/>
        </w:rPr>
        <w:t>% vprašanih</w:t>
      </w:r>
      <w:r>
        <w:rPr>
          <w:rFonts w:ascii="Arial" w:hAnsi="Arial" w:cs="Arial"/>
          <w:sz w:val="20"/>
          <w:szCs w:val="20"/>
          <w:lang w:eastAsia="en-GB"/>
        </w:rPr>
        <w:t>)</w:t>
      </w:r>
      <w:r w:rsidRPr="00A96F4D">
        <w:rPr>
          <w:rFonts w:ascii="Arial" w:hAnsi="Arial" w:cs="Arial"/>
          <w:sz w:val="20"/>
          <w:szCs w:val="20"/>
          <w:lang w:eastAsia="en-GB"/>
        </w:rPr>
        <w:t>, v 1</w:t>
      </w:r>
      <w:r w:rsidR="00B66AE7">
        <w:rPr>
          <w:rFonts w:ascii="Arial" w:hAnsi="Arial" w:cs="Arial"/>
          <w:sz w:val="20"/>
          <w:szCs w:val="20"/>
          <w:lang w:eastAsia="en-GB"/>
        </w:rPr>
        <w:t xml:space="preserve"> </w:t>
      </w:r>
      <w:r w:rsidRPr="00A96F4D">
        <w:rPr>
          <w:rFonts w:ascii="Arial" w:hAnsi="Arial" w:cs="Arial"/>
          <w:sz w:val="20"/>
          <w:szCs w:val="20"/>
          <w:lang w:eastAsia="en-GB"/>
        </w:rPr>
        <w:t>% organ ni bil popoln. Da VO ni bil v celoti popoln, je navedlo 6</w:t>
      </w:r>
      <w:r w:rsidR="00B66AE7">
        <w:rPr>
          <w:rFonts w:ascii="Arial" w:hAnsi="Arial" w:cs="Arial"/>
          <w:sz w:val="20"/>
          <w:szCs w:val="20"/>
          <w:lang w:eastAsia="en-GB"/>
        </w:rPr>
        <w:t xml:space="preserve"> </w:t>
      </w:r>
      <w:r w:rsidRPr="00A96F4D">
        <w:rPr>
          <w:rFonts w:ascii="Arial" w:hAnsi="Arial" w:cs="Arial"/>
          <w:sz w:val="20"/>
          <w:szCs w:val="20"/>
          <w:lang w:eastAsia="en-GB"/>
        </w:rPr>
        <w:t>% vprašanih in 94</w:t>
      </w:r>
      <w:r w:rsidR="00B66AE7">
        <w:rPr>
          <w:rFonts w:ascii="Arial" w:hAnsi="Arial" w:cs="Arial"/>
          <w:sz w:val="20"/>
          <w:szCs w:val="20"/>
          <w:lang w:eastAsia="en-GB"/>
        </w:rPr>
        <w:t xml:space="preserve"> </w:t>
      </w:r>
      <w:r w:rsidRPr="00A96F4D">
        <w:rPr>
          <w:rFonts w:ascii="Arial" w:hAnsi="Arial" w:cs="Arial"/>
          <w:sz w:val="20"/>
          <w:szCs w:val="20"/>
          <w:lang w:eastAsia="en-GB"/>
        </w:rPr>
        <w:t>% jih je odgovorilo, da so bili popolni. V 30</w:t>
      </w:r>
      <w:r w:rsidR="00B66AE7">
        <w:rPr>
          <w:rFonts w:ascii="Arial" w:hAnsi="Arial" w:cs="Arial"/>
          <w:sz w:val="20"/>
          <w:szCs w:val="20"/>
          <w:lang w:eastAsia="en-GB"/>
        </w:rPr>
        <w:t xml:space="preserve"> </w:t>
      </w:r>
      <w:r w:rsidRPr="00A96F4D">
        <w:rPr>
          <w:rFonts w:ascii="Arial" w:hAnsi="Arial" w:cs="Arial"/>
          <w:sz w:val="20"/>
          <w:szCs w:val="20"/>
          <w:lang w:eastAsia="en-GB"/>
        </w:rPr>
        <w:t>% so volilni odbori zaznali napake na voliščih, ki so jih tudi v 59</w:t>
      </w:r>
      <w:r w:rsidR="00B66AE7">
        <w:rPr>
          <w:rFonts w:ascii="Arial" w:hAnsi="Arial" w:cs="Arial"/>
          <w:sz w:val="20"/>
          <w:szCs w:val="20"/>
          <w:lang w:eastAsia="en-GB"/>
        </w:rPr>
        <w:t xml:space="preserve"> </w:t>
      </w:r>
      <w:r w:rsidRPr="00A96F4D">
        <w:rPr>
          <w:rFonts w:ascii="Arial" w:hAnsi="Arial" w:cs="Arial"/>
          <w:sz w:val="20"/>
          <w:szCs w:val="20"/>
          <w:lang w:eastAsia="en-GB"/>
        </w:rPr>
        <w:t>% odpravili.</w:t>
      </w:r>
    </w:p>
    <w:p w14:paraId="30D07D76" w14:textId="20650C21" w:rsidR="000363F2" w:rsidRDefault="000363F2" w:rsidP="000363F2">
      <w:pPr>
        <w:pStyle w:val="Navadensplet"/>
        <w:spacing w:before="0" w:beforeAutospacing="0" w:after="0" w:afterAutospacing="0"/>
        <w:jc w:val="both"/>
        <w:rPr>
          <w:rFonts w:ascii="Arial" w:hAnsi="Arial" w:cs="Arial"/>
          <w:sz w:val="20"/>
          <w:szCs w:val="20"/>
          <w:lang w:eastAsia="en-GB"/>
        </w:rPr>
      </w:pPr>
    </w:p>
    <w:p w14:paraId="4AB1FD8E" w14:textId="5AB67FBC" w:rsidR="001A5B6D" w:rsidRDefault="001A5B6D" w:rsidP="001A5B6D">
      <w:pPr>
        <w:spacing w:line="240" w:lineRule="auto"/>
        <w:jc w:val="both"/>
        <w:rPr>
          <w:rFonts w:cs="Arial"/>
          <w:szCs w:val="20"/>
        </w:rPr>
      </w:pPr>
      <w:r w:rsidRPr="004B49FD">
        <w:rPr>
          <w:rFonts w:cs="Arial"/>
          <w:szCs w:val="20"/>
        </w:rPr>
        <w:t xml:space="preserve">Tabela </w:t>
      </w:r>
      <w:r>
        <w:rPr>
          <w:rFonts w:cs="Arial"/>
          <w:szCs w:val="20"/>
        </w:rPr>
        <w:t>1</w:t>
      </w:r>
      <w:r w:rsidR="002A2C90">
        <w:rPr>
          <w:rFonts w:cs="Arial"/>
          <w:szCs w:val="20"/>
        </w:rPr>
        <w:t>2</w:t>
      </w:r>
      <w:r w:rsidRPr="004B49FD">
        <w:rPr>
          <w:rFonts w:cs="Arial"/>
          <w:szCs w:val="20"/>
        </w:rPr>
        <w:t xml:space="preserve">: Primerjava </w:t>
      </w:r>
      <w:r w:rsidRPr="001A5B6D">
        <w:rPr>
          <w:rFonts w:cs="Arial"/>
          <w:szCs w:val="20"/>
        </w:rPr>
        <w:t>ocen</w:t>
      </w:r>
      <w:r>
        <w:rPr>
          <w:rFonts w:cs="Arial"/>
          <w:szCs w:val="20"/>
        </w:rPr>
        <w:t>e</w:t>
      </w:r>
      <w:r w:rsidRPr="001A5B6D">
        <w:rPr>
          <w:rFonts w:cs="Arial"/>
          <w:szCs w:val="20"/>
        </w:rPr>
        <w:t xml:space="preserve"> delovanja volilnih odborov </w:t>
      </w:r>
      <w:r w:rsidRPr="004B49FD">
        <w:rPr>
          <w:rFonts w:cs="Arial"/>
          <w:szCs w:val="20"/>
        </w:rPr>
        <w:t xml:space="preserve">za </w:t>
      </w:r>
      <w:r w:rsidRPr="004B49FD">
        <w:rPr>
          <w:rFonts w:cs="Arial"/>
          <w:bCs/>
          <w:szCs w:val="20"/>
          <w:lang w:eastAsia="en-GB"/>
        </w:rPr>
        <w:t xml:space="preserve">LV 2022 in </w:t>
      </w:r>
      <w:r w:rsidRPr="004B49FD">
        <w:rPr>
          <w:rFonts w:cs="Arial"/>
          <w:szCs w:val="20"/>
        </w:rPr>
        <w:t>LV 2018</w:t>
      </w:r>
    </w:p>
    <w:p w14:paraId="264F3B58" w14:textId="77777777" w:rsidR="000E5D65" w:rsidRPr="004B49FD" w:rsidRDefault="000E5D65" w:rsidP="001A5B6D">
      <w:pPr>
        <w:spacing w:line="240" w:lineRule="auto"/>
        <w:jc w:val="both"/>
        <w:rPr>
          <w:rFonts w:cs="Arial"/>
          <w:szCs w:val="20"/>
        </w:rPr>
      </w:pPr>
    </w:p>
    <w:tbl>
      <w:tblPr>
        <w:tblW w:w="5519" w:type="dxa"/>
        <w:tblCellMar>
          <w:left w:w="70" w:type="dxa"/>
          <w:right w:w="70" w:type="dxa"/>
        </w:tblCellMar>
        <w:tblLook w:val="04A0" w:firstRow="1" w:lastRow="0" w:firstColumn="1" w:lastColumn="0" w:noHBand="0" w:noVBand="1"/>
      </w:tblPr>
      <w:tblGrid>
        <w:gridCol w:w="3392"/>
        <w:gridCol w:w="851"/>
        <w:gridCol w:w="1276"/>
      </w:tblGrid>
      <w:tr w:rsidR="00EA6F97" w:rsidRPr="00EA6F97" w14:paraId="5FBCCD83" w14:textId="77777777" w:rsidTr="00615BB1">
        <w:trPr>
          <w:trHeight w:val="314"/>
        </w:trPr>
        <w:tc>
          <w:tcPr>
            <w:tcW w:w="5519"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0E3343CD"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Primerjava ocene delovanja volilnih odborov za LV 2022 in LV 2018 s strani občinskih volilnih komisij</w:t>
            </w:r>
          </w:p>
        </w:tc>
      </w:tr>
      <w:tr w:rsidR="00EA6F97" w:rsidRPr="00EA6F97" w14:paraId="0255DB1E" w14:textId="77777777" w:rsidTr="00615BB1">
        <w:trPr>
          <w:trHeight w:val="255"/>
        </w:trPr>
        <w:tc>
          <w:tcPr>
            <w:tcW w:w="3392" w:type="dxa"/>
            <w:tcBorders>
              <w:top w:val="nil"/>
              <w:left w:val="single" w:sz="8" w:space="0" w:color="auto"/>
              <w:bottom w:val="single" w:sz="4" w:space="0" w:color="auto"/>
              <w:right w:val="single" w:sz="4" w:space="0" w:color="auto"/>
            </w:tcBorders>
            <w:shd w:val="clear" w:color="auto" w:fill="auto"/>
            <w:hideMark/>
          </w:tcPr>
          <w:p w14:paraId="692503B6"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Trditve</w:t>
            </w:r>
          </w:p>
        </w:tc>
        <w:tc>
          <w:tcPr>
            <w:tcW w:w="851" w:type="dxa"/>
            <w:tcBorders>
              <w:top w:val="nil"/>
              <w:left w:val="nil"/>
              <w:bottom w:val="single" w:sz="4" w:space="0" w:color="auto"/>
              <w:right w:val="single" w:sz="4" w:space="0" w:color="auto"/>
            </w:tcBorders>
            <w:shd w:val="clear" w:color="auto" w:fill="auto"/>
            <w:hideMark/>
          </w:tcPr>
          <w:p w14:paraId="4C0C5740"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 </w:t>
            </w:r>
          </w:p>
        </w:tc>
        <w:tc>
          <w:tcPr>
            <w:tcW w:w="1276" w:type="dxa"/>
            <w:tcBorders>
              <w:top w:val="nil"/>
              <w:left w:val="nil"/>
              <w:bottom w:val="single" w:sz="4" w:space="0" w:color="auto"/>
              <w:right w:val="single" w:sz="8" w:space="0" w:color="auto"/>
            </w:tcBorders>
            <w:shd w:val="clear" w:color="auto" w:fill="auto"/>
            <w:hideMark/>
          </w:tcPr>
          <w:p w14:paraId="107C0EF1"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Odstotek</w:t>
            </w:r>
          </w:p>
        </w:tc>
      </w:tr>
      <w:tr w:rsidR="00EA6F97" w:rsidRPr="00EA6F97" w14:paraId="0A56710B" w14:textId="77777777" w:rsidTr="00615BB1">
        <w:trPr>
          <w:trHeight w:val="192"/>
        </w:trPr>
        <w:tc>
          <w:tcPr>
            <w:tcW w:w="3392" w:type="dxa"/>
            <w:vMerge w:val="restart"/>
            <w:tcBorders>
              <w:top w:val="nil"/>
              <w:left w:val="single" w:sz="8" w:space="0" w:color="auto"/>
              <w:bottom w:val="single" w:sz="4" w:space="0" w:color="auto"/>
              <w:right w:val="single" w:sz="4" w:space="0" w:color="auto"/>
            </w:tcBorders>
            <w:shd w:val="clear" w:color="auto" w:fill="auto"/>
            <w:hideMark/>
          </w:tcPr>
          <w:p w14:paraId="32C3BDC7" w14:textId="77777777" w:rsidR="00EA6F97" w:rsidRPr="00615BB1" w:rsidRDefault="00EA6F97" w:rsidP="00EA6F97">
            <w:pPr>
              <w:spacing w:line="240" w:lineRule="auto"/>
              <w:rPr>
                <w:rFonts w:cs="Arial"/>
                <w:color w:val="000000"/>
                <w:sz w:val="18"/>
                <w:szCs w:val="18"/>
                <w:lang w:eastAsia="sl-SI"/>
              </w:rPr>
            </w:pPr>
            <w:r w:rsidRPr="00615BB1">
              <w:rPr>
                <w:rFonts w:cs="Arial"/>
                <w:color w:val="000000"/>
                <w:sz w:val="18"/>
                <w:szCs w:val="18"/>
                <w:lang w:eastAsia="sl-SI"/>
              </w:rPr>
              <w:t>Volilni odbori so delovali v polni sestavi</w:t>
            </w:r>
          </w:p>
        </w:tc>
        <w:tc>
          <w:tcPr>
            <w:tcW w:w="851" w:type="dxa"/>
            <w:tcBorders>
              <w:top w:val="nil"/>
              <w:left w:val="nil"/>
              <w:bottom w:val="single" w:sz="4" w:space="0" w:color="auto"/>
              <w:right w:val="single" w:sz="4" w:space="0" w:color="auto"/>
            </w:tcBorders>
            <w:shd w:val="clear" w:color="auto" w:fill="auto"/>
            <w:hideMark/>
          </w:tcPr>
          <w:p w14:paraId="1A5457C2"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1276" w:type="dxa"/>
            <w:tcBorders>
              <w:top w:val="nil"/>
              <w:left w:val="nil"/>
              <w:bottom w:val="single" w:sz="4" w:space="0" w:color="auto"/>
              <w:right w:val="single" w:sz="8" w:space="0" w:color="auto"/>
            </w:tcBorders>
            <w:shd w:val="clear" w:color="auto" w:fill="auto"/>
            <w:hideMark/>
          </w:tcPr>
          <w:p w14:paraId="30B77D80"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99%</w:t>
            </w:r>
          </w:p>
        </w:tc>
      </w:tr>
      <w:tr w:rsidR="00EA6F97" w:rsidRPr="00EA6F97" w14:paraId="3C5D7A40" w14:textId="77777777" w:rsidTr="00615BB1">
        <w:trPr>
          <w:trHeight w:val="111"/>
        </w:trPr>
        <w:tc>
          <w:tcPr>
            <w:tcW w:w="3392" w:type="dxa"/>
            <w:vMerge/>
            <w:tcBorders>
              <w:top w:val="nil"/>
              <w:left w:val="single" w:sz="8" w:space="0" w:color="auto"/>
              <w:bottom w:val="single" w:sz="4" w:space="0" w:color="auto"/>
              <w:right w:val="single" w:sz="4" w:space="0" w:color="auto"/>
            </w:tcBorders>
            <w:vAlign w:val="center"/>
            <w:hideMark/>
          </w:tcPr>
          <w:p w14:paraId="313B68CC" w14:textId="77777777" w:rsidR="00EA6F97" w:rsidRPr="00615BB1" w:rsidRDefault="00EA6F97" w:rsidP="00EA6F97">
            <w:pPr>
              <w:spacing w:line="240" w:lineRule="auto"/>
              <w:rPr>
                <w:rFonts w:cs="Arial"/>
                <w:color w:val="000000"/>
                <w:sz w:val="18"/>
                <w:szCs w:val="18"/>
                <w:lang w:eastAsia="sl-SI"/>
              </w:rPr>
            </w:pPr>
          </w:p>
        </w:tc>
        <w:tc>
          <w:tcPr>
            <w:tcW w:w="851" w:type="dxa"/>
            <w:tcBorders>
              <w:top w:val="nil"/>
              <w:left w:val="nil"/>
              <w:bottom w:val="single" w:sz="4" w:space="0" w:color="auto"/>
              <w:right w:val="single" w:sz="4" w:space="0" w:color="auto"/>
            </w:tcBorders>
            <w:shd w:val="clear" w:color="auto" w:fill="auto"/>
            <w:hideMark/>
          </w:tcPr>
          <w:p w14:paraId="4F301D9F"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1276" w:type="dxa"/>
            <w:tcBorders>
              <w:top w:val="nil"/>
              <w:left w:val="nil"/>
              <w:bottom w:val="single" w:sz="4" w:space="0" w:color="auto"/>
              <w:right w:val="single" w:sz="8" w:space="0" w:color="auto"/>
            </w:tcBorders>
            <w:shd w:val="clear" w:color="auto" w:fill="auto"/>
            <w:hideMark/>
          </w:tcPr>
          <w:p w14:paraId="03ED297E"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99%</w:t>
            </w:r>
          </w:p>
        </w:tc>
      </w:tr>
      <w:tr w:rsidR="00EA6F97" w:rsidRPr="00EA6F97" w14:paraId="6CD4DCF2" w14:textId="77777777" w:rsidTr="00615BB1">
        <w:trPr>
          <w:trHeight w:val="185"/>
        </w:trPr>
        <w:tc>
          <w:tcPr>
            <w:tcW w:w="3392" w:type="dxa"/>
            <w:vMerge w:val="restart"/>
            <w:tcBorders>
              <w:top w:val="nil"/>
              <w:left w:val="single" w:sz="8" w:space="0" w:color="auto"/>
              <w:bottom w:val="single" w:sz="4" w:space="0" w:color="auto"/>
              <w:right w:val="single" w:sz="4" w:space="0" w:color="auto"/>
            </w:tcBorders>
            <w:shd w:val="clear" w:color="auto" w:fill="auto"/>
            <w:hideMark/>
          </w:tcPr>
          <w:p w14:paraId="6927BAEB" w14:textId="77777777" w:rsidR="00EA6F97" w:rsidRPr="00615BB1" w:rsidRDefault="00EA6F97" w:rsidP="00EA6F97">
            <w:pPr>
              <w:spacing w:line="240" w:lineRule="auto"/>
              <w:rPr>
                <w:rFonts w:cs="Arial"/>
                <w:color w:val="000000"/>
                <w:sz w:val="18"/>
                <w:szCs w:val="18"/>
                <w:lang w:eastAsia="sl-SI"/>
              </w:rPr>
            </w:pPr>
            <w:r w:rsidRPr="00615BB1">
              <w:rPr>
                <w:rFonts w:cs="Arial"/>
                <w:color w:val="000000"/>
                <w:sz w:val="18"/>
                <w:szCs w:val="18"/>
                <w:lang w:eastAsia="sl-SI"/>
              </w:rPr>
              <w:t>Volilni odbori so bili nepopolni</w:t>
            </w:r>
          </w:p>
        </w:tc>
        <w:tc>
          <w:tcPr>
            <w:tcW w:w="851" w:type="dxa"/>
            <w:tcBorders>
              <w:top w:val="nil"/>
              <w:left w:val="nil"/>
              <w:bottom w:val="single" w:sz="4" w:space="0" w:color="auto"/>
              <w:right w:val="single" w:sz="4" w:space="0" w:color="auto"/>
            </w:tcBorders>
            <w:shd w:val="clear" w:color="auto" w:fill="auto"/>
            <w:noWrap/>
            <w:hideMark/>
          </w:tcPr>
          <w:p w14:paraId="343AC920"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1276" w:type="dxa"/>
            <w:tcBorders>
              <w:top w:val="nil"/>
              <w:left w:val="nil"/>
              <w:bottom w:val="single" w:sz="4" w:space="0" w:color="auto"/>
              <w:right w:val="single" w:sz="8" w:space="0" w:color="auto"/>
            </w:tcBorders>
            <w:shd w:val="clear" w:color="auto" w:fill="auto"/>
            <w:hideMark/>
          </w:tcPr>
          <w:p w14:paraId="4E429ED9"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3%</w:t>
            </w:r>
          </w:p>
        </w:tc>
      </w:tr>
      <w:tr w:rsidR="00EA6F97" w:rsidRPr="00EA6F97" w14:paraId="60C77A74" w14:textId="77777777" w:rsidTr="00615BB1">
        <w:trPr>
          <w:trHeight w:val="117"/>
        </w:trPr>
        <w:tc>
          <w:tcPr>
            <w:tcW w:w="3392" w:type="dxa"/>
            <w:vMerge/>
            <w:tcBorders>
              <w:top w:val="nil"/>
              <w:left w:val="single" w:sz="8" w:space="0" w:color="auto"/>
              <w:bottom w:val="single" w:sz="4" w:space="0" w:color="auto"/>
              <w:right w:val="single" w:sz="4" w:space="0" w:color="auto"/>
            </w:tcBorders>
            <w:vAlign w:val="center"/>
            <w:hideMark/>
          </w:tcPr>
          <w:p w14:paraId="3D2D2241" w14:textId="77777777" w:rsidR="00EA6F97" w:rsidRPr="00615BB1" w:rsidRDefault="00EA6F97" w:rsidP="00EA6F97">
            <w:pPr>
              <w:spacing w:line="240" w:lineRule="auto"/>
              <w:rPr>
                <w:rFonts w:cs="Arial"/>
                <w:color w:val="000000"/>
                <w:sz w:val="18"/>
                <w:szCs w:val="18"/>
                <w:lang w:eastAsia="sl-SI"/>
              </w:rPr>
            </w:pPr>
          </w:p>
        </w:tc>
        <w:tc>
          <w:tcPr>
            <w:tcW w:w="851" w:type="dxa"/>
            <w:tcBorders>
              <w:top w:val="nil"/>
              <w:left w:val="nil"/>
              <w:bottom w:val="single" w:sz="4" w:space="0" w:color="auto"/>
              <w:right w:val="single" w:sz="4" w:space="0" w:color="auto"/>
            </w:tcBorders>
            <w:shd w:val="clear" w:color="auto" w:fill="auto"/>
            <w:noWrap/>
            <w:hideMark/>
          </w:tcPr>
          <w:p w14:paraId="0787F8A6"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1276" w:type="dxa"/>
            <w:tcBorders>
              <w:top w:val="nil"/>
              <w:left w:val="nil"/>
              <w:bottom w:val="single" w:sz="4" w:space="0" w:color="auto"/>
              <w:right w:val="single" w:sz="8" w:space="0" w:color="auto"/>
            </w:tcBorders>
            <w:shd w:val="clear" w:color="auto" w:fill="auto"/>
            <w:hideMark/>
          </w:tcPr>
          <w:p w14:paraId="065AB467"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1%</w:t>
            </w:r>
          </w:p>
        </w:tc>
      </w:tr>
      <w:tr w:rsidR="00EA6F97" w:rsidRPr="00EA6F97" w14:paraId="6553EB66" w14:textId="77777777" w:rsidTr="00615BB1">
        <w:trPr>
          <w:trHeight w:val="50"/>
        </w:trPr>
        <w:tc>
          <w:tcPr>
            <w:tcW w:w="3392" w:type="dxa"/>
            <w:vMerge w:val="restart"/>
            <w:tcBorders>
              <w:top w:val="nil"/>
              <w:left w:val="single" w:sz="8" w:space="0" w:color="auto"/>
              <w:bottom w:val="single" w:sz="4" w:space="0" w:color="auto"/>
              <w:right w:val="single" w:sz="4" w:space="0" w:color="auto"/>
            </w:tcBorders>
            <w:shd w:val="clear" w:color="auto" w:fill="auto"/>
            <w:hideMark/>
          </w:tcPr>
          <w:p w14:paraId="5FB1A654" w14:textId="77777777" w:rsidR="00EA6F97" w:rsidRPr="00615BB1" w:rsidRDefault="00EA6F97" w:rsidP="00EA6F97">
            <w:pPr>
              <w:spacing w:line="240" w:lineRule="auto"/>
              <w:rPr>
                <w:rFonts w:cs="Arial"/>
                <w:color w:val="000000"/>
                <w:sz w:val="18"/>
                <w:szCs w:val="18"/>
                <w:lang w:eastAsia="sl-SI"/>
              </w:rPr>
            </w:pPr>
            <w:r w:rsidRPr="00615BB1">
              <w:rPr>
                <w:rFonts w:cs="Arial"/>
                <w:color w:val="000000"/>
                <w:sz w:val="18"/>
                <w:szCs w:val="18"/>
                <w:lang w:eastAsia="sl-SI"/>
              </w:rPr>
              <w:t xml:space="preserve">Volilni odbor je zaznal napake na volišču </w:t>
            </w:r>
          </w:p>
        </w:tc>
        <w:tc>
          <w:tcPr>
            <w:tcW w:w="851" w:type="dxa"/>
            <w:tcBorders>
              <w:top w:val="nil"/>
              <w:left w:val="nil"/>
              <w:bottom w:val="single" w:sz="4" w:space="0" w:color="auto"/>
              <w:right w:val="single" w:sz="4" w:space="0" w:color="auto"/>
            </w:tcBorders>
            <w:shd w:val="clear" w:color="auto" w:fill="auto"/>
            <w:noWrap/>
            <w:hideMark/>
          </w:tcPr>
          <w:p w14:paraId="3D46DDD3"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1276" w:type="dxa"/>
            <w:tcBorders>
              <w:top w:val="nil"/>
              <w:left w:val="nil"/>
              <w:bottom w:val="single" w:sz="4" w:space="0" w:color="auto"/>
              <w:right w:val="single" w:sz="8" w:space="0" w:color="auto"/>
            </w:tcBorders>
            <w:shd w:val="clear" w:color="auto" w:fill="auto"/>
            <w:hideMark/>
          </w:tcPr>
          <w:p w14:paraId="62B8C469"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21%</w:t>
            </w:r>
          </w:p>
        </w:tc>
      </w:tr>
      <w:tr w:rsidR="00EA6F97" w:rsidRPr="00EA6F97" w14:paraId="79B7D027" w14:textId="77777777" w:rsidTr="00615BB1">
        <w:trPr>
          <w:trHeight w:val="108"/>
        </w:trPr>
        <w:tc>
          <w:tcPr>
            <w:tcW w:w="3392" w:type="dxa"/>
            <w:vMerge/>
            <w:tcBorders>
              <w:top w:val="nil"/>
              <w:left w:val="single" w:sz="8" w:space="0" w:color="auto"/>
              <w:bottom w:val="single" w:sz="4" w:space="0" w:color="auto"/>
              <w:right w:val="single" w:sz="4" w:space="0" w:color="auto"/>
            </w:tcBorders>
            <w:vAlign w:val="center"/>
            <w:hideMark/>
          </w:tcPr>
          <w:p w14:paraId="5F7AA08A" w14:textId="77777777" w:rsidR="00EA6F97" w:rsidRPr="00615BB1" w:rsidRDefault="00EA6F97" w:rsidP="00EA6F97">
            <w:pPr>
              <w:spacing w:line="240" w:lineRule="auto"/>
              <w:rPr>
                <w:rFonts w:cs="Arial"/>
                <w:color w:val="000000"/>
                <w:sz w:val="18"/>
                <w:szCs w:val="18"/>
                <w:lang w:eastAsia="sl-SI"/>
              </w:rPr>
            </w:pPr>
          </w:p>
        </w:tc>
        <w:tc>
          <w:tcPr>
            <w:tcW w:w="851" w:type="dxa"/>
            <w:tcBorders>
              <w:top w:val="nil"/>
              <w:left w:val="nil"/>
              <w:bottom w:val="single" w:sz="4" w:space="0" w:color="auto"/>
              <w:right w:val="single" w:sz="4" w:space="0" w:color="auto"/>
            </w:tcBorders>
            <w:shd w:val="clear" w:color="auto" w:fill="auto"/>
            <w:noWrap/>
            <w:hideMark/>
          </w:tcPr>
          <w:p w14:paraId="7E6DAAF7"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1276" w:type="dxa"/>
            <w:tcBorders>
              <w:top w:val="nil"/>
              <w:left w:val="nil"/>
              <w:bottom w:val="single" w:sz="4" w:space="0" w:color="auto"/>
              <w:right w:val="single" w:sz="8" w:space="0" w:color="auto"/>
            </w:tcBorders>
            <w:shd w:val="clear" w:color="auto" w:fill="auto"/>
            <w:hideMark/>
          </w:tcPr>
          <w:p w14:paraId="5044C7F5"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30%</w:t>
            </w:r>
          </w:p>
        </w:tc>
      </w:tr>
      <w:tr w:rsidR="00EA6F97" w:rsidRPr="00EA6F97" w14:paraId="726C4842" w14:textId="77777777" w:rsidTr="00615BB1">
        <w:trPr>
          <w:trHeight w:val="50"/>
        </w:trPr>
        <w:tc>
          <w:tcPr>
            <w:tcW w:w="3392" w:type="dxa"/>
            <w:vMerge w:val="restart"/>
            <w:tcBorders>
              <w:top w:val="nil"/>
              <w:left w:val="single" w:sz="8" w:space="0" w:color="auto"/>
              <w:bottom w:val="single" w:sz="4" w:space="0" w:color="auto"/>
              <w:right w:val="single" w:sz="4" w:space="0" w:color="auto"/>
            </w:tcBorders>
            <w:shd w:val="clear" w:color="auto" w:fill="auto"/>
            <w:hideMark/>
          </w:tcPr>
          <w:p w14:paraId="1BB95351" w14:textId="77777777" w:rsidR="00EA6F97" w:rsidRPr="00615BB1" w:rsidRDefault="00EA6F97" w:rsidP="00EA6F97">
            <w:pPr>
              <w:spacing w:line="240" w:lineRule="auto"/>
              <w:rPr>
                <w:rFonts w:cs="Arial"/>
                <w:color w:val="000000"/>
                <w:sz w:val="18"/>
                <w:szCs w:val="18"/>
                <w:lang w:eastAsia="sl-SI"/>
              </w:rPr>
            </w:pPr>
            <w:r w:rsidRPr="00615BB1">
              <w:rPr>
                <w:rFonts w:cs="Arial"/>
                <w:color w:val="000000"/>
                <w:sz w:val="18"/>
                <w:szCs w:val="18"/>
                <w:lang w:eastAsia="sl-SI"/>
              </w:rPr>
              <w:t xml:space="preserve">Volilni odbor je sam odpravil ugotovljeno napako na volišču. </w:t>
            </w:r>
          </w:p>
        </w:tc>
        <w:tc>
          <w:tcPr>
            <w:tcW w:w="851" w:type="dxa"/>
            <w:tcBorders>
              <w:top w:val="nil"/>
              <w:left w:val="nil"/>
              <w:bottom w:val="single" w:sz="4" w:space="0" w:color="auto"/>
              <w:right w:val="single" w:sz="4" w:space="0" w:color="auto"/>
            </w:tcBorders>
            <w:shd w:val="clear" w:color="auto" w:fill="auto"/>
            <w:noWrap/>
            <w:hideMark/>
          </w:tcPr>
          <w:p w14:paraId="2FBE1AAD"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2022</w:t>
            </w:r>
          </w:p>
        </w:tc>
        <w:tc>
          <w:tcPr>
            <w:tcW w:w="1276" w:type="dxa"/>
            <w:tcBorders>
              <w:top w:val="nil"/>
              <w:left w:val="nil"/>
              <w:bottom w:val="single" w:sz="4" w:space="0" w:color="auto"/>
              <w:right w:val="single" w:sz="8" w:space="0" w:color="auto"/>
            </w:tcBorders>
            <w:shd w:val="clear" w:color="auto" w:fill="auto"/>
            <w:hideMark/>
          </w:tcPr>
          <w:p w14:paraId="2B1226EE"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52%</w:t>
            </w:r>
          </w:p>
        </w:tc>
      </w:tr>
      <w:tr w:rsidR="00EA6F97" w:rsidRPr="00EA6F97" w14:paraId="4FCFBF1D" w14:textId="77777777" w:rsidTr="00615BB1">
        <w:trPr>
          <w:trHeight w:val="255"/>
        </w:trPr>
        <w:tc>
          <w:tcPr>
            <w:tcW w:w="3392" w:type="dxa"/>
            <w:vMerge/>
            <w:tcBorders>
              <w:top w:val="nil"/>
              <w:left w:val="single" w:sz="8" w:space="0" w:color="auto"/>
              <w:bottom w:val="single" w:sz="4" w:space="0" w:color="auto"/>
              <w:right w:val="single" w:sz="4" w:space="0" w:color="auto"/>
            </w:tcBorders>
            <w:vAlign w:val="center"/>
            <w:hideMark/>
          </w:tcPr>
          <w:p w14:paraId="3F1CF6F9" w14:textId="77777777" w:rsidR="00EA6F97" w:rsidRPr="00615BB1" w:rsidRDefault="00EA6F97" w:rsidP="00EA6F97">
            <w:pPr>
              <w:spacing w:line="240" w:lineRule="auto"/>
              <w:rPr>
                <w:rFonts w:cs="Arial"/>
                <w:color w:val="000000"/>
                <w:sz w:val="18"/>
                <w:szCs w:val="18"/>
                <w:lang w:eastAsia="sl-SI"/>
              </w:rPr>
            </w:pPr>
          </w:p>
        </w:tc>
        <w:tc>
          <w:tcPr>
            <w:tcW w:w="851" w:type="dxa"/>
            <w:tcBorders>
              <w:top w:val="nil"/>
              <w:left w:val="nil"/>
              <w:bottom w:val="single" w:sz="4" w:space="0" w:color="auto"/>
              <w:right w:val="single" w:sz="4" w:space="0" w:color="auto"/>
            </w:tcBorders>
            <w:shd w:val="clear" w:color="auto" w:fill="auto"/>
            <w:noWrap/>
            <w:hideMark/>
          </w:tcPr>
          <w:p w14:paraId="553B96FB" w14:textId="77777777" w:rsidR="00EA6F97" w:rsidRPr="00615BB1" w:rsidRDefault="00EA6F97" w:rsidP="00EA6F97">
            <w:pPr>
              <w:spacing w:line="240" w:lineRule="auto"/>
              <w:jc w:val="center"/>
              <w:rPr>
                <w:rFonts w:cs="Arial"/>
                <w:b/>
                <w:bCs/>
                <w:color w:val="000000"/>
                <w:sz w:val="18"/>
                <w:szCs w:val="18"/>
                <w:lang w:eastAsia="sl-SI"/>
              </w:rPr>
            </w:pPr>
            <w:r w:rsidRPr="00615BB1">
              <w:rPr>
                <w:rFonts w:cs="Arial"/>
                <w:b/>
                <w:bCs/>
                <w:color w:val="000000"/>
                <w:sz w:val="18"/>
                <w:szCs w:val="18"/>
                <w:lang w:eastAsia="sl-SI"/>
              </w:rPr>
              <w:t>LV 2018</w:t>
            </w:r>
          </w:p>
        </w:tc>
        <w:tc>
          <w:tcPr>
            <w:tcW w:w="1276" w:type="dxa"/>
            <w:tcBorders>
              <w:top w:val="nil"/>
              <w:left w:val="nil"/>
              <w:bottom w:val="single" w:sz="4" w:space="0" w:color="auto"/>
              <w:right w:val="single" w:sz="8" w:space="0" w:color="auto"/>
            </w:tcBorders>
            <w:shd w:val="clear" w:color="auto" w:fill="auto"/>
            <w:hideMark/>
          </w:tcPr>
          <w:p w14:paraId="6A1C03EE" w14:textId="77777777" w:rsidR="00EA6F97" w:rsidRPr="00615BB1" w:rsidRDefault="00EA6F97" w:rsidP="00EA6F97">
            <w:pPr>
              <w:spacing w:line="240" w:lineRule="auto"/>
              <w:jc w:val="center"/>
              <w:rPr>
                <w:rFonts w:cs="Arial"/>
                <w:color w:val="000000"/>
                <w:sz w:val="18"/>
                <w:szCs w:val="18"/>
                <w:lang w:eastAsia="sl-SI"/>
              </w:rPr>
            </w:pPr>
            <w:r w:rsidRPr="00615BB1">
              <w:rPr>
                <w:rFonts w:cs="Arial"/>
                <w:color w:val="000000"/>
                <w:sz w:val="18"/>
                <w:szCs w:val="18"/>
                <w:lang w:eastAsia="sl-SI"/>
              </w:rPr>
              <w:t>59%</w:t>
            </w:r>
          </w:p>
        </w:tc>
      </w:tr>
    </w:tbl>
    <w:p w14:paraId="2F7D3295" w14:textId="3B3630CF" w:rsidR="00A96F4D" w:rsidRDefault="00A96F4D" w:rsidP="000363F2">
      <w:pPr>
        <w:pStyle w:val="Navadensplet"/>
        <w:spacing w:before="0" w:beforeAutospacing="0" w:after="0" w:afterAutospacing="0"/>
        <w:jc w:val="both"/>
        <w:rPr>
          <w:rFonts w:ascii="Arial" w:hAnsi="Arial" w:cs="Arial"/>
          <w:sz w:val="20"/>
          <w:szCs w:val="20"/>
          <w:lang w:eastAsia="en-GB"/>
        </w:rPr>
      </w:pPr>
    </w:p>
    <w:p w14:paraId="11639AE4" w14:textId="5D8689AF" w:rsidR="00EA6F97" w:rsidRDefault="00EA6F97" w:rsidP="000363F2">
      <w:pPr>
        <w:pStyle w:val="Navadensplet"/>
        <w:spacing w:before="0" w:beforeAutospacing="0" w:after="0" w:afterAutospacing="0"/>
        <w:jc w:val="both"/>
        <w:rPr>
          <w:rFonts w:ascii="Arial" w:hAnsi="Arial" w:cs="Arial"/>
          <w:sz w:val="20"/>
          <w:szCs w:val="20"/>
          <w:lang w:eastAsia="en-GB"/>
        </w:rPr>
      </w:pPr>
      <w:r w:rsidRPr="004B49FD">
        <w:rPr>
          <w:rFonts w:ascii="Arial" w:hAnsi="Arial" w:cs="Arial"/>
          <w:b/>
          <w:bCs/>
          <w:sz w:val="20"/>
          <w:szCs w:val="20"/>
          <w:lang w:eastAsia="en-GB"/>
        </w:rPr>
        <w:t>Lahko zaključimo, da</w:t>
      </w:r>
      <w:r>
        <w:rPr>
          <w:rFonts w:ascii="Arial" w:hAnsi="Arial" w:cs="Arial"/>
          <w:b/>
          <w:bCs/>
          <w:sz w:val="20"/>
          <w:szCs w:val="20"/>
          <w:lang w:eastAsia="en-GB"/>
        </w:rPr>
        <w:t xml:space="preserve"> ni večjih odstopanj glede </w:t>
      </w:r>
      <w:r w:rsidRPr="00EA6F97">
        <w:rPr>
          <w:rFonts w:ascii="Arial" w:hAnsi="Arial" w:cs="Arial"/>
          <w:b/>
          <w:bCs/>
          <w:sz w:val="20"/>
          <w:szCs w:val="20"/>
          <w:lang w:eastAsia="en-GB"/>
        </w:rPr>
        <w:t>ocene delovanja volilnih odborov</w:t>
      </w:r>
      <w:r>
        <w:rPr>
          <w:rFonts w:ascii="Arial" w:hAnsi="Arial" w:cs="Arial"/>
          <w:b/>
          <w:bCs/>
          <w:sz w:val="20"/>
          <w:szCs w:val="20"/>
          <w:lang w:eastAsia="en-GB"/>
        </w:rPr>
        <w:t xml:space="preserve"> </w:t>
      </w:r>
      <w:r w:rsidRPr="00FD5A0B">
        <w:rPr>
          <w:rFonts w:ascii="Arial" w:hAnsi="Arial" w:cs="Arial"/>
          <w:b/>
          <w:bCs/>
          <w:sz w:val="20"/>
          <w:szCs w:val="20"/>
          <w:lang w:eastAsia="en-GB"/>
        </w:rPr>
        <w:t>za LV 2022 in LV 2018.</w:t>
      </w:r>
      <w:r>
        <w:rPr>
          <w:rFonts w:ascii="Arial" w:hAnsi="Arial" w:cs="Arial"/>
          <w:b/>
          <w:bCs/>
          <w:sz w:val="20"/>
          <w:szCs w:val="20"/>
          <w:lang w:eastAsia="en-GB"/>
        </w:rPr>
        <w:t xml:space="preserve"> </w:t>
      </w:r>
    </w:p>
    <w:p w14:paraId="07DEDC28" w14:textId="0BB097A4" w:rsidR="00EA6F97" w:rsidRDefault="00EA6F97" w:rsidP="000363F2">
      <w:pPr>
        <w:pStyle w:val="Navadensplet"/>
        <w:spacing w:before="0" w:beforeAutospacing="0" w:after="0" w:afterAutospacing="0"/>
        <w:jc w:val="both"/>
        <w:rPr>
          <w:rFonts w:ascii="Arial" w:hAnsi="Arial" w:cs="Arial"/>
          <w:sz w:val="20"/>
          <w:szCs w:val="20"/>
          <w:lang w:eastAsia="en-GB"/>
        </w:rPr>
      </w:pPr>
    </w:p>
    <w:p w14:paraId="10B62F65" w14:textId="77777777" w:rsidR="00EA6F97" w:rsidRDefault="00EA6F97" w:rsidP="00615BB1">
      <w:pPr>
        <w:pStyle w:val="Navadensplet"/>
        <w:spacing w:before="0" w:beforeAutospacing="0" w:after="0" w:afterAutospacing="0"/>
        <w:jc w:val="both"/>
        <w:rPr>
          <w:rFonts w:ascii="Arial" w:hAnsi="Arial" w:cs="Arial"/>
          <w:sz w:val="20"/>
          <w:szCs w:val="20"/>
          <w:lang w:eastAsia="en-GB"/>
        </w:rPr>
      </w:pPr>
    </w:p>
    <w:p w14:paraId="6CE87F4C" w14:textId="5508242B" w:rsidR="00FB1F6D" w:rsidRPr="00FB1F6D" w:rsidRDefault="00FB1F6D" w:rsidP="00615BB1">
      <w:pPr>
        <w:pStyle w:val="Navadensplet"/>
        <w:numPr>
          <w:ilvl w:val="0"/>
          <w:numId w:val="38"/>
        </w:numPr>
        <w:spacing w:before="0" w:beforeAutospacing="0" w:after="0" w:afterAutospacing="0"/>
        <w:jc w:val="both"/>
        <w:rPr>
          <w:rFonts w:ascii="Arial" w:hAnsi="Arial" w:cs="Arial"/>
          <w:b/>
          <w:bCs/>
          <w:sz w:val="20"/>
          <w:szCs w:val="20"/>
          <w:lang w:eastAsia="en-GB"/>
        </w:rPr>
      </w:pPr>
      <w:r w:rsidRPr="00FB1F6D">
        <w:rPr>
          <w:rFonts w:ascii="Arial" w:hAnsi="Arial" w:cs="Arial"/>
          <w:b/>
          <w:bCs/>
          <w:sz w:val="20"/>
          <w:szCs w:val="20"/>
          <w:lang w:eastAsia="en-GB"/>
        </w:rPr>
        <w:t>Okoliščine, s katerimi so se soočale občinske volilne komisije v času pred in med volitvami</w:t>
      </w:r>
    </w:p>
    <w:p w14:paraId="1E4A69B4" w14:textId="2E6876DA" w:rsidR="000018E6" w:rsidRDefault="000018E6" w:rsidP="003B24D5">
      <w:pPr>
        <w:pStyle w:val="Navadensplet"/>
        <w:jc w:val="both"/>
        <w:rPr>
          <w:rFonts w:ascii="Arial" w:hAnsi="Arial" w:cs="Arial"/>
          <w:sz w:val="20"/>
          <w:szCs w:val="20"/>
          <w:lang w:eastAsia="en-GB"/>
        </w:rPr>
      </w:pPr>
      <w:r>
        <w:rPr>
          <w:rFonts w:ascii="Arial" w:hAnsi="Arial" w:cs="Arial"/>
          <w:sz w:val="20"/>
          <w:szCs w:val="20"/>
          <w:lang w:eastAsia="en-GB"/>
        </w:rPr>
        <w:t>Ker so nas zanimale okoliščine, s katerimi so se volilni organi v občini srečevali pred volitvami in med samimi volitvami, smo anketirance zaprosili, da izberejo opis okoliščine, za katero menijo, da je najbolj ustrezna. Odgovorili so, da</w:t>
      </w:r>
    </w:p>
    <w:p w14:paraId="4C851CC1" w14:textId="7E6AE73B" w:rsidR="00BA043B" w:rsidRDefault="000018E6" w:rsidP="00BA043B">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lastRenderedPageBreak/>
        <w:t>52</w:t>
      </w:r>
      <w:r w:rsidR="00B66AE7">
        <w:rPr>
          <w:rFonts w:ascii="Arial" w:hAnsi="Arial" w:cs="Arial"/>
          <w:sz w:val="20"/>
          <w:szCs w:val="20"/>
          <w:lang w:eastAsia="en-GB"/>
        </w:rPr>
        <w:t xml:space="preserve"> </w:t>
      </w:r>
      <w:r>
        <w:rPr>
          <w:rFonts w:ascii="Arial" w:hAnsi="Arial" w:cs="Arial"/>
          <w:sz w:val="20"/>
          <w:szCs w:val="20"/>
          <w:lang w:eastAsia="en-GB"/>
        </w:rPr>
        <w:t>% vseh se je soočilo z nizkim številom kandidatov za članstvo v svetih krajevnih, vaških in četrtnih skupnosti</w:t>
      </w:r>
    </w:p>
    <w:p w14:paraId="4B5E49DE" w14:textId="6635CF86" w:rsidR="00BA043B" w:rsidRPr="00BA043B" w:rsidRDefault="00BA043B" w:rsidP="00BA043B">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26</w:t>
      </w:r>
      <w:r w:rsidR="00B66AE7">
        <w:rPr>
          <w:rFonts w:ascii="Arial" w:hAnsi="Arial" w:cs="Arial"/>
          <w:sz w:val="20"/>
          <w:szCs w:val="20"/>
          <w:lang w:eastAsia="en-GB"/>
        </w:rPr>
        <w:t xml:space="preserve"> </w:t>
      </w:r>
      <w:r>
        <w:rPr>
          <w:rFonts w:ascii="Arial" w:hAnsi="Arial" w:cs="Arial"/>
          <w:sz w:val="20"/>
          <w:szCs w:val="20"/>
          <w:lang w:eastAsia="en-GB"/>
        </w:rPr>
        <w:t>%  vseh je imelo težave pri vodenju statistik o udeležbi na volišču</w:t>
      </w:r>
    </w:p>
    <w:p w14:paraId="6AEECE78" w14:textId="396722B8" w:rsidR="000018E6" w:rsidRDefault="000018E6" w:rsidP="000018E6">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25</w:t>
      </w:r>
      <w:r w:rsidR="00B66AE7">
        <w:rPr>
          <w:rFonts w:ascii="Arial" w:hAnsi="Arial" w:cs="Arial"/>
          <w:sz w:val="20"/>
          <w:szCs w:val="20"/>
          <w:lang w:eastAsia="en-GB"/>
        </w:rPr>
        <w:t xml:space="preserve"> </w:t>
      </w:r>
      <w:r>
        <w:rPr>
          <w:rFonts w:ascii="Arial" w:hAnsi="Arial" w:cs="Arial"/>
          <w:sz w:val="20"/>
          <w:szCs w:val="20"/>
          <w:lang w:eastAsia="en-GB"/>
        </w:rPr>
        <w:t xml:space="preserve">% </w:t>
      </w:r>
      <w:r w:rsidR="00FB1F6D">
        <w:rPr>
          <w:rFonts w:ascii="Arial" w:hAnsi="Arial" w:cs="Arial"/>
          <w:sz w:val="20"/>
          <w:szCs w:val="20"/>
          <w:lang w:eastAsia="en-GB"/>
        </w:rPr>
        <w:t xml:space="preserve">vseh </w:t>
      </w:r>
      <w:r>
        <w:rPr>
          <w:rFonts w:ascii="Arial" w:hAnsi="Arial" w:cs="Arial"/>
          <w:sz w:val="20"/>
          <w:szCs w:val="20"/>
          <w:lang w:eastAsia="en-GB"/>
        </w:rPr>
        <w:t>meni, da imajo v občini preveliko število volilnih enot</w:t>
      </w:r>
    </w:p>
    <w:p w14:paraId="16737705" w14:textId="44ABBAEB" w:rsidR="00BA043B" w:rsidRDefault="00BA043B" w:rsidP="00BA043B">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20</w:t>
      </w:r>
      <w:r w:rsidR="00B66AE7">
        <w:rPr>
          <w:rFonts w:ascii="Arial" w:hAnsi="Arial" w:cs="Arial"/>
          <w:sz w:val="20"/>
          <w:szCs w:val="20"/>
          <w:lang w:eastAsia="en-GB"/>
        </w:rPr>
        <w:t xml:space="preserve"> </w:t>
      </w:r>
      <w:r>
        <w:rPr>
          <w:rFonts w:ascii="Arial" w:hAnsi="Arial" w:cs="Arial"/>
          <w:sz w:val="20"/>
          <w:szCs w:val="20"/>
          <w:lang w:eastAsia="en-GB"/>
        </w:rPr>
        <w:t>% vseh se je srečalo z napakami pri štetju preferenčnega glasu</w:t>
      </w:r>
    </w:p>
    <w:p w14:paraId="36E01786" w14:textId="0B2EAD8E" w:rsidR="00BA043B" w:rsidRPr="00BA043B" w:rsidRDefault="00BA043B" w:rsidP="00BA043B">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19</w:t>
      </w:r>
      <w:r w:rsidR="00B66AE7">
        <w:rPr>
          <w:rFonts w:ascii="Arial" w:hAnsi="Arial" w:cs="Arial"/>
          <w:sz w:val="20"/>
          <w:szCs w:val="20"/>
          <w:lang w:eastAsia="en-GB"/>
        </w:rPr>
        <w:t xml:space="preserve"> </w:t>
      </w:r>
      <w:r>
        <w:rPr>
          <w:rFonts w:ascii="Arial" w:hAnsi="Arial" w:cs="Arial"/>
          <w:sz w:val="20"/>
          <w:szCs w:val="20"/>
          <w:lang w:eastAsia="en-GB"/>
        </w:rPr>
        <w:t>% vseh jih je izbralo okoliščino, da en ali več svetov krajevnih, vaških ali četrtnih skupnosti ni bil izvoljen v polni sestavi</w:t>
      </w:r>
    </w:p>
    <w:p w14:paraId="28A4CDB2" w14:textId="18C4CE72" w:rsidR="000018E6" w:rsidRDefault="000018E6" w:rsidP="000018E6">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9</w:t>
      </w:r>
      <w:r w:rsidR="00B66AE7">
        <w:rPr>
          <w:rFonts w:ascii="Arial" w:hAnsi="Arial" w:cs="Arial"/>
          <w:sz w:val="20"/>
          <w:szCs w:val="20"/>
          <w:lang w:eastAsia="en-GB"/>
        </w:rPr>
        <w:t xml:space="preserve"> </w:t>
      </w:r>
      <w:r>
        <w:rPr>
          <w:rFonts w:ascii="Arial" w:hAnsi="Arial" w:cs="Arial"/>
          <w:sz w:val="20"/>
          <w:szCs w:val="20"/>
          <w:lang w:eastAsia="en-GB"/>
        </w:rPr>
        <w:t xml:space="preserve">% </w:t>
      </w:r>
      <w:r w:rsidR="00FB1F6D">
        <w:rPr>
          <w:rFonts w:ascii="Arial" w:hAnsi="Arial" w:cs="Arial"/>
          <w:sz w:val="20"/>
          <w:szCs w:val="20"/>
          <w:lang w:eastAsia="en-GB"/>
        </w:rPr>
        <w:t xml:space="preserve"> vseh </w:t>
      </w:r>
      <w:r>
        <w:rPr>
          <w:rFonts w:ascii="Arial" w:hAnsi="Arial" w:cs="Arial"/>
          <w:sz w:val="20"/>
          <w:szCs w:val="20"/>
          <w:lang w:eastAsia="en-GB"/>
        </w:rPr>
        <w:t>jih meni, da so bila s strani Geodetske uprave RS napačno določena volišča</w:t>
      </w:r>
    </w:p>
    <w:p w14:paraId="20A29AB7" w14:textId="5130A52F" w:rsidR="000018E6" w:rsidRDefault="000018E6" w:rsidP="000018E6">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8</w:t>
      </w:r>
      <w:r w:rsidR="00B66AE7">
        <w:rPr>
          <w:rFonts w:ascii="Arial" w:hAnsi="Arial" w:cs="Arial"/>
          <w:sz w:val="20"/>
          <w:szCs w:val="20"/>
          <w:lang w:eastAsia="en-GB"/>
        </w:rPr>
        <w:t xml:space="preserve"> </w:t>
      </w:r>
      <w:r>
        <w:rPr>
          <w:rFonts w:ascii="Arial" w:hAnsi="Arial" w:cs="Arial"/>
          <w:sz w:val="20"/>
          <w:szCs w:val="20"/>
          <w:lang w:eastAsia="en-GB"/>
        </w:rPr>
        <w:t xml:space="preserve">% </w:t>
      </w:r>
      <w:r w:rsidR="00FB1F6D">
        <w:rPr>
          <w:rFonts w:ascii="Arial" w:hAnsi="Arial" w:cs="Arial"/>
          <w:sz w:val="20"/>
          <w:szCs w:val="20"/>
          <w:lang w:eastAsia="en-GB"/>
        </w:rPr>
        <w:t xml:space="preserve">vseh </w:t>
      </w:r>
      <w:r>
        <w:rPr>
          <w:rFonts w:ascii="Arial" w:hAnsi="Arial" w:cs="Arial"/>
          <w:sz w:val="20"/>
          <w:szCs w:val="20"/>
          <w:lang w:eastAsia="en-GB"/>
        </w:rPr>
        <w:t>jih je odgovorilo, da so imeli primere pritožb (kandidatov) na Upravnem sodišču RS</w:t>
      </w:r>
      <w:r w:rsidR="00BA043B">
        <w:rPr>
          <w:rFonts w:ascii="Arial" w:hAnsi="Arial" w:cs="Arial"/>
          <w:sz w:val="20"/>
          <w:szCs w:val="20"/>
          <w:lang w:eastAsia="en-GB"/>
        </w:rPr>
        <w:t xml:space="preserve"> in</w:t>
      </w:r>
    </w:p>
    <w:p w14:paraId="09C619A3" w14:textId="523DD7A3" w:rsidR="000018E6" w:rsidRDefault="000018E6" w:rsidP="000018E6">
      <w:pPr>
        <w:pStyle w:val="Navadensplet"/>
        <w:numPr>
          <w:ilvl w:val="0"/>
          <w:numId w:val="30"/>
        </w:numPr>
        <w:jc w:val="both"/>
        <w:rPr>
          <w:rFonts w:ascii="Arial" w:hAnsi="Arial" w:cs="Arial"/>
          <w:sz w:val="20"/>
          <w:szCs w:val="20"/>
          <w:lang w:eastAsia="en-GB"/>
        </w:rPr>
      </w:pPr>
      <w:r>
        <w:rPr>
          <w:rFonts w:ascii="Arial" w:hAnsi="Arial" w:cs="Arial"/>
          <w:sz w:val="20"/>
          <w:szCs w:val="20"/>
          <w:lang w:eastAsia="en-GB"/>
        </w:rPr>
        <w:t>4</w:t>
      </w:r>
      <w:r w:rsidR="00B66AE7">
        <w:rPr>
          <w:rFonts w:ascii="Arial" w:hAnsi="Arial" w:cs="Arial"/>
          <w:sz w:val="20"/>
          <w:szCs w:val="20"/>
          <w:lang w:eastAsia="en-GB"/>
        </w:rPr>
        <w:t xml:space="preserve"> </w:t>
      </w:r>
      <w:r>
        <w:rPr>
          <w:rFonts w:ascii="Arial" w:hAnsi="Arial" w:cs="Arial"/>
          <w:sz w:val="20"/>
          <w:szCs w:val="20"/>
          <w:lang w:eastAsia="en-GB"/>
        </w:rPr>
        <w:t xml:space="preserve">% </w:t>
      </w:r>
      <w:r w:rsidR="00FB1F6D">
        <w:rPr>
          <w:rFonts w:ascii="Arial" w:hAnsi="Arial" w:cs="Arial"/>
          <w:sz w:val="20"/>
          <w:szCs w:val="20"/>
          <w:lang w:eastAsia="en-GB"/>
        </w:rPr>
        <w:t xml:space="preserve">vseh </w:t>
      </w:r>
      <w:r>
        <w:rPr>
          <w:rFonts w:ascii="Arial" w:hAnsi="Arial" w:cs="Arial"/>
          <w:sz w:val="20"/>
          <w:szCs w:val="20"/>
          <w:lang w:eastAsia="en-GB"/>
        </w:rPr>
        <w:t>je poročalo, da občinski svet ni bil izvoljen v polni sestavi</w:t>
      </w:r>
      <w:r w:rsidR="00A65F60">
        <w:rPr>
          <w:rFonts w:ascii="Arial" w:hAnsi="Arial" w:cs="Arial"/>
          <w:sz w:val="20"/>
          <w:szCs w:val="20"/>
          <w:lang w:eastAsia="en-GB"/>
        </w:rPr>
        <w:t>.</w:t>
      </w:r>
    </w:p>
    <w:p w14:paraId="1D795169" w14:textId="55207E7D" w:rsidR="000018E6" w:rsidRDefault="00861932" w:rsidP="00FB1F6D">
      <w:pPr>
        <w:pStyle w:val="Navadensplet"/>
        <w:jc w:val="both"/>
        <w:rPr>
          <w:rFonts w:ascii="Arial" w:hAnsi="Arial" w:cs="Arial"/>
          <w:sz w:val="20"/>
          <w:szCs w:val="20"/>
          <w:lang w:eastAsia="en-GB"/>
        </w:rPr>
      </w:pPr>
      <w:r>
        <w:rPr>
          <w:rFonts w:ascii="Arial" w:hAnsi="Arial" w:cs="Arial"/>
          <w:sz w:val="20"/>
          <w:szCs w:val="20"/>
          <w:lang w:eastAsia="en-GB"/>
        </w:rPr>
        <w:t>Možnosti »drugo« ni izbral nihče.</w:t>
      </w:r>
    </w:p>
    <w:p w14:paraId="5AA16A29" w14:textId="3E653122" w:rsidR="002A5E83" w:rsidRDefault="002A5E83" w:rsidP="00FB1F6D">
      <w:pPr>
        <w:pStyle w:val="Navadensplet"/>
        <w:jc w:val="both"/>
        <w:rPr>
          <w:rFonts w:ascii="Arial" w:hAnsi="Arial" w:cs="Arial"/>
          <w:sz w:val="20"/>
          <w:szCs w:val="20"/>
          <w:lang w:eastAsia="en-GB"/>
        </w:rPr>
      </w:pPr>
      <w:r>
        <w:rPr>
          <w:rFonts w:ascii="Arial" w:hAnsi="Arial" w:cs="Arial"/>
          <w:sz w:val="20"/>
          <w:szCs w:val="20"/>
          <w:lang w:eastAsia="en-GB"/>
        </w:rPr>
        <w:t xml:space="preserve">Za primerjavo, v nadaljevanju navajamo podatke </w:t>
      </w:r>
      <w:r w:rsidR="00110F62">
        <w:rPr>
          <w:rFonts w:ascii="Arial" w:hAnsi="Arial" w:cs="Arial"/>
          <w:sz w:val="20"/>
          <w:szCs w:val="20"/>
          <w:lang w:eastAsia="en-GB"/>
        </w:rPr>
        <w:t>za LV 2018</w:t>
      </w:r>
      <w:r>
        <w:rPr>
          <w:rFonts w:ascii="Arial" w:hAnsi="Arial" w:cs="Arial"/>
          <w:sz w:val="20"/>
          <w:szCs w:val="20"/>
          <w:lang w:eastAsia="en-GB"/>
        </w:rPr>
        <w:t>:</w:t>
      </w:r>
    </w:p>
    <w:tbl>
      <w:tblPr>
        <w:tblW w:w="8497" w:type="dxa"/>
        <w:tblInd w:w="20" w:type="dxa"/>
        <w:tblLayout w:type="fixed"/>
        <w:tblCellMar>
          <w:left w:w="12" w:type="dxa"/>
          <w:right w:w="12" w:type="dxa"/>
        </w:tblCellMar>
        <w:tblLook w:val="0000" w:firstRow="0" w:lastRow="0" w:firstColumn="0" w:lastColumn="0" w:noHBand="0" w:noVBand="0"/>
      </w:tblPr>
      <w:tblGrid>
        <w:gridCol w:w="8497"/>
      </w:tblGrid>
      <w:tr w:rsidR="002A5E83" w:rsidRPr="002A5E83" w14:paraId="17472C6A" w14:textId="77777777" w:rsidTr="002A5E83">
        <w:trPr>
          <w:trHeight w:val="262"/>
        </w:trPr>
        <w:tc>
          <w:tcPr>
            <w:tcW w:w="8497" w:type="dxa"/>
            <w:tcBorders>
              <w:top w:val="nil"/>
              <w:left w:val="nil"/>
              <w:bottom w:val="nil"/>
              <w:right w:val="nil"/>
            </w:tcBorders>
            <w:shd w:val="clear" w:color="auto" w:fill="F2F3F1"/>
          </w:tcPr>
          <w:p w14:paraId="31B56742" w14:textId="77777777" w:rsidR="002A5E83" w:rsidRPr="002A5E83" w:rsidRDefault="002A5E83" w:rsidP="002A5E83">
            <w:pPr>
              <w:widowControl w:val="0"/>
              <w:numPr>
                <w:ilvl w:val="0"/>
                <w:numId w:val="42"/>
              </w:numPr>
              <w:autoSpaceDE w:val="0"/>
              <w:autoSpaceDN w:val="0"/>
              <w:adjustRightInd w:val="0"/>
              <w:spacing w:line="240" w:lineRule="auto"/>
              <w:jc w:val="both"/>
              <w:rPr>
                <w:rFonts w:cs="Arial"/>
                <w:szCs w:val="20"/>
                <w:lang w:eastAsia="en-GB"/>
              </w:rPr>
            </w:pPr>
            <w:r w:rsidRPr="002A5E83">
              <w:rPr>
                <w:rFonts w:cs="Arial"/>
                <w:szCs w:val="20"/>
                <w:lang w:eastAsia="en-GB"/>
              </w:rPr>
              <w:t>Nizko število kandidatov za člane svetov krajevnih skupnosti</w:t>
            </w:r>
          </w:p>
        </w:tc>
      </w:tr>
      <w:tr w:rsidR="002A5E83" w:rsidRPr="002A5E83" w14:paraId="7106596A" w14:textId="77777777" w:rsidTr="002A5E83">
        <w:trPr>
          <w:trHeight w:val="262"/>
        </w:trPr>
        <w:tc>
          <w:tcPr>
            <w:tcW w:w="8497" w:type="dxa"/>
            <w:tcBorders>
              <w:top w:val="nil"/>
              <w:left w:val="nil"/>
              <w:bottom w:val="nil"/>
              <w:right w:val="nil"/>
            </w:tcBorders>
            <w:shd w:val="clear" w:color="auto" w:fill="F2F3F1"/>
          </w:tcPr>
          <w:p w14:paraId="207FA564"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r w:rsidRPr="002A5E83">
              <w:rPr>
                <w:rFonts w:cs="Arial"/>
                <w:szCs w:val="20"/>
                <w:lang w:eastAsia="en-GB"/>
              </w:rPr>
              <w:t>S to okoliščino se je srečalo polovica vseh vprašanih.</w:t>
            </w:r>
          </w:p>
          <w:p w14:paraId="5BF8C0B9"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p>
        </w:tc>
      </w:tr>
      <w:tr w:rsidR="002A5E83" w:rsidRPr="002A5E83" w14:paraId="1B15DBC1" w14:textId="77777777" w:rsidTr="002A5E83">
        <w:trPr>
          <w:trHeight w:val="262"/>
        </w:trPr>
        <w:tc>
          <w:tcPr>
            <w:tcW w:w="8497" w:type="dxa"/>
            <w:tcBorders>
              <w:top w:val="nil"/>
              <w:left w:val="nil"/>
              <w:bottom w:val="nil"/>
              <w:right w:val="nil"/>
            </w:tcBorders>
          </w:tcPr>
          <w:p w14:paraId="1BA11A0B" w14:textId="77777777" w:rsidR="002A5E83" w:rsidRPr="002A5E83" w:rsidRDefault="002A5E83" w:rsidP="002A5E83">
            <w:pPr>
              <w:widowControl w:val="0"/>
              <w:numPr>
                <w:ilvl w:val="0"/>
                <w:numId w:val="42"/>
              </w:numPr>
              <w:autoSpaceDE w:val="0"/>
              <w:autoSpaceDN w:val="0"/>
              <w:adjustRightInd w:val="0"/>
              <w:spacing w:line="240" w:lineRule="auto"/>
              <w:jc w:val="both"/>
              <w:rPr>
                <w:rFonts w:cs="Arial"/>
                <w:szCs w:val="20"/>
                <w:lang w:eastAsia="en-GB"/>
              </w:rPr>
            </w:pPr>
            <w:r w:rsidRPr="002A5E83">
              <w:rPr>
                <w:rFonts w:cs="Arial"/>
                <w:szCs w:val="20"/>
                <w:lang w:eastAsia="en-GB"/>
              </w:rPr>
              <w:t xml:space="preserve">Preveliko število volilnih enot </w:t>
            </w:r>
          </w:p>
          <w:p w14:paraId="0E70C615"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r w:rsidRPr="002A5E83">
              <w:rPr>
                <w:rFonts w:cs="Arial"/>
                <w:szCs w:val="20"/>
                <w:lang w:eastAsia="en-GB"/>
              </w:rPr>
              <w:t>S to trditvijo se strinja 28% vprašanih, 72% jih meni, da je število volilnih enot ustrezno</w:t>
            </w:r>
          </w:p>
          <w:p w14:paraId="176BBBF1"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p>
        </w:tc>
      </w:tr>
      <w:tr w:rsidR="002A5E83" w:rsidRPr="002A5E83" w14:paraId="3E302C17" w14:textId="77777777" w:rsidTr="002A5E83">
        <w:trPr>
          <w:trHeight w:val="262"/>
        </w:trPr>
        <w:tc>
          <w:tcPr>
            <w:tcW w:w="8497" w:type="dxa"/>
            <w:tcBorders>
              <w:top w:val="nil"/>
              <w:left w:val="nil"/>
              <w:bottom w:val="nil"/>
              <w:right w:val="nil"/>
            </w:tcBorders>
            <w:shd w:val="clear" w:color="auto" w:fill="F2F3F1"/>
          </w:tcPr>
          <w:p w14:paraId="309C2E5E" w14:textId="77777777" w:rsidR="002A5E83" w:rsidRPr="002A5E83" w:rsidRDefault="002A5E83" w:rsidP="002A5E83">
            <w:pPr>
              <w:widowControl w:val="0"/>
              <w:numPr>
                <w:ilvl w:val="0"/>
                <w:numId w:val="42"/>
              </w:numPr>
              <w:autoSpaceDE w:val="0"/>
              <w:autoSpaceDN w:val="0"/>
              <w:adjustRightInd w:val="0"/>
              <w:spacing w:line="240" w:lineRule="auto"/>
              <w:jc w:val="both"/>
              <w:rPr>
                <w:rFonts w:cs="Arial"/>
                <w:szCs w:val="20"/>
                <w:lang w:eastAsia="en-GB"/>
              </w:rPr>
            </w:pPr>
            <w:r w:rsidRPr="002A5E83">
              <w:rPr>
                <w:rFonts w:cs="Arial"/>
                <w:szCs w:val="20"/>
                <w:lang w:eastAsia="en-GB"/>
              </w:rPr>
              <w:t>Napačno določena volišča s strani Geodetske uprave RS</w:t>
            </w:r>
          </w:p>
          <w:p w14:paraId="72AB88EA"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r w:rsidRPr="002A5E83">
              <w:rPr>
                <w:rFonts w:cs="Arial"/>
                <w:szCs w:val="20"/>
                <w:lang w:eastAsia="en-GB"/>
              </w:rPr>
              <w:t>12% jih meni, da so volišča napačno določena, 88% jih ni zaznalo tega problema.</w:t>
            </w:r>
          </w:p>
          <w:p w14:paraId="39B05EC3"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p>
        </w:tc>
      </w:tr>
      <w:tr w:rsidR="002A5E83" w:rsidRPr="002A5E83" w14:paraId="2FB340C3" w14:textId="77777777" w:rsidTr="002A5E83">
        <w:trPr>
          <w:trHeight w:val="262"/>
        </w:trPr>
        <w:tc>
          <w:tcPr>
            <w:tcW w:w="8497" w:type="dxa"/>
            <w:tcBorders>
              <w:top w:val="nil"/>
              <w:left w:val="nil"/>
              <w:bottom w:val="nil"/>
              <w:right w:val="nil"/>
            </w:tcBorders>
          </w:tcPr>
          <w:p w14:paraId="5918529C" w14:textId="77777777" w:rsidR="002A5E83" w:rsidRPr="002A5E83" w:rsidRDefault="002A5E83" w:rsidP="002A5E83">
            <w:pPr>
              <w:widowControl w:val="0"/>
              <w:numPr>
                <w:ilvl w:val="0"/>
                <w:numId w:val="42"/>
              </w:numPr>
              <w:autoSpaceDE w:val="0"/>
              <w:autoSpaceDN w:val="0"/>
              <w:adjustRightInd w:val="0"/>
              <w:spacing w:line="240" w:lineRule="auto"/>
              <w:jc w:val="both"/>
              <w:rPr>
                <w:rFonts w:cs="Arial"/>
                <w:szCs w:val="20"/>
                <w:lang w:eastAsia="en-GB"/>
              </w:rPr>
            </w:pPr>
            <w:r w:rsidRPr="002A5E83">
              <w:rPr>
                <w:rFonts w:cs="Arial"/>
                <w:szCs w:val="20"/>
                <w:lang w:eastAsia="en-GB"/>
              </w:rPr>
              <w:t>Napake pri štetju preferenčnega glasu</w:t>
            </w:r>
          </w:p>
          <w:p w14:paraId="152605DD"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r w:rsidRPr="002A5E83">
              <w:rPr>
                <w:rFonts w:cs="Arial"/>
                <w:szCs w:val="20"/>
                <w:lang w:eastAsia="en-GB"/>
              </w:rPr>
              <w:t>S temi napakami se je srečalo 20% vprašanjih, dočim jih 80% tega problema niso imeli.</w:t>
            </w:r>
          </w:p>
          <w:p w14:paraId="6EBBA4EE"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p>
        </w:tc>
      </w:tr>
      <w:tr w:rsidR="002A5E83" w:rsidRPr="002A5E83" w14:paraId="0704BC06" w14:textId="77777777" w:rsidTr="002A5E83">
        <w:trPr>
          <w:trHeight w:val="262"/>
        </w:trPr>
        <w:tc>
          <w:tcPr>
            <w:tcW w:w="8497" w:type="dxa"/>
            <w:tcBorders>
              <w:top w:val="nil"/>
              <w:left w:val="nil"/>
              <w:bottom w:val="nil"/>
              <w:right w:val="nil"/>
            </w:tcBorders>
            <w:shd w:val="clear" w:color="auto" w:fill="F2F3F1"/>
          </w:tcPr>
          <w:p w14:paraId="0AC84DE3" w14:textId="77777777" w:rsidR="002A5E83" w:rsidRPr="002A5E83" w:rsidRDefault="002A5E83" w:rsidP="002A5E83">
            <w:pPr>
              <w:widowControl w:val="0"/>
              <w:numPr>
                <w:ilvl w:val="0"/>
                <w:numId w:val="42"/>
              </w:numPr>
              <w:autoSpaceDE w:val="0"/>
              <w:autoSpaceDN w:val="0"/>
              <w:adjustRightInd w:val="0"/>
              <w:spacing w:line="240" w:lineRule="auto"/>
              <w:jc w:val="both"/>
              <w:rPr>
                <w:rFonts w:cs="Arial"/>
                <w:szCs w:val="20"/>
                <w:lang w:eastAsia="en-GB"/>
              </w:rPr>
            </w:pPr>
            <w:r w:rsidRPr="002A5E83">
              <w:rPr>
                <w:rFonts w:cs="Arial"/>
                <w:szCs w:val="20"/>
                <w:lang w:eastAsia="en-GB"/>
              </w:rPr>
              <w:t>Težave pri vodenju statistik udeležbe na volišču</w:t>
            </w:r>
          </w:p>
          <w:p w14:paraId="4160B729"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r w:rsidRPr="002A5E83">
              <w:rPr>
                <w:rFonts w:cs="Arial"/>
                <w:szCs w:val="20"/>
                <w:lang w:eastAsia="en-GB"/>
              </w:rPr>
              <w:t>S temi težavami se je srečalo 41% vprašanih, 50% teh težav ni zaznalo.</w:t>
            </w:r>
          </w:p>
          <w:p w14:paraId="365F747D"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p>
        </w:tc>
      </w:tr>
      <w:tr w:rsidR="002A5E83" w:rsidRPr="002A5E83" w14:paraId="7EF76C99" w14:textId="77777777" w:rsidTr="002A5E83">
        <w:trPr>
          <w:trHeight w:val="262"/>
        </w:trPr>
        <w:tc>
          <w:tcPr>
            <w:tcW w:w="8497" w:type="dxa"/>
            <w:tcBorders>
              <w:top w:val="nil"/>
              <w:left w:val="nil"/>
              <w:bottom w:val="nil"/>
              <w:right w:val="nil"/>
            </w:tcBorders>
          </w:tcPr>
          <w:p w14:paraId="5BADF923" w14:textId="77777777" w:rsidR="002A5E83" w:rsidRPr="002A5E83" w:rsidRDefault="002A5E83" w:rsidP="002A5E83">
            <w:pPr>
              <w:widowControl w:val="0"/>
              <w:numPr>
                <w:ilvl w:val="0"/>
                <w:numId w:val="42"/>
              </w:numPr>
              <w:autoSpaceDE w:val="0"/>
              <w:autoSpaceDN w:val="0"/>
              <w:adjustRightInd w:val="0"/>
              <w:spacing w:line="240" w:lineRule="auto"/>
              <w:jc w:val="both"/>
              <w:rPr>
                <w:rFonts w:cs="Arial"/>
                <w:szCs w:val="20"/>
                <w:lang w:eastAsia="en-GB"/>
              </w:rPr>
            </w:pPr>
            <w:r w:rsidRPr="002A5E83">
              <w:rPr>
                <w:rFonts w:cs="Arial"/>
                <w:szCs w:val="20"/>
                <w:lang w:eastAsia="en-GB"/>
              </w:rPr>
              <w:t>Nedelovanje spletne aplikacije Informacijska podpora</w:t>
            </w:r>
          </w:p>
          <w:p w14:paraId="3C3B8E14"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r w:rsidRPr="002A5E83">
              <w:rPr>
                <w:rFonts w:cs="Arial"/>
                <w:szCs w:val="20"/>
                <w:lang w:eastAsia="en-GB"/>
              </w:rPr>
              <w:t>Z nedelovanjem se je srečalo 15% vseh, pri 85% teh težav ni bilo.</w:t>
            </w:r>
          </w:p>
          <w:p w14:paraId="53C6715A"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p>
        </w:tc>
      </w:tr>
      <w:tr w:rsidR="002A5E83" w:rsidRPr="002A5E83" w14:paraId="1BC4FDC2" w14:textId="77777777" w:rsidTr="002A5E83">
        <w:trPr>
          <w:trHeight w:val="262"/>
        </w:trPr>
        <w:tc>
          <w:tcPr>
            <w:tcW w:w="8497" w:type="dxa"/>
            <w:tcBorders>
              <w:top w:val="nil"/>
              <w:left w:val="nil"/>
              <w:bottom w:val="nil"/>
              <w:right w:val="nil"/>
            </w:tcBorders>
            <w:shd w:val="clear" w:color="auto" w:fill="F2F3F1"/>
          </w:tcPr>
          <w:p w14:paraId="750E20CA" w14:textId="77777777" w:rsidR="002A5E83" w:rsidRPr="002A5E83" w:rsidRDefault="002A5E83" w:rsidP="002A5E83">
            <w:pPr>
              <w:widowControl w:val="0"/>
              <w:numPr>
                <w:ilvl w:val="0"/>
                <w:numId w:val="42"/>
              </w:numPr>
              <w:autoSpaceDE w:val="0"/>
              <w:autoSpaceDN w:val="0"/>
              <w:adjustRightInd w:val="0"/>
              <w:spacing w:line="240" w:lineRule="auto"/>
              <w:jc w:val="both"/>
              <w:rPr>
                <w:rFonts w:cs="Arial"/>
                <w:szCs w:val="20"/>
                <w:lang w:eastAsia="en-GB"/>
              </w:rPr>
            </w:pPr>
            <w:r w:rsidRPr="002A5E83">
              <w:rPr>
                <w:rFonts w:cs="Arial"/>
                <w:szCs w:val="20"/>
                <w:lang w:eastAsia="en-GB"/>
              </w:rPr>
              <w:t>Pritožbe na Upravno sodišče RS</w:t>
            </w:r>
          </w:p>
          <w:p w14:paraId="3A0CE549" w14:textId="77777777" w:rsidR="002A5E83" w:rsidRPr="002A5E83" w:rsidRDefault="002A5E83" w:rsidP="002A5E83">
            <w:pPr>
              <w:widowControl w:val="0"/>
              <w:autoSpaceDE w:val="0"/>
              <w:autoSpaceDN w:val="0"/>
              <w:adjustRightInd w:val="0"/>
              <w:spacing w:line="240" w:lineRule="auto"/>
              <w:jc w:val="both"/>
              <w:rPr>
                <w:rFonts w:cs="Arial"/>
                <w:szCs w:val="20"/>
                <w:lang w:eastAsia="en-GB"/>
              </w:rPr>
            </w:pPr>
            <w:r w:rsidRPr="002A5E83">
              <w:rPr>
                <w:rFonts w:cs="Arial"/>
                <w:szCs w:val="20"/>
                <w:lang w:eastAsia="en-GB"/>
              </w:rPr>
              <w:t>V 14% so imeli izkušnjo s pritožbo na US; v preostalih primerih tega slučaja ni bilo.</w:t>
            </w:r>
          </w:p>
        </w:tc>
      </w:tr>
    </w:tbl>
    <w:p w14:paraId="3499640A" w14:textId="4969F407" w:rsidR="002A5E83" w:rsidRDefault="002A5E83" w:rsidP="00615BB1">
      <w:pPr>
        <w:pStyle w:val="Navadensplet"/>
        <w:spacing w:before="0" w:beforeAutospacing="0" w:after="0" w:afterAutospacing="0"/>
        <w:jc w:val="both"/>
        <w:rPr>
          <w:rFonts w:ascii="Arial" w:hAnsi="Arial" w:cs="Arial"/>
          <w:sz w:val="20"/>
          <w:szCs w:val="20"/>
          <w:lang w:eastAsia="en-GB"/>
        </w:rPr>
      </w:pPr>
    </w:p>
    <w:p w14:paraId="00C39A6C" w14:textId="77777777" w:rsidR="000363F2" w:rsidRDefault="000363F2" w:rsidP="00615BB1">
      <w:pPr>
        <w:pStyle w:val="Navadensplet"/>
        <w:spacing w:before="0" w:beforeAutospacing="0" w:after="0" w:afterAutospacing="0"/>
        <w:jc w:val="both"/>
        <w:rPr>
          <w:rFonts w:ascii="Arial" w:hAnsi="Arial" w:cs="Arial"/>
          <w:sz w:val="20"/>
          <w:szCs w:val="20"/>
          <w:lang w:eastAsia="en-GB"/>
        </w:rPr>
      </w:pPr>
    </w:p>
    <w:p w14:paraId="6EF07269" w14:textId="72BBEE0B" w:rsidR="00FB1F6D" w:rsidRPr="00A65F60" w:rsidRDefault="00A65F60" w:rsidP="00615BB1">
      <w:pPr>
        <w:pStyle w:val="Navadensplet"/>
        <w:numPr>
          <w:ilvl w:val="0"/>
          <w:numId w:val="38"/>
        </w:numPr>
        <w:spacing w:before="0" w:beforeAutospacing="0" w:after="0" w:afterAutospacing="0"/>
        <w:jc w:val="both"/>
        <w:rPr>
          <w:rFonts w:ascii="Arial" w:hAnsi="Arial" w:cs="Arial"/>
          <w:b/>
          <w:bCs/>
          <w:sz w:val="20"/>
          <w:szCs w:val="20"/>
          <w:lang w:eastAsia="en-GB"/>
        </w:rPr>
      </w:pPr>
      <w:r w:rsidRPr="00A65F60">
        <w:rPr>
          <w:rFonts w:ascii="Arial" w:hAnsi="Arial" w:cs="Arial"/>
          <w:b/>
          <w:bCs/>
          <w:sz w:val="20"/>
          <w:szCs w:val="20"/>
          <w:lang w:eastAsia="en-GB"/>
        </w:rPr>
        <w:t>Izkušnje tajnic in tajnikov občinskih volilnih komisij</w:t>
      </w:r>
    </w:p>
    <w:p w14:paraId="3652A9CA" w14:textId="77777777" w:rsidR="00C753E7" w:rsidRDefault="00C753E7" w:rsidP="00C753E7">
      <w:pPr>
        <w:pStyle w:val="Navadensplet"/>
        <w:spacing w:before="0" w:beforeAutospacing="0" w:after="0" w:afterAutospacing="0"/>
        <w:jc w:val="both"/>
        <w:rPr>
          <w:rFonts w:ascii="Arial" w:hAnsi="Arial" w:cs="Arial"/>
          <w:sz w:val="20"/>
          <w:szCs w:val="20"/>
          <w:lang w:eastAsia="en-GB"/>
        </w:rPr>
      </w:pPr>
    </w:p>
    <w:p w14:paraId="346D6BA8" w14:textId="109B7135" w:rsidR="00C753E7" w:rsidRDefault="001A6EE5" w:rsidP="00C753E7">
      <w:pPr>
        <w:pStyle w:val="Navadensplet"/>
        <w:spacing w:before="0" w:beforeAutospacing="0" w:after="0" w:afterAutospacing="0"/>
        <w:jc w:val="both"/>
        <w:rPr>
          <w:rFonts w:ascii="Arial" w:hAnsi="Arial" w:cs="Arial"/>
          <w:sz w:val="20"/>
          <w:szCs w:val="20"/>
        </w:rPr>
      </w:pPr>
      <w:r>
        <w:rPr>
          <w:rFonts w:ascii="Arial" w:hAnsi="Arial" w:cs="Arial"/>
          <w:sz w:val="20"/>
          <w:szCs w:val="20"/>
          <w:lang w:eastAsia="en-GB"/>
        </w:rPr>
        <w:t>Na vprašanje</w:t>
      </w:r>
      <w:r w:rsidR="00861932">
        <w:rPr>
          <w:rFonts w:ascii="Arial" w:hAnsi="Arial" w:cs="Arial"/>
          <w:sz w:val="20"/>
          <w:szCs w:val="20"/>
          <w:lang w:eastAsia="en-GB"/>
        </w:rPr>
        <w:t xml:space="preserve"> 1</w:t>
      </w:r>
      <w:r w:rsidR="007D2186">
        <w:rPr>
          <w:rFonts w:ascii="Arial" w:hAnsi="Arial" w:cs="Arial"/>
          <w:sz w:val="20"/>
          <w:szCs w:val="20"/>
          <w:lang w:eastAsia="en-GB"/>
        </w:rPr>
        <w:t>5</w:t>
      </w:r>
      <w:r w:rsidR="00861932">
        <w:rPr>
          <w:rFonts w:ascii="Arial" w:hAnsi="Arial" w:cs="Arial"/>
          <w:sz w:val="20"/>
          <w:szCs w:val="20"/>
          <w:lang w:eastAsia="en-GB"/>
        </w:rPr>
        <w:t xml:space="preserve"> </w:t>
      </w:r>
      <w:r w:rsidR="00A15C29">
        <w:rPr>
          <w:rFonts w:ascii="Arial" w:hAnsi="Arial" w:cs="Arial"/>
          <w:sz w:val="20"/>
          <w:szCs w:val="20"/>
          <w:lang w:eastAsia="en-GB"/>
        </w:rPr>
        <w:t>o času, kako dolgo opravljajo naloge tajnika ali tajnice občinske volilne komisije, so anketiranci odgovorili, da jih je 23</w:t>
      </w:r>
      <w:r w:rsidR="00B66AE7">
        <w:rPr>
          <w:rFonts w:ascii="Arial" w:hAnsi="Arial" w:cs="Arial"/>
          <w:sz w:val="20"/>
          <w:szCs w:val="20"/>
          <w:lang w:eastAsia="en-GB"/>
        </w:rPr>
        <w:t xml:space="preserve"> </w:t>
      </w:r>
      <w:r w:rsidR="00A15C29">
        <w:rPr>
          <w:rFonts w:ascii="Arial" w:hAnsi="Arial" w:cs="Arial"/>
          <w:sz w:val="20"/>
          <w:szCs w:val="20"/>
          <w:lang w:eastAsia="en-GB"/>
        </w:rPr>
        <w:t>% prvič sodelovalo pri volitvah 2022, 63</w:t>
      </w:r>
      <w:r w:rsidR="00B66AE7">
        <w:rPr>
          <w:rFonts w:ascii="Arial" w:hAnsi="Arial" w:cs="Arial"/>
          <w:sz w:val="20"/>
          <w:szCs w:val="20"/>
          <w:lang w:eastAsia="en-GB"/>
        </w:rPr>
        <w:t xml:space="preserve"> </w:t>
      </w:r>
      <w:r w:rsidR="00A15C29">
        <w:rPr>
          <w:rFonts w:ascii="Arial" w:hAnsi="Arial" w:cs="Arial"/>
          <w:sz w:val="20"/>
          <w:szCs w:val="20"/>
          <w:lang w:eastAsia="en-GB"/>
        </w:rPr>
        <w:t>% jih je na volitvah sodelovalo več kot trikrat in 14</w:t>
      </w:r>
      <w:r w:rsidR="00B66AE7">
        <w:rPr>
          <w:rFonts w:ascii="Arial" w:hAnsi="Arial" w:cs="Arial"/>
          <w:sz w:val="20"/>
          <w:szCs w:val="20"/>
          <w:lang w:eastAsia="en-GB"/>
        </w:rPr>
        <w:t xml:space="preserve"> </w:t>
      </w:r>
      <w:r w:rsidR="00A15C29">
        <w:rPr>
          <w:rFonts w:ascii="Arial" w:hAnsi="Arial" w:cs="Arial"/>
          <w:sz w:val="20"/>
          <w:szCs w:val="20"/>
          <w:lang w:eastAsia="en-GB"/>
        </w:rPr>
        <w:t>% je izbralo možnost »drugo«, vendar nihče ni izbral možnost, da to pojasni.</w:t>
      </w:r>
      <w:r w:rsidR="00C753E7">
        <w:rPr>
          <w:rFonts w:ascii="Arial" w:hAnsi="Arial" w:cs="Arial"/>
          <w:sz w:val="20"/>
          <w:szCs w:val="20"/>
          <w:lang w:eastAsia="en-GB"/>
        </w:rPr>
        <w:t xml:space="preserve"> </w:t>
      </w:r>
      <w:r w:rsidR="00C753E7" w:rsidRPr="00E870B3">
        <w:rPr>
          <w:rFonts w:ascii="Arial" w:hAnsi="Arial" w:cs="Arial"/>
          <w:sz w:val="20"/>
          <w:szCs w:val="20"/>
        </w:rPr>
        <w:t>Ne glede na opozorilo MJU ob začetku leta 2</w:t>
      </w:r>
      <w:r w:rsidR="00C753E7">
        <w:rPr>
          <w:rFonts w:ascii="Arial" w:hAnsi="Arial" w:cs="Arial"/>
          <w:sz w:val="20"/>
          <w:szCs w:val="20"/>
        </w:rPr>
        <w:t>022</w:t>
      </w:r>
      <w:r w:rsidR="00C753E7" w:rsidRPr="00E870B3">
        <w:rPr>
          <w:rFonts w:ascii="Arial" w:hAnsi="Arial" w:cs="Arial"/>
          <w:sz w:val="20"/>
          <w:szCs w:val="20"/>
        </w:rPr>
        <w:t>, naj občine preverijo kadrovsko zasedenost OVK, se je zgodilo, da je bila vsaj ena oseba imenovana ob začetku izvajanja volilnih opravil, kar pa je pozno.</w:t>
      </w:r>
    </w:p>
    <w:p w14:paraId="22564F4A" w14:textId="77777777" w:rsidR="00C753E7" w:rsidRDefault="00C753E7" w:rsidP="00FC436B">
      <w:pPr>
        <w:spacing w:line="240" w:lineRule="auto"/>
        <w:jc w:val="both"/>
        <w:rPr>
          <w:rFonts w:cs="Arial"/>
          <w:szCs w:val="20"/>
        </w:rPr>
      </w:pPr>
    </w:p>
    <w:p w14:paraId="6C7A2456" w14:textId="684E33C9" w:rsidR="00FC436B" w:rsidRDefault="00FC436B" w:rsidP="00FC436B">
      <w:pPr>
        <w:spacing w:line="240" w:lineRule="auto"/>
        <w:jc w:val="both"/>
        <w:rPr>
          <w:rFonts w:cs="Arial"/>
          <w:szCs w:val="20"/>
        </w:rPr>
      </w:pPr>
      <w:r w:rsidRPr="004B49FD">
        <w:rPr>
          <w:rFonts w:cs="Arial"/>
          <w:szCs w:val="20"/>
        </w:rPr>
        <w:t xml:space="preserve">Tabela </w:t>
      </w:r>
      <w:r>
        <w:rPr>
          <w:rFonts w:cs="Arial"/>
          <w:szCs w:val="20"/>
        </w:rPr>
        <w:t>13</w:t>
      </w:r>
      <w:r w:rsidRPr="004B49FD">
        <w:rPr>
          <w:rFonts w:cs="Arial"/>
          <w:szCs w:val="20"/>
        </w:rPr>
        <w:t xml:space="preserve">: </w:t>
      </w:r>
      <w:r w:rsidR="00626BF5">
        <w:rPr>
          <w:rFonts w:cs="Arial"/>
          <w:szCs w:val="20"/>
        </w:rPr>
        <w:t xml:space="preserve">Izkušnje </w:t>
      </w:r>
      <w:r w:rsidR="00626BF5" w:rsidRPr="00626BF5">
        <w:rPr>
          <w:rFonts w:cs="Arial"/>
          <w:szCs w:val="20"/>
        </w:rPr>
        <w:t>tajnic in tajnikov občinskih volilnih komisij</w:t>
      </w:r>
      <w:r w:rsidRPr="001A5B6D">
        <w:rPr>
          <w:rFonts w:cs="Arial"/>
          <w:szCs w:val="20"/>
        </w:rPr>
        <w:t xml:space="preserve"> </w:t>
      </w:r>
      <w:r w:rsidR="00626BF5">
        <w:rPr>
          <w:rFonts w:cs="Arial"/>
          <w:szCs w:val="20"/>
        </w:rPr>
        <w:t>pri</w:t>
      </w:r>
      <w:r w:rsidRPr="004B49FD">
        <w:rPr>
          <w:rFonts w:cs="Arial"/>
          <w:szCs w:val="20"/>
        </w:rPr>
        <w:t xml:space="preserve"> </w:t>
      </w:r>
      <w:r w:rsidRPr="004B49FD">
        <w:rPr>
          <w:rFonts w:cs="Arial"/>
          <w:bCs/>
          <w:szCs w:val="20"/>
          <w:lang w:eastAsia="en-GB"/>
        </w:rPr>
        <w:t>LV 2022</w:t>
      </w:r>
    </w:p>
    <w:p w14:paraId="1B25828F" w14:textId="77777777" w:rsidR="000E5D65" w:rsidRDefault="000E5D65" w:rsidP="00FC436B">
      <w:pPr>
        <w:spacing w:line="240" w:lineRule="auto"/>
        <w:jc w:val="both"/>
        <w:rPr>
          <w:rFonts w:cs="Arial"/>
          <w:szCs w:val="20"/>
        </w:rPr>
      </w:pPr>
    </w:p>
    <w:tbl>
      <w:tblPr>
        <w:tblW w:w="7060" w:type="dxa"/>
        <w:tblCellMar>
          <w:left w:w="70" w:type="dxa"/>
          <w:right w:w="70" w:type="dxa"/>
        </w:tblCellMar>
        <w:tblLook w:val="04A0" w:firstRow="1" w:lastRow="0" w:firstColumn="1" w:lastColumn="0" w:noHBand="0" w:noVBand="1"/>
      </w:tblPr>
      <w:tblGrid>
        <w:gridCol w:w="981"/>
        <w:gridCol w:w="1703"/>
        <w:gridCol w:w="1701"/>
        <w:gridCol w:w="1984"/>
        <w:gridCol w:w="691"/>
      </w:tblGrid>
      <w:tr w:rsidR="00C129F5" w:rsidRPr="00C129F5" w14:paraId="036E8D52" w14:textId="77777777" w:rsidTr="00615BB1">
        <w:trPr>
          <w:trHeight w:val="254"/>
        </w:trPr>
        <w:tc>
          <w:tcPr>
            <w:tcW w:w="7060" w:type="dxa"/>
            <w:gridSpan w:val="5"/>
            <w:tcBorders>
              <w:top w:val="single" w:sz="8" w:space="0" w:color="auto"/>
              <w:left w:val="single" w:sz="8" w:space="0" w:color="auto"/>
              <w:bottom w:val="single" w:sz="4" w:space="0" w:color="auto"/>
              <w:right w:val="single" w:sz="8" w:space="0" w:color="auto"/>
            </w:tcBorders>
            <w:shd w:val="clear" w:color="auto" w:fill="auto"/>
            <w:noWrap/>
            <w:hideMark/>
          </w:tcPr>
          <w:p w14:paraId="44837D66" w14:textId="0DD1F21B" w:rsidR="00C129F5" w:rsidRPr="00C129F5" w:rsidRDefault="00C129F5" w:rsidP="00615BB1">
            <w:pPr>
              <w:spacing w:line="240" w:lineRule="auto"/>
              <w:jc w:val="center"/>
              <w:rPr>
                <w:rFonts w:cs="Arial"/>
                <w:b/>
                <w:bCs/>
                <w:color w:val="000000"/>
                <w:sz w:val="18"/>
                <w:szCs w:val="18"/>
                <w:lang w:eastAsia="sl-SI"/>
              </w:rPr>
            </w:pPr>
            <w:r w:rsidRPr="00C129F5">
              <w:rPr>
                <w:rFonts w:cs="Arial"/>
                <w:b/>
                <w:bCs/>
                <w:color w:val="000000"/>
                <w:sz w:val="18"/>
                <w:szCs w:val="18"/>
                <w:lang w:eastAsia="sl-SI"/>
              </w:rPr>
              <w:t>Izkušnje tajnic in tajnikov občinskih volilnih komisij pri LV 2022</w:t>
            </w:r>
          </w:p>
        </w:tc>
      </w:tr>
      <w:tr w:rsidR="00C129F5" w:rsidRPr="00C129F5" w14:paraId="1FCC048C" w14:textId="77777777" w:rsidTr="00615BB1">
        <w:trPr>
          <w:trHeight w:val="977"/>
        </w:trPr>
        <w:tc>
          <w:tcPr>
            <w:tcW w:w="981" w:type="dxa"/>
            <w:tcBorders>
              <w:top w:val="nil"/>
              <w:left w:val="single" w:sz="8" w:space="0" w:color="auto"/>
              <w:bottom w:val="single" w:sz="4" w:space="0" w:color="auto"/>
              <w:right w:val="single" w:sz="4" w:space="0" w:color="auto"/>
            </w:tcBorders>
            <w:shd w:val="clear" w:color="auto" w:fill="auto"/>
            <w:noWrap/>
            <w:hideMark/>
          </w:tcPr>
          <w:p w14:paraId="43303F68" w14:textId="77777777" w:rsidR="00C129F5" w:rsidRPr="00C129F5" w:rsidRDefault="00C129F5" w:rsidP="00C129F5">
            <w:pPr>
              <w:spacing w:line="240" w:lineRule="auto"/>
              <w:rPr>
                <w:rFonts w:cs="Arial"/>
                <w:b/>
                <w:bCs/>
                <w:color w:val="000000"/>
                <w:sz w:val="18"/>
                <w:szCs w:val="18"/>
                <w:lang w:eastAsia="sl-SI"/>
              </w:rPr>
            </w:pPr>
            <w:r w:rsidRPr="00C129F5">
              <w:rPr>
                <w:rFonts w:cs="Arial"/>
                <w:b/>
                <w:bCs/>
                <w:color w:val="000000"/>
                <w:sz w:val="18"/>
                <w:szCs w:val="18"/>
                <w:lang w:eastAsia="sl-SI"/>
              </w:rPr>
              <w:t> </w:t>
            </w:r>
          </w:p>
        </w:tc>
        <w:tc>
          <w:tcPr>
            <w:tcW w:w="1703" w:type="dxa"/>
            <w:tcBorders>
              <w:top w:val="nil"/>
              <w:left w:val="nil"/>
              <w:bottom w:val="single" w:sz="4" w:space="0" w:color="auto"/>
              <w:right w:val="single" w:sz="4" w:space="0" w:color="auto"/>
            </w:tcBorders>
            <w:shd w:val="clear" w:color="auto" w:fill="auto"/>
            <w:hideMark/>
          </w:tcPr>
          <w:p w14:paraId="2CFD5099" w14:textId="77777777" w:rsidR="00C129F5" w:rsidRPr="00C129F5" w:rsidRDefault="00C129F5" w:rsidP="00C129F5">
            <w:pPr>
              <w:spacing w:line="240" w:lineRule="auto"/>
              <w:rPr>
                <w:rFonts w:cs="Arial"/>
                <w:color w:val="000000"/>
                <w:sz w:val="18"/>
                <w:szCs w:val="18"/>
                <w:lang w:eastAsia="sl-SI"/>
              </w:rPr>
            </w:pPr>
            <w:r w:rsidRPr="00C129F5">
              <w:rPr>
                <w:rFonts w:cs="Arial"/>
                <w:color w:val="000000"/>
                <w:sz w:val="18"/>
                <w:szCs w:val="18"/>
                <w:lang w:eastAsia="sl-SI"/>
              </w:rPr>
              <w:t xml:space="preserve">% tajnic in tajnikov, ki so to funkcijo opravljali prvič </w:t>
            </w:r>
          </w:p>
        </w:tc>
        <w:tc>
          <w:tcPr>
            <w:tcW w:w="1701" w:type="dxa"/>
            <w:tcBorders>
              <w:top w:val="nil"/>
              <w:left w:val="nil"/>
              <w:bottom w:val="single" w:sz="4" w:space="0" w:color="auto"/>
              <w:right w:val="single" w:sz="4" w:space="0" w:color="auto"/>
            </w:tcBorders>
            <w:shd w:val="clear" w:color="auto" w:fill="auto"/>
            <w:hideMark/>
          </w:tcPr>
          <w:p w14:paraId="0D09D2EE" w14:textId="77777777" w:rsidR="00C129F5" w:rsidRPr="00C129F5" w:rsidRDefault="00C129F5" w:rsidP="00C129F5">
            <w:pPr>
              <w:spacing w:line="240" w:lineRule="auto"/>
              <w:rPr>
                <w:rFonts w:cs="Arial"/>
                <w:color w:val="000000"/>
                <w:sz w:val="18"/>
                <w:szCs w:val="18"/>
                <w:lang w:eastAsia="sl-SI"/>
              </w:rPr>
            </w:pPr>
            <w:r w:rsidRPr="00C129F5">
              <w:rPr>
                <w:rFonts w:cs="Arial"/>
                <w:color w:val="000000"/>
                <w:sz w:val="18"/>
                <w:szCs w:val="18"/>
                <w:lang w:eastAsia="sl-SI"/>
              </w:rPr>
              <w:t>% tajnic in tajnikov, ki so to funkcijo opravljali več kot trikrat</w:t>
            </w:r>
          </w:p>
        </w:tc>
        <w:tc>
          <w:tcPr>
            <w:tcW w:w="1984" w:type="dxa"/>
            <w:tcBorders>
              <w:top w:val="nil"/>
              <w:left w:val="nil"/>
              <w:bottom w:val="single" w:sz="4" w:space="0" w:color="auto"/>
              <w:right w:val="single" w:sz="4" w:space="0" w:color="auto"/>
            </w:tcBorders>
            <w:shd w:val="clear" w:color="auto" w:fill="auto"/>
            <w:hideMark/>
          </w:tcPr>
          <w:p w14:paraId="4CEDA3AA" w14:textId="6D97576F" w:rsidR="00C129F5" w:rsidRPr="00C129F5" w:rsidRDefault="00C129F5" w:rsidP="00C129F5">
            <w:pPr>
              <w:spacing w:line="240" w:lineRule="auto"/>
              <w:rPr>
                <w:rFonts w:cs="Arial"/>
                <w:color w:val="000000"/>
                <w:sz w:val="18"/>
                <w:szCs w:val="18"/>
                <w:lang w:eastAsia="sl-SI"/>
              </w:rPr>
            </w:pPr>
            <w:r w:rsidRPr="00C129F5">
              <w:rPr>
                <w:rFonts w:cs="Arial"/>
                <w:color w:val="000000"/>
                <w:sz w:val="18"/>
                <w:szCs w:val="18"/>
                <w:lang w:eastAsia="sl-SI"/>
              </w:rPr>
              <w:t xml:space="preserve">% </w:t>
            </w:r>
            <w:r w:rsidR="00246FD6">
              <w:rPr>
                <w:rFonts w:cs="Arial"/>
                <w:color w:val="000000"/>
                <w:sz w:val="18"/>
                <w:szCs w:val="18"/>
                <w:lang w:eastAsia="sl-SI"/>
              </w:rPr>
              <w:t>ostalih</w:t>
            </w:r>
          </w:p>
        </w:tc>
        <w:tc>
          <w:tcPr>
            <w:tcW w:w="691" w:type="dxa"/>
            <w:tcBorders>
              <w:top w:val="nil"/>
              <w:left w:val="nil"/>
              <w:bottom w:val="single" w:sz="4" w:space="0" w:color="auto"/>
              <w:right w:val="single" w:sz="8" w:space="0" w:color="auto"/>
            </w:tcBorders>
            <w:shd w:val="clear" w:color="auto" w:fill="auto"/>
            <w:hideMark/>
          </w:tcPr>
          <w:p w14:paraId="53AC9B3B" w14:textId="77777777" w:rsidR="00C129F5" w:rsidRPr="00C129F5" w:rsidRDefault="00C129F5" w:rsidP="00C129F5">
            <w:pPr>
              <w:spacing w:line="240" w:lineRule="auto"/>
              <w:rPr>
                <w:rFonts w:cs="Arial"/>
                <w:color w:val="000000"/>
                <w:sz w:val="18"/>
                <w:szCs w:val="18"/>
                <w:lang w:eastAsia="sl-SI"/>
              </w:rPr>
            </w:pPr>
            <w:r w:rsidRPr="00C129F5">
              <w:rPr>
                <w:rFonts w:cs="Arial"/>
                <w:color w:val="000000"/>
                <w:sz w:val="18"/>
                <w:szCs w:val="18"/>
                <w:lang w:eastAsia="sl-SI"/>
              </w:rPr>
              <w:t>Skupaj</w:t>
            </w:r>
          </w:p>
        </w:tc>
      </w:tr>
      <w:tr w:rsidR="00C129F5" w:rsidRPr="00C129F5" w14:paraId="618D584A" w14:textId="77777777" w:rsidTr="00615BB1">
        <w:trPr>
          <w:trHeight w:val="315"/>
        </w:trPr>
        <w:tc>
          <w:tcPr>
            <w:tcW w:w="981" w:type="dxa"/>
            <w:tcBorders>
              <w:top w:val="nil"/>
              <w:left w:val="single" w:sz="8" w:space="0" w:color="auto"/>
              <w:bottom w:val="single" w:sz="8" w:space="0" w:color="auto"/>
              <w:right w:val="single" w:sz="4" w:space="0" w:color="auto"/>
            </w:tcBorders>
            <w:shd w:val="clear" w:color="auto" w:fill="auto"/>
            <w:noWrap/>
            <w:hideMark/>
          </w:tcPr>
          <w:p w14:paraId="70D727BA" w14:textId="77777777" w:rsidR="00C129F5" w:rsidRPr="00C129F5" w:rsidRDefault="00C129F5" w:rsidP="00C129F5">
            <w:pPr>
              <w:spacing w:line="240" w:lineRule="auto"/>
              <w:rPr>
                <w:rFonts w:cs="Arial"/>
                <w:b/>
                <w:bCs/>
                <w:color w:val="000000"/>
                <w:sz w:val="18"/>
                <w:szCs w:val="18"/>
                <w:lang w:eastAsia="sl-SI"/>
              </w:rPr>
            </w:pPr>
            <w:r w:rsidRPr="00C129F5">
              <w:rPr>
                <w:rFonts w:cs="Arial"/>
                <w:b/>
                <w:bCs/>
                <w:color w:val="000000"/>
                <w:sz w:val="18"/>
                <w:szCs w:val="18"/>
                <w:lang w:eastAsia="sl-SI"/>
              </w:rPr>
              <w:t>LV 2022</w:t>
            </w:r>
          </w:p>
        </w:tc>
        <w:tc>
          <w:tcPr>
            <w:tcW w:w="1703" w:type="dxa"/>
            <w:tcBorders>
              <w:top w:val="nil"/>
              <w:left w:val="nil"/>
              <w:bottom w:val="single" w:sz="8" w:space="0" w:color="auto"/>
              <w:right w:val="single" w:sz="4" w:space="0" w:color="auto"/>
            </w:tcBorders>
            <w:shd w:val="clear" w:color="auto" w:fill="auto"/>
            <w:noWrap/>
            <w:hideMark/>
          </w:tcPr>
          <w:p w14:paraId="091C059B" w14:textId="77777777" w:rsidR="00C129F5" w:rsidRPr="00C129F5" w:rsidRDefault="00C129F5" w:rsidP="00615BB1">
            <w:pPr>
              <w:spacing w:line="240" w:lineRule="auto"/>
              <w:jc w:val="center"/>
              <w:rPr>
                <w:rFonts w:cs="Arial"/>
                <w:color w:val="000000"/>
                <w:sz w:val="18"/>
                <w:szCs w:val="18"/>
                <w:lang w:eastAsia="sl-SI"/>
              </w:rPr>
            </w:pPr>
            <w:r w:rsidRPr="00C129F5">
              <w:rPr>
                <w:rFonts w:cs="Arial"/>
                <w:color w:val="000000"/>
                <w:sz w:val="18"/>
                <w:szCs w:val="18"/>
                <w:lang w:eastAsia="sl-SI"/>
              </w:rPr>
              <w:t>23%</w:t>
            </w:r>
          </w:p>
        </w:tc>
        <w:tc>
          <w:tcPr>
            <w:tcW w:w="1701" w:type="dxa"/>
            <w:tcBorders>
              <w:top w:val="nil"/>
              <w:left w:val="nil"/>
              <w:bottom w:val="single" w:sz="8" w:space="0" w:color="auto"/>
              <w:right w:val="single" w:sz="4" w:space="0" w:color="auto"/>
            </w:tcBorders>
            <w:shd w:val="clear" w:color="auto" w:fill="auto"/>
            <w:noWrap/>
            <w:hideMark/>
          </w:tcPr>
          <w:p w14:paraId="130FC8AE" w14:textId="77777777" w:rsidR="00C129F5" w:rsidRPr="00C129F5" w:rsidRDefault="00C129F5" w:rsidP="00615BB1">
            <w:pPr>
              <w:spacing w:line="240" w:lineRule="auto"/>
              <w:jc w:val="center"/>
              <w:rPr>
                <w:rFonts w:cs="Arial"/>
                <w:color w:val="000000"/>
                <w:sz w:val="18"/>
                <w:szCs w:val="18"/>
                <w:lang w:eastAsia="sl-SI"/>
              </w:rPr>
            </w:pPr>
            <w:r w:rsidRPr="00C129F5">
              <w:rPr>
                <w:rFonts w:cs="Arial"/>
                <w:color w:val="000000"/>
                <w:sz w:val="18"/>
                <w:szCs w:val="18"/>
                <w:lang w:eastAsia="sl-SI"/>
              </w:rPr>
              <w:t>63%</w:t>
            </w:r>
          </w:p>
        </w:tc>
        <w:tc>
          <w:tcPr>
            <w:tcW w:w="1984" w:type="dxa"/>
            <w:tcBorders>
              <w:top w:val="nil"/>
              <w:left w:val="nil"/>
              <w:bottom w:val="single" w:sz="8" w:space="0" w:color="auto"/>
              <w:right w:val="single" w:sz="4" w:space="0" w:color="auto"/>
            </w:tcBorders>
            <w:shd w:val="clear" w:color="auto" w:fill="auto"/>
            <w:noWrap/>
            <w:hideMark/>
          </w:tcPr>
          <w:p w14:paraId="5F92659E" w14:textId="77777777" w:rsidR="00C129F5" w:rsidRPr="00C129F5" w:rsidRDefault="00C129F5" w:rsidP="00615BB1">
            <w:pPr>
              <w:spacing w:line="240" w:lineRule="auto"/>
              <w:jc w:val="center"/>
              <w:rPr>
                <w:rFonts w:cs="Arial"/>
                <w:color w:val="000000"/>
                <w:sz w:val="18"/>
                <w:szCs w:val="18"/>
                <w:lang w:eastAsia="sl-SI"/>
              </w:rPr>
            </w:pPr>
            <w:r w:rsidRPr="00C129F5">
              <w:rPr>
                <w:rFonts w:cs="Arial"/>
                <w:color w:val="000000"/>
                <w:sz w:val="18"/>
                <w:szCs w:val="18"/>
                <w:lang w:eastAsia="sl-SI"/>
              </w:rPr>
              <w:t>14%</w:t>
            </w:r>
          </w:p>
        </w:tc>
        <w:tc>
          <w:tcPr>
            <w:tcW w:w="691" w:type="dxa"/>
            <w:tcBorders>
              <w:top w:val="nil"/>
              <w:left w:val="nil"/>
              <w:bottom w:val="single" w:sz="8" w:space="0" w:color="auto"/>
              <w:right w:val="single" w:sz="8" w:space="0" w:color="auto"/>
            </w:tcBorders>
            <w:shd w:val="clear" w:color="auto" w:fill="auto"/>
            <w:noWrap/>
            <w:hideMark/>
          </w:tcPr>
          <w:p w14:paraId="0E515743" w14:textId="77777777" w:rsidR="00C129F5" w:rsidRPr="00C129F5" w:rsidRDefault="00C129F5" w:rsidP="00615BB1">
            <w:pPr>
              <w:spacing w:line="240" w:lineRule="auto"/>
              <w:jc w:val="center"/>
              <w:rPr>
                <w:rFonts w:cs="Arial"/>
                <w:color w:val="000000"/>
                <w:sz w:val="18"/>
                <w:szCs w:val="18"/>
                <w:lang w:eastAsia="sl-SI"/>
              </w:rPr>
            </w:pPr>
            <w:r w:rsidRPr="00C129F5">
              <w:rPr>
                <w:rFonts w:cs="Arial"/>
                <w:color w:val="000000"/>
                <w:sz w:val="18"/>
                <w:szCs w:val="18"/>
                <w:lang w:eastAsia="sl-SI"/>
              </w:rPr>
              <w:t>100%</w:t>
            </w:r>
          </w:p>
        </w:tc>
      </w:tr>
    </w:tbl>
    <w:p w14:paraId="090E16BA" w14:textId="786CA981" w:rsidR="00C129F5" w:rsidRDefault="00C129F5" w:rsidP="00FC436B">
      <w:pPr>
        <w:spacing w:line="240" w:lineRule="auto"/>
        <w:jc w:val="both"/>
        <w:rPr>
          <w:rFonts w:cs="Arial"/>
          <w:szCs w:val="20"/>
        </w:rPr>
      </w:pPr>
    </w:p>
    <w:p w14:paraId="6523F085" w14:textId="642C96C2" w:rsidR="00872EDD" w:rsidRDefault="00872EDD" w:rsidP="00872EDD">
      <w:pPr>
        <w:pStyle w:val="Navadensplet"/>
        <w:spacing w:before="0" w:beforeAutospacing="0" w:after="0" w:afterAutospacing="0"/>
        <w:jc w:val="both"/>
        <w:rPr>
          <w:rFonts w:ascii="Arial" w:hAnsi="Arial" w:cs="Arial"/>
          <w:sz w:val="20"/>
          <w:szCs w:val="20"/>
        </w:rPr>
      </w:pPr>
      <w:r>
        <w:rPr>
          <w:rFonts w:ascii="Arial" w:hAnsi="Arial" w:cs="Arial"/>
          <w:sz w:val="20"/>
          <w:szCs w:val="20"/>
        </w:rPr>
        <w:lastRenderedPageBreak/>
        <w:t xml:space="preserve">Podobne odgovore smo prejeli </w:t>
      </w:r>
      <w:r>
        <w:rPr>
          <w:rFonts w:ascii="Arial" w:hAnsi="Arial" w:cs="Arial"/>
          <w:sz w:val="20"/>
          <w:szCs w:val="20"/>
          <w:lang w:eastAsia="en-GB"/>
        </w:rPr>
        <w:t>za LV 2018</w:t>
      </w:r>
      <w:r>
        <w:rPr>
          <w:rFonts w:ascii="Arial" w:hAnsi="Arial" w:cs="Arial"/>
          <w:sz w:val="20"/>
          <w:szCs w:val="20"/>
        </w:rPr>
        <w:t xml:space="preserve">, iz katerih je izhajalo, da </w:t>
      </w:r>
      <w:r w:rsidRPr="00E870B3">
        <w:rPr>
          <w:rFonts w:ascii="Arial" w:hAnsi="Arial" w:cs="Arial"/>
          <w:sz w:val="20"/>
          <w:szCs w:val="20"/>
        </w:rPr>
        <w:t xml:space="preserve">je več kot polovica tajnic in tajnikov občinskih volilnih komisij delalo na volitvah trikrat ali večkrat. </w:t>
      </w:r>
      <w:r>
        <w:rPr>
          <w:rFonts w:ascii="Arial" w:hAnsi="Arial" w:cs="Arial"/>
          <w:sz w:val="20"/>
          <w:szCs w:val="20"/>
        </w:rPr>
        <w:t>Slaba četrtina</w:t>
      </w:r>
      <w:r w:rsidRPr="00E870B3">
        <w:rPr>
          <w:rFonts w:ascii="Arial" w:hAnsi="Arial" w:cs="Arial"/>
          <w:sz w:val="20"/>
          <w:szCs w:val="20"/>
        </w:rPr>
        <w:t xml:space="preserve"> njih je na volitvah sodelovala prvič ali drugič. </w:t>
      </w:r>
    </w:p>
    <w:p w14:paraId="1DA07841" w14:textId="30321F0B" w:rsidR="00C753E7" w:rsidRDefault="00C753E7" w:rsidP="00872EDD">
      <w:pPr>
        <w:pStyle w:val="Navadensplet"/>
        <w:spacing w:before="0" w:beforeAutospacing="0" w:after="0" w:afterAutospacing="0"/>
        <w:jc w:val="both"/>
        <w:rPr>
          <w:rFonts w:ascii="Arial" w:hAnsi="Arial" w:cs="Arial"/>
          <w:sz w:val="20"/>
          <w:szCs w:val="20"/>
        </w:rPr>
      </w:pPr>
    </w:p>
    <w:p w14:paraId="0DDDC323" w14:textId="074C7A98" w:rsidR="00C753E7" w:rsidRDefault="00C753E7" w:rsidP="00872EDD">
      <w:pPr>
        <w:pStyle w:val="Navadensplet"/>
        <w:spacing w:before="0" w:beforeAutospacing="0" w:after="0" w:afterAutospacing="0"/>
        <w:jc w:val="both"/>
        <w:rPr>
          <w:rFonts w:ascii="Arial" w:hAnsi="Arial" w:cs="Arial"/>
          <w:sz w:val="20"/>
          <w:szCs w:val="20"/>
        </w:rPr>
      </w:pPr>
    </w:p>
    <w:p w14:paraId="1C07D6E3" w14:textId="77777777" w:rsidR="00C753E7" w:rsidRDefault="00C753E7" w:rsidP="00872EDD">
      <w:pPr>
        <w:pStyle w:val="Navadensplet"/>
        <w:spacing w:before="0" w:beforeAutospacing="0" w:after="0" w:afterAutospacing="0"/>
        <w:jc w:val="both"/>
        <w:rPr>
          <w:rFonts w:ascii="Arial" w:hAnsi="Arial" w:cs="Arial"/>
          <w:sz w:val="20"/>
          <w:szCs w:val="20"/>
        </w:rPr>
      </w:pPr>
    </w:p>
    <w:p w14:paraId="1AB5D7F1" w14:textId="77777777" w:rsidR="00872EDD" w:rsidRDefault="00872EDD" w:rsidP="00872EDD">
      <w:pPr>
        <w:pStyle w:val="Navadensplet"/>
        <w:spacing w:before="0" w:beforeAutospacing="0" w:after="0" w:afterAutospacing="0"/>
        <w:jc w:val="both"/>
        <w:rPr>
          <w:rFonts w:ascii="Arial" w:hAnsi="Arial" w:cs="Arial"/>
          <w:sz w:val="20"/>
          <w:szCs w:val="20"/>
        </w:rPr>
      </w:pPr>
    </w:p>
    <w:p w14:paraId="38A83C2B" w14:textId="08B640AD" w:rsidR="00C129F5" w:rsidRDefault="00C129F5" w:rsidP="00C129F5">
      <w:pPr>
        <w:spacing w:line="240" w:lineRule="auto"/>
        <w:jc w:val="both"/>
        <w:rPr>
          <w:rFonts w:cs="Arial"/>
          <w:bCs/>
          <w:szCs w:val="20"/>
          <w:lang w:eastAsia="en-GB"/>
        </w:rPr>
      </w:pPr>
      <w:r w:rsidRPr="004B49FD">
        <w:rPr>
          <w:rFonts w:cs="Arial"/>
          <w:szCs w:val="20"/>
        </w:rPr>
        <w:t xml:space="preserve">Tabela </w:t>
      </w:r>
      <w:r>
        <w:rPr>
          <w:rFonts w:cs="Arial"/>
          <w:szCs w:val="20"/>
        </w:rPr>
        <w:t>14</w:t>
      </w:r>
      <w:r w:rsidRPr="004B49FD">
        <w:rPr>
          <w:rFonts w:cs="Arial"/>
          <w:szCs w:val="20"/>
        </w:rPr>
        <w:t xml:space="preserve">: </w:t>
      </w:r>
      <w:r>
        <w:rPr>
          <w:rFonts w:cs="Arial"/>
          <w:szCs w:val="20"/>
        </w:rPr>
        <w:t xml:space="preserve">Izkušnje </w:t>
      </w:r>
      <w:r w:rsidRPr="00626BF5">
        <w:rPr>
          <w:rFonts w:cs="Arial"/>
          <w:szCs w:val="20"/>
        </w:rPr>
        <w:t>tajnic in tajnikov občinskih volilnih komisij</w:t>
      </w:r>
      <w:r w:rsidRPr="001A5B6D">
        <w:rPr>
          <w:rFonts w:cs="Arial"/>
          <w:szCs w:val="20"/>
        </w:rPr>
        <w:t xml:space="preserve"> </w:t>
      </w:r>
      <w:r>
        <w:rPr>
          <w:rFonts w:cs="Arial"/>
          <w:szCs w:val="20"/>
        </w:rPr>
        <w:t>pri</w:t>
      </w:r>
      <w:r w:rsidRPr="004B49FD">
        <w:rPr>
          <w:rFonts w:cs="Arial"/>
          <w:szCs w:val="20"/>
        </w:rPr>
        <w:t xml:space="preserve"> </w:t>
      </w:r>
      <w:r w:rsidRPr="004B49FD">
        <w:rPr>
          <w:rFonts w:cs="Arial"/>
          <w:bCs/>
          <w:szCs w:val="20"/>
          <w:lang w:eastAsia="en-GB"/>
        </w:rPr>
        <w:t>LV 20</w:t>
      </w:r>
      <w:r>
        <w:rPr>
          <w:rFonts w:cs="Arial"/>
          <w:bCs/>
          <w:szCs w:val="20"/>
          <w:lang w:eastAsia="en-GB"/>
        </w:rPr>
        <w:t>18</w:t>
      </w:r>
    </w:p>
    <w:p w14:paraId="52DBE232" w14:textId="77777777" w:rsidR="000E5D65" w:rsidRDefault="000E5D65" w:rsidP="00C129F5">
      <w:pPr>
        <w:spacing w:line="240" w:lineRule="auto"/>
        <w:jc w:val="both"/>
        <w:rPr>
          <w:rFonts w:cs="Arial"/>
          <w:szCs w:val="20"/>
        </w:rPr>
      </w:pPr>
    </w:p>
    <w:tbl>
      <w:tblPr>
        <w:tblW w:w="7078" w:type="dxa"/>
        <w:tblCellMar>
          <w:left w:w="70" w:type="dxa"/>
          <w:right w:w="70" w:type="dxa"/>
        </w:tblCellMar>
        <w:tblLook w:val="04A0" w:firstRow="1" w:lastRow="0" w:firstColumn="1" w:lastColumn="0" w:noHBand="0" w:noVBand="1"/>
      </w:tblPr>
      <w:tblGrid>
        <w:gridCol w:w="981"/>
        <w:gridCol w:w="1703"/>
        <w:gridCol w:w="1701"/>
        <w:gridCol w:w="1984"/>
        <w:gridCol w:w="709"/>
      </w:tblGrid>
      <w:tr w:rsidR="00872EDD" w:rsidRPr="00872EDD" w14:paraId="35C4C83D" w14:textId="77777777" w:rsidTr="00615BB1">
        <w:trPr>
          <w:trHeight w:val="115"/>
        </w:trPr>
        <w:tc>
          <w:tcPr>
            <w:tcW w:w="7078" w:type="dxa"/>
            <w:gridSpan w:val="5"/>
            <w:tcBorders>
              <w:top w:val="single" w:sz="8" w:space="0" w:color="auto"/>
              <w:left w:val="single" w:sz="8" w:space="0" w:color="auto"/>
              <w:bottom w:val="single" w:sz="4" w:space="0" w:color="auto"/>
              <w:right w:val="single" w:sz="8" w:space="0" w:color="auto"/>
            </w:tcBorders>
            <w:shd w:val="clear" w:color="auto" w:fill="auto"/>
            <w:noWrap/>
            <w:hideMark/>
          </w:tcPr>
          <w:p w14:paraId="41DC26AE" w14:textId="2AAAD24C" w:rsidR="00872EDD" w:rsidRPr="00872EDD" w:rsidRDefault="00872EDD" w:rsidP="00615BB1">
            <w:pPr>
              <w:spacing w:line="240" w:lineRule="auto"/>
              <w:jc w:val="center"/>
              <w:rPr>
                <w:rFonts w:cs="Arial"/>
                <w:b/>
                <w:bCs/>
                <w:color w:val="000000"/>
                <w:sz w:val="18"/>
                <w:szCs w:val="18"/>
                <w:lang w:eastAsia="sl-SI"/>
              </w:rPr>
            </w:pPr>
            <w:r w:rsidRPr="00872EDD">
              <w:rPr>
                <w:rFonts w:cs="Arial"/>
                <w:b/>
                <w:bCs/>
                <w:color w:val="000000"/>
                <w:sz w:val="18"/>
                <w:szCs w:val="18"/>
                <w:lang w:eastAsia="sl-SI"/>
              </w:rPr>
              <w:t>Izkušnje tajnic in tajnikov občinskih volilnih komisij pri LV 2018</w:t>
            </w:r>
          </w:p>
        </w:tc>
      </w:tr>
      <w:tr w:rsidR="00872EDD" w:rsidRPr="00872EDD" w14:paraId="6C08F7B2" w14:textId="77777777" w:rsidTr="00615BB1">
        <w:trPr>
          <w:trHeight w:val="631"/>
        </w:trPr>
        <w:tc>
          <w:tcPr>
            <w:tcW w:w="981" w:type="dxa"/>
            <w:tcBorders>
              <w:top w:val="nil"/>
              <w:left w:val="single" w:sz="8" w:space="0" w:color="auto"/>
              <w:bottom w:val="single" w:sz="4" w:space="0" w:color="auto"/>
              <w:right w:val="single" w:sz="4" w:space="0" w:color="auto"/>
            </w:tcBorders>
            <w:shd w:val="clear" w:color="auto" w:fill="auto"/>
            <w:noWrap/>
            <w:hideMark/>
          </w:tcPr>
          <w:p w14:paraId="59429CA2" w14:textId="77777777" w:rsidR="00872EDD" w:rsidRPr="00872EDD" w:rsidRDefault="00872EDD" w:rsidP="00872EDD">
            <w:pPr>
              <w:spacing w:line="240" w:lineRule="auto"/>
              <w:rPr>
                <w:rFonts w:cs="Arial"/>
                <w:b/>
                <w:bCs/>
                <w:color w:val="000000"/>
                <w:sz w:val="18"/>
                <w:szCs w:val="18"/>
                <w:lang w:eastAsia="sl-SI"/>
              </w:rPr>
            </w:pPr>
            <w:r w:rsidRPr="00872EDD">
              <w:rPr>
                <w:rFonts w:cs="Arial"/>
                <w:b/>
                <w:bCs/>
                <w:color w:val="000000"/>
                <w:sz w:val="18"/>
                <w:szCs w:val="18"/>
                <w:lang w:eastAsia="sl-SI"/>
              </w:rPr>
              <w:t> </w:t>
            </w:r>
          </w:p>
        </w:tc>
        <w:tc>
          <w:tcPr>
            <w:tcW w:w="1703" w:type="dxa"/>
            <w:tcBorders>
              <w:top w:val="nil"/>
              <w:left w:val="nil"/>
              <w:bottom w:val="single" w:sz="4" w:space="0" w:color="auto"/>
              <w:right w:val="single" w:sz="4" w:space="0" w:color="auto"/>
            </w:tcBorders>
            <w:shd w:val="clear" w:color="auto" w:fill="auto"/>
            <w:hideMark/>
          </w:tcPr>
          <w:p w14:paraId="6B7FCFD6" w14:textId="77777777" w:rsidR="00872EDD" w:rsidRPr="00872EDD" w:rsidRDefault="00872EDD" w:rsidP="00872EDD">
            <w:pPr>
              <w:spacing w:line="240" w:lineRule="auto"/>
              <w:rPr>
                <w:rFonts w:cs="Arial"/>
                <w:color w:val="000000"/>
                <w:sz w:val="18"/>
                <w:szCs w:val="18"/>
                <w:lang w:eastAsia="sl-SI"/>
              </w:rPr>
            </w:pPr>
            <w:r w:rsidRPr="00872EDD">
              <w:rPr>
                <w:rFonts w:cs="Arial"/>
                <w:color w:val="000000"/>
                <w:sz w:val="18"/>
                <w:szCs w:val="18"/>
                <w:lang w:eastAsia="sl-SI"/>
              </w:rPr>
              <w:t>% tajnic in tajnikov, ki so to funkcijo opravljali prvič ali drugič</w:t>
            </w:r>
          </w:p>
        </w:tc>
        <w:tc>
          <w:tcPr>
            <w:tcW w:w="1701" w:type="dxa"/>
            <w:tcBorders>
              <w:top w:val="nil"/>
              <w:left w:val="nil"/>
              <w:bottom w:val="single" w:sz="4" w:space="0" w:color="auto"/>
              <w:right w:val="single" w:sz="4" w:space="0" w:color="auto"/>
            </w:tcBorders>
            <w:shd w:val="clear" w:color="auto" w:fill="auto"/>
            <w:hideMark/>
          </w:tcPr>
          <w:p w14:paraId="21552E8B" w14:textId="77777777" w:rsidR="00872EDD" w:rsidRPr="00872EDD" w:rsidRDefault="00872EDD" w:rsidP="00872EDD">
            <w:pPr>
              <w:spacing w:line="240" w:lineRule="auto"/>
              <w:rPr>
                <w:rFonts w:cs="Arial"/>
                <w:color w:val="000000"/>
                <w:sz w:val="18"/>
                <w:szCs w:val="18"/>
                <w:lang w:eastAsia="sl-SI"/>
              </w:rPr>
            </w:pPr>
            <w:r w:rsidRPr="00872EDD">
              <w:rPr>
                <w:rFonts w:cs="Arial"/>
                <w:color w:val="000000"/>
                <w:sz w:val="18"/>
                <w:szCs w:val="18"/>
                <w:lang w:eastAsia="sl-SI"/>
              </w:rPr>
              <w:t>% tajnic in tajnikov, ki so to funkcijo opravljali več kot trikrat</w:t>
            </w:r>
          </w:p>
        </w:tc>
        <w:tc>
          <w:tcPr>
            <w:tcW w:w="1984" w:type="dxa"/>
            <w:tcBorders>
              <w:top w:val="nil"/>
              <w:left w:val="nil"/>
              <w:bottom w:val="single" w:sz="4" w:space="0" w:color="auto"/>
              <w:right w:val="single" w:sz="4" w:space="0" w:color="auto"/>
            </w:tcBorders>
            <w:shd w:val="clear" w:color="auto" w:fill="auto"/>
            <w:hideMark/>
          </w:tcPr>
          <w:p w14:paraId="5BE75041" w14:textId="62021C2F" w:rsidR="00872EDD" w:rsidRPr="00872EDD" w:rsidRDefault="00872EDD" w:rsidP="00872EDD">
            <w:pPr>
              <w:spacing w:line="240" w:lineRule="auto"/>
              <w:rPr>
                <w:rFonts w:cs="Arial"/>
                <w:color w:val="000000"/>
                <w:sz w:val="18"/>
                <w:szCs w:val="18"/>
                <w:lang w:eastAsia="sl-SI"/>
              </w:rPr>
            </w:pPr>
            <w:r w:rsidRPr="00872EDD">
              <w:rPr>
                <w:rFonts w:cs="Arial"/>
                <w:color w:val="000000"/>
                <w:sz w:val="18"/>
                <w:szCs w:val="18"/>
                <w:lang w:eastAsia="sl-SI"/>
              </w:rPr>
              <w:t>% ostalih</w:t>
            </w:r>
          </w:p>
        </w:tc>
        <w:tc>
          <w:tcPr>
            <w:tcW w:w="709" w:type="dxa"/>
            <w:tcBorders>
              <w:top w:val="nil"/>
              <w:left w:val="nil"/>
              <w:bottom w:val="single" w:sz="4" w:space="0" w:color="auto"/>
              <w:right w:val="single" w:sz="8" w:space="0" w:color="auto"/>
            </w:tcBorders>
            <w:shd w:val="clear" w:color="auto" w:fill="auto"/>
            <w:hideMark/>
          </w:tcPr>
          <w:p w14:paraId="53FEAB93" w14:textId="77777777" w:rsidR="00872EDD" w:rsidRPr="00872EDD" w:rsidRDefault="00872EDD" w:rsidP="00872EDD">
            <w:pPr>
              <w:spacing w:line="240" w:lineRule="auto"/>
              <w:rPr>
                <w:rFonts w:cs="Arial"/>
                <w:color w:val="000000"/>
                <w:sz w:val="18"/>
                <w:szCs w:val="18"/>
                <w:lang w:eastAsia="sl-SI"/>
              </w:rPr>
            </w:pPr>
            <w:r w:rsidRPr="00872EDD">
              <w:rPr>
                <w:rFonts w:cs="Arial"/>
                <w:color w:val="000000"/>
                <w:sz w:val="18"/>
                <w:szCs w:val="18"/>
                <w:lang w:eastAsia="sl-SI"/>
              </w:rPr>
              <w:t>Skupaj</w:t>
            </w:r>
          </w:p>
        </w:tc>
      </w:tr>
      <w:tr w:rsidR="00872EDD" w:rsidRPr="00872EDD" w14:paraId="41DEDCB1" w14:textId="77777777" w:rsidTr="00615BB1">
        <w:trPr>
          <w:trHeight w:val="76"/>
        </w:trPr>
        <w:tc>
          <w:tcPr>
            <w:tcW w:w="981" w:type="dxa"/>
            <w:tcBorders>
              <w:top w:val="nil"/>
              <w:left w:val="single" w:sz="8" w:space="0" w:color="auto"/>
              <w:bottom w:val="single" w:sz="8" w:space="0" w:color="auto"/>
              <w:right w:val="single" w:sz="4" w:space="0" w:color="auto"/>
            </w:tcBorders>
            <w:shd w:val="clear" w:color="auto" w:fill="auto"/>
            <w:noWrap/>
            <w:hideMark/>
          </w:tcPr>
          <w:p w14:paraId="2F136AF1" w14:textId="77777777" w:rsidR="00872EDD" w:rsidRPr="00872EDD" w:rsidRDefault="00872EDD" w:rsidP="00872EDD">
            <w:pPr>
              <w:spacing w:line="240" w:lineRule="auto"/>
              <w:rPr>
                <w:rFonts w:cs="Arial"/>
                <w:b/>
                <w:bCs/>
                <w:color w:val="000000"/>
                <w:sz w:val="18"/>
                <w:szCs w:val="18"/>
                <w:lang w:eastAsia="sl-SI"/>
              </w:rPr>
            </w:pPr>
            <w:r w:rsidRPr="00872EDD">
              <w:rPr>
                <w:rFonts w:cs="Arial"/>
                <w:b/>
                <w:bCs/>
                <w:color w:val="000000"/>
                <w:sz w:val="18"/>
                <w:szCs w:val="18"/>
                <w:lang w:eastAsia="sl-SI"/>
              </w:rPr>
              <w:t>LV 2022</w:t>
            </w:r>
          </w:p>
        </w:tc>
        <w:tc>
          <w:tcPr>
            <w:tcW w:w="1703" w:type="dxa"/>
            <w:tcBorders>
              <w:top w:val="nil"/>
              <w:left w:val="nil"/>
              <w:bottom w:val="single" w:sz="8" w:space="0" w:color="auto"/>
              <w:right w:val="single" w:sz="4" w:space="0" w:color="auto"/>
            </w:tcBorders>
            <w:shd w:val="clear" w:color="auto" w:fill="auto"/>
            <w:noWrap/>
            <w:hideMark/>
          </w:tcPr>
          <w:p w14:paraId="16FA5C05" w14:textId="3644436D" w:rsidR="00872EDD" w:rsidRPr="00872EDD" w:rsidRDefault="00872EDD" w:rsidP="00872EDD">
            <w:pPr>
              <w:spacing w:line="240" w:lineRule="auto"/>
              <w:jc w:val="center"/>
              <w:rPr>
                <w:rFonts w:cs="Arial"/>
                <w:color w:val="000000"/>
                <w:sz w:val="18"/>
                <w:szCs w:val="18"/>
                <w:lang w:eastAsia="sl-SI"/>
              </w:rPr>
            </w:pPr>
            <w:r>
              <w:rPr>
                <w:rFonts w:cs="Arial"/>
                <w:color w:val="000000"/>
                <w:sz w:val="18"/>
                <w:szCs w:val="18"/>
                <w:lang w:eastAsia="sl-SI"/>
              </w:rPr>
              <w:t>25</w:t>
            </w:r>
            <w:r w:rsidRPr="00872EDD">
              <w:rPr>
                <w:rFonts w:cs="Arial"/>
                <w:color w:val="000000"/>
                <w:sz w:val="18"/>
                <w:szCs w:val="18"/>
                <w:lang w:eastAsia="sl-SI"/>
              </w:rPr>
              <w:t>%</w:t>
            </w:r>
          </w:p>
        </w:tc>
        <w:tc>
          <w:tcPr>
            <w:tcW w:w="1701" w:type="dxa"/>
            <w:tcBorders>
              <w:top w:val="nil"/>
              <w:left w:val="nil"/>
              <w:bottom w:val="single" w:sz="8" w:space="0" w:color="auto"/>
              <w:right w:val="single" w:sz="4" w:space="0" w:color="auto"/>
            </w:tcBorders>
            <w:shd w:val="clear" w:color="auto" w:fill="auto"/>
            <w:noWrap/>
            <w:hideMark/>
          </w:tcPr>
          <w:p w14:paraId="1DA8F5B3" w14:textId="1961EE17" w:rsidR="00872EDD" w:rsidRPr="00872EDD" w:rsidRDefault="00872EDD" w:rsidP="00872EDD">
            <w:pPr>
              <w:spacing w:line="240" w:lineRule="auto"/>
              <w:jc w:val="center"/>
              <w:rPr>
                <w:rFonts w:cs="Arial"/>
                <w:color w:val="000000"/>
                <w:sz w:val="18"/>
                <w:szCs w:val="18"/>
                <w:lang w:eastAsia="sl-SI"/>
              </w:rPr>
            </w:pPr>
            <w:r>
              <w:rPr>
                <w:rFonts w:cs="Arial"/>
                <w:color w:val="000000"/>
                <w:sz w:val="18"/>
                <w:szCs w:val="18"/>
                <w:lang w:eastAsia="sl-SI"/>
              </w:rPr>
              <w:t>50</w:t>
            </w:r>
            <w:r w:rsidRPr="00872EDD">
              <w:rPr>
                <w:rFonts w:cs="Arial"/>
                <w:color w:val="000000"/>
                <w:sz w:val="18"/>
                <w:szCs w:val="18"/>
                <w:lang w:eastAsia="sl-SI"/>
              </w:rPr>
              <w:t>%</w:t>
            </w:r>
          </w:p>
        </w:tc>
        <w:tc>
          <w:tcPr>
            <w:tcW w:w="1984" w:type="dxa"/>
            <w:tcBorders>
              <w:top w:val="nil"/>
              <w:left w:val="nil"/>
              <w:bottom w:val="single" w:sz="8" w:space="0" w:color="auto"/>
              <w:right w:val="single" w:sz="4" w:space="0" w:color="auto"/>
            </w:tcBorders>
            <w:shd w:val="clear" w:color="auto" w:fill="auto"/>
            <w:noWrap/>
            <w:hideMark/>
          </w:tcPr>
          <w:p w14:paraId="75E68B3F" w14:textId="2B0BD8FA" w:rsidR="00872EDD" w:rsidRPr="00872EDD" w:rsidRDefault="00C753E7" w:rsidP="00872EDD">
            <w:pPr>
              <w:spacing w:line="240" w:lineRule="auto"/>
              <w:jc w:val="center"/>
              <w:rPr>
                <w:rFonts w:cs="Arial"/>
                <w:color w:val="000000"/>
                <w:sz w:val="18"/>
                <w:szCs w:val="18"/>
                <w:lang w:eastAsia="sl-SI"/>
              </w:rPr>
            </w:pPr>
            <w:r>
              <w:rPr>
                <w:rFonts w:cs="Arial"/>
                <w:color w:val="000000"/>
                <w:sz w:val="18"/>
                <w:szCs w:val="18"/>
                <w:lang w:eastAsia="sl-SI"/>
              </w:rPr>
              <w:t>25</w:t>
            </w:r>
            <w:r w:rsidR="00872EDD" w:rsidRPr="00872EDD">
              <w:rPr>
                <w:rFonts w:cs="Arial"/>
                <w:color w:val="000000"/>
                <w:sz w:val="18"/>
                <w:szCs w:val="18"/>
                <w:lang w:eastAsia="sl-SI"/>
              </w:rPr>
              <w:t>%</w:t>
            </w:r>
          </w:p>
        </w:tc>
        <w:tc>
          <w:tcPr>
            <w:tcW w:w="709" w:type="dxa"/>
            <w:tcBorders>
              <w:top w:val="nil"/>
              <w:left w:val="nil"/>
              <w:bottom w:val="single" w:sz="8" w:space="0" w:color="auto"/>
              <w:right w:val="single" w:sz="8" w:space="0" w:color="auto"/>
            </w:tcBorders>
            <w:shd w:val="clear" w:color="auto" w:fill="auto"/>
            <w:noWrap/>
            <w:hideMark/>
          </w:tcPr>
          <w:p w14:paraId="2878EB12" w14:textId="77777777" w:rsidR="00872EDD" w:rsidRPr="00872EDD" w:rsidRDefault="00872EDD" w:rsidP="00872EDD">
            <w:pPr>
              <w:spacing w:line="240" w:lineRule="auto"/>
              <w:jc w:val="center"/>
              <w:rPr>
                <w:rFonts w:cs="Arial"/>
                <w:color w:val="000000"/>
                <w:sz w:val="18"/>
                <w:szCs w:val="18"/>
                <w:lang w:eastAsia="sl-SI"/>
              </w:rPr>
            </w:pPr>
            <w:r w:rsidRPr="00872EDD">
              <w:rPr>
                <w:rFonts w:cs="Arial"/>
                <w:color w:val="000000"/>
                <w:sz w:val="18"/>
                <w:szCs w:val="18"/>
                <w:lang w:eastAsia="sl-SI"/>
              </w:rPr>
              <w:t>100%</w:t>
            </w:r>
          </w:p>
        </w:tc>
      </w:tr>
    </w:tbl>
    <w:p w14:paraId="78395638" w14:textId="105C7EC9" w:rsidR="00872EDD" w:rsidRDefault="00872EDD" w:rsidP="00615BB1">
      <w:pPr>
        <w:pStyle w:val="Navadensplet"/>
        <w:spacing w:before="0" w:beforeAutospacing="0" w:after="0" w:afterAutospacing="0"/>
        <w:jc w:val="both"/>
        <w:rPr>
          <w:rFonts w:ascii="Arial" w:hAnsi="Arial" w:cs="Arial"/>
          <w:sz w:val="20"/>
          <w:szCs w:val="20"/>
        </w:rPr>
      </w:pPr>
    </w:p>
    <w:p w14:paraId="3AF9B41A" w14:textId="7AE24C4E" w:rsidR="00A75169" w:rsidRDefault="00C753E7" w:rsidP="000E5D65">
      <w:pPr>
        <w:pStyle w:val="Navadensplet"/>
        <w:spacing w:before="0" w:beforeAutospacing="0" w:after="0" w:afterAutospacing="0"/>
        <w:jc w:val="both"/>
        <w:rPr>
          <w:rFonts w:ascii="Arial" w:hAnsi="Arial" w:cs="Arial"/>
          <w:sz w:val="20"/>
          <w:szCs w:val="20"/>
          <w:lang w:eastAsia="en-GB"/>
        </w:rPr>
      </w:pPr>
      <w:r w:rsidRPr="004B49FD">
        <w:rPr>
          <w:rFonts w:ascii="Arial" w:hAnsi="Arial" w:cs="Arial"/>
          <w:b/>
          <w:bCs/>
          <w:sz w:val="20"/>
          <w:szCs w:val="20"/>
          <w:lang w:eastAsia="en-GB"/>
        </w:rPr>
        <w:t>Lahko zaključimo, da</w:t>
      </w:r>
      <w:r>
        <w:rPr>
          <w:rFonts w:ascii="Arial" w:hAnsi="Arial" w:cs="Arial"/>
          <w:b/>
          <w:bCs/>
          <w:sz w:val="20"/>
          <w:szCs w:val="20"/>
          <w:lang w:eastAsia="en-GB"/>
        </w:rPr>
        <w:t xml:space="preserve"> ni večjih odstopanj glede i</w:t>
      </w:r>
      <w:r w:rsidRPr="00C753E7">
        <w:rPr>
          <w:rFonts w:ascii="Arial" w:hAnsi="Arial" w:cs="Arial"/>
          <w:b/>
          <w:bCs/>
          <w:sz w:val="20"/>
          <w:szCs w:val="20"/>
          <w:lang w:eastAsia="en-GB"/>
        </w:rPr>
        <w:t>zkuš</w:t>
      </w:r>
      <w:r>
        <w:rPr>
          <w:rFonts w:ascii="Arial" w:hAnsi="Arial" w:cs="Arial"/>
          <w:b/>
          <w:bCs/>
          <w:sz w:val="20"/>
          <w:szCs w:val="20"/>
          <w:lang w:eastAsia="en-GB"/>
        </w:rPr>
        <w:t>enj</w:t>
      </w:r>
      <w:r w:rsidRPr="00C753E7">
        <w:rPr>
          <w:rFonts w:ascii="Arial" w:hAnsi="Arial" w:cs="Arial"/>
          <w:b/>
          <w:bCs/>
          <w:sz w:val="20"/>
          <w:szCs w:val="20"/>
          <w:lang w:eastAsia="en-GB"/>
        </w:rPr>
        <w:t xml:space="preserve"> tajnic in tajnikov občinskih volilnih komisi</w:t>
      </w:r>
      <w:r>
        <w:rPr>
          <w:rFonts w:ascii="Arial" w:hAnsi="Arial" w:cs="Arial"/>
          <w:b/>
          <w:bCs/>
          <w:sz w:val="20"/>
          <w:szCs w:val="20"/>
          <w:lang w:eastAsia="en-GB"/>
        </w:rPr>
        <w:t xml:space="preserve"> </w:t>
      </w:r>
      <w:r w:rsidRPr="00FD5A0B">
        <w:rPr>
          <w:rFonts w:ascii="Arial" w:hAnsi="Arial" w:cs="Arial"/>
          <w:b/>
          <w:bCs/>
          <w:sz w:val="20"/>
          <w:szCs w:val="20"/>
          <w:lang w:eastAsia="en-GB"/>
        </w:rPr>
        <w:t>za LV 2022 in LV 2018.</w:t>
      </w:r>
      <w:r>
        <w:rPr>
          <w:rFonts w:ascii="Arial" w:hAnsi="Arial" w:cs="Arial"/>
          <w:b/>
          <w:bCs/>
          <w:sz w:val="20"/>
          <w:szCs w:val="20"/>
          <w:lang w:eastAsia="en-GB"/>
        </w:rPr>
        <w:t xml:space="preserve"> Se je pa iz 50 % na 63 % povečal odstotek tistih, ki so to funkcijo opravljali </w:t>
      </w:r>
      <w:r w:rsidRPr="00C753E7">
        <w:rPr>
          <w:rFonts w:ascii="Arial" w:hAnsi="Arial" w:cs="Arial"/>
          <w:b/>
          <w:bCs/>
          <w:sz w:val="20"/>
          <w:szCs w:val="20"/>
          <w:lang w:eastAsia="en-GB"/>
        </w:rPr>
        <w:t>več kot trikrat</w:t>
      </w:r>
      <w:r>
        <w:rPr>
          <w:rFonts w:ascii="Arial" w:hAnsi="Arial" w:cs="Arial"/>
          <w:b/>
          <w:bCs/>
          <w:sz w:val="20"/>
          <w:szCs w:val="20"/>
          <w:lang w:eastAsia="en-GB"/>
        </w:rPr>
        <w:t>.</w:t>
      </w:r>
    </w:p>
    <w:p w14:paraId="56964A4A" w14:textId="77777777" w:rsidR="000E5D65" w:rsidRDefault="000E5D65" w:rsidP="000E5D65">
      <w:pPr>
        <w:pStyle w:val="Navadensplet"/>
        <w:spacing w:before="0" w:beforeAutospacing="0" w:after="0" w:afterAutospacing="0"/>
        <w:jc w:val="both"/>
        <w:rPr>
          <w:rFonts w:ascii="Arial" w:hAnsi="Arial" w:cs="Arial"/>
          <w:sz w:val="20"/>
          <w:szCs w:val="20"/>
          <w:lang w:eastAsia="en-GB"/>
        </w:rPr>
      </w:pPr>
    </w:p>
    <w:p w14:paraId="6FB4D9CA" w14:textId="2901BFEB" w:rsidR="001A6EE5" w:rsidRPr="009F0DF6" w:rsidRDefault="009F0DF6" w:rsidP="00615BB1">
      <w:pPr>
        <w:pStyle w:val="Navadensplet"/>
        <w:numPr>
          <w:ilvl w:val="0"/>
          <w:numId w:val="45"/>
        </w:numPr>
        <w:spacing w:before="0" w:beforeAutospacing="0" w:after="0" w:afterAutospacing="0"/>
        <w:ind w:left="426" w:hanging="66"/>
        <w:jc w:val="center"/>
        <w:rPr>
          <w:rFonts w:ascii="Arial" w:hAnsi="Arial" w:cs="Arial"/>
          <w:b/>
          <w:sz w:val="20"/>
          <w:szCs w:val="20"/>
          <w:lang w:eastAsia="en-GB"/>
        </w:rPr>
      </w:pPr>
      <w:r w:rsidRPr="009F0DF6">
        <w:rPr>
          <w:rFonts w:ascii="Arial" w:hAnsi="Arial" w:cs="Arial"/>
          <w:b/>
          <w:sz w:val="20"/>
          <w:szCs w:val="20"/>
          <w:lang w:eastAsia="en-GB"/>
        </w:rPr>
        <w:t xml:space="preserve">SKLEPNE </w:t>
      </w:r>
      <w:r w:rsidR="001A6EE5" w:rsidRPr="009F0DF6">
        <w:rPr>
          <w:rFonts w:ascii="Arial" w:hAnsi="Arial" w:cs="Arial"/>
          <w:b/>
          <w:sz w:val="20"/>
          <w:szCs w:val="20"/>
          <w:lang w:eastAsia="en-GB"/>
        </w:rPr>
        <w:t>UGOTOVITVE</w:t>
      </w:r>
    </w:p>
    <w:p w14:paraId="28A40D0B" w14:textId="77777777" w:rsidR="00A61726" w:rsidRDefault="00A61726" w:rsidP="00A61726">
      <w:pPr>
        <w:pStyle w:val="Navadensplet"/>
        <w:spacing w:before="0" w:beforeAutospacing="0" w:after="0" w:afterAutospacing="0"/>
        <w:jc w:val="both"/>
        <w:rPr>
          <w:rFonts w:ascii="Arial" w:hAnsi="Arial" w:cs="Arial"/>
          <w:sz w:val="20"/>
          <w:szCs w:val="20"/>
        </w:rPr>
      </w:pPr>
    </w:p>
    <w:p w14:paraId="4D455759" w14:textId="77777777" w:rsidR="00A61726" w:rsidRDefault="00A61726" w:rsidP="00A61726">
      <w:pPr>
        <w:pStyle w:val="Navadensplet"/>
        <w:spacing w:before="0" w:beforeAutospacing="0" w:after="0" w:afterAutospacing="0"/>
        <w:jc w:val="both"/>
        <w:rPr>
          <w:rFonts w:ascii="Arial" w:hAnsi="Arial" w:cs="Arial"/>
          <w:sz w:val="20"/>
          <w:szCs w:val="20"/>
        </w:rPr>
      </w:pPr>
    </w:p>
    <w:p w14:paraId="5EF9A3BF" w14:textId="389528A7" w:rsidR="007945FC" w:rsidRPr="007945FC" w:rsidRDefault="001A6EE5" w:rsidP="00615BB1">
      <w:pPr>
        <w:pStyle w:val="Navadensplet"/>
        <w:spacing w:before="0" w:beforeAutospacing="0" w:after="0" w:afterAutospacing="0"/>
        <w:jc w:val="both"/>
        <w:rPr>
          <w:rFonts w:ascii="Arial" w:hAnsi="Arial" w:cs="Arial"/>
          <w:sz w:val="20"/>
          <w:szCs w:val="20"/>
          <w:lang w:eastAsia="en-GB"/>
        </w:rPr>
      </w:pPr>
      <w:r w:rsidRPr="00B42DA2">
        <w:rPr>
          <w:rFonts w:ascii="Arial" w:hAnsi="Arial" w:cs="Arial"/>
          <w:sz w:val="20"/>
          <w:szCs w:val="20"/>
        </w:rPr>
        <w:t xml:space="preserve">Pridobljeni odgovori so za MJU zelo pomembni za oblikovanje smernic in ukrepov za izboljšanje dela državnih organov ob naslednjih rednih lokalnih volitvah. Visoka odzivnost na povabilo k izpolnjevanju vprašalnika tajnic in tajnikov občinskih volilnih komisij </w:t>
      </w:r>
      <w:r w:rsidR="00A84001" w:rsidRPr="00B42DA2">
        <w:rPr>
          <w:rFonts w:ascii="Arial" w:hAnsi="Arial" w:cs="Arial"/>
          <w:sz w:val="20"/>
          <w:szCs w:val="20"/>
        </w:rPr>
        <w:t xml:space="preserve">in </w:t>
      </w:r>
      <w:r w:rsidR="00813AD9">
        <w:rPr>
          <w:rFonts w:ascii="Arial" w:hAnsi="Arial" w:cs="Arial"/>
          <w:sz w:val="20"/>
          <w:szCs w:val="20"/>
        </w:rPr>
        <w:t xml:space="preserve">direktoric in </w:t>
      </w:r>
      <w:r w:rsidR="00A84001" w:rsidRPr="00B42DA2">
        <w:rPr>
          <w:rFonts w:ascii="Arial" w:hAnsi="Arial" w:cs="Arial"/>
          <w:sz w:val="20"/>
          <w:szCs w:val="20"/>
        </w:rPr>
        <w:t xml:space="preserve">direktorjev občinskih uprav </w:t>
      </w:r>
      <w:r w:rsidRPr="00B42DA2">
        <w:rPr>
          <w:rFonts w:ascii="Arial" w:hAnsi="Arial" w:cs="Arial"/>
          <w:sz w:val="20"/>
          <w:szCs w:val="20"/>
        </w:rPr>
        <w:t>je pohvalna. V odgovorih</w:t>
      </w:r>
      <w:r w:rsidR="00813AD9">
        <w:rPr>
          <w:rFonts w:ascii="Arial" w:hAnsi="Arial" w:cs="Arial"/>
          <w:sz w:val="20"/>
          <w:szCs w:val="20"/>
        </w:rPr>
        <w:t xml:space="preserve">, ki </w:t>
      </w:r>
      <w:r w:rsidRPr="00B42DA2">
        <w:rPr>
          <w:rFonts w:ascii="Arial" w:hAnsi="Arial" w:cs="Arial"/>
          <w:sz w:val="20"/>
          <w:szCs w:val="20"/>
        </w:rPr>
        <w:t>so</w:t>
      </w:r>
      <w:r w:rsidR="00813AD9">
        <w:rPr>
          <w:rFonts w:ascii="Arial" w:hAnsi="Arial" w:cs="Arial"/>
          <w:sz w:val="20"/>
          <w:szCs w:val="20"/>
        </w:rPr>
        <w:t xml:space="preserve"> jih</w:t>
      </w:r>
      <w:r w:rsidRPr="00B42DA2">
        <w:rPr>
          <w:rFonts w:ascii="Arial" w:hAnsi="Arial" w:cs="Arial"/>
          <w:sz w:val="20"/>
          <w:szCs w:val="20"/>
        </w:rPr>
        <w:t xml:space="preserve"> respondenti podali</w:t>
      </w:r>
      <w:r w:rsidR="00813AD9">
        <w:rPr>
          <w:rFonts w:ascii="Arial" w:hAnsi="Arial" w:cs="Arial"/>
          <w:sz w:val="20"/>
          <w:szCs w:val="20"/>
        </w:rPr>
        <w:t xml:space="preserve"> o</w:t>
      </w:r>
      <w:r w:rsidRPr="00B42DA2">
        <w:rPr>
          <w:rFonts w:ascii="Arial" w:hAnsi="Arial" w:cs="Arial"/>
          <w:sz w:val="20"/>
          <w:szCs w:val="20"/>
        </w:rPr>
        <w:t xml:space="preserve"> ocen</w:t>
      </w:r>
      <w:r w:rsidR="00813AD9">
        <w:rPr>
          <w:rFonts w:ascii="Arial" w:hAnsi="Arial" w:cs="Arial"/>
          <w:sz w:val="20"/>
          <w:szCs w:val="20"/>
        </w:rPr>
        <w:t>i</w:t>
      </w:r>
      <w:r w:rsidRPr="00B42DA2">
        <w:rPr>
          <w:rFonts w:ascii="Arial" w:hAnsi="Arial" w:cs="Arial"/>
          <w:sz w:val="20"/>
          <w:szCs w:val="20"/>
        </w:rPr>
        <w:t xml:space="preserve"> o zadovoljstvu z delom državnih organov v celem volilnem letu 2</w:t>
      </w:r>
      <w:r w:rsidR="00A84001" w:rsidRPr="00B42DA2">
        <w:rPr>
          <w:rFonts w:ascii="Arial" w:hAnsi="Arial" w:cs="Arial"/>
          <w:sz w:val="20"/>
          <w:szCs w:val="20"/>
        </w:rPr>
        <w:t>022</w:t>
      </w:r>
      <w:r w:rsidRPr="00B42DA2">
        <w:rPr>
          <w:rFonts w:ascii="Arial" w:hAnsi="Arial" w:cs="Arial"/>
          <w:sz w:val="20"/>
          <w:szCs w:val="20"/>
        </w:rPr>
        <w:t xml:space="preserve">, sklepamo, da ne samo s področja lokalnih volitev ampak tudi drugih volitev, ki so se izvedle v letu </w:t>
      </w:r>
      <w:r w:rsidR="00A84001" w:rsidRPr="00B42DA2">
        <w:rPr>
          <w:rFonts w:ascii="Arial" w:hAnsi="Arial" w:cs="Arial"/>
          <w:sz w:val="20"/>
          <w:szCs w:val="20"/>
        </w:rPr>
        <w:t>2022</w:t>
      </w:r>
      <w:r w:rsidRPr="00B42DA2">
        <w:rPr>
          <w:rFonts w:ascii="Arial" w:hAnsi="Arial" w:cs="Arial"/>
          <w:sz w:val="20"/>
          <w:szCs w:val="20"/>
        </w:rPr>
        <w:t>. Posebej nekaj predlogov za izboljšanje delovanja državnih organov je vrednih premisleka, saj gre v veliki meri za izkušene uslužbence, ki so že večkrat sodelovali pri izvedbi volitev.</w:t>
      </w:r>
      <w:r w:rsidR="00E921AB" w:rsidRPr="00B42DA2">
        <w:rPr>
          <w:rFonts w:ascii="Arial" w:hAnsi="Arial" w:cs="Arial"/>
          <w:sz w:val="20"/>
          <w:szCs w:val="20"/>
        </w:rPr>
        <w:t xml:space="preserve"> </w:t>
      </w:r>
      <w:r w:rsidR="007945FC" w:rsidRPr="007945FC">
        <w:rPr>
          <w:rFonts w:ascii="Arial" w:hAnsi="Arial" w:cs="Arial"/>
          <w:sz w:val="20"/>
          <w:szCs w:val="20"/>
        </w:rPr>
        <w:t xml:space="preserve">Odziv tajnic in tajnikov občinskih volilnih komisij je bil dober, na povabilo </w:t>
      </w:r>
      <w:r w:rsidR="007945FC" w:rsidRPr="00B42DA2">
        <w:rPr>
          <w:rFonts w:ascii="Arial" w:hAnsi="Arial" w:cs="Arial"/>
          <w:sz w:val="20"/>
          <w:szCs w:val="20"/>
        </w:rPr>
        <w:t xml:space="preserve">k izpolnjevanju vprašalnika </w:t>
      </w:r>
      <w:r w:rsidR="007945FC" w:rsidRPr="007945FC">
        <w:rPr>
          <w:rFonts w:ascii="Arial" w:hAnsi="Arial" w:cs="Arial"/>
          <w:sz w:val="20"/>
          <w:szCs w:val="20"/>
        </w:rPr>
        <w:t xml:space="preserve">se </w:t>
      </w:r>
      <w:r w:rsidR="007945FC" w:rsidRPr="00B42DA2">
        <w:rPr>
          <w:rFonts w:ascii="Arial" w:hAnsi="Arial" w:cs="Arial"/>
          <w:sz w:val="20"/>
          <w:szCs w:val="20"/>
        </w:rPr>
        <w:t xml:space="preserve">jih </w:t>
      </w:r>
      <w:r w:rsidR="007945FC" w:rsidRPr="007945FC">
        <w:rPr>
          <w:rFonts w:ascii="Arial" w:hAnsi="Arial" w:cs="Arial"/>
          <w:sz w:val="20"/>
          <w:szCs w:val="20"/>
        </w:rPr>
        <w:t xml:space="preserve">je odzvalo </w:t>
      </w:r>
      <w:r w:rsidR="007945FC" w:rsidRPr="00B42DA2">
        <w:rPr>
          <w:rFonts w:ascii="Arial" w:hAnsi="Arial" w:cs="Arial"/>
          <w:sz w:val="20"/>
          <w:szCs w:val="20"/>
        </w:rPr>
        <w:t xml:space="preserve">dve tretjini </w:t>
      </w:r>
      <w:r w:rsidR="007945FC" w:rsidRPr="007945FC">
        <w:rPr>
          <w:rFonts w:ascii="Arial" w:hAnsi="Arial" w:cs="Arial"/>
          <w:sz w:val="20"/>
          <w:szCs w:val="20"/>
        </w:rPr>
        <w:t xml:space="preserve">. Petina vseh, ki so poslali odgovore, je prvič sodelovalo na volitvah, 63% vseh je sodelovalo na volitvah trikrat ali večkrat, kar pomeni, da gre večinoma za že dobro usposobljene in izkušene uslužbence. </w:t>
      </w:r>
      <w:r w:rsidR="007945FC" w:rsidRPr="007945FC">
        <w:rPr>
          <w:rFonts w:ascii="Arial" w:hAnsi="Arial" w:cs="Arial"/>
          <w:bCs/>
          <w:sz w:val="20"/>
          <w:szCs w:val="20"/>
          <w:lang w:eastAsia="en-GB"/>
        </w:rPr>
        <w:t>Stopnja zadovoljstva s kvaliteto strokovne podpore državnih organov v približno treh četrtinah vseh odgovorom ustrezna in v okoli desetini neustrezna</w:t>
      </w:r>
      <w:r w:rsidR="00B42DA2" w:rsidRPr="00B42DA2">
        <w:rPr>
          <w:rFonts w:ascii="Arial" w:hAnsi="Arial" w:cs="Arial"/>
          <w:bCs/>
          <w:sz w:val="20"/>
          <w:szCs w:val="20"/>
          <w:lang w:eastAsia="en-GB"/>
        </w:rPr>
        <w:t xml:space="preserve">; zadovoljstvo je nekoliko večje kot pred štirimi leti. Velika večina </w:t>
      </w:r>
      <w:r w:rsidR="007945FC" w:rsidRPr="007945FC">
        <w:rPr>
          <w:rFonts w:ascii="Arial" w:hAnsi="Arial" w:cs="Arial"/>
          <w:bCs/>
          <w:sz w:val="20"/>
          <w:szCs w:val="20"/>
        </w:rPr>
        <w:t>anketirancev meni, da so se državni organi dovolj zgodaj vključili v izvedbo priprav na lokalne volitve 20</w:t>
      </w:r>
      <w:r w:rsidR="00E921AB" w:rsidRPr="00B42DA2">
        <w:rPr>
          <w:rFonts w:ascii="Arial" w:hAnsi="Arial" w:cs="Arial"/>
          <w:bCs/>
          <w:sz w:val="20"/>
          <w:szCs w:val="20"/>
        </w:rPr>
        <w:t>22</w:t>
      </w:r>
      <w:r w:rsidR="007945FC" w:rsidRPr="007945FC">
        <w:rPr>
          <w:rFonts w:ascii="Arial" w:hAnsi="Arial" w:cs="Arial"/>
          <w:bCs/>
          <w:sz w:val="20"/>
          <w:szCs w:val="20"/>
        </w:rPr>
        <w:t>.</w:t>
      </w:r>
      <w:r w:rsidR="00B42DA2" w:rsidRPr="00B42DA2">
        <w:rPr>
          <w:rFonts w:ascii="Arial" w:hAnsi="Arial" w:cs="Arial"/>
          <w:bCs/>
          <w:sz w:val="20"/>
          <w:szCs w:val="20"/>
        </w:rPr>
        <w:t xml:space="preserve"> </w:t>
      </w:r>
      <w:r w:rsidR="007945FC" w:rsidRPr="007945FC">
        <w:rPr>
          <w:rFonts w:ascii="Arial" w:hAnsi="Arial" w:cs="Arial"/>
          <w:bCs/>
          <w:sz w:val="20"/>
          <w:szCs w:val="20"/>
        </w:rPr>
        <w:t>Glede usposabljanj</w:t>
      </w:r>
      <w:r w:rsidR="00E921AB" w:rsidRPr="00B42DA2">
        <w:rPr>
          <w:rFonts w:ascii="Arial" w:hAnsi="Arial" w:cs="Arial"/>
          <w:bCs/>
          <w:sz w:val="20"/>
          <w:szCs w:val="20"/>
        </w:rPr>
        <w:t>a</w:t>
      </w:r>
      <w:r w:rsidR="007945FC" w:rsidRPr="007945FC">
        <w:rPr>
          <w:rFonts w:ascii="Arial" w:hAnsi="Arial" w:cs="Arial"/>
          <w:bCs/>
          <w:sz w:val="20"/>
          <w:szCs w:val="20"/>
        </w:rPr>
        <w:t xml:space="preserve"> je bilo zadovoljnih 60% udeležencev in zelo zadovoljnih 25%.</w:t>
      </w:r>
      <w:r w:rsidR="00E921AB" w:rsidRPr="00B42DA2">
        <w:rPr>
          <w:rFonts w:ascii="Arial" w:hAnsi="Arial" w:cs="Arial"/>
          <w:bCs/>
          <w:sz w:val="20"/>
          <w:szCs w:val="20"/>
        </w:rPr>
        <w:t xml:space="preserve"> Pomemben pa je podatek, da jih je kar 10% bilo zelo nezadovoljnih z izvedbo usposabljanja konec avgusta 2022</w:t>
      </w:r>
      <w:r w:rsidR="00B42DA2" w:rsidRPr="00B42DA2">
        <w:rPr>
          <w:rFonts w:ascii="Arial" w:hAnsi="Arial" w:cs="Arial"/>
          <w:bCs/>
          <w:sz w:val="20"/>
          <w:szCs w:val="20"/>
        </w:rPr>
        <w:t>. S s</w:t>
      </w:r>
      <w:r w:rsidR="007945FC" w:rsidRPr="007945FC">
        <w:rPr>
          <w:rFonts w:ascii="Arial" w:hAnsi="Arial" w:cs="Arial"/>
          <w:bCs/>
          <w:sz w:val="20"/>
          <w:szCs w:val="20"/>
          <w:lang w:eastAsia="en-GB"/>
        </w:rPr>
        <w:t>trokovn</w:t>
      </w:r>
      <w:r w:rsidR="00B42DA2" w:rsidRPr="00B42DA2">
        <w:rPr>
          <w:rFonts w:ascii="Arial" w:hAnsi="Arial" w:cs="Arial"/>
          <w:bCs/>
          <w:sz w:val="20"/>
          <w:szCs w:val="20"/>
          <w:lang w:eastAsia="en-GB"/>
        </w:rPr>
        <w:t>o</w:t>
      </w:r>
      <w:r w:rsidR="007945FC" w:rsidRPr="007945FC">
        <w:rPr>
          <w:rFonts w:ascii="Arial" w:hAnsi="Arial" w:cs="Arial"/>
          <w:bCs/>
          <w:sz w:val="20"/>
          <w:szCs w:val="20"/>
          <w:lang w:eastAsia="en-GB"/>
        </w:rPr>
        <w:t xml:space="preserve"> podpor</w:t>
      </w:r>
      <w:r w:rsidR="00B42DA2" w:rsidRPr="00B42DA2">
        <w:rPr>
          <w:rFonts w:ascii="Arial" w:hAnsi="Arial" w:cs="Arial"/>
          <w:bCs/>
          <w:sz w:val="20"/>
          <w:szCs w:val="20"/>
          <w:lang w:eastAsia="en-GB"/>
        </w:rPr>
        <w:t>o</w:t>
      </w:r>
      <w:r w:rsidR="007945FC" w:rsidRPr="007945FC">
        <w:rPr>
          <w:rFonts w:ascii="Arial" w:hAnsi="Arial" w:cs="Arial"/>
          <w:bCs/>
          <w:sz w:val="20"/>
          <w:szCs w:val="20"/>
          <w:lang w:eastAsia="en-GB"/>
        </w:rPr>
        <w:t xml:space="preserve"> in </w:t>
      </w:r>
      <w:r w:rsidR="007945FC" w:rsidRPr="007945FC">
        <w:rPr>
          <w:rFonts w:ascii="Arial" w:hAnsi="Arial" w:cs="Arial"/>
          <w:bCs/>
          <w:sz w:val="20"/>
          <w:szCs w:val="20"/>
        </w:rPr>
        <w:t>delo</w:t>
      </w:r>
      <w:r w:rsidR="00B42DA2" w:rsidRPr="00B42DA2">
        <w:rPr>
          <w:rFonts w:ascii="Arial" w:hAnsi="Arial" w:cs="Arial"/>
          <w:bCs/>
          <w:sz w:val="20"/>
          <w:szCs w:val="20"/>
        </w:rPr>
        <w:t>m</w:t>
      </w:r>
      <w:r w:rsidR="007945FC" w:rsidRPr="007945FC">
        <w:rPr>
          <w:rFonts w:ascii="Arial" w:hAnsi="Arial" w:cs="Arial"/>
          <w:bCs/>
          <w:sz w:val="20"/>
          <w:szCs w:val="20"/>
        </w:rPr>
        <w:t xml:space="preserve"> državnih organov glede podajanja pojasnil zakonodaje, pravočasnosti, svetovanja in delovanja spletnih aplikacij je bila</w:t>
      </w:r>
      <w:r w:rsidR="007945FC" w:rsidRPr="007945FC">
        <w:rPr>
          <w:rFonts w:ascii="Arial" w:hAnsi="Arial" w:cs="Arial"/>
          <w:b/>
          <w:bCs/>
          <w:sz w:val="20"/>
          <w:szCs w:val="20"/>
        </w:rPr>
        <w:t xml:space="preserve"> </w:t>
      </w:r>
      <w:r w:rsidR="007945FC" w:rsidRPr="007945FC">
        <w:rPr>
          <w:rFonts w:ascii="Arial" w:hAnsi="Arial" w:cs="Arial"/>
          <w:bCs/>
          <w:sz w:val="20"/>
          <w:szCs w:val="20"/>
        </w:rPr>
        <w:t xml:space="preserve">zadovoljiva in zelo zadovoljiva </w:t>
      </w:r>
      <w:r w:rsidR="00B42DA2" w:rsidRPr="00B42DA2">
        <w:rPr>
          <w:rFonts w:ascii="Arial" w:hAnsi="Arial" w:cs="Arial"/>
          <w:bCs/>
          <w:sz w:val="20"/>
          <w:szCs w:val="20"/>
        </w:rPr>
        <w:t xml:space="preserve">velika večina sodelujočih; </w:t>
      </w:r>
      <w:r w:rsidR="007945FC" w:rsidRPr="007945FC">
        <w:rPr>
          <w:rFonts w:ascii="Arial" w:hAnsi="Arial" w:cs="Arial"/>
          <w:bCs/>
          <w:sz w:val="20"/>
          <w:szCs w:val="20"/>
        </w:rPr>
        <w:t xml:space="preserve">obstaja pa prostor za izboljšavo delovanja ob ustrezni koordinaciji državnih organov. </w:t>
      </w:r>
      <w:r w:rsidR="007945FC" w:rsidRPr="007945FC">
        <w:rPr>
          <w:rFonts w:ascii="Arial" w:hAnsi="Arial" w:cs="Arial"/>
          <w:sz w:val="20"/>
          <w:szCs w:val="20"/>
        </w:rPr>
        <w:t>Priprava odgovorov preko elektronske pošte in udeležba na seminarjih sta najbolj ustrezna načina za podajanje informacij; na drugi strani sta spremljanje spletnih strani in podajanje pojasnil po telefonu manj ustrezna načina.</w:t>
      </w:r>
      <w:r w:rsidR="00B42DA2" w:rsidRPr="00B42DA2">
        <w:rPr>
          <w:rFonts w:ascii="Arial" w:hAnsi="Arial" w:cs="Arial"/>
          <w:sz w:val="20"/>
          <w:szCs w:val="20"/>
        </w:rPr>
        <w:t xml:space="preserve"> Skoraj četrtina jih je navedlo, da </w:t>
      </w:r>
      <w:r w:rsidR="007945FC" w:rsidRPr="007945FC">
        <w:rPr>
          <w:rFonts w:ascii="Arial" w:hAnsi="Arial" w:cs="Arial"/>
          <w:bCs/>
          <w:sz w:val="20"/>
          <w:szCs w:val="20"/>
        </w:rPr>
        <w:t>so imeli težave z uporabo spletnih aplikacij</w:t>
      </w:r>
      <w:r w:rsidR="00B42DA2" w:rsidRPr="00B42DA2">
        <w:rPr>
          <w:rFonts w:ascii="Arial" w:hAnsi="Arial" w:cs="Arial"/>
          <w:bCs/>
          <w:sz w:val="20"/>
          <w:szCs w:val="20"/>
        </w:rPr>
        <w:t xml:space="preserve">, posebej novega isDVK, vendar je večina navedlo, </w:t>
      </w:r>
      <w:r w:rsidR="007945FC" w:rsidRPr="007945FC">
        <w:rPr>
          <w:rFonts w:ascii="Arial" w:hAnsi="Arial" w:cs="Arial"/>
          <w:bCs/>
          <w:sz w:val="20"/>
          <w:szCs w:val="20"/>
        </w:rPr>
        <w:t>da težav ni zaznalo</w:t>
      </w:r>
      <w:r w:rsidR="00B42DA2" w:rsidRPr="00B42DA2">
        <w:rPr>
          <w:rFonts w:ascii="Arial" w:hAnsi="Arial" w:cs="Arial"/>
          <w:bCs/>
          <w:sz w:val="20"/>
          <w:szCs w:val="20"/>
        </w:rPr>
        <w:t xml:space="preserve">. Podobno kot pred štirimi leti, so volilni odbori, ki </w:t>
      </w:r>
      <w:r w:rsidR="00B42DA2" w:rsidRPr="00B42DA2">
        <w:rPr>
          <w:rFonts w:ascii="Arial" w:hAnsi="Arial" w:cs="Arial"/>
          <w:sz w:val="20"/>
          <w:szCs w:val="20"/>
          <w:lang w:eastAsia="en-GB"/>
        </w:rPr>
        <w:t xml:space="preserve">so </w:t>
      </w:r>
      <w:r w:rsidR="007945FC" w:rsidRPr="007945FC">
        <w:rPr>
          <w:rFonts w:ascii="Arial" w:hAnsi="Arial" w:cs="Arial"/>
          <w:sz w:val="20"/>
          <w:szCs w:val="20"/>
          <w:lang w:eastAsia="en-GB"/>
        </w:rPr>
        <w:t>zaznali napake na voliščih,</w:t>
      </w:r>
      <w:r w:rsidR="00F6232F">
        <w:rPr>
          <w:rFonts w:ascii="Arial" w:hAnsi="Arial" w:cs="Arial"/>
          <w:sz w:val="20"/>
          <w:szCs w:val="20"/>
          <w:lang w:eastAsia="en-GB"/>
        </w:rPr>
        <w:t xml:space="preserve"> v več kot polovici primerov </w:t>
      </w:r>
      <w:r w:rsidR="00B42DA2" w:rsidRPr="00B42DA2">
        <w:rPr>
          <w:rFonts w:ascii="Arial" w:hAnsi="Arial" w:cs="Arial"/>
          <w:sz w:val="20"/>
          <w:szCs w:val="20"/>
          <w:lang w:eastAsia="en-GB"/>
        </w:rPr>
        <w:t xml:space="preserve">napake tudi sami </w:t>
      </w:r>
      <w:r w:rsidR="007945FC" w:rsidRPr="007945FC">
        <w:rPr>
          <w:rFonts w:ascii="Arial" w:hAnsi="Arial" w:cs="Arial"/>
          <w:sz w:val="20"/>
          <w:szCs w:val="20"/>
          <w:lang w:eastAsia="en-GB"/>
        </w:rPr>
        <w:t xml:space="preserve">odpravili. Velika večina, 80% volilnih odborov </w:t>
      </w:r>
      <w:r w:rsidR="00B42DA2" w:rsidRPr="00B42DA2">
        <w:rPr>
          <w:rFonts w:ascii="Arial" w:hAnsi="Arial" w:cs="Arial"/>
          <w:sz w:val="20"/>
          <w:szCs w:val="20"/>
          <w:lang w:eastAsia="en-GB"/>
        </w:rPr>
        <w:t xml:space="preserve">pa </w:t>
      </w:r>
      <w:r w:rsidR="007945FC" w:rsidRPr="007945FC">
        <w:rPr>
          <w:rFonts w:ascii="Arial" w:hAnsi="Arial" w:cs="Arial"/>
          <w:sz w:val="20"/>
          <w:szCs w:val="20"/>
          <w:lang w:eastAsia="en-GB"/>
        </w:rPr>
        <w:t>težav na voliščih ni zaznal</w:t>
      </w:r>
      <w:r w:rsidR="00B42DA2" w:rsidRPr="00B42DA2">
        <w:rPr>
          <w:rFonts w:ascii="Arial" w:hAnsi="Arial" w:cs="Arial"/>
          <w:sz w:val="20"/>
          <w:szCs w:val="20"/>
          <w:lang w:eastAsia="en-GB"/>
        </w:rPr>
        <w:t>o. Pereč problem, zabeležen tudi ob preteklih volitvah je nizko število</w:t>
      </w:r>
      <w:r w:rsidR="007945FC" w:rsidRPr="007945FC">
        <w:rPr>
          <w:rFonts w:ascii="Arial" w:hAnsi="Arial" w:cs="Arial"/>
          <w:sz w:val="20"/>
          <w:szCs w:val="20"/>
          <w:lang w:eastAsia="en-GB"/>
        </w:rPr>
        <w:t xml:space="preserve"> kandidatov za izvolitev v svete krajevnih</w:t>
      </w:r>
      <w:r w:rsidR="00B42DA2" w:rsidRPr="00B42DA2">
        <w:rPr>
          <w:rFonts w:ascii="Arial" w:hAnsi="Arial" w:cs="Arial"/>
          <w:sz w:val="20"/>
          <w:szCs w:val="20"/>
          <w:lang w:eastAsia="en-GB"/>
        </w:rPr>
        <w:t>, vaških in četrtnih</w:t>
      </w:r>
      <w:r w:rsidR="007945FC" w:rsidRPr="007945FC">
        <w:rPr>
          <w:rFonts w:ascii="Arial" w:hAnsi="Arial" w:cs="Arial"/>
          <w:sz w:val="20"/>
          <w:szCs w:val="20"/>
          <w:lang w:eastAsia="en-GB"/>
        </w:rPr>
        <w:t xml:space="preserve"> skupnosti</w:t>
      </w:r>
      <w:r w:rsidR="00B42DA2" w:rsidRPr="00B42DA2">
        <w:rPr>
          <w:rFonts w:ascii="Arial" w:hAnsi="Arial" w:cs="Arial"/>
          <w:sz w:val="20"/>
          <w:szCs w:val="20"/>
          <w:lang w:eastAsia="en-GB"/>
        </w:rPr>
        <w:t xml:space="preserve">, to je problem, s katerim se sooča </w:t>
      </w:r>
      <w:r w:rsidR="007945FC" w:rsidRPr="007945FC">
        <w:rPr>
          <w:rFonts w:ascii="Arial" w:hAnsi="Arial" w:cs="Arial"/>
          <w:sz w:val="20"/>
          <w:szCs w:val="20"/>
          <w:lang w:eastAsia="en-GB"/>
        </w:rPr>
        <w:t>polovic</w:t>
      </w:r>
      <w:r w:rsidR="00B42DA2" w:rsidRPr="00B42DA2">
        <w:rPr>
          <w:rFonts w:ascii="Arial" w:hAnsi="Arial" w:cs="Arial"/>
          <w:sz w:val="20"/>
          <w:szCs w:val="20"/>
          <w:lang w:eastAsia="en-GB"/>
        </w:rPr>
        <w:t>a</w:t>
      </w:r>
      <w:r w:rsidR="007945FC" w:rsidRPr="007945FC">
        <w:rPr>
          <w:rFonts w:ascii="Arial" w:hAnsi="Arial" w:cs="Arial"/>
          <w:sz w:val="20"/>
          <w:szCs w:val="20"/>
          <w:lang w:eastAsia="en-GB"/>
        </w:rPr>
        <w:t xml:space="preserve"> vseh občin</w:t>
      </w:r>
      <w:r w:rsidR="00B42DA2" w:rsidRPr="00B42DA2">
        <w:rPr>
          <w:rFonts w:ascii="Arial" w:hAnsi="Arial" w:cs="Arial"/>
          <w:sz w:val="20"/>
          <w:szCs w:val="20"/>
          <w:lang w:eastAsia="en-GB"/>
        </w:rPr>
        <w:t xml:space="preserve">. </w:t>
      </w:r>
      <w:r w:rsidR="00F6232F">
        <w:rPr>
          <w:rFonts w:ascii="Arial" w:hAnsi="Arial" w:cs="Arial"/>
          <w:sz w:val="20"/>
          <w:szCs w:val="20"/>
          <w:lang w:eastAsia="en-GB"/>
        </w:rPr>
        <w:t>Četrtina</w:t>
      </w:r>
      <w:r w:rsidR="007945FC" w:rsidRPr="007945FC">
        <w:rPr>
          <w:rFonts w:ascii="Arial" w:hAnsi="Arial" w:cs="Arial"/>
          <w:sz w:val="20"/>
          <w:szCs w:val="20"/>
          <w:lang w:eastAsia="en-GB"/>
        </w:rPr>
        <w:t xml:space="preserve"> vseh</w:t>
      </w:r>
      <w:r w:rsidR="00B42DA2" w:rsidRPr="00B42DA2">
        <w:rPr>
          <w:rFonts w:ascii="Arial" w:hAnsi="Arial" w:cs="Arial"/>
          <w:sz w:val="20"/>
          <w:szCs w:val="20"/>
          <w:lang w:eastAsia="en-GB"/>
        </w:rPr>
        <w:t xml:space="preserve"> občin pa</w:t>
      </w:r>
      <w:r w:rsidR="007945FC" w:rsidRPr="007945FC">
        <w:rPr>
          <w:rFonts w:ascii="Arial" w:hAnsi="Arial" w:cs="Arial"/>
          <w:sz w:val="20"/>
          <w:szCs w:val="20"/>
          <w:lang w:eastAsia="en-GB"/>
        </w:rPr>
        <w:t xml:space="preserve"> meni, da je število volilnih enot preveliko.</w:t>
      </w:r>
    </w:p>
    <w:p w14:paraId="6FA1E1A7" w14:textId="7E42084E" w:rsidR="00A92193" w:rsidRDefault="00A92193" w:rsidP="001A6EE5">
      <w:pPr>
        <w:pStyle w:val="Navadensplet"/>
        <w:jc w:val="both"/>
        <w:rPr>
          <w:rFonts w:ascii="Arial" w:hAnsi="Arial" w:cs="Arial"/>
          <w:sz w:val="20"/>
          <w:szCs w:val="20"/>
        </w:rPr>
      </w:pPr>
      <w:r>
        <w:rPr>
          <w:rFonts w:ascii="Arial" w:hAnsi="Arial" w:cs="Arial"/>
          <w:sz w:val="20"/>
          <w:szCs w:val="20"/>
        </w:rPr>
        <w:t>Pripravil:</w:t>
      </w:r>
    </w:p>
    <w:p w14:paraId="46459FBB" w14:textId="09F9CE91" w:rsidR="00A92193" w:rsidRDefault="00A92193" w:rsidP="001A6EE5">
      <w:pPr>
        <w:pStyle w:val="Navadensplet"/>
        <w:jc w:val="both"/>
        <w:rPr>
          <w:rFonts w:ascii="Arial" w:hAnsi="Arial" w:cs="Arial"/>
          <w:sz w:val="20"/>
          <w:szCs w:val="20"/>
        </w:rPr>
      </w:pPr>
      <w:r>
        <w:rPr>
          <w:rFonts w:ascii="Arial" w:hAnsi="Arial" w:cs="Arial"/>
          <w:sz w:val="20"/>
          <w:szCs w:val="20"/>
        </w:rPr>
        <w:t>Mag. Jur</w:t>
      </w:r>
      <w:r w:rsidR="00D473A4">
        <w:rPr>
          <w:rFonts w:ascii="Arial" w:hAnsi="Arial" w:cs="Arial"/>
          <w:sz w:val="20"/>
          <w:szCs w:val="20"/>
        </w:rPr>
        <w:t>ij</w:t>
      </w:r>
      <w:r>
        <w:rPr>
          <w:rFonts w:ascii="Arial" w:hAnsi="Arial" w:cs="Arial"/>
          <w:sz w:val="20"/>
          <w:szCs w:val="20"/>
        </w:rPr>
        <w:t xml:space="preserve"> Mezek, Sektor za lokalno samoupravo</w:t>
      </w:r>
    </w:p>
    <w:p w14:paraId="53BE6636" w14:textId="3E9E1426" w:rsidR="00A92193" w:rsidRDefault="00A92193" w:rsidP="001A6EE5">
      <w:pPr>
        <w:pStyle w:val="Navadensplet"/>
        <w:jc w:val="both"/>
        <w:rPr>
          <w:rFonts w:ascii="Arial" w:hAnsi="Arial" w:cs="Arial"/>
          <w:sz w:val="20"/>
          <w:szCs w:val="20"/>
        </w:rPr>
      </w:pPr>
      <w:r>
        <w:rPr>
          <w:rFonts w:ascii="Arial" w:hAnsi="Arial" w:cs="Arial"/>
          <w:sz w:val="20"/>
          <w:szCs w:val="20"/>
        </w:rPr>
        <w:t xml:space="preserve">Direktorat za lokalno samoupravo, nevladne organizacije in politični sistem </w:t>
      </w:r>
    </w:p>
    <w:p w14:paraId="5177CD65" w14:textId="7C0F827D" w:rsidR="00317BEC" w:rsidRDefault="00317BEC" w:rsidP="001A6EE5">
      <w:pPr>
        <w:pStyle w:val="Navadensplet"/>
        <w:jc w:val="both"/>
        <w:rPr>
          <w:rFonts w:ascii="Arial" w:hAnsi="Arial" w:cs="Arial"/>
          <w:sz w:val="20"/>
          <w:szCs w:val="20"/>
        </w:rPr>
      </w:pPr>
    </w:p>
    <w:p w14:paraId="7A0DFDB4" w14:textId="05CACBD2" w:rsidR="00317BEC" w:rsidRDefault="00317BEC" w:rsidP="001A6EE5">
      <w:pPr>
        <w:pStyle w:val="Navadensplet"/>
        <w:jc w:val="both"/>
        <w:rPr>
          <w:rFonts w:ascii="Arial" w:hAnsi="Arial" w:cs="Arial"/>
          <w:sz w:val="20"/>
          <w:szCs w:val="20"/>
        </w:rPr>
      </w:pPr>
    </w:p>
    <w:p w14:paraId="3AAE9B6B" w14:textId="49F77BA1" w:rsidR="00DE2070" w:rsidRPr="009F0DF6" w:rsidRDefault="00A61726" w:rsidP="00615BB1">
      <w:pPr>
        <w:pStyle w:val="Navadensplet"/>
        <w:numPr>
          <w:ilvl w:val="0"/>
          <w:numId w:val="45"/>
        </w:numPr>
        <w:spacing w:before="0" w:beforeAutospacing="0" w:after="0" w:afterAutospacing="0"/>
        <w:ind w:left="426" w:hanging="66"/>
        <w:jc w:val="center"/>
        <w:rPr>
          <w:rFonts w:ascii="Arial" w:hAnsi="Arial" w:cs="Arial"/>
          <w:b/>
          <w:sz w:val="20"/>
          <w:szCs w:val="20"/>
          <w:lang w:eastAsia="en-GB"/>
        </w:rPr>
      </w:pPr>
      <w:r>
        <w:rPr>
          <w:rFonts w:ascii="Arial" w:hAnsi="Arial" w:cs="Arial"/>
          <w:b/>
          <w:sz w:val="16"/>
          <w:szCs w:val="16"/>
        </w:rPr>
        <w:t xml:space="preserve"> </w:t>
      </w:r>
      <w:r w:rsidR="00DE2070">
        <w:rPr>
          <w:rFonts w:ascii="Arial" w:hAnsi="Arial" w:cs="Arial"/>
          <w:b/>
          <w:sz w:val="20"/>
          <w:szCs w:val="20"/>
          <w:lang w:eastAsia="en-GB"/>
        </w:rPr>
        <w:t>PRILOGA</w:t>
      </w:r>
    </w:p>
    <w:p w14:paraId="041DD834" w14:textId="07FBF792" w:rsidR="00A61726" w:rsidRDefault="00A61726" w:rsidP="00A61726">
      <w:pPr>
        <w:pStyle w:val="Navadensplet"/>
        <w:spacing w:before="0" w:beforeAutospacing="0" w:after="0" w:afterAutospacing="0"/>
        <w:jc w:val="both"/>
        <w:rPr>
          <w:rFonts w:ascii="Arial" w:hAnsi="Arial" w:cs="Arial"/>
          <w:b/>
          <w:sz w:val="16"/>
          <w:szCs w:val="16"/>
        </w:rPr>
      </w:pPr>
    </w:p>
    <w:p w14:paraId="685543C0" w14:textId="77777777" w:rsidR="00A61726" w:rsidRDefault="00A61726" w:rsidP="00615BB1">
      <w:pPr>
        <w:pStyle w:val="Navadensplet"/>
        <w:spacing w:before="0" w:beforeAutospacing="0" w:after="0" w:afterAutospacing="0"/>
        <w:jc w:val="both"/>
        <w:rPr>
          <w:rFonts w:ascii="Arial" w:hAnsi="Arial" w:cs="Arial"/>
          <w:b/>
          <w:sz w:val="16"/>
          <w:szCs w:val="16"/>
        </w:rPr>
      </w:pPr>
    </w:p>
    <w:p w14:paraId="31148348" w14:textId="77777777" w:rsidR="00446E8D" w:rsidRPr="004753EB" w:rsidRDefault="00825E10" w:rsidP="00615BB1">
      <w:pPr>
        <w:pStyle w:val="Navadensplet"/>
        <w:spacing w:before="0" w:beforeAutospacing="0" w:after="0" w:afterAutospacing="0"/>
        <w:jc w:val="both"/>
        <w:rPr>
          <w:rFonts w:ascii="Arial" w:hAnsi="Arial" w:cs="Arial"/>
          <w:b/>
          <w:i/>
          <w:iCs/>
          <w:sz w:val="18"/>
          <w:szCs w:val="18"/>
        </w:rPr>
      </w:pPr>
      <w:r w:rsidRPr="004753EB">
        <w:rPr>
          <w:rFonts w:ascii="Arial" w:hAnsi="Arial" w:cs="Arial"/>
          <w:b/>
          <w:i/>
          <w:iCs/>
          <w:sz w:val="18"/>
          <w:szCs w:val="18"/>
        </w:rPr>
        <w:t>Priloga 1:</w:t>
      </w:r>
      <w:r w:rsidR="005531A7" w:rsidRPr="004753EB">
        <w:rPr>
          <w:rFonts w:ascii="Arial" w:hAnsi="Arial" w:cs="Arial"/>
          <w:b/>
          <w:i/>
          <w:iCs/>
          <w:sz w:val="18"/>
          <w:szCs w:val="18"/>
        </w:rPr>
        <w:t xml:space="preserve"> Zadovoljstvo z usposabljanjem – predlogi</w:t>
      </w:r>
    </w:p>
    <w:p w14:paraId="4A9FB85B" w14:textId="638CF15E" w:rsidR="00825E10" w:rsidRPr="004753EB" w:rsidRDefault="00825E10" w:rsidP="00446E8D">
      <w:pPr>
        <w:pStyle w:val="Navadensplet"/>
        <w:jc w:val="both"/>
        <w:rPr>
          <w:rFonts w:ascii="Arial" w:hAnsi="Arial" w:cs="Arial"/>
          <w:bCs/>
          <w:i/>
          <w:iCs/>
          <w:sz w:val="18"/>
          <w:szCs w:val="18"/>
        </w:rPr>
      </w:pPr>
      <w:r w:rsidRPr="004753EB">
        <w:rPr>
          <w:rStyle w:val="anlusertextmore"/>
          <w:rFonts w:ascii="Arial" w:hAnsi="Arial" w:cs="Arial"/>
          <w:i/>
          <w:iCs/>
          <w:sz w:val="18"/>
          <w:szCs w:val="18"/>
        </w:rPr>
        <w:t xml:space="preserve">vse informacije smo prejeli pravočasno; delo </w:t>
      </w:r>
      <w:proofErr w:type="spellStart"/>
      <w:r w:rsidRPr="004753EB">
        <w:rPr>
          <w:rStyle w:val="anlusertextmore"/>
          <w:rFonts w:ascii="Arial" w:hAnsi="Arial" w:cs="Arial"/>
          <w:i/>
          <w:iCs/>
          <w:sz w:val="18"/>
          <w:szCs w:val="18"/>
        </w:rPr>
        <w:t>povk</w:t>
      </w:r>
      <w:proofErr w:type="spellEnd"/>
      <w:r w:rsidRPr="004753EB">
        <w:rPr>
          <w:rStyle w:val="anlusertextmore"/>
          <w:rFonts w:ascii="Arial" w:hAnsi="Arial" w:cs="Arial"/>
          <w:i/>
          <w:iCs/>
          <w:sz w:val="18"/>
          <w:szCs w:val="18"/>
        </w:rPr>
        <w:t xml:space="preserve"> in </w:t>
      </w:r>
      <w:proofErr w:type="spellStart"/>
      <w:r w:rsidRPr="004753EB">
        <w:rPr>
          <w:rStyle w:val="anlusertextmore"/>
          <w:rFonts w:ascii="Arial" w:hAnsi="Arial" w:cs="Arial"/>
          <w:i/>
          <w:iCs/>
          <w:sz w:val="18"/>
          <w:szCs w:val="18"/>
        </w:rPr>
        <w:t>ovk</w:t>
      </w:r>
      <w:proofErr w:type="spellEnd"/>
      <w:r w:rsidRPr="004753EB">
        <w:rPr>
          <w:rStyle w:val="anlusertextmore"/>
          <w:rFonts w:ascii="Arial" w:hAnsi="Arial" w:cs="Arial"/>
          <w:i/>
          <w:iCs/>
          <w:sz w:val="18"/>
          <w:szCs w:val="18"/>
        </w:rPr>
        <w:t xml:space="preserve"> je potekalo tekoče; delovanje in obveščanje je bilo korektno; že prvo izobraževanje na brdu bi lahko bilo organizirano na daljavo; obvestila/navodila so prihajala dovolj pravočasno, da je </w:t>
      </w:r>
      <w:proofErr w:type="spellStart"/>
      <w:r w:rsidRPr="004753EB">
        <w:rPr>
          <w:rStyle w:val="anlusertextmore"/>
          <w:rFonts w:ascii="Arial" w:hAnsi="Arial" w:cs="Arial"/>
          <w:i/>
          <w:iCs/>
          <w:sz w:val="18"/>
          <w:szCs w:val="18"/>
        </w:rPr>
        <w:t>ou</w:t>
      </w:r>
      <w:proofErr w:type="spellEnd"/>
      <w:r w:rsidRPr="004753EB">
        <w:rPr>
          <w:rStyle w:val="anlusertextmore"/>
          <w:rFonts w:ascii="Arial" w:hAnsi="Arial" w:cs="Arial"/>
          <w:i/>
          <w:iCs/>
          <w:sz w:val="18"/>
          <w:szCs w:val="18"/>
        </w:rPr>
        <w:t xml:space="preserve"> imela dovolj časa, da se je lahko dobro seznanila z nalogami v zvezi z lv ter z delovanjem aplikacije is </w:t>
      </w:r>
      <w:proofErr w:type="spellStart"/>
      <w:r w:rsidRPr="004753EB">
        <w:rPr>
          <w:rStyle w:val="anlusertextmore"/>
          <w:rFonts w:ascii="Arial" w:hAnsi="Arial" w:cs="Arial"/>
          <w:i/>
          <w:iCs/>
          <w:sz w:val="18"/>
          <w:szCs w:val="18"/>
        </w:rPr>
        <w:t>dvk</w:t>
      </w:r>
      <w:proofErr w:type="spellEnd"/>
      <w:r w:rsidRPr="004753EB">
        <w:rPr>
          <w:rStyle w:val="anlusertextmore"/>
          <w:rFonts w:ascii="Arial" w:hAnsi="Arial" w:cs="Arial"/>
          <w:i/>
          <w:iCs/>
          <w:sz w:val="18"/>
          <w:szCs w:val="18"/>
        </w:rPr>
        <w:t xml:space="preserve">, kljub opravljanju svojega tekočega dela pravočasno; pozno podajanje informacij; pravočasni so bili poslani rokovniki; mislim, da je bilo pravočasno, čeprav so bili roki zelo kratki; vse smo lahko pravočasno izvedli; vse za delo in potek volitev po rokovniku nam je bilo pravočasno posredovano; državni organi so pravočasno obveščali o vseh svojih storitvah; obveščanje je bilo zelo ažurno, saj smo bili vedno obveščeni tudi o tem kdaj so predvidene nadgradnje in sistem ne bo deloval. sistem </w:t>
      </w:r>
      <w:proofErr w:type="spellStart"/>
      <w:r w:rsidRPr="004753EB">
        <w:rPr>
          <w:rStyle w:val="anlusertextmore"/>
          <w:rFonts w:ascii="Arial" w:hAnsi="Arial" w:cs="Arial"/>
          <w:i/>
          <w:iCs/>
          <w:sz w:val="18"/>
          <w:szCs w:val="18"/>
        </w:rPr>
        <w:t>isdvk</w:t>
      </w:r>
      <w:proofErr w:type="spellEnd"/>
      <w:r w:rsidRPr="004753EB">
        <w:rPr>
          <w:rStyle w:val="anlusertextmore"/>
          <w:rFonts w:ascii="Arial" w:hAnsi="Arial" w:cs="Arial"/>
          <w:i/>
          <w:iCs/>
          <w:sz w:val="18"/>
          <w:szCs w:val="18"/>
        </w:rPr>
        <w:t xml:space="preserve"> je pripravljen odlično in omogoča hkratno uporabo več uporabnikom. vse pohvale; glede na to, da imam veliko izkušenj z volitvami, se strinjam; pred 4. leti je bilo več pomoči in dovolj zgodaj; pogosto so pojasnila, navodila prišla tik pred zdajci oz. prepozno; opazna je razlika glede na pomoč pri prejšnjih volitvah, sami so bili z izvedbo drugih volitev bolj obremenjeni; določene informacije so bile podane prepozno; pozna objava rokovnika in št. volilnih upravičencev; zadeva je bila preveč komplicirano predstavljena; obveščanje je bilo pravočasno; pravočasno ste nas vpeljali v postopke; obveščeni o vsem smo bili pravočasno; v primerjavi z obveščanjem v letu 2018, ko so potekala lokalne volitve je bilo v letu 2022 tega obveščanja manj oz. se je obveščanje pričelo pozneje; vse je bilo predloženo in pojasnjeno pravočasno; menim, da so za prvi krog volitev zadeve bile pravočasno pripravljene. za drugi krog volitev pa prepozno, saj smo morali obvestiti za glasovanje po pošti predno smo dobili navodila oz. rokovnik; s pripravami se je začelo pravi čas; obvestila bi lahko bila izdana nekoliko prej; sodelovanje z </w:t>
      </w:r>
      <w:proofErr w:type="spellStart"/>
      <w:r w:rsidRPr="004753EB">
        <w:rPr>
          <w:rStyle w:val="anlusertextmore"/>
          <w:rFonts w:ascii="Arial" w:hAnsi="Arial" w:cs="Arial"/>
          <w:i/>
          <w:iCs/>
          <w:sz w:val="18"/>
          <w:szCs w:val="18"/>
        </w:rPr>
        <w:t>ue</w:t>
      </w:r>
      <w:proofErr w:type="spellEnd"/>
      <w:r w:rsidRPr="004753EB">
        <w:rPr>
          <w:rStyle w:val="anlusertextmore"/>
          <w:rFonts w:ascii="Arial" w:hAnsi="Arial" w:cs="Arial"/>
          <w:i/>
          <w:iCs/>
          <w:sz w:val="18"/>
          <w:szCs w:val="18"/>
        </w:rPr>
        <w:t xml:space="preserve"> in </w:t>
      </w:r>
      <w:proofErr w:type="spellStart"/>
      <w:r w:rsidRPr="004753EB">
        <w:rPr>
          <w:rStyle w:val="anlusertextmore"/>
          <w:rFonts w:ascii="Arial" w:hAnsi="Arial" w:cs="Arial"/>
          <w:i/>
          <w:iCs/>
          <w:sz w:val="18"/>
          <w:szCs w:val="18"/>
        </w:rPr>
        <w:t>gurs</w:t>
      </w:r>
      <w:proofErr w:type="spellEnd"/>
      <w:r w:rsidRPr="004753EB">
        <w:rPr>
          <w:rStyle w:val="anlusertextmore"/>
          <w:rFonts w:ascii="Arial" w:hAnsi="Arial" w:cs="Arial"/>
          <w:i/>
          <w:iCs/>
          <w:sz w:val="18"/>
          <w:szCs w:val="18"/>
        </w:rPr>
        <w:t xml:space="preserve">-om je bilo odlično, pravočasno, </w:t>
      </w:r>
      <w:proofErr w:type="spellStart"/>
      <w:r w:rsidRPr="004753EB">
        <w:rPr>
          <w:rStyle w:val="anlusertextmore"/>
          <w:rFonts w:ascii="Arial" w:hAnsi="Arial" w:cs="Arial"/>
          <w:i/>
          <w:iCs/>
          <w:sz w:val="18"/>
          <w:szCs w:val="18"/>
        </w:rPr>
        <w:t>tažave</w:t>
      </w:r>
      <w:proofErr w:type="spellEnd"/>
      <w:r w:rsidRPr="004753EB">
        <w:rPr>
          <w:rStyle w:val="anlusertextmore"/>
          <w:rFonts w:ascii="Arial" w:hAnsi="Arial" w:cs="Arial"/>
          <w:i/>
          <w:iCs/>
          <w:sz w:val="18"/>
          <w:szCs w:val="18"/>
        </w:rPr>
        <w:t xml:space="preserve"> smo reševali sproti. obveščanje </w:t>
      </w:r>
      <w:proofErr w:type="spellStart"/>
      <w:r w:rsidRPr="004753EB">
        <w:rPr>
          <w:rStyle w:val="anlusertextmore"/>
          <w:rFonts w:ascii="Arial" w:hAnsi="Arial" w:cs="Arial"/>
          <w:i/>
          <w:iCs/>
          <w:sz w:val="18"/>
          <w:szCs w:val="18"/>
        </w:rPr>
        <w:t>mju</w:t>
      </w:r>
      <w:proofErr w:type="spellEnd"/>
      <w:r w:rsidRPr="004753EB">
        <w:rPr>
          <w:rStyle w:val="anlusertextmore"/>
          <w:rFonts w:ascii="Arial" w:hAnsi="Arial" w:cs="Arial"/>
          <w:i/>
          <w:iCs/>
          <w:sz w:val="18"/>
          <w:szCs w:val="18"/>
        </w:rPr>
        <w:t xml:space="preserve"> in predvsem </w:t>
      </w:r>
      <w:proofErr w:type="spellStart"/>
      <w:r w:rsidRPr="004753EB">
        <w:rPr>
          <w:rStyle w:val="anlusertextmore"/>
          <w:rFonts w:ascii="Arial" w:hAnsi="Arial" w:cs="Arial"/>
          <w:i/>
          <w:iCs/>
          <w:sz w:val="18"/>
          <w:szCs w:val="18"/>
        </w:rPr>
        <w:t>dvk</w:t>
      </w:r>
      <w:proofErr w:type="spellEnd"/>
      <w:r w:rsidRPr="004753EB">
        <w:rPr>
          <w:rStyle w:val="anlusertextmore"/>
          <w:rFonts w:ascii="Arial" w:hAnsi="Arial" w:cs="Arial"/>
          <w:i/>
          <w:iCs/>
          <w:sz w:val="18"/>
          <w:szCs w:val="18"/>
        </w:rPr>
        <w:t xml:space="preserve"> pa žal ni bilo pravočasno, </w:t>
      </w:r>
      <w:proofErr w:type="spellStart"/>
      <w:r w:rsidRPr="004753EB">
        <w:rPr>
          <w:rStyle w:val="anlusertextmore"/>
          <w:rFonts w:ascii="Arial" w:hAnsi="Arial" w:cs="Arial"/>
          <w:i/>
          <w:iCs/>
          <w:sz w:val="18"/>
          <w:szCs w:val="18"/>
        </w:rPr>
        <w:t>pomankljivo</w:t>
      </w:r>
      <w:proofErr w:type="spellEnd"/>
      <w:r w:rsidRPr="004753EB">
        <w:rPr>
          <w:rStyle w:val="anlusertextmore"/>
          <w:rFonts w:ascii="Arial" w:hAnsi="Arial" w:cs="Arial"/>
          <w:i/>
          <w:iCs/>
          <w:sz w:val="18"/>
          <w:szCs w:val="18"/>
        </w:rPr>
        <w:t xml:space="preserve">; kljub kakršnimkoli težavam z aplikacijo je vse teklo v rokih in s takojšnjimi rešitvami; v določenih primerih smo navodila glede na opravila iz rokovnika prejeli zelo kasno; obveščanje je bilo sprotno in korektno; vse so pravočasno obveščali; vse je potekalo pravočasno; aktivnosti so tekle po </w:t>
      </w:r>
      <w:proofErr w:type="spellStart"/>
      <w:r w:rsidRPr="004753EB">
        <w:rPr>
          <w:rStyle w:val="anlusertextmore"/>
          <w:rFonts w:ascii="Arial" w:hAnsi="Arial" w:cs="Arial"/>
          <w:i/>
          <w:iCs/>
          <w:sz w:val="18"/>
          <w:szCs w:val="18"/>
        </w:rPr>
        <w:t>časovnici</w:t>
      </w:r>
      <w:proofErr w:type="spellEnd"/>
      <w:r w:rsidRPr="004753EB">
        <w:rPr>
          <w:rStyle w:val="anlusertextmore"/>
          <w:rFonts w:ascii="Arial" w:hAnsi="Arial" w:cs="Arial"/>
          <w:i/>
          <w:iCs/>
          <w:sz w:val="18"/>
          <w:szCs w:val="18"/>
        </w:rPr>
        <w:t xml:space="preserve"> brez večjih zapletov; pri letošnjih volitvah smo malo pogrešali še </w:t>
      </w:r>
      <w:proofErr w:type="spellStart"/>
      <w:r w:rsidRPr="004753EB">
        <w:rPr>
          <w:rStyle w:val="anlusertextmore"/>
          <w:rFonts w:ascii="Arial" w:hAnsi="Arial" w:cs="Arial"/>
          <w:i/>
          <w:iCs/>
          <w:sz w:val="18"/>
          <w:szCs w:val="18"/>
        </w:rPr>
        <w:t>dodatnanavodila</w:t>
      </w:r>
      <w:proofErr w:type="spellEnd"/>
      <w:r w:rsidRPr="004753EB">
        <w:rPr>
          <w:rStyle w:val="anlusertextmore"/>
          <w:rFonts w:ascii="Arial" w:hAnsi="Arial" w:cs="Arial"/>
          <w:i/>
          <w:iCs/>
          <w:sz w:val="18"/>
          <w:szCs w:val="18"/>
        </w:rPr>
        <w:t xml:space="preserve"> s strani državnih organov; večinoma so bile informacije pravočasne, nekatera navodila, priporočila in obvestila pa smo prejeli zelo pozno; v času največje \"</w:t>
      </w:r>
      <w:proofErr w:type="spellStart"/>
      <w:r w:rsidRPr="004753EB">
        <w:rPr>
          <w:rStyle w:val="anlusertextmore"/>
          <w:rFonts w:ascii="Arial" w:hAnsi="Arial" w:cs="Arial"/>
          <w:i/>
          <w:iCs/>
          <w:sz w:val="18"/>
          <w:szCs w:val="18"/>
        </w:rPr>
        <w:t>gužve</w:t>
      </w:r>
      <w:proofErr w:type="spellEnd"/>
      <w:r w:rsidRPr="004753EB">
        <w:rPr>
          <w:rStyle w:val="anlusertextmore"/>
          <w:rFonts w:ascii="Arial" w:hAnsi="Arial" w:cs="Arial"/>
          <w:i/>
          <w:iCs/>
          <w:sz w:val="18"/>
          <w:szCs w:val="18"/>
        </w:rPr>
        <w:t xml:space="preserve">\" je bilo preveč mailov, ki bi lahko bili pripravljeni in posredovani že prej in pred 4 leti je bilo veliko več navodil, objavljenih na spletu, s katerimi smo si lahko pomagali; pravočasna in izredno kvalitetna usposabljanja tajnikov </w:t>
      </w:r>
      <w:proofErr w:type="spellStart"/>
      <w:r w:rsidRPr="004753EB">
        <w:rPr>
          <w:rStyle w:val="anlusertextmore"/>
          <w:rFonts w:ascii="Arial" w:hAnsi="Arial" w:cs="Arial"/>
          <w:i/>
          <w:iCs/>
          <w:sz w:val="18"/>
          <w:szCs w:val="18"/>
        </w:rPr>
        <w:t>obvk</w:t>
      </w:r>
      <w:proofErr w:type="spellEnd"/>
      <w:r w:rsidRPr="004753EB">
        <w:rPr>
          <w:rStyle w:val="anlusertextmore"/>
          <w:rFonts w:ascii="Arial" w:hAnsi="Arial" w:cs="Arial"/>
          <w:i/>
          <w:iCs/>
          <w:sz w:val="18"/>
          <w:szCs w:val="18"/>
        </w:rPr>
        <w:t xml:space="preserve">, ažurno obveščanje o morebitnih spremembah, izredno dobra dostopnost javnih uslužbencev pri reševanju težav; vse je teklo brez zapletov; vse je potekalo </w:t>
      </w:r>
      <w:proofErr w:type="spellStart"/>
      <w:r w:rsidRPr="004753EB">
        <w:rPr>
          <w:rStyle w:val="anlusertextmore"/>
          <w:rFonts w:ascii="Arial" w:hAnsi="Arial" w:cs="Arial"/>
          <w:i/>
          <w:iCs/>
          <w:sz w:val="18"/>
          <w:szCs w:val="18"/>
        </w:rPr>
        <w:t>vredu</w:t>
      </w:r>
      <w:proofErr w:type="spellEnd"/>
      <w:r w:rsidRPr="004753EB">
        <w:rPr>
          <w:rStyle w:val="anlusertextmore"/>
          <w:rFonts w:ascii="Arial" w:hAnsi="Arial" w:cs="Arial"/>
          <w:i/>
          <w:iCs/>
          <w:sz w:val="18"/>
          <w:szCs w:val="18"/>
        </w:rPr>
        <w:t xml:space="preserve">; pri izvedbi volitev na volišču kjer se voli več volilnih enot je prišlo po mojem mnenju do prepoznega obveščanja, da je potrebno rezultate županskih volitev ugotavljati po posameznih volilnih enotah in ne po volišču, kot je bil praksa na volitvah 2018; aplikacija </w:t>
      </w:r>
      <w:proofErr w:type="spellStart"/>
      <w:r w:rsidRPr="004753EB">
        <w:rPr>
          <w:rStyle w:val="anlusertextmore"/>
          <w:rFonts w:ascii="Arial" w:hAnsi="Arial" w:cs="Arial"/>
          <w:i/>
          <w:iCs/>
          <w:sz w:val="18"/>
          <w:szCs w:val="18"/>
        </w:rPr>
        <w:t>isdvk</w:t>
      </w:r>
      <w:proofErr w:type="spellEnd"/>
      <w:r w:rsidRPr="004753EB">
        <w:rPr>
          <w:rStyle w:val="anlusertextmore"/>
          <w:rFonts w:ascii="Arial" w:hAnsi="Arial" w:cs="Arial"/>
          <w:i/>
          <w:iCs/>
          <w:sz w:val="18"/>
          <w:szCs w:val="18"/>
        </w:rPr>
        <w:t xml:space="preserve"> bi morala začeti delovati prej; pričeli so kakšen teden prepozno – rokovnik; nimam pripomb; navodila so prihajala pravočasno; nekatera obvestila so bila poslana zadnji trenutek; pozno prejet rokovnik, podatki o številu prebivalcev; obveščanje se je pričela že v poletnih mesecih, pa tudi sami smo se že pred tem pripravljali; večinoma so navodila prihajala pravočasno, včasih žal ne; aktivnosti so se pričele in izvajale pravočasno in v primerno načrtovanih rokih; o vsem smo bili pravočasno obveščen; morebiti bi lahko izobraževanja ipd... bila hitreje; z izvedbo lokalnih volitev sem se kot tajnica srečevala prvič. glede na to, da z izvedbo in postopkom nisem imela večjih težav, sem zelo zadovoljna z napotki; vse je bilo pravočasno in napisano dokaj razumljivo; pravočasno so organizirali izobraževanja; mogoče bi lahko s pripravami začeli malo prej, še posebej za nas tiste ki smo se z volitvami ukvarjali prvič; državni organi niso pravočasno pričeli s pripravami na izvedbo lokalnih volitev; menim, da je obveščanje bilo pravočasno; je bilo dovolj časa za pripravo na dejansko delo </w:t>
      </w:r>
      <w:proofErr w:type="spellStart"/>
      <w:r w:rsidRPr="004753EB">
        <w:rPr>
          <w:rStyle w:val="anlusertextmore"/>
          <w:rFonts w:ascii="Arial" w:hAnsi="Arial" w:cs="Arial"/>
          <w:i/>
          <w:iCs/>
          <w:sz w:val="18"/>
          <w:szCs w:val="18"/>
        </w:rPr>
        <w:t>obvk</w:t>
      </w:r>
      <w:proofErr w:type="spellEnd"/>
      <w:r w:rsidRPr="004753EB">
        <w:rPr>
          <w:rStyle w:val="anlusertextmore"/>
          <w:rFonts w:ascii="Arial" w:hAnsi="Arial" w:cs="Arial"/>
          <w:i/>
          <w:iCs/>
          <w:sz w:val="18"/>
          <w:szCs w:val="18"/>
        </w:rPr>
        <w:t xml:space="preserve">. všeč mi je bilo, da so predstavitve nove aplikacije šle dejansko tako kot jih potrebuješ, da ni preveč informacij naenkrat; pričakovali smo, da bo izobraževanje že prej in bolj poglobljeno; dovolj zgodaj smo bili obveščeni o vseh potrebnih opravilih; državni organi so nudili kvalitetno in pravočasno podporo občinskim organom pri izvedbi volitev. pripomnili bi edino to, da je </w:t>
      </w:r>
      <w:proofErr w:type="spellStart"/>
      <w:r w:rsidRPr="004753EB">
        <w:rPr>
          <w:rStyle w:val="anlusertextmore"/>
          <w:rFonts w:ascii="Arial" w:hAnsi="Arial" w:cs="Arial"/>
          <w:i/>
          <w:iCs/>
          <w:sz w:val="18"/>
          <w:szCs w:val="18"/>
        </w:rPr>
        <w:t>dvk</w:t>
      </w:r>
      <w:proofErr w:type="spellEnd"/>
      <w:r w:rsidRPr="004753EB">
        <w:rPr>
          <w:rStyle w:val="anlusertextmore"/>
          <w:rFonts w:ascii="Arial" w:hAnsi="Arial" w:cs="Arial"/>
          <w:i/>
          <w:iCs/>
          <w:sz w:val="18"/>
          <w:szCs w:val="18"/>
        </w:rPr>
        <w:t xml:space="preserve"> usmerjala občine na </w:t>
      </w:r>
      <w:proofErr w:type="spellStart"/>
      <w:r w:rsidRPr="004753EB">
        <w:rPr>
          <w:rStyle w:val="anlusertextmore"/>
          <w:rFonts w:ascii="Arial" w:hAnsi="Arial" w:cs="Arial"/>
          <w:i/>
          <w:iCs/>
          <w:sz w:val="18"/>
          <w:szCs w:val="18"/>
        </w:rPr>
        <w:t>mju</w:t>
      </w:r>
      <w:proofErr w:type="spellEnd"/>
      <w:r w:rsidRPr="004753EB">
        <w:rPr>
          <w:rStyle w:val="anlusertextmore"/>
          <w:rFonts w:ascii="Arial" w:hAnsi="Arial" w:cs="Arial"/>
          <w:i/>
          <w:iCs/>
          <w:sz w:val="18"/>
          <w:szCs w:val="18"/>
        </w:rPr>
        <w:t xml:space="preserve"> za odgovore na prav vsa vprašanja s področja lokalnih volitev, tudi na tista, ki bi po vsebini spadala v izključno pristojnost </w:t>
      </w:r>
      <w:proofErr w:type="spellStart"/>
      <w:r w:rsidRPr="004753EB">
        <w:rPr>
          <w:rStyle w:val="anlusertextmore"/>
          <w:rFonts w:ascii="Arial" w:hAnsi="Arial" w:cs="Arial"/>
          <w:i/>
          <w:iCs/>
          <w:sz w:val="18"/>
          <w:szCs w:val="18"/>
        </w:rPr>
        <w:t>dvk</w:t>
      </w:r>
      <w:proofErr w:type="spellEnd"/>
      <w:r w:rsidRPr="004753EB">
        <w:rPr>
          <w:rStyle w:val="anlusertextmore"/>
          <w:rFonts w:ascii="Arial" w:hAnsi="Arial" w:cs="Arial"/>
          <w:i/>
          <w:iCs/>
          <w:sz w:val="18"/>
          <w:szCs w:val="18"/>
        </w:rPr>
        <w:t xml:space="preserve">. da ne bi zgubljali časa za pošiljanje vprašanj na </w:t>
      </w:r>
      <w:proofErr w:type="spellStart"/>
      <w:r w:rsidRPr="004753EB">
        <w:rPr>
          <w:rStyle w:val="anlusertextmore"/>
          <w:rFonts w:ascii="Arial" w:hAnsi="Arial" w:cs="Arial"/>
          <w:i/>
          <w:iCs/>
          <w:sz w:val="18"/>
          <w:szCs w:val="18"/>
        </w:rPr>
        <w:t>dvk</w:t>
      </w:r>
      <w:proofErr w:type="spellEnd"/>
      <w:r w:rsidRPr="004753EB">
        <w:rPr>
          <w:rStyle w:val="anlusertextmore"/>
          <w:rFonts w:ascii="Arial" w:hAnsi="Arial" w:cs="Arial"/>
          <w:i/>
          <w:iCs/>
          <w:sz w:val="18"/>
          <w:szCs w:val="18"/>
        </w:rPr>
        <w:t xml:space="preserve">, bi bilo bolje, če bi to povedali že na začetku volilnih opravil, čeprav je to v nasprotju s 40. čl. </w:t>
      </w:r>
      <w:proofErr w:type="spellStart"/>
      <w:r w:rsidRPr="004753EB">
        <w:rPr>
          <w:rStyle w:val="anlusertextmore"/>
          <w:rFonts w:ascii="Arial" w:hAnsi="Arial" w:cs="Arial"/>
          <w:i/>
          <w:iCs/>
          <w:sz w:val="18"/>
          <w:szCs w:val="18"/>
        </w:rPr>
        <w:t>Zlv</w:t>
      </w:r>
      <w:proofErr w:type="spellEnd"/>
      <w:r w:rsidRPr="004753EB">
        <w:rPr>
          <w:rStyle w:val="anlusertextmore"/>
          <w:rFonts w:ascii="Arial" w:hAnsi="Arial" w:cs="Arial"/>
          <w:i/>
          <w:iCs/>
          <w:sz w:val="18"/>
          <w:szCs w:val="18"/>
        </w:rPr>
        <w:t xml:space="preserve">; aktivnosti so bile prepozne predvsem glede priprave/delovanja </w:t>
      </w:r>
      <w:proofErr w:type="spellStart"/>
      <w:r w:rsidRPr="004753EB">
        <w:rPr>
          <w:rStyle w:val="anlusertextmore"/>
          <w:rFonts w:ascii="Arial" w:hAnsi="Arial" w:cs="Arial"/>
          <w:i/>
          <w:iCs/>
          <w:sz w:val="18"/>
          <w:szCs w:val="18"/>
        </w:rPr>
        <w:t>isdvk</w:t>
      </w:r>
      <w:proofErr w:type="spellEnd"/>
      <w:r w:rsidRPr="004753EB">
        <w:rPr>
          <w:rStyle w:val="anlusertextmore"/>
          <w:rFonts w:ascii="Arial" w:hAnsi="Arial" w:cs="Arial"/>
          <w:i/>
          <w:iCs/>
          <w:sz w:val="18"/>
          <w:szCs w:val="18"/>
        </w:rPr>
        <w:t xml:space="preserve">; prepozno smo prejeli podatke o številu volivcev s strani </w:t>
      </w:r>
      <w:proofErr w:type="spellStart"/>
      <w:r w:rsidRPr="004753EB">
        <w:rPr>
          <w:rStyle w:val="anlusertextmore"/>
          <w:rFonts w:ascii="Arial" w:hAnsi="Arial" w:cs="Arial"/>
          <w:i/>
          <w:iCs/>
          <w:sz w:val="18"/>
          <w:szCs w:val="18"/>
        </w:rPr>
        <w:t>mnz</w:t>
      </w:r>
      <w:proofErr w:type="spellEnd"/>
      <w:r w:rsidRPr="004753EB">
        <w:rPr>
          <w:rStyle w:val="anlusertextmore"/>
          <w:rFonts w:ascii="Arial" w:hAnsi="Arial" w:cs="Arial"/>
          <w:i/>
          <w:iCs/>
          <w:sz w:val="18"/>
          <w:szCs w:val="18"/>
        </w:rPr>
        <w:t xml:space="preserve">, prepozno smo prejeli pojasnila v zvezi s predčasnim glasovanje v povezavi z uporabo aplikacije </w:t>
      </w:r>
      <w:proofErr w:type="spellStart"/>
      <w:r w:rsidRPr="004753EB">
        <w:rPr>
          <w:rStyle w:val="anlusertextmore"/>
          <w:rFonts w:ascii="Arial" w:hAnsi="Arial" w:cs="Arial"/>
          <w:i/>
          <w:iCs/>
          <w:sz w:val="18"/>
          <w:szCs w:val="18"/>
        </w:rPr>
        <w:t>isdvk</w:t>
      </w:r>
      <w:proofErr w:type="spellEnd"/>
      <w:r w:rsidRPr="004753EB">
        <w:rPr>
          <w:rStyle w:val="anlusertextmore"/>
          <w:rFonts w:ascii="Arial" w:hAnsi="Arial" w:cs="Arial"/>
          <w:i/>
          <w:iCs/>
          <w:sz w:val="18"/>
          <w:szCs w:val="18"/>
        </w:rPr>
        <w:t xml:space="preserve">; vse je bilo pravočasno sporočeno; rok so bili zelo kratki; vse </w:t>
      </w:r>
      <w:proofErr w:type="spellStart"/>
      <w:r w:rsidRPr="004753EB">
        <w:rPr>
          <w:rStyle w:val="anlusertextmore"/>
          <w:rFonts w:ascii="Arial" w:hAnsi="Arial" w:cs="Arial"/>
          <w:i/>
          <w:iCs/>
          <w:sz w:val="18"/>
          <w:szCs w:val="18"/>
        </w:rPr>
        <w:t>ok</w:t>
      </w:r>
      <w:proofErr w:type="spellEnd"/>
      <w:r w:rsidRPr="004753EB">
        <w:rPr>
          <w:rStyle w:val="anlusertextmore"/>
          <w:rFonts w:ascii="Arial" w:hAnsi="Arial" w:cs="Arial"/>
          <w:i/>
          <w:iCs/>
          <w:sz w:val="18"/>
          <w:szCs w:val="18"/>
        </w:rPr>
        <w:t xml:space="preserve">; aktivnosti priprav na volitve so se začele šele septembra; prvi posvet bi bil lahko že spomladi, kot leta 2018; obvestila so omogočala dovolj časa za odziv; aplikacija je bila na voljo samo izbranim občinam, klub vsem opravilom ki sledijo ni časa, da bi uporabljal testno aplikacijo; prekratki roki opravil; z izpeljavo nismo imeli težave; obveščanje je bilo pravočasno, le aplikacija ni bila pravočasno preizkušena in prezentirana; s pripravami na izvedbo lokalnih volitev bi morali začeti prej; navodila, pojasnila, gradiva in ostale informacije so večkrat prihajali dokaj pozno </w:t>
      </w:r>
      <w:r w:rsidRPr="004753EB">
        <w:rPr>
          <w:rStyle w:val="anlusertextmore"/>
          <w:rFonts w:ascii="Arial" w:hAnsi="Arial" w:cs="Arial"/>
          <w:i/>
          <w:iCs/>
          <w:sz w:val="18"/>
          <w:szCs w:val="18"/>
        </w:rPr>
        <w:lastRenderedPageBreak/>
        <w:t xml:space="preserve">in občinska volilna komisija je odločala že pred tem. prav tako bi se lahko posredovali odgovori na pogosto zastavljena vprašanja, ki niso vsa s pojasnilom zajeta v navodilih; ker je bilo več volitev in referendumov neposredno pred lokalnimi volitvami je verjetno razlog, da so nekatere aktivnosti v zvezi z obveščanjem malo zamujale; z izjemo prilagoditve aplikacije </w:t>
      </w:r>
      <w:proofErr w:type="spellStart"/>
      <w:r w:rsidRPr="004753EB">
        <w:rPr>
          <w:rStyle w:val="anlusertextmore"/>
          <w:rFonts w:ascii="Arial" w:hAnsi="Arial" w:cs="Arial"/>
          <w:i/>
          <w:iCs/>
          <w:sz w:val="18"/>
          <w:szCs w:val="18"/>
        </w:rPr>
        <w:t>isdvk</w:t>
      </w:r>
      <w:proofErr w:type="spellEnd"/>
      <w:r w:rsidRPr="004753EB">
        <w:rPr>
          <w:rStyle w:val="anlusertextmore"/>
          <w:rFonts w:ascii="Arial" w:hAnsi="Arial" w:cs="Arial"/>
          <w:i/>
          <w:iCs/>
          <w:sz w:val="18"/>
          <w:szCs w:val="18"/>
        </w:rPr>
        <w:t xml:space="preserve"> so bile priprave na lv pravočasne.</w:t>
      </w:r>
    </w:p>
    <w:p w14:paraId="1219C618" w14:textId="08E24CBA" w:rsidR="000352C5" w:rsidRDefault="00F152CA" w:rsidP="000352C5">
      <w:pPr>
        <w:spacing w:line="240" w:lineRule="auto"/>
        <w:jc w:val="both"/>
        <w:rPr>
          <w:rFonts w:cs="Arial"/>
          <w:b/>
          <w:i/>
          <w:iCs/>
          <w:sz w:val="18"/>
          <w:szCs w:val="18"/>
        </w:rPr>
      </w:pPr>
      <w:r w:rsidRPr="004753EB">
        <w:rPr>
          <w:rFonts w:cs="Arial"/>
          <w:b/>
          <w:i/>
          <w:iCs/>
          <w:sz w:val="18"/>
          <w:szCs w:val="18"/>
        </w:rPr>
        <w:t>Priloga 2:</w:t>
      </w:r>
      <w:r w:rsidR="000352C5" w:rsidRPr="004753EB">
        <w:rPr>
          <w:rFonts w:cs="Arial"/>
          <w:b/>
          <w:i/>
          <w:iCs/>
          <w:sz w:val="18"/>
          <w:szCs w:val="18"/>
        </w:rPr>
        <w:t xml:space="preserve"> Organizacija in izvedba seminarjev – predlogi</w:t>
      </w:r>
    </w:p>
    <w:p w14:paraId="6CA6350A" w14:textId="77777777" w:rsidR="00DE2070" w:rsidRPr="004753EB" w:rsidRDefault="00DE2070" w:rsidP="000352C5">
      <w:pPr>
        <w:spacing w:line="240" w:lineRule="auto"/>
        <w:jc w:val="both"/>
        <w:rPr>
          <w:rFonts w:cs="Arial"/>
          <w:b/>
          <w:i/>
          <w:iCs/>
          <w:sz w:val="18"/>
          <w:szCs w:val="18"/>
        </w:rPr>
      </w:pPr>
    </w:p>
    <w:p w14:paraId="55F2A3E5" w14:textId="7108F494" w:rsidR="009C708F" w:rsidRPr="004753EB" w:rsidRDefault="00F152CA" w:rsidP="00E96E86">
      <w:pPr>
        <w:widowControl w:val="0"/>
        <w:autoSpaceDE w:val="0"/>
        <w:autoSpaceDN w:val="0"/>
        <w:adjustRightInd w:val="0"/>
        <w:spacing w:line="240" w:lineRule="auto"/>
        <w:jc w:val="both"/>
        <w:rPr>
          <w:rStyle w:val="anlusertextmore"/>
          <w:rFonts w:cs="Arial"/>
          <w:bCs/>
          <w:i/>
          <w:iCs/>
          <w:sz w:val="18"/>
          <w:szCs w:val="18"/>
        </w:rPr>
      </w:pPr>
      <w:r w:rsidRPr="004753EB">
        <w:rPr>
          <w:rStyle w:val="anlusertextmore"/>
          <w:rFonts w:cs="Arial"/>
          <w:i/>
          <w:iCs/>
          <w:sz w:val="18"/>
          <w:szCs w:val="18"/>
        </w:rPr>
        <w:t xml:space="preserve">čez 4 leta prosimo organizirajte vse pravočasno tudi na daljavo; predlagam, da se </w:t>
      </w:r>
      <w:proofErr w:type="spellStart"/>
      <w:r w:rsidRPr="004753EB">
        <w:rPr>
          <w:rStyle w:val="anlusertextmore"/>
          <w:rFonts w:cs="Arial"/>
          <w:i/>
          <w:iCs/>
          <w:sz w:val="18"/>
          <w:szCs w:val="18"/>
        </w:rPr>
        <w:t>ppt</w:t>
      </w:r>
      <w:proofErr w:type="spellEnd"/>
      <w:r w:rsidRPr="004753EB">
        <w:rPr>
          <w:rStyle w:val="anlusertextmore"/>
          <w:rFonts w:cs="Arial"/>
          <w:i/>
          <w:iCs/>
          <w:sz w:val="18"/>
          <w:szCs w:val="18"/>
        </w:rPr>
        <w:t xml:space="preserve"> prezentacijo pošlje istočasno kot vabilo, ali vsaj kakšen dan pred gradivom, da se tudi udeleženci lahko bolje seznanimo z predmetom usposabljanja; </w:t>
      </w:r>
      <w:proofErr w:type="spellStart"/>
      <w:r w:rsidRPr="004753EB">
        <w:rPr>
          <w:rStyle w:val="anlusertextmore"/>
          <w:rFonts w:cs="Arial"/>
          <w:i/>
          <w:iCs/>
          <w:sz w:val="18"/>
          <w:szCs w:val="18"/>
        </w:rPr>
        <w:t>evp</w:t>
      </w:r>
      <w:proofErr w:type="spellEnd"/>
      <w:r w:rsidRPr="004753EB">
        <w:rPr>
          <w:rStyle w:val="anlusertextmore"/>
          <w:rFonts w:cs="Arial"/>
          <w:i/>
          <w:iCs/>
          <w:sz w:val="18"/>
          <w:szCs w:val="18"/>
        </w:rPr>
        <w:t xml:space="preserve">; tudi na daljavo so bila dobra izobraževanja. s tem si prihranimo velik del časa za pot; menim, da bi lahko bila lokacija nekje v sredini </w:t>
      </w:r>
      <w:proofErr w:type="spellStart"/>
      <w:r w:rsidRPr="004753EB">
        <w:rPr>
          <w:rStyle w:val="anlusertextmore"/>
          <w:rFonts w:cs="Arial"/>
          <w:i/>
          <w:iCs/>
          <w:sz w:val="18"/>
          <w:szCs w:val="18"/>
        </w:rPr>
        <w:t>slovenije</w:t>
      </w:r>
      <w:proofErr w:type="spellEnd"/>
      <w:r w:rsidRPr="004753EB">
        <w:rPr>
          <w:rStyle w:val="anlusertextmore"/>
          <w:rFonts w:cs="Arial"/>
          <w:i/>
          <w:iCs/>
          <w:sz w:val="18"/>
          <w:szCs w:val="18"/>
        </w:rPr>
        <w:t xml:space="preserve">, da se ne bi občine vozile tako daleč, vsekakor pa v živo, ker so včasih motnje v povezavah kar pa ni dobro za tako pomembno usposabljanje; snemanje usposabljanj, da lahko ob nesigurnosti pogledaš, kako zadevo rešiti; predstavitev bolj konkretnih rešitev - reševanje problematike, ki nastaja v praksi; za iste, ki so tajniki ali namestniki tajnikov prvič je vsebinsko zelo pomanjkljivo; v živo je usposabljanje bolj koristno, kot preko aplikacij na daljavo; samo tako naprej; potrebno se je bolje pripraviti na možnost priključitve udeležencev iz oddaljenih lokacij. to, da se eno uro nismo morali udeleženci pridružiti posvetu je nedopustno ravnanje; več primerov iz prakse; mogoče kakšen teden prej; je bilo </w:t>
      </w:r>
      <w:proofErr w:type="spellStart"/>
      <w:r w:rsidRPr="004753EB">
        <w:rPr>
          <w:rStyle w:val="anlusertextmore"/>
          <w:rFonts w:cs="Arial"/>
          <w:i/>
          <w:iCs/>
          <w:sz w:val="18"/>
          <w:szCs w:val="18"/>
        </w:rPr>
        <w:t>ok</w:t>
      </w:r>
      <w:proofErr w:type="spellEnd"/>
      <w:r w:rsidRPr="004753EB">
        <w:rPr>
          <w:rStyle w:val="anlusertextmore"/>
          <w:rFonts w:cs="Arial"/>
          <w:i/>
          <w:iCs/>
          <w:sz w:val="18"/>
          <w:szCs w:val="18"/>
        </w:rPr>
        <w:t xml:space="preserve">; brez pripomb; več praktičnih primerov; več vsebinskih in praktičnih nasvetov s strani </w:t>
      </w:r>
      <w:proofErr w:type="spellStart"/>
      <w:r w:rsidRPr="004753EB">
        <w:rPr>
          <w:rStyle w:val="anlusertextmore"/>
          <w:rFonts w:cs="Arial"/>
          <w:i/>
          <w:iCs/>
          <w:sz w:val="18"/>
          <w:szCs w:val="18"/>
        </w:rPr>
        <w:t>dvk</w:t>
      </w:r>
      <w:proofErr w:type="spellEnd"/>
      <w:r w:rsidRPr="004753EB">
        <w:rPr>
          <w:rStyle w:val="anlusertextmore"/>
          <w:rFonts w:cs="Arial"/>
          <w:i/>
          <w:iCs/>
          <w:sz w:val="18"/>
          <w:szCs w:val="18"/>
        </w:rPr>
        <w:t xml:space="preserve">. pred leti je bilo tega več, sedaj pa se je bilo potrebno obračati na </w:t>
      </w:r>
      <w:proofErr w:type="spellStart"/>
      <w:r w:rsidRPr="004753EB">
        <w:rPr>
          <w:rStyle w:val="anlusertextmore"/>
          <w:rFonts w:cs="Arial"/>
          <w:i/>
          <w:iCs/>
          <w:sz w:val="18"/>
          <w:szCs w:val="18"/>
        </w:rPr>
        <w:t>mju</w:t>
      </w:r>
      <w:proofErr w:type="spellEnd"/>
      <w:r w:rsidRPr="004753EB">
        <w:rPr>
          <w:rStyle w:val="anlusertextmore"/>
          <w:rFonts w:cs="Arial"/>
          <w:i/>
          <w:iCs/>
          <w:sz w:val="18"/>
          <w:szCs w:val="18"/>
        </w:rPr>
        <w:t xml:space="preserve">, kar ni enako, kot če sodelujejo volilne komisije, državna in občinske; koristno bi bilo, da se gradivo pošlje pred izvedbo usposabljanja, saj je na ta način sledenje predavanju lažje; na daljavo; boljše delovanja na daljavo, saj ni delovalo brezhibno; nimam predlogov; odgovarja mi, da poteka na daljavo; predhodni prejem gradiva, pp predstavitev; menim, da bi predavatelji več pozornosti morali nameniti praktičnim vprašanjem, ki so se pojavljala tekom prejšnjih volitev in ne ponavljanjem določb zakonov, ki jih lahko sami preberemo; da se ohrani tudi zoom povezava; preden je bilo izvedeno usposabljanje za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bi morale </w:t>
      </w:r>
      <w:proofErr w:type="spellStart"/>
      <w:r w:rsidRPr="004753EB">
        <w:rPr>
          <w:rStyle w:val="anlusertextmore"/>
          <w:rFonts w:cs="Arial"/>
          <w:i/>
          <w:iCs/>
          <w:sz w:val="18"/>
          <w:szCs w:val="18"/>
        </w:rPr>
        <w:t>obvk</w:t>
      </w:r>
      <w:proofErr w:type="spellEnd"/>
      <w:r w:rsidRPr="004753EB">
        <w:rPr>
          <w:rStyle w:val="anlusertextmore"/>
          <w:rFonts w:cs="Arial"/>
          <w:i/>
          <w:iCs/>
          <w:sz w:val="18"/>
          <w:szCs w:val="18"/>
        </w:rPr>
        <w:t xml:space="preserve"> že imeti možnost vpogleda v aplikacijo in vnose preučiti. tako pa je bila aplikacija odprta šele po </w:t>
      </w:r>
      <w:proofErr w:type="spellStart"/>
      <w:r w:rsidRPr="004753EB">
        <w:rPr>
          <w:rStyle w:val="anlusertextmore"/>
          <w:rFonts w:cs="Arial"/>
          <w:i/>
          <w:iCs/>
          <w:sz w:val="18"/>
          <w:szCs w:val="18"/>
        </w:rPr>
        <w:t>usposabljanjskih</w:t>
      </w:r>
      <w:proofErr w:type="spellEnd"/>
      <w:r w:rsidRPr="004753EB">
        <w:rPr>
          <w:rStyle w:val="anlusertextmore"/>
          <w:rFonts w:cs="Arial"/>
          <w:i/>
          <w:iCs/>
          <w:sz w:val="18"/>
          <w:szCs w:val="18"/>
        </w:rPr>
        <w:t xml:space="preserve">, vnos rezultatov pa šele na dan volitev po 19. uri; več časa bi moralo biti za vprašanja; več časa bi moralo biti za vprašanja, ki jih imajo prisotni; bolj podrobno po področjih; usposabljanje dokler aplikacija ne dela, nima smisla; manjka pregled ugotovljenih težav/nepravilnosti iz preteklih let in opozoril na posebnosti, na katere mora biti </w:t>
      </w:r>
      <w:proofErr w:type="spellStart"/>
      <w:r w:rsidRPr="004753EB">
        <w:rPr>
          <w:rStyle w:val="anlusertextmore"/>
          <w:rFonts w:cs="Arial"/>
          <w:i/>
          <w:iCs/>
          <w:sz w:val="18"/>
          <w:szCs w:val="18"/>
        </w:rPr>
        <w:t>ovk</w:t>
      </w:r>
      <w:proofErr w:type="spellEnd"/>
      <w:r w:rsidRPr="004753EB">
        <w:rPr>
          <w:rStyle w:val="anlusertextmore"/>
          <w:rFonts w:cs="Arial"/>
          <w:i/>
          <w:iCs/>
          <w:sz w:val="18"/>
          <w:szCs w:val="18"/>
        </w:rPr>
        <w:t xml:space="preserve"> še posebej pozorna. izmenjava izkušenj in mnenj je za delo </w:t>
      </w:r>
      <w:proofErr w:type="spellStart"/>
      <w:r w:rsidRPr="004753EB">
        <w:rPr>
          <w:rStyle w:val="anlusertextmore"/>
          <w:rFonts w:cs="Arial"/>
          <w:i/>
          <w:iCs/>
          <w:sz w:val="18"/>
          <w:szCs w:val="18"/>
        </w:rPr>
        <w:t>ovk</w:t>
      </w:r>
      <w:proofErr w:type="spellEnd"/>
      <w:r w:rsidRPr="004753EB">
        <w:rPr>
          <w:rStyle w:val="anlusertextmore"/>
          <w:rFonts w:cs="Arial"/>
          <w:i/>
          <w:iCs/>
          <w:sz w:val="18"/>
          <w:szCs w:val="18"/>
        </w:rPr>
        <w:t xml:space="preserve"> neprecenljiva; da je aplikacija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na voljo pred usposabljanjem; nimam; veliko informacij se izve iz odgovorov na zastavljena vprašanja po predavanju. morda bi se lahko pozvalo tajnike, da tudi v naprej posredujejo vprašanja, da bi se predavatelji nanje lahko pripravili</w:t>
      </w:r>
      <w:r w:rsidR="00E96E86" w:rsidRPr="004753EB">
        <w:rPr>
          <w:rStyle w:val="anlusertextmore"/>
          <w:rFonts w:cs="Arial"/>
          <w:i/>
          <w:iCs/>
          <w:sz w:val="18"/>
          <w:szCs w:val="18"/>
        </w:rPr>
        <w:t xml:space="preserve">; </w:t>
      </w:r>
      <w:r w:rsidR="009C708F" w:rsidRPr="004753EB">
        <w:rPr>
          <w:rStyle w:val="anlusertextmore"/>
          <w:rFonts w:cs="Arial"/>
          <w:i/>
          <w:iCs/>
          <w:sz w:val="18"/>
          <w:szCs w:val="18"/>
        </w:rPr>
        <w:t xml:space="preserve">moje mnenje je, da mi je bolj ustrezna izvedba usposabljanja na daljavo, vsaj ker sem bolj oddaljena od lokacije, kjer je bilo usposabljanje predvideno ter zaradi lažjega organiziranja delovnega časa, ni nepotrebnih potnih stroškov, </w:t>
      </w:r>
      <w:proofErr w:type="spellStart"/>
      <w:r w:rsidR="009C708F" w:rsidRPr="004753EB">
        <w:rPr>
          <w:rStyle w:val="anlusertextmore"/>
          <w:rFonts w:cs="Arial"/>
          <w:i/>
          <w:iCs/>
          <w:sz w:val="18"/>
          <w:szCs w:val="18"/>
        </w:rPr>
        <w:t>itd</w:t>
      </w:r>
      <w:proofErr w:type="spellEnd"/>
      <w:r w:rsidR="009C708F" w:rsidRPr="004753EB">
        <w:rPr>
          <w:rStyle w:val="anlusertextmore"/>
          <w:rFonts w:cs="Arial"/>
          <w:i/>
          <w:iCs/>
          <w:sz w:val="18"/>
          <w:szCs w:val="18"/>
        </w:rPr>
        <w:t xml:space="preserve">; plačila in nagrade za volilne odbore je potrebno celovito urediti. nedopustno je, da so člani volilnega odbora plačani enako, če izvajajo trojne lokalne volitve (župan os, ks) ali pa imajo opraviti samo z eno glasovnico za predsednika republike; da se izvaja tudi na daljavo; predlagamo, da se za krajevne skupnosti omogoči izpis potrdil o izvolitvi; seminarji se na organizirajo nekje bližje za nas iz vzhodnega dela države; je bilo ustrezno; menim, da direktor službe DVK zaradi svojega odnosa do </w:t>
      </w:r>
      <w:proofErr w:type="spellStart"/>
      <w:r w:rsidR="009C708F" w:rsidRPr="004753EB">
        <w:rPr>
          <w:rStyle w:val="anlusertextmore"/>
          <w:rFonts w:cs="Arial"/>
          <w:i/>
          <w:iCs/>
          <w:sz w:val="18"/>
          <w:szCs w:val="18"/>
        </w:rPr>
        <w:t>obvk</w:t>
      </w:r>
      <w:proofErr w:type="spellEnd"/>
      <w:r w:rsidR="009C708F" w:rsidRPr="004753EB">
        <w:rPr>
          <w:rStyle w:val="anlusertextmore"/>
          <w:rFonts w:cs="Arial"/>
          <w:i/>
          <w:iCs/>
          <w:sz w:val="18"/>
          <w:szCs w:val="18"/>
        </w:rPr>
        <w:t xml:space="preserve"> ni primeren za izvedbo usposabljanj; na začetku je bilo organizacijsko nekaj zmede (možnost udeležbe z uporabo komunikacijskih tehnologij) , verjamem, da bo pri naslednjih že boljše; pravočasni odgovori; nimam; na </w:t>
      </w:r>
      <w:proofErr w:type="spellStart"/>
      <w:r w:rsidR="009C708F" w:rsidRPr="004753EB">
        <w:rPr>
          <w:rStyle w:val="anlusertextmore"/>
          <w:rFonts w:cs="Arial"/>
          <w:i/>
          <w:iCs/>
          <w:sz w:val="18"/>
          <w:szCs w:val="18"/>
        </w:rPr>
        <w:t>ekc</w:t>
      </w:r>
      <w:proofErr w:type="spellEnd"/>
      <w:r w:rsidR="009C708F" w:rsidRPr="004753EB">
        <w:rPr>
          <w:rStyle w:val="anlusertextmore"/>
          <w:rFonts w:cs="Arial"/>
          <w:i/>
          <w:iCs/>
          <w:sz w:val="18"/>
          <w:szCs w:val="18"/>
        </w:rPr>
        <w:t xml:space="preserve"> naj dela tudi strokovnjak, ki je razvil program, ne da vsakič le preusmerijo na mail. za navadne težave, kjer ne najdeš gumba, je bila pomoč dovolj, za vsa ostala vprašanja pa so me vedno preusmerili na mail oz. ponujali rešitve, ki sem jih sama že preizkusila, pa niso delovale; manjka izmenjava mnenj, izkušenj in opozorila na ugotovljene pomanjkljivosti oz. nepravilnosti iz prejšnjih let; lažje je slediti usposabljanju če si določene stvari lahko že preizkusil; pohvalno je, da se je usposabljanje organiziralo na daljavo; način dosedanjega usposabljanja je bil ustrezen. </w:t>
      </w:r>
    </w:p>
    <w:p w14:paraId="14FDC880" w14:textId="725B6BD3" w:rsidR="009C708F" w:rsidRPr="004753EB" w:rsidRDefault="0031480B" w:rsidP="001A6EE5">
      <w:pPr>
        <w:pStyle w:val="Navadensplet"/>
        <w:jc w:val="both"/>
        <w:rPr>
          <w:rFonts w:ascii="Arial" w:hAnsi="Arial" w:cs="Arial"/>
          <w:b/>
          <w:i/>
          <w:iCs/>
          <w:sz w:val="18"/>
          <w:szCs w:val="18"/>
        </w:rPr>
      </w:pPr>
      <w:r w:rsidRPr="004753EB">
        <w:rPr>
          <w:rFonts w:ascii="Arial" w:hAnsi="Arial" w:cs="Arial"/>
          <w:b/>
          <w:i/>
          <w:iCs/>
          <w:sz w:val="18"/>
          <w:szCs w:val="18"/>
        </w:rPr>
        <w:t xml:space="preserve">Priloga </w:t>
      </w:r>
      <w:r w:rsidR="00E96E86" w:rsidRPr="004753EB">
        <w:rPr>
          <w:rFonts w:ascii="Arial" w:hAnsi="Arial" w:cs="Arial"/>
          <w:b/>
          <w:i/>
          <w:iCs/>
          <w:sz w:val="18"/>
          <w:szCs w:val="18"/>
        </w:rPr>
        <w:t>3</w:t>
      </w:r>
      <w:r w:rsidRPr="004753EB">
        <w:rPr>
          <w:rFonts w:ascii="Arial" w:hAnsi="Arial" w:cs="Arial"/>
          <w:b/>
          <w:i/>
          <w:iCs/>
          <w:sz w:val="18"/>
          <w:szCs w:val="18"/>
        </w:rPr>
        <w:t>:</w:t>
      </w:r>
      <w:r w:rsidR="00E96E86" w:rsidRPr="004753EB">
        <w:rPr>
          <w:rFonts w:ascii="Arial" w:hAnsi="Arial" w:cs="Arial"/>
          <w:b/>
          <w:i/>
          <w:iCs/>
          <w:sz w:val="18"/>
          <w:szCs w:val="18"/>
        </w:rPr>
        <w:t xml:space="preserve"> Izboljšanje storitev državnih organov pri naslednjih lokalnih volitvah - predlogi</w:t>
      </w:r>
    </w:p>
    <w:p w14:paraId="3B799188" w14:textId="45DA0382" w:rsidR="00921946" w:rsidRPr="004753EB" w:rsidRDefault="00921946" w:rsidP="00921946">
      <w:pPr>
        <w:spacing w:line="240" w:lineRule="auto"/>
        <w:jc w:val="both"/>
        <w:rPr>
          <w:rStyle w:val="anlusertextmore"/>
          <w:rFonts w:cs="Arial"/>
          <w:i/>
          <w:iCs/>
          <w:sz w:val="18"/>
          <w:szCs w:val="18"/>
        </w:rPr>
      </w:pPr>
      <w:r w:rsidRPr="004753EB">
        <w:rPr>
          <w:rStyle w:val="anlusertextmore"/>
          <w:rFonts w:cs="Arial"/>
          <w:i/>
          <w:iCs/>
          <w:sz w:val="18"/>
          <w:szCs w:val="18"/>
        </w:rPr>
        <w:t xml:space="preserve">jasna in poenotena stališča/mogoče na podlagi preteklih najpogostejših vprašanj v kombinaciji z navodili izdaja brošure v e-obliki, s barvno in z velikostjo/poudarjenostjo črk poudarjene pomembne vsebine; ohranjanje obstoječih aplikacij za vnašanje podatkov (ko začnejo teči roki za volilna opravila); ne; tistim, ki prvič delujejo v </w:t>
      </w:r>
      <w:proofErr w:type="spellStart"/>
      <w:r w:rsidRPr="004753EB">
        <w:rPr>
          <w:rStyle w:val="anlusertextmore"/>
          <w:rFonts w:cs="Arial"/>
          <w:i/>
          <w:iCs/>
          <w:sz w:val="18"/>
          <w:szCs w:val="18"/>
        </w:rPr>
        <w:t>ovk</w:t>
      </w:r>
      <w:proofErr w:type="spellEnd"/>
      <w:r w:rsidRPr="004753EB">
        <w:rPr>
          <w:rStyle w:val="anlusertextmore"/>
          <w:rFonts w:cs="Arial"/>
          <w:i/>
          <w:iCs/>
          <w:sz w:val="18"/>
          <w:szCs w:val="18"/>
        </w:rPr>
        <w:t>, je treba bolj podrobno obrazložiti začetni dostop (</w:t>
      </w:r>
      <w:proofErr w:type="spellStart"/>
      <w:r w:rsidRPr="004753EB">
        <w:rPr>
          <w:rStyle w:val="anlusertextmore"/>
          <w:rFonts w:cs="Arial"/>
          <w:i/>
          <w:iCs/>
          <w:sz w:val="18"/>
          <w:szCs w:val="18"/>
        </w:rPr>
        <w:t>cisco</w:t>
      </w:r>
      <w:proofErr w:type="spellEnd"/>
      <w:r w:rsidRPr="004753EB">
        <w:rPr>
          <w:rStyle w:val="anlusertextmore"/>
          <w:rFonts w:cs="Arial"/>
          <w:i/>
          <w:iCs/>
          <w:sz w:val="18"/>
          <w:szCs w:val="18"/>
        </w:rPr>
        <w:t xml:space="preserve">); nimam predlogov. vse je bilo izvedeno na visokem nivoju; več praktičnih primerov; je bilo ustrezno; podali smo predloge za izboljšanje programa - predvsem za krajevne skupnosti bi bilo potrebno izpopolniti program; več strokovno usposobljenih ljudi za svetovanje po telefonu; dvigniti strokovno raven svetovalnih organov pri izvedbi lokalnih volitev; možnost klica na </w:t>
      </w:r>
      <w:proofErr w:type="spellStart"/>
      <w:r w:rsidRPr="004753EB">
        <w:rPr>
          <w:rStyle w:val="anlusertextmore"/>
          <w:rFonts w:cs="Arial"/>
          <w:i/>
          <w:iCs/>
          <w:sz w:val="18"/>
          <w:szCs w:val="18"/>
        </w:rPr>
        <w:t>dvk</w:t>
      </w:r>
      <w:proofErr w:type="spellEnd"/>
      <w:r w:rsidRPr="004753EB">
        <w:rPr>
          <w:rStyle w:val="anlusertextmore"/>
          <w:rFonts w:cs="Arial"/>
          <w:i/>
          <w:iCs/>
          <w:sz w:val="18"/>
          <w:szCs w:val="18"/>
        </w:rPr>
        <w:t xml:space="preserve"> tudi v popoldanskih in večernih urah (dežurstvo); fajn bi bilo, da bi bili odgovori nemudoma oziroma naslednji dan; prilagoditev aplikacije, ki bo ustrezna delovanju lokalne samouprave, letošnja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v določenih segmentih ni bila najbolj (npr. večina občin ne uporablja </w:t>
      </w:r>
      <w:proofErr w:type="spellStart"/>
      <w:r w:rsidRPr="004753EB">
        <w:rPr>
          <w:rStyle w:val="anlusertextmore"/>
          <w:rFonts w:cs="Arial"/>
          <w:i/>
          <w:iCs/>
          <w:sz w:val="18"/>
          <w:szCs w:val="18"/>
        </w:rPr>
        <w:t>mfrac</w:t>
      </w:r>
      <w:proofErr w:type="spellEnd"/>
      <w:r w:rsidRPr="004753EB">
        <w:rPr>
          <w:rStyle w:val="anlusertextmore"/>
          <w:rFonts w:cs="Arial"/>
          <w:i/>
          <w:iCs/>
          <w:sz w:val="18"/>
          <w:szCs w:val="18"/>
        </w:rPr>
        <w:t xml:space="preserve">,...) prilagodljivost specifikam lokalnih volitev (bolj je bilo namreč ustrezno za državen volitve); </w:t>
      </w:r>
      <w:proofErr w:type="spellStart"/>
      <w:r w:rsidRPr="004753EB">
        <w:rPr>
          <w:rStyle w:val="anlusertextmore"/>
          <w:rFonts w:cs="Arial"/>
          <w:i/>
          <w:iCs/>
          <w:sz w:val="18"/>
          <w:szCs w:val="18"/>
        </w:rPr>
        <w:t>dvk</w:t>
      </w:r>
      <w:proofErr w:type="spellEnd"/>
      <w:r w:rsidRPr="004753EB">
        <w:rPr>
          <w:rStyle w:val="anlusertextmore"/>
          <w:rFonts w:cs="Arial"/>
          <w:i/>
          <w:iCs/>
          <w:sz w:val="18"/>
          <w:szCs w:val="18"/>
        </w:rPr>
        <w:t xml:space="preserve"> in </w:t>
      </w:r>
      <w:proofErr w:type="spellStart"/>
      <w:r w:rsidRPr="004753EB">
        <w:rPr>
          <w:rStyle w:val="anlusertextmore"/>
          <w:rFonts w:cs="Arial"/>
          <w:i/>
          <w:iCs/>
          <w:sz w:val="18"/>
          <w:szCs w:val="18"/>
        </w:rPr>
        <w:t>mju</w:t>
      </w:r>
      <w:proofErr w:type="spellEnd"/>
      <w:r w:rsidRPr="004753EB">
        <w:rPr>
          <w:rStyle w:val="anlusertextmore"/>
          <w:rFonts w:cs="Arial"/>
          <w:i/>
          <w:iCs/>
          <w:sz w:val="18"/>
          <w:szCs w:val="18"/>
        </w:rPr>
        <w:t xml:space="preserve"> bi morala pravočasno odgovarjati na vprašanja; hitrejši pristop, morebiti opomniki, glede na rokovnik, za zelo pomembne; menim, da so pri aplikaciji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še možne izboljšave; naj izluščijo morebitne slabe stvari iz letošnjih volitev in jih uporabijo kot dobre na naslednjih volitvah; predlagam, da bi se na spletni strani </w:t>
      </w:r>
      <w:proofErr w:type="spellStart"/>
      <w:r w:rsidRPr="004753EB">
        <w:rPr>
          <w:rStyle w:val="anlusertextmore"/>
          <w:rFonts w:cs="Arial"/>
          <w:i/>
          <w:iCs/>
          <w:sz w:val="18"/>
          <w:szCs w:val="18"/>
        </w:rPr>
        <w:t>dvk</w:t>
      </w:r>
      <w:proofErr w:type="spellEnd"/>
      <w:r w:rsidRPr="004753EB">
        <w:rPr>
          <w:rStyle w:val="anlusertextmore"/>
          <w:rFonts w:cs="Arial"/>
          <w:i/>
          <w:iCs/>
          <w:sz w:val="18"/>
          <w:szCs w:val="18"/>
        </w:rPr>
        <w:t xml:space="preserve"> ali </w:t>
      </w:r>
      <w:proofErr w:type="spellStart"/>
      <w:r w:rsidRPr="004753EB">
        <w:rPr>
          <w:rStyle w:val="anlusertextmore"/>
          <w:rFonts w:cs="Arial"/>
          <w:i/>
          <w:iCs/>
          <w:sz w:val="18"/>
          <w:szCs w:val="18"/>
        </w:rPr>
        <w:t>mju</w:t>
      </w:r>
      <w:proofErr w:type="spellEnd"/>
      <w:r w:rsidRPr="004753EB">
        <w:rPr>
          <w:rStyle w:val="anlusertextmore"/>
          <w:rFonts w:cs="Arial"/>
          <w:i/>
          <w:iCs/>
          <w:sz w:val="18"/>
          <w:szCs w:val="18"/>
        </w:rPr>
        <w:t xml:space="preserve"> objavljala sprotno vsa vprašanja in odgovori, ki jih </w:t>
      </w:r>
      <w:proofErr w:type="spellStart"/>
      <w:r w:rsidRPr="004753EB">
        <w:rPr>
          <w:rStyle w:val="anlusertextmore"/>
          <w:rFonts w:cs="Arial"/>
          <w:i/>
          <w:iCs/>
          <w:sz w:val="18"/>
          <w:szCs w:val="18"/>
        </w:rPr>
        <w:t>ovk</w:t>
      </w:r>
      <w:proofErr w:type="spellEnd"/>
      <w:r w:rsidRPr="004753EB">
        <w:rPr>
          <w:rStyle w:val="anlusertextmore"/>
          <w:rFonts w:cs="Arial"/>
          <w:i/>
          <w:iCs/>
          <w:sz w:val="18"/>
          <w:szCs w:val="18"/>
        </w:rPr>
        <w:t xml:space="preserve"> postavljajo. tako bi vsak lahko vse prebral in bi </w:t>
      </w:r>
      <w:r w:rsidRPr="004753EB">
        <w:rPr>
          <w:rStyle w:val="anlusertextmore"/>
          <w:rFonts w:cs="Arial"/>
          <w:i/>
          <w:iCs/>
          <w:sz w:val="18"/>
          <w:szCs w:val="18"/>
        </w:rPr>
        <w:lastRenderedPageBreak/>
        <w:t xml:space="preserve">se vprašanja (telefonska ali po e-pošti) na </w:t>
      </w:r>
      <w:proofErr w:type="spellStart"/>
      <w:r w:rsidRPr="004753EB">
        <w:rPr>
          <w:rStyle w:val="anlusertextmore"/>
          <w:rFonts w:cs="Arial"/>
          <w:i/>
          <w:iCs/>
          <w:sz w:val="18"/>
          <w:szCs w:val="18"/>
        </w:rPr>
        <w:t>mju</w:t>
      </w:r>
      <w:proofErr w:type="spellEnd"/>
      <w:r w:rsidRPr="004753EB">
        <w:rPr>
          <w:rStyle w:val="anlusertextmore"/>
          <w:rFonts w:cs="Arial"/>
          <w:i/>
          <w:iCs/>
          <w:sz w:val="18"/>
          <w:szCs w:val="18"/>
        </w:rPr>
        <w:t xml:space="preserve"> zmanjšala; na spletni strani bi lahko pripravili več odgovorov na pogosta vprašanja; s čim prejšnjo pripravo novele </w:t>
      </w:r>
      <w:proofErr w:type="spellStart"/>
      <w:r w:rsidRPr="004753EB">
        <w:rPr>
          <w:rStyle w:val="anlusertextmore"/>
          <w:rFonts w:cs="Arial"/>
          <w:i/>
          <w:iCs/>
          <w:sz w:val="18"/>
          <w:szCs w:val="18"/>
        </w:rPr>
        <w:t>zlv</w:t>
      </w:r>
      <w:proofErr w:type="spellEnd"/>
      <w:r w:rsidRPr="004753EB">
        <w:rPr>
          <w:rStyle w:val="anlusertextmore"/>
          <w:rFonts w:cs="Arial"/>
          <w:i/>
          <w:iCs/>
          <w:sz w:val="18"/>
          <w:szCs w:val="18"/>
        </w:rPr>
        <w:t xml:space="preserve">; objava vseh odgovorov, ki bi koristili tudi drugim </w:t>
      </w:r>
      <w:proofErr w:type="spellStart"/>
      <w:r w:rsidRPr="004753EB">
        <w:rPr>
          <w:rStyle w:val="anlusertextmore"/>
          <w:rFonts w:cs="Arial"/>
          <w:i/>
          <w:iCs/>
          <w:sz w:val="18"/>
          <w:szCs w:val="18"/>
        </w:rPr>
        <w:t>obvk</w:t>
      </w:r>
      <w:proofErr w:type="spellEnd"/>
      <w:r w:rsidRPr="004753EB">
        <w:rPr>
          <w:rStyle w:val="anlusertextmore"/>
          <w:rFonts w:cs="Arial"/>
          <w:i/>
          <w:iCs/>
          <w:sz w:val="18"/>
          <w:szCs w:val="18"/>
        </w:rPr>
        <w:t xml:space="preserve">, na spletni strani; idealno bi bilo, če bi sodelovala tudi </w:t>
      </w:r>
      <w:proofErr w:type="spellStart"/>
      <w:r w:rsidRPr="004753EB">
        <w:rPr>
          <w:rStyle w:val="anlusertextmore"/>
          <w:rFonts w:cs="Arial"/>
          <w:i/>
          <w:iCs/>
          <w:sz w:val="18"/>
          <w:szCs w:val="18"/>
        </w:rPr>
        <w:t>dvk</w:t>
      </w:r>
      <w:proofErr w:type="spellEnd"/>
      <w:r w:rsidRPr="004753EB">
        <w:rPr>
          <w:rStyle w:val="anlusertextmore"/>
          <w:rFonts w:cs="Arial"/>
          <w:i/>
          <w:iCs/>
          <w:sz w:val="18"/>
          <w:szCs w:val="18"/>
        </w:rPr>
        <w:t xml:space="preserve">, za vprašanja, ki se pojavijo v praksi, in jih v njihovih navodilih ne najdeš. pohvalila bi telefonske odgovore g. </w:t>
      </w:r>
      <w:proofErr w:type="spellStart"/>
      <w:r w:rsidRPr="004753EB">
        <w:rPr>
          <w:rStyle w:val="anlusertextmore"/>
          <w:rFonts w:cs="Arial"/>
          <w:i/>
          <w:iCs/>
          <w:sz w:val="18"/>
          <w:szCs w:val="18"/>
        </w:rPr>
        <w:t>lavtarja</w:t>
      </w:r>
      <w:proofErr w:type="spellEnd"/>
      <w:r w:rsidRPr="004753EB">
        <w:rPr>
          <w:rStyle w:val="anlusertextmore"/>
          <w:rFonts w:cs="Arial"/>
          <w:i/>
          <w:iCs/>
          <w:sz w:val="18"/>
          <w:szCs w:val="18"/>
        </w:rPr>
        <w:t xml:space="preserve">, ki se je res zavzel za vsak odgovor. tako bi morali delovati tudi na </w:t>
      </w:r>
      <w:proofErr w:type="spellStart"/>
      <w:r w:rsidRPr="004753EB">
        <w:rPr>
          <w:rStyle w:val="anlusertextmore"/>
          <w:rFonts w:cs="Arial"/>
          <w:i/>
          <w:iCs/>
          <w:sz w:val="18"/>
          <w:szCs w:val="18"/>
        </w:rPr>
        <w:t>ekc</w:t>
      </w:r>
      <w:proofErr w:type="spellEnd"/>
      <w:r w:rsidRPr="004753EB">
        <w:rPr>
          <w:rStyle w:val="anlusertextmore"/>
          <w:rFonts w:cs="Arial"/>
          <w:i/>
          <w:iCs/>
          <w:sz w:val="18"/>
          <w:szCs w:val="18"/>
        </w:rPr>
        <w:t xml:space="preserve">; elektronsko vlaganje in potrjevanje kandidatur; elektronsko podpisovanje dokumentov; volitve župana v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ne deliti na volilne enote za volitve v občinski svet - po nepotrebnem dodatne komplikacije pri izvedbi; priprave na volitve vsaj 6 mesecev pred začetkom volilnih opravil. priprava priročnika za tajnike, pri katerem bi sodelovali tajniki, ki že imajo nekaj izkušenj z volitvami. na spletni strani </w:t>
      </w:r>
      <w:proofErr w:type="spellStart"/>
      <w:r w:rsidRPr="004753EB">
        <w:rPr>
          <w:rStyle w:val="anlusertextmore"/>
          <w:rFonts w:cs="Arial"/>
          <w:i/>
          <w:iCs/>
          <w:sz w:val="18"/>
          <w:szCs w:val="18"/>
        </w:rPr>
        <w:t>dvk</w:t>
      </w:r>
      <w:proofErr w:type="spellEnd"/>
      <w:r w:rsidRPr="004753EB">
        <w:rPr>
          <w:rStyle w:val="anlusertextmore"/>
          <w:rFonts w:cs="Arial"/>
          <w:i/>
          <w:iCs/>
          <w:sz w:val="18"/>
          <w:szCs w:val="18"/>
        </w:rPr>
        <w:t xml:space="preserve"> objava vseh odgovorov na vprašanja tajnikov v zvezi z volitvami. po končanih volitvah se sestanejo tajniki in izmenjajo še sveže informacije ter predloge za izboljšave; predlagamo, da pri rezultatu vnosov ne bi bilo potrebno vnašati ničel (npr. pri preferenčnih glasovih). predlagamo tudi, da predloge sklepov/odločb ter potrdila o izvolitvi kreirate tudi v </w:t>
      </w:r>
      <w:proofErr w:type="spellStart"/>
      <w:r w:rsidRPr="004753EB">
        <w:rPr>
          <w:rStyle w:val="anlusertextmore"/>
          <w:rFonts w:cs="Arial"/>
          <w:i/>
          <w:iCs/>
          <w:sz w:val="18"/>
          <w:szCs w:val="18"/>
        </w:rPr>
        <w:t>ita</w:t>
      </w:r>
      <w:proofErr w:type="spellEnd"/>
      <w:r w:rsidRPr="004753EB">
        <w:rPr>
          <w:rStyle w:val="anlusertextmore"/>
          <w:rFonts w:cs="Arial"/>
          <w:i/>
          <w:iCs/>
          <w:sz w:val="18"/>
          <w:szCs w:val="18"/>
        </w:rPr>
        <w:t>/</w:t>
      </w:r>
      <w:proofErr w:type="spellStart"/>
      <w:r w:rsidRPr="004753EB">
        <w:rPr>
          <w:rStyle w:val="anlusertextmore"/>
          <w:rFonts w:cs="Arial"/>
          <w:i/>
          <w:iCs/>
          <w:sz w:val="18"/>
          <w:szCs w:val="18"/>
        </w:rPr>
        <w:t>mad</w:t>
      </w:r>
      <w:proofErr w:type="spellEnd"/>
      <w:r w:rsidRPr="004753EB">
        <w:rPr>
          <w:rStyle w:val="anlusertextmore"/>
          <w:rFonts w:cs="Arial"/>
          <w:i/>
          <w:iCs/>
          <w:sz w:val="18"/>
          <w:szCs w:val="18"/>
        </w:rPr>
        <w:t xml:space="preserve"> jeziku.); predlagamo določitev osebe npr. neke vrste skrbnika, ki bi se hitreje odzval na posamezna vprašanja in pobude občin; bili bolj ažurni; boljša odzivnost </w:t>
      </w:r>
      <w:proofErr w:type="spellStart"/>
      <w:r w:rsidRPr="004753EB">
        <w:rPr>
          <w:rStyle w:val="anlusertextmore"/>
          <w:rFonts w:cs="Arial"/>
          <w:i/>
          <w:iCs/>
          <w:sz w:val="18"/>
          <w:szCs w:val="18"/>
        </w:rPr>
        <w:t>dvk</w:t>
      </w:r>
      <w:proofErr w:type="spellEnd"/>
      <w:r w:rsidRPr="004753EB">
        <w:rPr>
          <w:rStyle w:val="anlusertextmore"/>
          <w:rFonts w:cs="Arial"/>
          <w:i/>
          <w:iCs/>
          <w:sz w:val="18"/>
          <w:szCs w:val="18"/>
        </w:rPr>
        <w:t>; posredovanje pisnih odgovorov na pogosto zastavljena vprašanja, vzorci pisanj, sklepov; urediti bi bilo potrebno ustrezno nadomestilo za volilne odbore, tudi večjo razliko med predsednikom in članom odbora glede na obseg in odgovornost dela.</w:t>
      </w:r>
    </w:p>
    <w:p w14:paraId="57C55EF4" w14:textId="77777777" w:rsidR="009F12CC" w:rsidRPr="004753EB" w:rsidRDefault="009F12CC" w:rsidP="00921946">
      <w:pPr>
        <w:spacing w:line="240" w:lineRule="auto"/>
        <w:jc w:val="both"/>
        <w:rPr>
          <w:rFonts w:cs="Arial"/>
          <w:bCs/>
          <w:i/>
          <w:iCs/>
          <w:sz w:val="18"/>
          <w:szCs w:val="18"/>
        </w:rPr>
      </w:pPr>
    </w:p>
    <w:p w14:paraId="2C7AFA2A" w14:textId="556C0DEA" w:rsidR="0066791C" w:rsidRPr="004753EB" w:rsidRDefault="00921946" w:rsidP="0066791C">
      <w:pPr>
        <w:spacing w:line="240" w:lineRule="auto"/>
        <w:jc w:val="both"/>
        <w:rPr>
          <w:rFonts w:cs="Arial"/>
          <w:b/>
          <w:i/>
          <w:iCs/>
          <w:sz w:val="18"/>
          <w:szCs w:val="18"/>
        </w:rPr>
      </w:pPr>
      <w:r w:rsidRPr="004753EB">
        <w:rPr>
          <w:rFonts w:cs="Arial"/>
          <w:b/>
          <w:i/>
          <w:iCs/>
          <w:sz w:val="18"/>
          <w:szCs w:val="18"/>
        </w:rPr>
        <w:t>Pril</w:t>
      </w:r>
      <w:r w:rsidR="009F12CC" w:rsidRPr="004753EB">
        <w:rPr>
          <w:rFonts w:cs="Arial"/>
          <w:b/>
          <w:i/>
          <w:iCs/>
          <w:sz w:val="18"/>
          <w:szCs w:val="18"/>
        </w:rPr>
        <w:t xml:space="preserve">oga </w:t>
      </w:r>
      <w:r w:rsidR="0066791C" w:rsidRPr="004753EB">
        <w:rPr>
          <w:rFonts w:cs="Arial"/>
          <w:b/>
          <w:i/>
          <w:iCs/>
          <w:sz w:val="18"/>
          <w:szCs w:val="18"/>
        </w:rPr>
        <w:t>4</w:t>
      </w:r>
      <w:r w:rsidR="00D969DA">
        <w:rPr>
          <w:rFonts w:cs="Arial"/>
          <w:b/>
          <w:i/>
          <w:iCs/>
          <w:sz w:val="18"/>
          <w:szCs w:val="18"/>
        </w:rPr>
        <w:t xml:space="preserve">: </w:t>
      </w:r>
      <w:r w:rsidR="0066791C" w:rsidRPr="004753EB">
        <w:rPr>
          <w:rFonts w:cs="Arial"/>
          <w:b/>
          <w:i/>
          <w:iCs/>
          <w:sz w:val="18"/>
          <w:szCs w:val="18"/>
        </w:rPr>
        <w:t xml:space="preserve"> Opis težav u uporabo informacijskega sistema isDVK</w:t>
      </w:r>
    </w:p>
    <w:p w14:paraId="1AA54380" w14:textId="511B44F7" w:rsidR="0066791C" w:rsidRPr="004753EB" w:rsidRDefault="0066791C" w:rsidP="0066791C">
      <w:pPr>
        <w:spacing w:line="240" w:lineRule="auto"/>
        <w:jc w:val="both"/>
        <w:rPr>
          <w:rFonts w:cs="Arial"/>
          <w:b/>
          <w:i/>
          <w:iCs/>
          <w:sz w:val="18"/>
          <w:szCs w:val="18"/>
        </w:rPr>
      </w:pPr>
    </w:p>
    <w:p w14:paraId="518AD0EE" w14:textId="6488B8F0" w:rsidR="0031480B" w:rsidRPr="004753EB" w:rsidRDefault="00C83DCD" w:rsidP="00446E8D">
      <w:pPr>
        <w:spacing w:line="240" w:lineRule="auto"/>
        <w:jc w:val="both"/>
        <w:rPr>
          <w:rFonts w:cs="Arial"/>
          <w:b/>
          <w:i/>
          <w:iCs/>
          <w:sz w:val="18"/>
          <w:szCs w:val="18"/>
        </w:rPr>
      </w:pPr>
      <w:r w:rsidRPr="004753EB">
        <w:rPr>
          <w:rStyle w:val="anlusertextmore"/>
          <w:rFonts w:cs="Arial"/>
          <w:i/>
          <w:iCs/>
          <w:sz w:val="18"/>
          <w:szCs w:val="18"/>
        </w:rPr>
        <w:t xml:space="preserve">težave pri menjavi članov </w:t>
      </w:r>
      <w:proofErr w:type="spellStart"/>
      <w:r w:rsidRPr="004753EB">
        <w:rPr>
          <w:rStyle w:val="anlusertextmore"/>
          <w:rFonts w:cs="Arial"/>
          <w:i/>
          <w:iCs/>
          <w:sz w:val="18"/>
          <w:szCs w:val="18"/>
        </w:rPr>
        <w:t>vo</w:t>
      </w:r>
      <w:proofErr w:type="spellEnd"/>
      <w:r w:rsidRPr="004753EB">
        <w:rPr>
          <w:rStyle w:val="anlusertextmore"/>
          <w:rFonts w:cs="Arial"/>
          <w:i/>
          <w:iCs/>
          <w:sz w:val="18"/>
          <w:szCs w:val="18"/>
        </w:rPr>
        <w:t xml:space="preserve">; volitve župana v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se ne bi smele deliti na volilne enote za volitve v občinski svet - po nepotrebnem dodatne komplikacije pri izvedbi; izpis potrdil za krajevne skupnosti; težave pri vpisih v volilne odbore - uvoz podatkov; občasne tehnične težave, nič posebnega; funkcionalnosti bi mogle biti bolj dodelane in uporabne; izboljšanje programa tudi za volitve ks; pravočasno testno okolje- sedaj ga dejansko ni bilo; ker se je </w:t>
      </w:r>
      <w:proofErr w:type="spellStart"/>
      <w:r w:rsidRPr="004753EB">
        <w:rPr>
          <w:rStyle w:val="anlusertextmore"/>
          <w:rFonts w:cs="Arial"/>
          <w:i/>
          <w:iCs/>
          <w:sz w:val="18"/>
          <w:szCs w:val="18"/>
        </w:rPr>
        <w:t>aplikaciija</w:t>
      </w:r>
      <w:proofErr w:type="spellEnd"/>
      <w:r w:rsidRPr="004753EB">
        <w:rPr>
          <w:rStyle w:val="anlusertextmore"/>
          <w:rFonts w:cs="Arial"/>
          <w:i/>
          <w:iCs/>
          <w:sz w:val="18"/>
          <w:szCs w:val="18"/>
        </w:rPr>
        <w:t xml:space="preserve"> na novo vzpostavljala, so se pri pripravi aktov pojavljale težave (npr. izdaja odločb o imenovanju </w:t>
      </w:r>
      <w:proofErr w:type="spellStart"/>
      <w:r w:rsidRPr="004753EB">
        <w:rPr>
          <w:rStyle w:val="anlusertextmore"/>
          <w:rFonts w:cs="Arial"/>
          <w:i/>
          <w:iCs/>
          <w:sz w:val="18"/>
          <w:szCs w:val="18"/>
        </w:rPr>
        <w:t>vo</w:t>
      </w:r>
      <w:proofErr w:type="spellEnd"/>
      <w:r w:rsidRPr="004753EB">
        <w:rPr>
          <w:rStyle w:val="anlusertextmore"/>
          <w:rFonts w:cs="Arial"/>
          <w:i/>
          <w:iCs/>
          <w:sz w:val="18"/>
          <w:szCs w:val="18"/>
        </w:rPr>
        <w:t xml:space="preserve">); aplikacija ni bila primerno urejena za volitve župana (ugotavljanje rezultatov po ve, kar velja predvsem za predčasne volitev) in za kar ni nobene podlage v zakonu; uporabniška izkušnja bi lahko bila boljša, zaplet z vnosom volilne udeležbe; težave z dodajanjem ločil v nazivu neodvisnih strank; nima kontrole npr. pri ks-ih vpisal si lahko več glasov kot je bilo sploh oddanih (torej je kandidat lahko prejel več glasov kot je bilo oddanih); občasno nedelovanje; težave pri izpisu identifikacijskih kartic za člane volilnih odborov; program je pomanjkljiv, glede na vse </w:t>
      </w:r>
      <w:proofErr w:type="spellStart"/>
      <w:r w:rsidRPr="004753EB">
        <w:rPr>
          <w:rStyle w:val="anlusertextmore"/>
          <w:rFonts w:cs="Arial"/>
          <w:i/>
          <w:iCs/>
          <w:sz w:val="18"/>
          <w:szCs w:val="18"/>
        </w:rPr>
        <w:t>vnešene</w:t>
      </w:r>
      <w:proofErr w:type="spellEnd"/>
      <w:r w:rsidRPr="004753EB">
        <w:rPr>
          <w:rStyle w:val="anlusertextmore"/>
          <w:rFonts w:cs="Arial"/>
          <w:i/>
          <w:iCs/>
          <w:sz w:val="18"/>
          <w:szCs w:val="18"/>
        </w:rPr>
        <w:t xml:space="preserve"> podatke bi moral nudit vse potrebne listine, izpise </w:t>
      </w:r>
      <w:proofErr w:type="spellStart"/>
      <w:r w:rsidRPr="004753EB">
        <w:rPr>
          <w:rStyle w:val="anlusertextmore"/>
          <w:rFonts w:cs="Arial"/>
          <w:i/>
          <w:iCs/>
          <w:sz w:val="18"/>
          <w:szCs w:val="18"/>
        </w:rPr>
        <w:t>itd</w:t>
      </w:r>
      <w:proofErr w:type="spellEnd"/>
      <w:r w:rsidRPr="004753EB">
        <w:rPr>
          <w:rStyle w:val="anlusertextmore"/>
          <w:rFonts w:cs="Arial"/>
          <w:i/>
          <w:iCs/>
          <w:sz w:val="18"/>
          <w:szCs w:val="18"/>
        </w:rPr>
        <w:t xml:space="preserve"> ki jih potrebujemo; brez varnosti možno brisanje podatkov (ne da te vpraša, ali res želite izbrisati); kar nekaj časa smo porabili, da smo v gradivu našli spletno povezavo do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w:t>
      </w:r>
      <w:proofErr w:type="spellStart"/>
      <w:r w:rsidRPr="004753EB">
        <w:rPr>
          <w:rStyle w:val="anlusertextmore"/>
          <w:rFonts w:cs="Arial"/>
          <w:i/>
          <w:iCs/>
          <w:sz w:val="18"/>
          <w:szCs w:val="18"/>
        </w:rPr>
        <w:t>isdvk</w:t>
      </w:r>
      <w:proofErr w:type="spellEnd"/>
      <w:r w:rsidRPr="004753EB">
        <w:rPr>
          <w:rStyle w:val="anlusertextmore"/>
          <w:rFonts w:cs="Arial"/>
          <w:i/>
          <w:iCs/>
          <w:sz w:val="18"/>
          <w:szCs w:val="18"/>
        </w:rPr>
        <w:t xml:space="preserve"> in povezane aplikacije so ustrezno delovale; ni bilo težav; neustrezno na volitvah izpisan izžreban/izvoljen kandidat; ni možnosti, da informatik vnese izžrebanega kandidata; lažje oblikovanje prenesenih podatkov za sezname, razglase...</w:t>
      </w:r>
    </w:p>
    <w:p w14:paraId="7201C246" w14:textId="0E46E008" w:rsidR="00A901C2" w:rsidRPr="004753EB" w:rsidRDefault="00A901C2" w:rsidP="00252964">
      <w:pPr>
        <w:pStyle w:val="Brezrazmikov"/>
        <w:jc w:val="both"/>
        <w:rPr>
          <w:rFonts w:cs="Arial"/>
          <w:i/>
          <w:iCs/>
          <w:color w:val="000000" w:themeColor="text1"/>
          <w:sz w:val="18"/>
          <w:szCs w:val="18"/>
        </w:rPr>
      </w:pPr>
    </w:p>
    <w:sectPr w:rsidR="00A901C2" w:rsidRPr="004753EB" w:rsidSect="00164064">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D027" w14:textId="77777777" w:rsidR="00D73080" w:rsidRDefault="00D73080">
      <w:r>
        <w:separator/>
      </w:r>
    </w:p>
  </w:endnote>
  <w:endnote w:type="continuationSeparator" w:id="0">
    <w:p w14:paraId="1BA5DB22" w14:textId="77777777" w:rsidR="00D73080" w:rsidRDefault="00D7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48C0" w14:textId="77777777" w:rsidR="00D73080" w:rsidRDefault="00D73080">
      <w:r>
        <w:separator/>
      </w:r>
    </w:p>
  </w:footnote>
  <w:footnote w:type="continuationSeparator" w:id="0">
    <w:p w14:paraId="179EC4D4" w14:textId="77777777" w:rsidR="00D73080" w:rsidRDefault="00D7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697D" w14:textId="6B974102" w:rsidR="00253D8B" w:rsidRPr="00A901C2" w:rsidRDefault="00A901C2" w:rsidP="00466268">
    <w:pPr>
      <w:pStyle w:val="Glava"/>
      <w:tabs>
        <w:tab w:val="left" w:pos="5112"/>
      </w:tabs>
      <w:spacing w:line="240" w:lineRule="auto"/>
      <w:rPr>
        <w:rFonts w:cs="Arial"/>
        <w:b/>
        <w:bCs/>
        <w:sz w:val="16"/>
        <w:szCs w:val="16"/>
      </w:rPr>
    </w:pPr>
    <w:r>
      <w:rPr>
        <w:noProof/>
        <w:lang w:eastAsia="sl-SI"/>
      </w:rPr>
      <w:drawing>
        <wp:anchor distT="0" distB="0" distL="114300" distR="114300" simplePos="0" relativeHeight="251658240" behindDoc="1" locked="0" layoutInCell="1" allowOverlap="1" wp14:anchorId="29170494" wp14:editId="69BF96EE">
          <wp:simplePos x="0" y="0"/>
          <wp:positionH relativeFrom="page">
            <wp:posOffset>612140</wp:posOffset>
          </wp:positionH>
          <wp:positionV relativeFrom="page">
            <wp:posOffset>574574</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D8B" w:rsidRPr="00390023">
      <w:rPr>
        <w:rFonts w:cs="Arial"/>
        <w:sz w:val="18"/>
        <w:szCs w:val="18"/>
      </w:rPr>
      <w:t xml:space="preserve">DIREKTORAT ZA LOKALNO SAMOUPRAVO, </w:t>
    </w:r>
  </w:p>
  <w:p w14:paraId="43CDA839" w14:textId="351CF06B" w:rsidR="00253D8B" w:rsidRPr="00390023" w:rsidRDefault="00253D8B" w:rsidP="00466268">
    <w:pPr>
      <w:pStyle w:val="Glava"/>
      <w:tabs>
        <w:tab w:val="left" w:pos="5112"/>
      </w:tabs>
      <w:spacing w:line="240" w:lineRule="auto"/>
      <w:rPr>
        <w:rFonts w:cs="Arial"/>
        <w:sz w:val="18"/>
        <w:szCs w:val="18"/>
      </w:rPr>
    </w:pPr>
    <w:r w:rsidRPr="00390023">
      <w:rPr>
        <w:rFonts w:cs="Arial"/>
        <w:sz w:val="18"/>
        <w:szCs w:val="18"/>
      </w:rPr>
      <w:t xml:space="preserve">NEVLADNE ORGANIZACIJE IN POLITIČNI SISTEM </w:t>
    </w:r>
  </w:p>
  <w:p w14:paraId="0A818F5A" w14:textId="77777777" w:rsidR="00771070" w:rsidRDefault="00771070" w:rsidP="00771070">
    <w:pPr>
      <w:pStyle w:val="Glava"/>
      <w:tabs>
        <w:tab w:val="clear" w:pos="4320"/>
        <w:tab w:val="clear" w:pos="8640"/>
        <w:tab w:val="left" w:pos="5112"/>
      </w:tabs>
      <w:spacing w:line="240" w:lineRule="exact"/>
      <w:rPr>
        <w:rFonts w:cs="Arial"/>
        <w:sz w:val="16"/>
      </w:rPr>
    </w:pPr>
  </w:p>
  <w:p w14:paraId="5A057BF4" w14:textId="07CE8F16" w:rsidR="00A770A6" w:rsidRPr="008F3500" w:rsidRDefault="000A6401" w:rsidP="00A770A6">
    <w:pPr>
      <w:pStyle w:val="Glava"/>
      <w:tabs>
        <w:tab w:val="clear" w:pos="4320"/>
        <w:tab w:val="clear" w:pos="8640"/>
        <w:tab w:val="left" w:pos="5112"/>
      </w:tabs>
      <w:spacing w:line="240" w:lineRule="exact"/>
      <w:rPr>
        <w:rFonts w:cs="Arial"/>
        <w:sz w:val="16"/>
      </w:rPr>
    </w:pP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EF00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33F7979C" w14:textId="760E1208" w:rsidR="002A2B69" w:rsidRPr="00A901C2" w:rsidRDefault="00A770A6" w:rsidP="00A901C2">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42E"/>
    <w:multiLevelType w:val="hybridMultilevel"/>
    <w:tmpl w:val="CC068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C1D1B"/>
    <w:multiLevelType w:val="hybridMultilevel"/>
    <w:tmpl w:val="A404BA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972B84"/>
    <w:multiLevelType w:val="hybridMultilevel"/>
    <w:tmpl w:val="E8883C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361AC"/>
    <w:multiLevelType w:val="hybridMultilevel"/>
    <w:tmpl w:val="C942A076"/>
    <w:lvl w:ilvl="0" w:tplc="A030FF40">
      <w:start w:val="77"/>
      <w:numFmt w:val="bullet"/>
      <w:lvlText w:val=""/>
      <w:lvlJc w:val="left"/>
      <w:pPr>
        <w:ind w:left="720" w:hanging="360"/>
      </w:pPr>
      <w:rPr>
        <w:rFonts w:ascii="Wingdings" w:eastAsia="Times New Roman" w:hAnsi="Wingding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C66CEE"/>
    <w:multiLevelType w:val="hybridMultilevel"/>
    <w:tmpl w:val="1F1CC470"/>
    <w:lvl w:ilvl="0" w:tplc="74D4548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791F72"/>
    <w:multiLevelType w:val="hybridMultilevel"/>
    <w:tmpl w:val="BF188698"/>
    <w:lvl w:ilvl="0" w:tplc="A5AAF78A">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CD04EB"/>
    <w:multiLevelType w:val="hybridMultilevel"/>
    <w:tmpl w:val="469A0E9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F51FDE"/>
    <w:multiLevelType w:val="hybridMultilevel"/>
    <w:tmpl w:val="66C2BFBC"/>
    <w:lvl w:ilvl="0" w:tplc="893428A4">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C46A2D"/>
    <w:multiLevelType w:val="hybridMultilevel"/>
    <w:tmpl w:val="BE08C9C8"/>
    <w:lvl w:ilvl="0" w:tplc="F8E2BDF4">
      <w:start w:val="77"/>
      <w:numFmt w:val="bullet"/>
      <w:lvlText w:val=""/>
      <w:lvlJc w:val="left"/>
      <w:pPr>
        <w:ind w:left="720" w:hanging="360"/>
      </w:pPr>
      <w:rPr>
        <w:rFonts w:ascii="Wingdings" w:eastAsia="Times New Roman" w:hAnsi="Wingding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B547D1"/>
    <w:multiLevelType w:val="hybridMultilevel"/>
    <w:tmpl w:val="2E4A1A82"/>
    <w:lvl w:ilvl="0" w:tplc="CA64F1F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BC390F"/>
    <w:multiLevelType w:val="hybridMultilevel"/>
    <w:tmpl w:val="82DEE9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DE2FF6"/>
    <w:multiLevelType w:val="hybridMultilevel"/>
    <w:tmpl w:val="A9025566"/>
    <w:lvl w:ilvl="0" w:tplc="ECBEDCC8">
      <w:start w:val="77"/>
      <w:numFmt w:val="bullet"/>
      <w:lvlText w:val=""/>
      <w:lvlJc w:val="left"/>
      <w:pPr>
        <w:ind w:left="1080" w:hanging="360"/>
      </w:pPr>
      <w:rPr>
        <w:rFonts w:ascii="Wingdings" w:eastAsia="Times New Roman" w:hAnsi="Wingdings"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7ED70A7"/>
    <w:multiLevelType w:val="multilevel"/>
    <w:tmpl w:val="CF849FB4"/>
    <w:lvl w:ilvl="0">
      <w:start w:val="1"/>
      <w:numFmt w:val="decimal"/>
      <w:pStyle w:val="RSnatevanje1"/>
      <w:lvlText w:val="%1."/>
      <w:lvlJc w:val="left"/>
      <w:pPr>
        <w:ind w:left="397" w:hanging="397"/>
      </w:pPr>
      <w:rPr>
        <w:rFonts w:hint="default"/>
        <w:b/>
      </w:rPr>
    </w:lvl>
    <w:lvl w:ilvl="1">
      <w:start w:val="1"/>
      <w:numFmt w:val="decimal"/>
      <w:pStyle w:val="RSnatevanje11"/>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C16886"/>
    <w:multiLevelType w:val="hybridMultilevel"/>
    <w:tmpl w:val="DDD6D914"/>
    <w:lvl w:ilvl="0" w:tplc="6BF4E2C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406E3D"/>
    <w:multiLevelType w:val="hybridMultilevel"/>
    <w:tmpl w:val="DF86C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6F4B43"/>
    <w:multiLevelType w:val="hybridMultilevel"/>
    <w:tmpl w:val="AA9E0EC8"/>
    <w:lvl w:ilvl="0" w:tplc="C55AAD8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205E82"/>
    <w:multiLevelType w:val="hybridMultilevel"/>
    <w:tmpl w:val="3896257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182CD0"/>
    <w:multiLevelType w:val="hybridMultilevel"/>
    <w:tmpl w:val="860A94FA"/>
    <w:lvl w:ilvl="0" w:tplc="C55AAD8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51372E"/>
    <w:multiLevelType w:val="hybridMultilevel"/>
    <w:tmpl w:val="5132828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9F81280"/>
    <w:multiLevelType w:val="hybridMultilevel"/>
    <w:tmpl w:val="D92E65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B375A9"/>
    <w:multiLevelType w:val="hybridMultilevel"/>
    <w:tmpl w:val="45E869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4D25F8"/>
    <w:multiLevelType w:val="multilevel"/>
    <w:tmpl w:val="BD34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93C57"/>
    <w:multiLevelType w:val="hybridMultilevel"/>
    <w:tmpl w:val="39C487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D854F4"/>
    <w:multiLevelType w:val="hybridMultilevel"/>
    <w:tmpl w:val="A74E00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7B40D3"/>
    <w:multiLevelType w:val="hybridMultilevel"/>
    <w:tmpl w:val="7F44DF0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1B2499"/>
    <w:multiLevelType w:val="hybridMultilevel"/>
    <w:tmpl w:val="5E2C3D4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ACC37C2"/>
    <w:multiLevelType w:val="hybridMultilevel"/>
    <w:tmpl w:val="AB5A234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5C25A4"/>
    <w:multiLevelType w:val="hybridMultilevel"/>
    <w:tmpl w:val="9C66A008"/>
    <w:lvl w:ilvl="0" w:tplc="981ACD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CC4E11"/>
    <w:multiLevelType w:val="hybridMultilevel"/>
    <w:tmpl w:val="42DA2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EB6D0F"/>
    <w:multiLevelType w:val="hybridMultilevel"/>
    <w:tmpl w:val="D3F60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166FEC"/>
    <w:multiLevelType w:val="hybridMultilevel"/>
    <w:tmpl w:val="17B60CAE"/>
    <w:lvl w:ilvl="0" w:tplc="B08C715E">
      <w:start w:val="5"/>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1D6263"/>
    <w:multiLevelType w:val="hybridMultilevel"/>
    <w:tmpl w:val="382E93B6"/>
    <w:lvl w:ilvl="0" w:tplc="774C17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E3B575E"/>
    <w:multiLevelType w:val="hybridMultilevel"/>
    <w:tmpl w:val="119A98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6B033C"/>
    <w:multiLevelType w:val="hybridMultilevel"/>
    <w:tmpl w:val="62085042"/>
    <w:lvl w:ilvl="0" w:tplc="B08C715E">
      <w:start w:val="5"/>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E90921"/>
    <w:multiLevelType w:val="hybridMultilevel"/>
    <w:tmpl w:val="BE020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2A52304"/>
    <w:multiLevelType w:val="hybridMultilevel"/>
    <w:tmpl w:val="34064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7D6E80"/>
    <w:multiLevelType w:val="hybridMultilevel"/>
    <w:tmpl w:val="C868E074"/>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AC7F4E"/>
    <w:multiLevelType w:val="multilevel"/>
    <w:tmpl w:val="524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E3B2A"/>
    <w:multiLevelType w:val="hybridMultilevel"/>
    <w:tmpl w:val="CFB4AB06"/>
    <w:lvl w:ilvl="0" w:tplc="CF6C14A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E33539"/>
    <w:multiLevelType w:val="hybridMultilevel"/>
    <w:tmpl w:val="02F27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7F58AF"/>
    <w:multiLevelType w:val="multilevel"/>
    <w:tmpl w:val="0696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66DD3"/>
    <w:multiLevelType w:val="hybridMultilevel"/>
    <w:tmpl w:val="8000FD04"/>
    <w:lvl w:ilvl="0" w:tplc="A8B833A4">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4EB38F9"/>
    <w:multiLevelType w:val="hybridMultilevel"/>
    <w:tmpl w:val="D3F60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5F8787F"/>
    <w:multiLevelType w:val="hybridMultilevel"/>
    <w:tmpl w:val="C868E074"/>
    <w:lvl w:ilvl="0" w:tplc="04240013">
      <w:start w:val="1"/>
      <w:numFmt w:val="upperRoman"/>
      <w:lvlText w:val="%1."/>
      <w:lvlJc w:val="righ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6A723E3"/>
    <w:multiLevelType w:val="hybridMultilevel"/>
    <w:tmpl w:val="CA26A7B4"/>
    <w:lvl w:ilvl="0" w:tplc="101C4B6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311909"/>
    <w:multiLevelType w:val="hybridMultilevel"/>
    <w:tmpl w:val="3E4C671A"/>
    <w:lvl w:ilvl="0" w:tplc="6E52CB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37"/>
  </w:num>
  <w:num w:numId="4">
    <w:abstractNumId w:val="21"/>
  </w:num>
  <w:num w:numId="5">
    <w:abstractNumId w:val="35"/>
  </w:num>
  <w:num w:numId="6">
    <w:abstractNumId w:val="27"/>
  </w:num>
  <w:num w:numId="7">
    <w:abstractNumId w:val="33"/>
  </w:num>
  <w:num w:numId="8">
    <w:abstractNumId w:val="23"/>
  </w:num>
  <w:num w:numId="9">
    <w:abstractNumId w:val="22"/>
  </w:num>
  <w:num w:numId="10">
    <w:abstractNumId w:val="20"/>
  </w:num>
  <w:num w:numId="11">
    <w:abstractNumId w:val="28"/>
  </w:num>
  <w:num w:numId="12">
    <w:abstractNumId w:val="26"/>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18"/>
  </w:num>
  <w:num w:numId="17">
    <w:abstractNumId w:val="14"/>
  </w:num>
  <w:num w:numId="18">
    <w:abstractNumId w:val="15"/>
  </w:num>
  <w:num w:numId="19">
    <w:abstractNumId w:val="40"/>
  </w:num>
  <w:num w:numId="20">
    <w:abstractNumId w:val="25"/>
  </w:num>
  <w:num w:numId="21">
    <w:abstractNumId w:val="32"/>
  </w:num>
  <w:num w:numId="22">
    <w:abstractNumId w:val="1"/>
  </w:num>
  <w:num w:numId="23">
    <w:abstractNumId w:val="17"/>
  </w:num>
  <w:num w:numId="24">
    <w:abstractNumId w:val="10"/>
  </w:num>
  <w:num w:numId="25">
    <w:abstractNumId w:val="39"/>
  </w:num>
  <w:num w:numId="26">
    <w:abstractNumId w:val="0"/>
  </w:num>
  <w:num w:numId="27">
    <w:abstractNumId w:val="19"/>
  </w:num>
  <w:num w:numId="28">
    <w:abstractNumId w:val="31"/>
  </w:num>
  <w:num w:numId="29">
    <w:abstractNumId w:val="5"/>
  </w:num>
  <w:num w:numId="30">
    <w:abstractNumId w:val="41"/>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5"/>
  </w:num>
  <w:num w:numId="34">
    <w:abstractNumId w:val="6"/>
  </w:num>
  <w:num w:numId="35">
    <w:abstractNumId w:val="38"/>
  </w:num>
  <w:num w:numId="36">
    <w:abstractNumId w:val="13"/>
  </w:num>
  <w:num w:numId="37">
    <w:abstractNumId w:val="9"/>
  </w:num>
  <w:num w:numId="38">
    <w:abstractNumId w:val="4"/>
  </w:num>
  <w:num w:numId="39">
    <w:abstractNumId w:val="24"/>
  </w:num>
  <w:num w:numId="40">
    <w:abstractNumId w:val="16"/>
  </w:num>
  <w:num w:numId="41">
    <w:abstractNumId w:val="2"/>
  </w:num>
  <w:num w:numId="42">
    <w:abstractNumId w:val="34"/>
  </w:num>
  <w:num w:numId="43">
    <w:abstractNumId w:val="42"/>
  </w:num>
  <w:num w:numId="44">
    <w:abstractNumId w:val="29"/>
  </w:num>
  <w:num w:numId="45">
    <w:abstractNumId w:val="43"/>
  </w:num>
  <w:num w:numId="46">
    <w:abstractNumId w:val="36"/>
  </w:num>
  <w:num w:numId="47">
    <w:abstractNumId w:val="8"/>
  </w:num>
  <w:num w:numId="48">
    <w:abstractNumId w:val="11"/>
  </w:num>
  <w:num w:numId="4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0D41"/>
    <w:rsid w:val="000018E6"/>
    <w:rsid w:val="00001A13"/>
    <w:rsid w:val="00005209"/>
    <w:rsid w:val="000052F8"/>
    <w:rsid w:val="00005FB3"/>
    <w:rsid w:val="00007D79"/>
    <w:rsid w:val="000101C8"/>
    <w:rsid w:val="000102AB"/>
    <w:rsid w:val="00011BC5"/>
    <w:rsid w:val="00012018"/>
    <w:rsid w:val="0001238B"/>
    <w:rsid w:val="00012944"/>
    <w:rsid w:val="00012C82"/>
    <w:rsid w:val="00014CF5"/>
    <w:rsid w:val="00015518"/>
    <w:rsid w:val="00015AE6"/>
    <w:rsid w:val="000200A8"/>
    <w:rsid w:val="000212EA"/>
    <w:rsid w:val="00022081"/>
    <w:rsid w:val="00023836"/>
    <w:rsid w:val="00023A88"/>
    <w:rsid w:val="00023B48"/>
    <w:rsid w:val="00023CD6"/>
    <w:rsid w:val="00023D21"/>
    <w:rsid w:val="00023D2F"/>
    <w:rsid w:val="0002459A"/>
    <w:rsid w:val="000254B1"/>
    <w:rsid w:val="00026A2D"/>
    <w:rsid w:val="0003207E"/>
    <w:rsid w:val="00032F00"/>
    <w:rsid w:val="00034169"/>
    <w:rsid w:val="000352C5"/>
    <w:rsid w:val="000363F2"/>
    <w:rsid w:val="000367BF"/>
    <w:rsid w:val="0003689A"/>
    <w:rsid w:val="00037429"/>
    <w:rsid w:val="00040B5B"/>
    <w:rsid w:val="0004211D"/>
    <w:rsid w:val="00042617"/>
    <w:rsid w:val="00043B6C"/>
    <w:rsid w:val="00044763"/>
    <w:rsid w:val="0004692B"/>
    <w:rsid w:val="00047485"/>
    <w:rsid w:val="00053708"/>
    <w:rsid w:val="00053801"/>
    <w:rsid w:val="00055401"/>
    <w:rsid w:val="00055749"/>
    <w:rsid w:val="0005611A"/>
    <w:rsid w:val="000578B4"/>
    <w:rsid w:val="0006346B"/>
    <w:rsid w:val="00063AA0"/>
    <w:rsid w:val="00064529"/>
    <w:rsid w:val="00065C72"/>
    <w:rsid w:val="00065E24"/>
    <w:rsid w:val="0006630F"/>
    <w:rsid w:val="000673F0"/>
    <w:rsid w:val="00070673"/>
    <w:rsid w:val="0007109C"/>
    <w:rsid w:val="0007112A"/>
    <w:rsid w:val="0007112E"/>
    <w:rsid w:val="00072388"/>
    <w:rsid w:val="00072FD3"/>
    <w:rsid w:val="00073260"/>
    <w:rsid w:val="00074A67"/>
    <w:rsid w:val="00075B06"/>
    <w:rsid w:val="00076BCF"/>
    <w:rsid w:val="0008007A"/>
    <w:rsid w:val="000804B6"/>
    <w:rsid w:val="00081483"/>
    <w:rsid w:val="00081E37"/>
    <w:rsid w:val="00082C8E"/>
    <w:rsid w:val="00082D5B"/>
    <w:rsid w:val="00083190"/>
    <w:rsid w:val="00085FD7"/>
    <w:rsid w:val="00086FE1"/>
    <w:rsid w:val="00086FF7"/>
    <w:rsid w:val="000913FE"/>
    <w:rsid w:val="00091404"/>
    <w:rsid w:val="00091430"/>
    <w:rsid w:val="00095814"/>
    <w:rsid w:val="00095AC9"/>
    <w:rsid w:val="000971E2"/>
    <w:rsid w:val="000A034C"/>
    <w:rsid w:val="000A0498"/>
    <w:rsid w:val="000A1CAC"/>
    <w:rsid w:val="000A3622"/>
    <w:rsid w:val="000A38F3"/>
    <w:rsid w:val="000A3D21"/>
    <w:rsid w:val="000A5589"/>
    <w:rsid w:val="000A6401"/>
    <w:rsid w:val="000A7238"/>
    <w:rsid w:val="000A7CD4"/>
    <w:rsid w:val="000B04B5"/>
    <w:rsid w:val="000B0BDA"/>
    <w:rsid w:val="000B1207"/>
    <w:rsid w:val="000B2694"/>
    <w:rsid w:val="000B2DB6"/>
    <w:rsid w:val="000B3FCD"/>
    <w:rsid w:val="000B4A95"/>
    <w:rsid w:val="000B5FBD"/>
    <w:rsid w:val="000B6D87"/>
    <w:rsid w:val="000B6F00"/>
    <w:rsid w:val="000B6F60"/>
    <w:rsid w:val="000C1E8F"/>
    <w:rsid w:val="000C3C79"/>
    <w:rsid w:val="000C53A2"/>
    <w:rsid w:val="000C53CA"/>
    <w:rsid w:val="000C71BA"/>
    <w:rsid w:val="000D0A43"/>
    <w:rsid w:val="000D20C3"/>
    <w:rsid w:val="000D5911"/>
    <w:rsid w:val="000D5A6F"/>
    <w:rsid w:val="000D7063"/>
    <w:rsid w:val="000D7699"/>
    <w:rsid w:val="000E1055"/>
    <w:rsid w:val="000E1D62"/>
    <w:rsid w:val="000E20BA"/>
    <w:rsid w:val="000E338E"/>
    <w:rsid w:val="000E4407"/>
    <w:rsid w:val="000E4895"/>
    <w:rsid w:val="000E5C7B"/>
    <w:rsid w:val="000E5D65"/>
    <w:rsid w:val="000E7E12"/>
    <w:rsid w:val="000F000E"/>
    <w:rsid w:val="000F47BA"/>
    <w:rsid w:val="000F4AB7"/>
    <w:rsid w:val="00101AE3"/>
    <w:rsid w:val="0010334B"/>
    <w:rsid w:val="001054AA"/>
    <w:rsid w:val="00105CFF"/>
    <w:rsid w:val="00110CF7"/>
    <w:rsid w:val="00110F62"/>
    <w:rsid w:val="00111082"/>
    <w:rsid w:val="00111885"/>
    <w:rsid w:val="001148D5"/>
    <w:rsid w:val="00115C55"/>
    <w:rsid w:val="00116119"/>
    <w:rsid w:val="0011644F"/>
    <w:rsid w:val="001201B7"/>
    <w:rsid w:val="001213B2"/>
    <w:rsid w:val="00121A73"/>
    <w:rsid w:val="00121C7A"/>
    <w:rsid w:val="00121E4D"/>
    <w:rsid w:val="00121FC7"/>
    <w:rsid w:val="001239AC"/>
    <w:rsid w:val="00126260"/>
    <w:rsid w:val="00126744"/>
    <w:rsid w:val="001269E4"/>
    <w:rsid w:val="00127B86"/>
    <w:rsid w:val="00130693"/>
    <w:rsid w:val="00131ADC"/>
    <w:rsid w:val="00132901"/>
    <w:rsid w:val="00132B0D"/>
    <w:rsid w:val="001355DC"/>
    <w:rsid w:val="001357B2"/>
    <w:rsid w:val="00135C8A"/>
    <w:rsid w:val="00135F1F"/>
    <w:rsid w:val="00136793"/>
    <w:rsid w:val="00136DEE"/>
    <w:rsid w:val="00137BE9"/>
    <w:rsid w:val="0014483D"/>
    <w:rsid w:val="00145954"/>
    <w:rsid w:val="00145C39"/>
    <w:rsid w:val="00150C81"/>
    <w:rsid w:val="00151556"/>
    <w:rsid w:val="00151E62"/>
    <w:rsid w:val="0015297D"/>
    <w:rsid w:val="00153149"/>
    <w:rsid w:val="00160223"/>
    <w:rsid w:val="001609E3"/>
    <w:rsid w:val="00162821"/>
    <w:rsid w:val="00164064"/>
    <w:rsid w:val="00164A4C"/>
    <w:rsid w:val="0017055E"/>
    <w:rsid w:val="001709D7"/>
    <w:rsid w:val="0017478F"/>
    <w:rsid w:val="0017555D"/>
    <w:rsid w:val="00175D54"/>
    <w:rsid w:val="001808ED"/>
    <w:rsid w:val="00180BF4"/>
    <w:rsid w:val="00183179"/>
    <w:rsid w:val="0018612B"/>
    <w:rsid w:val="00186407"/>
    <w:rsid w:val="00192833"/>
    <w:rsid w:val="00192E77"/>
    <w:rsid w:val="00193493"/>
    <w:rsid w:val="00193739"/>
    <w:rsid w:val="001958D8"/>
    <w:rsid w:val="001976B3"/>
    <w:rsid w:val="001A095A"/>
    <w:rsid w:val="001A0D04"/>
    <w:rsid w:val="001A0DE3"/>
    <w:rsid w:val="001A171F"/>
    <w:rsid w:val="001A3FD6"/>
    <w:rsid w:val="001A5B6D"/>
    <w:rsid w:val="001A6EE5"/>
    <w:rsid w:val="001B0F13"/>
    <w:rsid w:val="001B1449"/>
    <w:rsid w:val="001B2667"/>
    <w:rsid w:val="001B2A44"/>
    <w:rsid w:val="001B38B3"/>
    <w:rsid w:val="001B3F20"/>
    <w:rsid w:val="001B4213"/>
    <w:rsid w:val="001B55FA"/>
    <w:rsid w:val="001B5993"/>
    <w:rsid w:val="001B6346"/>
    <w:rsid w:val="001B737C"/>
    <w:rsid w:val="001B7FA8"/>
    <w:rsid w:val="001C079C"/>
    <w:rsid w:val="001C08C2"/>
    <w:rsid w:val="001C30EE"/>
    <w:rsid w:val="001C703E"/>
    <w:rsid w:val="001C705D"/>
    <w:rsid w:val="001D0980"/>
    <w:rsid w:val="001D232A"/>
    <w:rsid w:val="001D3D9C"/>
    <w:rsid w:val="001D5443"/>
    <w:rsid w:val="001D7227"/>
    <w:rsid w:val="001D72A2"/>
    <w:rsid w:val="001D75DD"/>
    <w:rsid w:val="001D78D4"/>
    <w:rsid w:val="001D7C35"/>
    <w:rsid w:val="001E4A96"/>
    <w:rsid w:val="001E6075"/>
    <w:rsid w:val="001F3DD7"/>
    <w:rsid w:val="001F468A"/>
    <w:rsid w:val="001F4F58"/>
    <w:rsid w:val="001F71B4"/>
    <w:rsid w:val="0020033D"/>
    <w:rsid w:val="00200A05"/>
    <w:rsid w:val="00200C0C"/>
    <w:rsid w:val="00201E7E"/>
    <w:rsid w:val="00202A77"/>
    <w:rsid w:val="00204B07"/>
    <w:rsid w:val="00204D1C"/>
    <w:rsid w:val="00205850"/>
    <w:rsid w:val="00206099"/>
    <w:rsid w:val="002109D6"/>
    <w:rsid w:val="00212807"/>
    <w:rsid w:val="0021316E"/>
    <w:rsid w:val="0021429F"/>
    <w:rsid w:val="00214736"/>
    <w:rsid w:val="00215520"/>
    <w:rsid w:val="00215617"/>
    <w:rsid w:val="00220BBA"/>
    <w:rsid w:val="00221F9D"/>
    <w:rsid w:val="00222757"/>
    <w:rsid w:val="00222851"/>
    <w:rsid w:val="00226D9F"/>
    <w:rsid w:val="002270CA"/>
    <w:rsid w:val="00227C12"/>
    <w:rsid w:val="00230878"/>
    <w:rsid w:val="00231016"/>
    <w:rsid w:val="00231CD8"/>
    <w:rsid w:val="00231D19"/>
    <w:rsid w:val="00232E9B"/>
    <w:rsid w:val="00233128"/>
    <w:rsid w:val="00233474"/>
    <w:rsid w:val="00234465"/>
    <w:rsid w:val="0023564D"/>
    <w:rsid w:val="002362C4"/>
    <w:rsid w:val="002446DA"/>
    <w:rsid w:val="00246270"/>
    <w:rsid w:val="00246915"/>
    <w:rsid w:val="00246FD6"/>
    <w:rsid w:val="00252964"/>
    <w:rsid w:val="00253D8B"/>
    <w:rsid w:val="00254D6B"/>
    <w:rsid w:val="00254ED5"/>
    <w:rsid w:val="002616B7"/>
    <w:rsid w:val="00262233"/>
    <w:rsid w:val="00262E12"/>
    <w:rsid w:val="00265A7C"/>
    <w:rsid w:val="002662B2"/>
    <w:rsid w:val="00267E56"/>
    <w:rsid w:val="002707BF"/>
    <w:rsid w:val="00271CE5"/>
    <w:rsid w:val="00273022"/>
    <w:rsid w:val="0027561C"/>
    <w:rsid w:val="00275BD6"/>
    <w:rsid w:val="0027675C"/>
    <w:rsid w:val="00280B7A"/>
    <w:rsid w:val="00281D13"/>
    <w:rsid w:val="00282020"/>
    <w:rsid w:val="00282885"/>
    <w:rsid w:val="00283EB2"/>
    <w:rsid w:val="00284F49"/>
    <w:rsid w:val="00285210"/>
    <w:rsid w:val="00285C22"/>
    <w:rsid w:val="00286E3F"/>
    <w:rsid w:val="002875AB"/>
    <w:rsid w:val="002878E4"/>
    <w:rsid w:val="002904BD"/>
    <w:rsid w:val="00290E2C"/>
    <w:rsid w:val="00290F9A"/>
    <w:rsid w:val="002910D0"/>
    <w:rsid w:val="00294088"/>
    <w:rsid w:val="002959F6"/>
    <w:rsid w:val="002A0785"/>
    <w:rsid w:val="002A0F97"/>
    <w:rsid w:val="002A1B0D"/>
    <w:rsid w:val="002A212E"/>
    <w:rsid w:val="002A2B69"/>
    <w:rsid w:val="002A2BF2"/>
    <w:rsid w:val="002A2C90"/>
    <w:rsid w:val="002A4093"/>
    <w:rsid w:val="002A5629"/>
    <w:rsid w:val="002A5E83"/>
    <w:rsid w:val="002A6100"/>
    <w:rsid w:val="002A670E"/>
    <w:rsid w:val="002A68C2"/>
    <w:rsid w:val="002B23ED"/>
    <w:rsid w:val="002B4ACD"/>
    <w:rsid w:val="002B5841"/>
    <w:rsid w:val="002C074A"/>
    <w:rsid w:val="002C0B58"/>
    <w:rsid w:val="002C2505"/>
    <w:rsid w:val="002C606C"/>
    <w:rsid w:val="002D2FC9"/>
    <w:rsid w:val="002D587D"/>
    <w:rsid w:val="002D6259"/>
    <w:rsid w:val="002D6781"/>
    <w:rsid w:val="002D68CE"/>
    <w:rsid w:val="002D6F8F"/>
    <w:rsid w:val="002D717C"/>
    <w:rsid w:val="002E0005"/>
    <w:rsid w:val="002E02E5"/>
    <w:rsid w:val="002E37D7"/>
    <w:rsid w:val="002E3BC6"/>
    <w:rsid w:val="002E5004"/>
    <w:rsid w:val="002E5957"/>
    <w:rsid w:val="002E5BAF"/>
    <w:rsid w:val="002E605B"/>
    <w:rsid w:val="002F0AC7"/>
    <w:rsid w:val="002F2054"/>
    <w:rsid w:val="002F4F8D"/>
    <w:rsid w:val="002F5406"/>
    <w:rsid w:val="002F66EE"/>
    <w:rsid w:val="002F71B0"/>
    <w:rsid w:val="002F74B4"/>
    <w:rsid w:val="00301662"/>
    <w:rsid w:val="0030187A"/>
    <w:rsid w:val="0030251F"/>
    <w:rsid w:val="00303033"/>
    <w:rsid w:val="00305036"/>
    <w:rsid w:val="003056A5"/>
    <w:rsid w:val="00312D20"/>
    <w:rsid w:val="00313D52"/>
    <w:rsid w:val="00314246"/>
    <w:rsid w:val="0031454C"/>
    <w:rsid w:val="0031480B"/>
    <w:rsid w:val="003156F0"/>
    <w:rsid w:val="00315C69"/>
    <w:rsid w:val="003172B0"/>
    <w:rsid w:val="0031797D"/>
    <w:rsid w:val="00317B66"/>
    <w:rsid w:val="00317BEC"/>
    <w:rsid w:val="00317EEC"/>
    <w:rsid w:val="00320187"/>
    <w:rsid w:val="00326D81"/>
    <w:rsid w:val="00330345"/>
    <w:rsid w:val="00332913"/>
    <w:rsid w:val="00336345"/>
    <w:rsid w:val="003402CE"/>
    <w:rsid w:val="003432C5"/>
    <w:rsid w:val="00343CFF"/>
    <w:rsid w:val="00344AD3"/>
    <w:rsid w:val="00345EC4"/>
    <w:rsid w:val="00347649"/>
    <w:rsid w:val="003501C5"/>
    <w:rsid w:val="0035037C"/>
    <w:rsid w:val="00350BD1"/>
    <w:rsid w:val="003512FF"/>
    <w:rsid w:val="00351AB9"/>
    <w:rsid w:val="00351CFC"/>
    <w:rsid w:val="00352F9C"/>
    <w:rsid w:val="00354589"/>
    <w:rsid w:val="00354C6B"/>
    <w:rsid w:val="00355B39"/>
    <w:rsid w:val="00360A62"/>
    <w:rsid w:val="00361173"/>
    <w:rsid w:val="0036246F"/>
    <w:rsid w:val="003627E8"/>
    <w:rsid w:val="003636BF"/>
    <w:rsid w:val="00366B7B"/>
    <w:rsid w:val="003673EE"/>
    <w:rsid w:val="00367F70"/>
    <w:rsid w:val="00370FB6"/>
    <w:rsid w:val="00371442"/>
    <w:rsid w:val="003718A9"/>
    <w:rsid w:val="00373D1A"/>
    <w:rsid w:val="00373E1C"/>
    <w:rsid w:val="00374B23"/>
    <w:rsid w:val="00374F0E"/>
    <w:rsid w:val="00375F24"/>
    <w:rsid w:val="00377257"/>
    <w:rsid w:val="0038054C"/>
    <w:rsid w:val="003815C2"/>
    <w:rsid w:val="00381BF0"/>
    <w:rsid w:val="0038276C"/>
    <w:rsid w:val="00383BE0"/>
    <w:rsid w:val="00383EDB"/>
    <w:rsid w:val="003845B4"/>
    <w:rsid w:val="00384998"/>
    <w:rsid w:val="00386D87"/>
    <w:rsid w:val="00387B1A"/>
    <w:rsid w:val="00390023"/>
    <w:rsid w:val="00391296"/>
    <w:rsid w:val="00391FF8"/>
    <w:rsid w:val="00396836"/>
    <w:rsid w:val="003970CA"/>
    <w:rsid w:val="00397335"/>
    <w:rsid w:val="00397E57"/>
    <w:rsid w:val="003A11FB"/>
    <w:rsid w:val="003A1203"/>
    <w:rsid w:val="003A366B"/>
    <w:rsid w:val="003A4AA8"/>
    <w:rsid w:val="003A4AB8"/>
    <w:rsid w:val="003A51E3"/>
    <w:rsid w:val="003B0EB2"/>
    <w:rsid w:val="003B24D5"/>
    <w:rsid w:val="003B3B51"/>
    <w:rsid w:val="003B4545"/>
    <w:rsid w:val="003B4B51"/>
    <w:rsid w:val="003B566C"/>
    <w:rsid w:val="003B6D18"/>
    <w:rsid w:val="003B6D9A"/>
    <w:rsid w:val="003B7F7F"/>
    <w:rsid w:val="003C0F06"/>
    <w:rsid w:val="003C1437"/>
    <w:rsid w:val="003C260D"/>
    <w:rsid w:val="003C2C1B"/>
    <w:rsid w:val="003C3D4F"/>
    <w:rsid w:val="003C5EE5"/>
    <w:rsid w:val="003C796E"/>
    <w:rsid w:val="003D0FCA"/>
    <w:rsid w:val="003D1659"/>
    <w:rsid w:val="003D4217"/>
    <w:rsid w:val="003D4428"/>
    <w:rsid w:val="003D4920"/>
    <w:rsid w:val="003D5415"/>
    <w:rsid w:val="003D6F15"/>
    <w:rsid w:val="003D7F54"/>
    <w:rsid w:val="003E1A4B"/>
    <w:rsid w:val="003E1C74"/>
    <w:rsid w:val="003E2994"/>
    <w:rsid w:val="003E31CB"/>
    <w:rsid w:val="003E4495"/>
    <w:rsid w:val="003E4657"/>
    <w:rsid w:val="003E5149"/>
    <w:rsid w:val="003E6C2B"/>
    <w:rsid w:val="003E6EE6"/>
    <w:rsid w:val="003E6F03"/>
    <w:rsid w:val="003F0B75"/>
    <w:rsid w:val="003F1D91"/>
    <w:rsid w:val="003F20EA"/>
    <w:rsid w:val="003F368E"/>
    <w:rsid w:val="003F5E0A"/>
    <w:rsid w:val="003F61AC"/>
    <w:rsid w:val="003F6762"/>
    <w:rsid w:val="003F6A55"/>
    <w:rsid w:val="00400D6C"/>
    <w:rsid w:val="004017F7"/>
    <w:rsid w:val="0040258F"/>
    <w:rsid w:val="004049B7"/>
    <w:rsid w:val="004056E7"/>
    <w:rsid w:val="00405E9A"/>
    <w:rsid w:val="004060DB"/>
    <w:rsid w:val="00407493"/>
    <w:rsid w:val="004116ED"/>
    <w:rsid w:val="00411D0C"/>
    <w:rsid w:val="00413807"/>
    <w:rsid w:val="004141AD"/>
    <w:rsid w:val="00420D5D"/>
    <w:rsid w:val="00421FC3"/>
    <w:rsid w:val="00423955"/>
    <w:rsid w:val="00435690"/>
    <w:rsid w:val="00443B57"/>
    <w:rsid w:val="00444CD4"/>
    <w:rsid w:val="00446860"/>
    <w:rsid w:val="00446E8D"/>
    <w:rsid w:val="004477E6"/>
    <w:rsid w:val="00452378"/>
    <w:rsid w:val="0045311D"/>
    <w:rsid w:val="00453A40"/>
    <w:rsid w:val="00455C3B"/>
    <w:rsid w:val="004560F5"/>
    <w:rsid w:val="00456404"/>
    <w:rsid w:val="004613F1"/>
    <w:rsid w:val="00461FF1"/>
    <w:rsid w:val="00462932"/>
    <w:rsid w:val="00462CB0"/>
    <w:rsid w:val="0046406C"/>
    <w:rsid w:val="004648BF"/>
    <w:rsid w:val="004657EE"/>
    <w:rsid w:val="0046588D"/>
    <w:rsid w:val="00466268"/>
    <w:rsid w:val="00466E08"/>
    <w:rsid w:val="0046786D"/>
    <w:rsid w:val="004735A7"/>
    <w:rsid w:val="00474131"/>
    <w:rsid w:val="0047453F"/>
    <w:rsid w:val="004753EB"/>
    <w:rsid w:val="00475C77"/>
    <w:rsid w:val="00476CDE"/>
    <w:rsid w:val="00476D34"/>
    <w:rsid w:val="00481BAB"/>
    <w:rsid w:val="0048248B"/>
    <w:rsid w:val="00482FF5"/>
    <w:rsid w:val="00483EF6"/>
    <w:rsid w:val="00483FB0"/>
    <w:rsid w:val="004868A9"/>
    <w:rsid w:val="004912D6"/>
    <w:rsid w:val="0049449D"/>
    <w:rsid w:val="004A17CC"/>
    <w:rsid w:val="004A2387"/>
    <w:rsid w:val="004A34FF"/>
    <w:rsid w:val="004A402A"/>
    <w:rsid w:val="004A5041"/>
    <w:rsid w:val="004A54AF"/>
    <w:rsid w:val="004A71B7"/>
    <w:rsid w:val="004A7FA8"/>
    <w:rsid w:val="004B1528"/>
    <w:rsid w:val="004B2273"/>
    <w:rsid w:val="004C0273"/>
    <w:rsid w:val="004C231A"/>
    <w:rsid w:val="004C26A4"/>
    <w:rsid w:val="004C34E4"/>
    <w:rsid w:val="004C34F6"/>
    <w:rsid w:val="004C782D"/>
    <w:rsid w:val="004D076A"/>
    <w:rsid w:val="004D1912"/>
    <w:rsid w:val="004D1C4C"/>
    <w:rsid w:val="004D1E69"/>
    <w:rsid w:val="004D2537"/>
    <w:rsid w:val="004D26A6"/>
    <w:rsid w:val="004D2F36"/>
    <w:rsid w:val="004D3366"/>
    <w:rsid w:val="004D73D5"/>
    <w:rsid w:val="004E0AAB"/>
    <w:rsid w:val="004E2A04"/>
    <w:rsid w:val="004E2AED"/>
    <w:rsid w:val="004E7C8A"/>
    <w:rsid w:val="004E7EAE"/>
    <w:rsid w:val="004F0870"/>
    <w:rsid w:val="004F22A4"/>
    <w:rsid w:val="004F22CF"/>
    <w:rsid w:val="004F2ED4"/>
    <w:rsid w:val="004F328D"/>
    <w:rsid w:val="004F3A5C"/>
    <w:rsid w:val="004F5947"/>
    <w:rsid w:val="004F6C51"/>
    <w:rsid w:val="00500EB3"/>
    <w:rsid w:val="005012C2"/>
    <w:rsid w:val="0050210E"/>
    <w:rsid w:val="005021B9"/>
    <w:rsid w:val="00503535"/>
    <w:rsid w:val="00503997"/>
    <w:rsid w:val="00504733"/>
    <w:rsid w:val="00504FAE"/>
    <w:rsid w:val="00505238"/>
    <w:rsid w:val="00507B22"/>
    <w:rsid w:val="00510240"/>
    <w:rsid w:val="00511990"/>
    <w:rsid w:val="00515980"/>
    <w:rsid w:val="005178BE"/>
    <w:rsid w:val="005205FF"/>
    <w:rsid w:val="005207C5"/>
    <w:rsid w:val="00521B9E"/>
    <w:rsid w:val="005222D2"/>
    <w:rsid w:val="00522F70"/>
    <w:rsid w:val="00526246"/>
    <w:rsid w:val="0053009A"/>
    <w:rsid w:val="00531E8C"/>
    <w:rsid w:val="00534248"/>
    <w:rsid w:val="00535E2C"/>
    <w:rsid w:val="005432B6"/>
    <w:rsid w:val="00543F2A"/>
    <w:rsid w:val="0055003D"/>
    <w:rsid w:val="00552BD2"/>
    <w:rsid w:val="005531A7"/>
    <w:rsid w:val="00553242"/>
    <w:rsid w:val="005536EE"/>
    <w:rsid w:val="00554949"/>
    <w:rsid w:val="00557A11"/>
    <w:rsid w:val="005628C2"/>
    <w:rsid w:val="005631AB"/>
    <w:rsid w:val="00563C37"/>
    <w:rsid w:val="00563F5D"/>
    <w:rsid w:val="00564733"/>
    <w:rsid w:val="00564B8F"/>
    <w:rsid w:val="00565C1E"/>
    <w:rsid w:val="00565F30"/>
    <w:rsid w:val="00566008"/>
    <w:rsid w:val="00566E44"/>
    <w:rsid w:val="00567106"/>
    <w:rsid w:val="00567E56"/>
    <w:rsid w:val="00570EF9"/>
    <w:rsid w:val="00571B7A"/>
    <w:rsid w:val="0057230A"/>
    <w:rsid w:val="0057308D"/>
    <w:rsid w:val="00573524"/>
    <w:rsid w:val="00575D0F"/>
    <w:rsid w:val="00576198"/>
    <w:rsid w:val="005801CF"/>
    <w:rsid w:val="00580DC1"/>
    <w:rsid w:val="00581E69"/>
    <w:rsid w:val="00582176"/>
    <w:rsid w:val="0058466A"/>
    <w:rsid w:val="005851A7"/>
    <w:rsid w:val="00593835"/>
    <w:rsid w:val="005947E5"/>
    <w:rsid w:val="005949C5"/>
    <w:rsid w:val="0059550D"/>
    <w:rsid w:val="005960DC"/>
    <w:rsid w:val="005A0A7D"/>
    <w:rsid w:val="005A170C"/>
    <w:rsid w:val="005A2814"/>
    <w:rsid w:val="005A4089"/>
    <w:rsid w:val="005A5003"/>
    <w:rsid w:val="005A70A3"/>
    <w:rsid w:val="005B1350"/>
    <w:rsid w:val="005B1BD4"/>
    <w:rsid w:val="005B1BF9"/>
    <w:rsid w:val="005B2335"/>
    <w:rsid w:val="005B543F"/>
    <w:rsid w:val="005B5493"/>
    <w:rsid w:val="005C0B3D"/>
    <w:rsid w:val="005C1BC9"/>
    <w:rsid w:val="005C1F17"/>
    <w:rsid w:val="005C25D2"/>
    <w:rsid w:val="005C2E2A"/>
    <w:rsid w:val="005C4C0A"/>
    <w:rsid w:val="005D12A2"/>
    <w:rsid w:val="005D3DBB"/>
    <w:rsid w:val="005D4C40"/>
    <w:rsid w:val="005D4D7B"/>
    <w:rsid w:val="005D503B"/>
    <w:rsid w:val="005D5937"/>
    <w:rsid w:val="005D5F7C"/>
    <w:rsid w:val="005D6CD7"/>
    <w:rsid w:val="005E0237"/>
    <w:rsid w:val="005E0FC7"/>
    <w:rsid w:val="005E147D"/>
    <w:rsid w:val="005E1D3C"/>
    <w:rsid w:val="005E28A7"/>
    <w:rsid w:val="005E35E4"/>
    <w:rsid w:val="005E5DFB"/>
    <w:rsid w:val="005E60E5"/>
    <w:rsid w:val="005E6178"/>
    <w:rsid w:val="005E6259"/>
    <w:rsid w:val="005E6C4E"/>
    <w:rsid w:val="005F17D3"/>
    <w:rsid w:val="005F2FF3"/>
    <w:rsid w:val="005F32F5"/>
    <w:rsid w:val="005F5619"/>
    <w:rsid w:val="005F6235"/>
    <w:rsid w:val="005F740F"/>
    <w:rsid w:val="005F7C2D"/>
    <w:rsid w:val="005F7E85"/>
    <w:rsid w:val="00600090"/>
    <w:rsid w:val="00601DE7"/>
    <w:rsid w:val="00601F85"/>
    <w:rsid w:val="00602BBF"/>
    <w:rsid w:val="0060330A"/>
    <w:rsid w:val="00604A34"/>
    <w:rsid w:val="0060502B"/>
    <w:rsid w:val="00605AFF"/>
    <w:rsid w:val="0060694A"/>
    <w:rsid w:val="00606D7E"/>
    <w:rsid w:val="00607559"/>
    <w:rsid w:val="006078C8"/>
    <w:rsid w:val="006115E7"/>
    <w:rsid w:val="00612C82"/>
    <w:rsid w:val="00614714"/>
    <w:rsid w:val="00614CC1"/>
    <w:rsid w:val="00615BB1"/>
    <w:rsid w:val="00620155"/>
    <w:rsid w:val="006209F8"/>
    <w:rsid w:val="00621DFE"/>
    <w:rsid w:val="00623C16"/>
    <w:rsid w:val="006246F8"/>
    <w:rsid w:val="00625AE6"/>
    <w:rsid w:val="006264A3"/>
    <w:rsid w:val="00626BF5"/>
    <w:rsid w:val="00630309"/>
    <w:rsid w:val="006310F0"/>
    <w:rsid w:val="00632253"/>
    <w:rsid w:val="0063257E"/>
    <w:rsid w:val="00633671"/>
    <w:rsid w:val="00633F72"/>
    <w:rsid w:val="00634DEE"/>
    <w:rsid w:val="00640F9C"/>
    <w:rsid w:val="00641A5B"/>
    <w:rsid w:val="00642714"/>
    <w:rsid w:val="0064529F"/>
    <w:rsid w:val="006455CE"/>
    <w:rsid w:val="006533EB"/>
    <w:rsid w:val="006537CC"/>
    <w:rsid w:val="00653C64"/>
    <w:rsid w:val="00654A6B"/>
    <w:rsid w:val="00654C84"/>
    <w:rsid w:val="006554C4"/>
    <w:rsid w:val="00655841"/>
    <w:rsid w:val="00655E20"/>
    <w:rsid w:val="00657E67"/>
    <w:rsid w:val="00660BE1"/>
    <w:rsid w:val="00661605"/>
    <w:rsid w:val="00661D37"/>
    <w:rsid w:val="006630C6"/>
    <w:rsid w:val="006655F5"/>
    <w:rsid w:val="0066791C"/>
    <w:rsid w:val="00670311"/>
    <w:rsid w:val="0067141F"/>
    <w:rsid w:val="006714A9"/>
    <w:rsid w:val="00672919"/>
    <w:rsid w:val="00672DB9"/>
    <w:rsid w:val="00674239"/>
    <w:rsid w:val="00676385"/>
    <w:rsid w:val="00680BD8"/>
    <w:rsid w:val="00682B7C"/>
    <w:rsid w:val="00683220"/>
    <w:rsid w:val="00683BB1"/>
    <w:rsid w:val="006849F2"/>
    <w:rsid w:val="006852C9"/>
    <w:rsid w:val="0068554B"/>
    <w:rsid w:val="00685D13"/>
    <w:rsid w:val="00687ABA"/>
    <w:rsid w:val="00691BBB"/>
    <w:rsid w:val="00692C6C"/>
    <w:rsid w:val="0069441B"/>
    <w:rsid w:val="00695798"/>
    <w:rsid w:val="006A16EC"/>
    <w:rsid w:val="006A1764"/>
    <w:rsid w:val="006A5329"/>
    <w:rsid w:val="006B03B8"/>
    <w:rsid w:val="006B0D51"/>
    <w:rsid w:val="006B0EE8"/>
    <w:rsid w:val="006B1EE4"/>
    <w:rsid w:val="006B2000"/>
    <w:rsid w:val="006B2073"/>
    <w:rsid w:val="006B2A5F"/>
    <w:rsid w:val="006B5429"/>
    <w:rsid w:val="006B54B7"/>
    <w:rsid w:val="006B6840"/>
    <w:rsid w:val="006B7E58"/>
    <w:rsid w:val="006C0715"/>
    <w:rsid w:val="006C0C79"/>
    <w:rsid w:val="006C0CF2"/>
    <w:rsid w:val="006C0F5B"/>
    <w:rsid w:val="006C1DBC"/>
    <w:rsid w:val="006C218D"/>
    <w:rsid w:val="006C3128"/>
    <w:rsid w:val="006C42DF"/>
    <w:rsid w:val="006C60A7"/>
    <w:rsid w:val="006D1339"/>
    <w:rsid w:val="006D15D3"/>
    <w:rsid w:val="006D2300"/>
    <w:rsid w:val="006D29F1"/>
    <w:rsid w:val="006D4D2E"/>
    <w:rsid w:val="006D57A6"/>
    <w:rsid w:val="006D58F7"/>
    <w:rsid w:val="006D68E8"/>
    <w:rsid w:val="006D7F89"/>
    <w:rsid w:val="006E14E3"/>
    <w:rsid w:val="006E1A07"/>
    <w:rsid w:val="006E20B9"/>
    <w:rsid w:val="006E2D62"/>
    <w:rsid w:val="006E3B6B"/>
    <w:rsid w:val="006E6940"/>
    <w:rsid w:val="006E6C1F"/>
    <w:rsid w:val="006F0059"/>
    <w:rsid w:val="006F164E"/>
    <w:rsid w:val="006F1C2B"/>
    <w:rsid w:val="006F279C"/>
    <w:rsid w:val="006F3BC6"/>
    <w:rsid w:val="006F3BFC"/>
    <w:rsid w:val="006F3CD0"/>
    <w:rsid w:val="006F3F98"/>
    <w:rsid w:val="006F4B96"/>
    <w:rsid w:val="006F53EC"/>
    <w:rsid w:val="006F5AD3"/>
    <w:rsid w:val="006F6586"/>
    <w:rsid w:val="006F7FF4"/>
    <w:rsid w:val="00700012"/>
    <w:rsid w:val="0070046B"/>
    <w:rsid w:val="0070068A"/>
    <w:rsid w:val="00701964"/>
    <w:rsid w:val="007029C3"/>
    <w:rsid w:val="00702E61"/>
    <w:rsid w:val="00704D2A"/>
    <w:rsid w:val="007056B6"/>
    <w:rsid w:val="00706455"/>
    <w:rsid w:val="00711DCF"/>
    <w:rsid w:val="00711F83"/>
    <w:rsid w:val="00712333"/>
    <w:rsid w:val="00712535"/>
    <w:rsid w:val="00712FC7"/>
    <w:rsid w:val="0071353F"/>
    <w:rsid w:val="00713991"/>
    <w:rsid w:val="007156C0"/>
    <w:rsid w:val="00715D6E"/>
    <w:rsid w:val="00715E1D"/>
    <w:rsid w:val="00716841"/>
    <w:rsid w:val="00716CA9"/>
    <w:rsid w:val="00716E7C"/>
    <w:rsid w:val="00717225"/>
    <w:rsid w:val="00717E61"/>
    <w:rsid w:val="00722A64"/>
    <w:rsid w:val="00724675"/>
    <w:rsid w:val="007252EB"/>
    <w:rsid w:val="007258CB"/>
    <w:rsid w:val="007326FF"/>
    <w:rsid w:val="0073284B"/>
    <w:rsid w:val="00733017"/>
    <w:rsid w:val="0073341F"/>
    <w:rsid w:val="007339D0"/>
    <w:rsid w:val="00735952"/>
    <w:rsid w:val="007367B3"/>
    <w:rsid w:val="00737321"/>
    <w:rsid w:val="00737622"/>
    <w:rsid w:val="00741545"/>
    <w:rsid w:val="0074300A"/>
    <w:rsid w:val="00744F2B"/>
    <w:rsid w:val="00746454"/>
    <w:rsid w:val="00746C1C"/>
    <w:rsid w:val="00750B16"/>
    <w:rsid w:val="00751FE7"/>
    <w:rsid w:val="007539ED"/>
    <w:rsid w:val="00753D5A"/>
    <w:rsid w:val="007542C4"/>
    <w:rsid w:val="00754970"/>
    <w:rsid w:val="00755997"/>
    <w:rsid w:val="007571A2"/>
    <w:rsid w:val="007610C3"/>
    <w:rsid w:val="00762121"/>
    <w:rsid w:val="0076273B"/>
    <w:rsid w:val="00763AF3"/>
    <w:rsid w:val="00763F04"/>
    <w:rsid w:val="0076414F"/>
    <w:rsid w:val="007664A8"/>
    <w:rsid w:val="00771070"/>
    <w:rsid w:val="00771173"/>
    <w:rsid w:val="00772490"/>
    <w:rsid w:val="007725CF"/>
    <w:rsid w:val="00773A8F"/>
    <w:rsid w:val="00773EB7"/>
    <w:rsid w:val="00774BC5"/>
    <w:rsid w:val="00774F48"/>
    <w:rsid w:val="00776922"/>
    <w:rsid w:val="00777704"/>
    <w:rsid w:val="007801DB"/>
    <w:rsid w:val="007817C2"/>
    <w:rsid w:val="007821A6"/>
    <w:rsid w:val="00783310"/>
    <w:rsid w:val="007839F6"/>
    <w:rsid w:val="007848B0"/>
    <w:rsid w:val="0078509C"/>
    <w:rsid w:val="007869EE"/>
    <w:rsid w:val="007903A4"/>
    <w:rsid w:val="0079045F"/>
    <w:rsid w:val="00792053"/>
    <w:rsid w:val="007936D3"/>
    <w:rsid w:val="007945FC"/>
    <w:rsid w:val="00795C76"/>
    <w:rsid w:val="00795F2F"/>
    <w:rsid w:val="00795FD2"/>
    <w:rsid w:val="007977B9"/>
    <w:rsid w:val="00797C0A"/>
    <w:rsid w:val="007A03D4"/>
    <w:rsid w:val="007A12C8"/>
    <w:rsid w:val="007A1C07"/>
    <w:rsid w:val="007A1FF6"/>
    <w:rsid w:val="007A20CF"/>
    <w:rsid w:val="007A4A6D"/>
    <w:rsid w:val="007A672C"/>
    <w:rsid w:val="007B086B"/>
    <w:rsid w:val="007B20BE"/>
    <w:rsid w:val="007B3B5A"/>
    <w:rsid w:val="007B54FE"/>
    <w:rsid w:val="007B5BA3"/>
    <w:rsid w:val="007B5E5B"/>
    <w:rsid w:val="007B6AB0"/>
    <w:rsid w:val="007B6B58"/>
    <w:rsid w:val="007C1EB8"/>
    <w:rsid w:val="007C2FD6"/>
    <w:rsid w:val="007C3491"/>
    <w:rsid w:val="007C4AD2"/>
    <w:rsid w:val="007C59CE"/>
    <w:rsid w:val="007C6698"/>
    <w:rsid w:val="007D1BCF"/>
    <w:rsid w:val="007D2186"/>
    <w:rsid w:val="007D37D7"/>
    <w:rsid w:val="007D3F0E"/>
    <w:rsid w:val="007D50D1"/>
    <w:rsid w:val="007D5508"/>
    <w:rsid w:val="007D5E60"/>
    <w:rsid w:val="007D619D"/>
    <w:rsid w:val="007D69E7"/>
    <w:rsid w:val="007D7542"/>
    <w:rsid w:val="007D75CF"/>
    <w:rsid w:val="007D76B8"/>
    <w:rsid w:val="007E01B8"/>
    <w:rsid w:val="007E0440"/>
    <w:rsid w:val="007E0865"/>
    <w:rsid w:val="007E2030"/>
    <w:rsid w:val="007E2034"/>
    <w:rsid w:val="007E27FD"/>
    <w:rsid w:val="007E2A58"/>
    <w:rsid w:val="007E3009"/>
    <w:rsid w:val="007E34A6"/>
    <w:rsid w:val="007E374B"/>
    <w:rsid w:val="007E3A2D"/>
    <w:rsid w:val="007E4D05"/>
    <w:rsid w:val="007E57DF"/>
    <w:rsid w:val="007E6DC5"/>
    <w:rsid w:val="007E7D06"/>
    <w:rsid w:val="007F0031"/>
    <w:rsid w:val="007F1009"/>
    <w:rsid w:val="007F13B8"/>
    <w:rsid w:val="007F1FC2"/>
    <w:rsid w:val="007F348B"/>
    <w:rsid w:val="007F4E82"/>
    <w:rsid w:val="007F58AA"/>
    <w:rsid w:val="007F67ED"/>
    <w:rsid w:val="0080067C"/>
    <w:rsid w:val="00800728"/>
    <w:rsid w:val="00800F13"/>
    <w:rsid w:val="00801D77"/>
    <w:rsid w:val="00801F76"/>
    <w:rsid w:val="008032FB"/>
    <w:rsid w:val="0080459E"/>
    <w:rsid w:val="00804729"/>
    <w:rsid w:val="008101A3"/>
    <w:rsid w:val="0081086B"/>
    <w:rsid w:val="00810EC9"/>
    <w:rsid w:val="008129BB"/>
    <w:rsid w:val="008135FB"/>
    <w:rsid w:val="00813AD9"/>
    <w:rsid w:val="00816B63"/>
    <w:rsid w:val="00816C83"/>
    <w:rsid w:val="00820E36"/>
    <w:rsid w:val="008236DF"/>
    <w:rsid w:val="00823A7F"/>
    <w:rsid w:val="00823F6F"/>
    <w:rsid w:val="00825351"/>
    <w:rsid w:val="0082597E"/>
    <w:rsid w:val="00825E10"/>
    <w:rsid w:val="008267E2"/>
    <w:rsid w:val="00830FA9"/>
    <w:rsid w:val="0083132A"/>
    <w:rsid w:val="00833E73"/>
    <w:rsid w:val="008351FC"/>
    <w:rsid w:val="00835C7F"/>
    <w:rsid w:val="00836EF2"/>
    <w:rsid w:val="008376E9"/>
    <w:rsid w:val="00840036"/>
    <w:rsid w:val="00840996"/>
    <w:rsid w:val="0084203D"/>
    <w:rsid w:val="00842EA6"/>
    <w:rsid w:val="008458AF"/>
    <w:rsid w:val="00846D8C"/>
    <w:rsid w:val="00846F0E"/>
    <w:rsid w:val="0085038A"/>
    <w:rsid w:val="008505F3"/>
    <w:rsid w:val="00850FD0"/>
    <w:rsid w:val="0085243F"/>
    <w:rsid w:val="00854174"/>
    <w:rsid w:val="00854E5F"/>
    <w:rsid w:val="00860320"/>
    <w:rsid w:val="00861932"/>
    <w:rsid w:val="00862B66"/>
    <w:rsid w:val="00862B75"/>
    <w:rsid w:val="00864052"/>
    <w:rsid w:val="00866E80"/>
    <w:rsid w:val="00867240"/>
    <w:rsid w:val="008676E9"/>
    <w:rsid w:val="00871E99"/>
    <w:rsid w:val="00872090"/>
    <w:rsid w:val="00872E28"/>
    <w:rsid w:val="00872EDD"/>
    <w:rsid w:val="008737FD"/>
    <w:rsid w:val="00874DD0"/>
    <w:rsid w:val="00876CFA"/>
    <w:rsid w:val="00877AE9"/>
    <w:rsid w:val="00877FFC"/>
    <w:rsid w:val="0088043C"/>
    <w:rsid w:val="00881192"/>
    <w:rsid w:val="00882576"/>
    <w:rsid w:val="00882E3E"/>
    <w:rsid w:val="00884889"/>
    <w:rsid w:val="00884AC5"/>
    <w:rsid w:val="00885239"/>
    <w:rsid w:val="00886CFA"/>
    <w:rsid w:val="0088728F"/>
    <w:rsid w:val="008874C2"/>
    <w:rsid w:val="00887944"/>
    <w:rsid w:val="00890075"/>
    <w:rsid w:val="00890396"/>
    <w:rsid w:val="0089058D"/>
    <w:rsid w:val="008906C9"/>
    <w:rsid w:val="00890AF0"/>
    <w:rsid w:val="008925C5"/>
    <w:rsid w:val="00892625"/>
    <w:rsid w:val="00893BF9"/>
    <w:rsid w:val="00894111"/>
    <w:rsid w:val="00894622"/>
    <w:rsid w:val="00894CB1"/>
    <w:rsid w:val="00897223"/>
    <w:rsid w:val="00897B04"/>
    <w:rsid w:val="00897B2C"/>
    <w:rsid w:val="008A2895"/>
    <w:rsid w:val="008A3BA8"/>
    <w:rsid w:val="008A5A8D"/>
    <w:rsid w:val="008A6464"/>
    <w:rsid w:val="008A7478"/>
    <w:rsid w:val="008B09C4"/>
    <w:rsid w:val="008B145A"/>
    <w:rsid w:val="008B5384"/>
    <w:rsid w:val="008B6B66"/>
    <w:rsid w:val="008C14F9"/>
    <w:rsid w:val="008C2992"/>
    <w:rsid w:val="008C393A"/>
    <w:rsid w:val="008C3B16"/>
    <w:rsid w:val="008C557E"/>
    <w:rsid w:val="008C5738"/>
    <w:rsid w:val="008C5F0E"/>
    <w:rsid w:val="008C76BD"/>
    <w:rsid w:val="008C78EE"/>
    <w:rsid w:val="008C7D06"/>
    <w:rsid w:val="008D04F0"/>
    <w:rsid w:val="008D059F"/>
    <w:rsid w:val="008D1910"/>
    <w:rsid w:val="008D2C2E"/>
    <w:rsid w:val="008D3433"/>
    <w:rsid w:val="008D382D"/>
    <w:rsid w:val="008D3EA0"/>
    <w:rsid w:val="008D4AE4"/>
    <w:rsid w:val="008D52B9"/>
    <w:rsid w:val="008D6891"/>
    <w:rsid w:val="008D6A1A"/>
    <w:rsid w:val="008E00F0"/>
    <w:rsid w:val="008E05EA"/>
    <w:rsid w:val="008E093D"/>
    <w:rsid w:val="008E09B1"/>
    <w:rsid w:val="008E44B6"/>
    <w:rsid w:val="008E65EB"/>
    <w:rsid w:val="008F00AE"/>
    <w:rsid w:val="008F1239"/>
    <w:rsid w:val="008F3500"/>
    <w:rsid w:val="008F60A5"/>
    <w:rsid w:val="008F6164"/>
    <w:rsid w:val="00903CF8"/>
    <w:rsid w:val="00904A91"/>
    <w:rsid w:val="00904CEB"/>
    <w:rsid w:val="00904EB2"/>
    <w:rsid w:val="00904ED9"/>
    <w:rsid w:val="009072ED"/>
    <w:rsid w:val="0091036B"/>
    <w:rsid w:val="00910B6E"/>
    <w:rsid w:val="00913DCF"/>
    <w:rsid w:val="00914C4A"/>
    <w:rsid w:val="00915113"/>
    <w:rsid w:val="00915456"/>
    <w:rsid w:val="00915C0D"/>
    <w:rsid w:val="00916FC1"/>
    <w:rsid w:val="00920130"/>
    <w:rsid w:val="00921946"/>
    <w:rsid w:val="00924E3C"/>
    <w:rsid w:val="00926C39"/>
    <w:rsid w:val="009304F7"/>
    <w:rsid w:val="00930F85"/>
    <w:rsid w:val="00931868"/>
    <w:rsid w:val="00931DB0"/>
    <w:rsid w:val="00932FB4"/>
    <w:rsid w:val="00933434"/>
    <w:rsid w:val="009351D9"/>
    <w:rsid w:val="009356C7"/>
    <w:rsid w:val="00936066"/>
    <w:rsid w:val="0093706D"/>
    <w:rsid w:val="009378CE"/>
    <w:rsid w:val="00937DC5"/>
    <w:rsid w:val="00940122"/>
    <w:rsid w:val="00940B84"/>
    <w:rsid w:val="009416A3"/>
    <w:rsid w:val="00941D9D"/>
    <w:rsid w:val="00943241"/>
    <w:rsid w:val="00943CBF"/>
    <w:rsid w:val="00944DE9"/>
    <w:rsid w:val="00950E9D"/>
    <w:rsid w:val="0095102E"/>
    <w:rsid w:val="009519BF"/>
    <w:rsid w:val="0095433B"/>
    <w:rsid w:val="009543B4"/>
    <w:rsid w:val="00954FFE"/>
    <w:rsid w:val="009565A3"/>
    <w:rsid w:val="00960B43"/>
    <w:rsid w:val="009612BB"/>
    <w:rsid w:val="00962622"/>
    <w:rsid w:val="0096410F"/>
    <w:rsid w:val="0096531E"/>
    <w:rsid w:val="009654C9"/>
    <w:rsid w:val="0096668F"/>
    <w:rsid w:val="00967C76"/>
    <w:rsid w:val="009733D7"/>
    <w:rsid w:val="00973A18"/>
    <w:rsid w:val="00974A39"/>
    <w:rsid w:val="0097726C"/>
    <w:rsid w:val="009778B3"/>
    <w:rsid w:val="00982095"/>
    <w:rsid w:val="009829C8"/>
    <w:rsid w:val="00983E0C"/>
    <w:rsid w:val="009863E7"/>
    <w:rsid w:val="00986DE1"/>
    <w:rsid w:val="009879AF"/>
    <w:rsid w:val="00987C3D"/>
    <w:rsid w:val="00990CE0"/>
    <w:rsid w:val="00991348"/>
    <w:rsid w:val="00991878"/>
    <w:rsid w:val="00993671"/>
    <w:rsid w:val="0099437B"/>
    <w:rsid w:val="00994B67"/>
    <w:rsid w:val="00994BE5"/>
    <w:rsid w:val="00996589"/>
    <w:rsid w:val="00996DB8"/>
    <w:rsid w:val="009970A9"/>
    <w:rsid w:val="009A065C"/>
    <w:rsid w:val="009A1978"/>
    <w:rsid w:val="009A5EA2"/>
    <w:rsid w:val="009A63E3"/>
    <w:rsid w:val="009A6F48"/>
    <w:rsid w:val="009B191C"/>
    <w:rsid w:val="009B37E5"/>
    <w:rsid w:val="009B3E74"/>
    <w:rsid w:val="009B4BB5"/>
    <w:rsid w:val="009B4E68"/>
    <w:rsid w:val="009B5534"/>
    <w:rsid w:val="009B5771"/>
    <w:rsid w:val="009C0EE7"/>
    <w:rsid w:val="009C1BAF"/>
    <w:rsid w:val="009C318F"/>
    <w:rsid w:val="009C572B"/>
    <w:rsid w:val="009C5CCE"/>
    <w:rsid w:val="009C600D"/>
    <w:rsid w:val="009C708F"/>
    <w:rsid w:val="009C740A"/>
    <w:rsid w:val="009C74B9"/>
    <w:rsid w:val="009C74BF"/>
    <w:rsid w:val="009C74DB"/>
    <w:rsid w:val="009D06C8"/>
    <w:rsid w:val="009D099D"/>
    <w:rsid w:val="009D2519"/>
    <w:rsid w:val="009D28DF"/>
    <w:rsid w:val="009D3308"/>
    <w:rsid w:val="009D6977"/>
    <w:rsid w:val="009E18C2"/>
    <w:rsid w:val="009E2425"/>
    <w:rsid w:val="009E4CE0"/>
    <w:rsid w:val="009E4D52"/>
    <w:rsid w:val="009E65CA"/>
    <w:rsid w:val="009E6B50"/>
    <w:rsid w:val="009E7CA4"/>
    <w:rsid w:val="009F0DF6"/>
    <w:rsid w:val="009F0FAD"/>
    <w:rsid w:val="009F12CC"/>
    <w:rsid w:val="009F2972"/>
    <w:rsid w:val="009F2D0D"/>
    <w:rsid w:val="009F5163"/>
    <w:rsid w:val="009F666F"/>
    <w:rsid w:val="009F6B5E"/>
    <w:rsid w:val="00A01106"/>
    <w:rsid w:val="00A01982"/>
    <w:rsid w:val="00A0427B"/>
    <w:rsid w:val="00A04E85"/>
    <w:rsid w:val="00A10ACB"/>
    <w:rsid w:val="00A123A1"/>
    <w:rsid w:val="00A125C5"/>
    <w:rsid w:val="00A125D1"/>
    <w:rsid w:val="00A144FC"/>
    <w:rsid w:val="00A149DB"/>
    <w:rsid w:val="00A15528"/>
    <w:rsid w:val="00A15C29"/>
    <w:rsid w:val="00A167D2"/>
    <w:rsid w:val="00A21149"/>
    <w:rsid w:val="00A211E3"/>
    <w:rsid w:val="00A21E41"/>
    <w:rsid w:val="00A221C9"/>
    <w:rsid w:val="00A222DE"/>
    <w:rsid w:val="00A231E5"/>
    <w:rsid w:val="00A23D48"/>
    <w:rsid w:val="00A240F2"/>
    <w:rsid w:val="00A2451C"/>
    <w:rsid w:val="00A2532E"/>
    <w:rsid w:val="00A25EF9"/>
    <w:rsid w:val="00A27322"/>
    <w:rsid w:val="00A2753F"/>
    <w:rsid w:val="00A27814"/>
    <w:rsid w:val="00A27E64"/>
    <w:rsid w:val="00A3126E"/>
    <w:rsid w:val="00A341D6"/>
    <w:rsid w:val="00A3522F"/>
    <w:rsid w:val="00A352E9"/>
    <w:rsid w:val="00A42D00"/>
    <w:rsid w:val="00A45DAA"/>
    <w:rsid w:val="00A46341"/>
    <w:rsid w:val="00A5141E"/>
    <w:rsid w:val="00A518BE"/>
    <w:rsid w:val="00A5727F"/>
    <w:rsid w:val="00A5763D"/>
    <w:rsid w:val="00A6027F"/>
    <w:rsid w:val="00A60EB5"/>
    <w:rsid w:val="00A61480"/>
    <w:rsid w:val="00A61726"/>
    <w:rsid w:val="00A62451"/>
    <w:rsid w:val="00A64EDA"/>
    <w:rsid w:val="00A65EE7"/>
    <w:rsid w:val="00A65F60"/>
    <w:rsid w:val="00A66CC6"/>
    <w:rsid w:val="00A70133"/>
    <w:rsid w:val="00A70668"/>
    <w:rsid w:val="00A717C6"/>
    <w:rsid w:val="00A71E31"/>
    <w:rsid w:val="00A726C9"/>
    <w:rsid w:val="00A74D57"/>
    <w:rsid w:val="00A74FFB"/>
    <w:rsid w:val="00A75169"/>
    <w:rsid w:val="00A770A6"/>
    <w:rsid w:val="00A77B11"/>
    <w:rsid w:val="00A80FA8"/>
    <w:rsid w:val="00A813B1"/>
    <w:rsid w:val="00A824C0"/>
    <w:rsid w:val="00A84001"/>
    <w:rsid w:val="00A8592D"/>
    <w:rsid w:val="00A86132"/>
    <w:rsid w:val="00A86295"/>
    <w:rsid w:val="00A86B38"/>
    <w:rsid w:val="00A901C2"/>
    <w:rsid w:val="00A91804"/>
    <w:rsid w:val="00A92193"/>
    <w:rsid w:val="00A9424C"/>
    <w:rsid w:val="00A94FB6"/>
    <w:rsid w:val="00A960FF"/>
    <w:rsid w:val="00A96C4D"/>
    <w:rsid w:val="00A96F4D"/>
    <w:rsid w:val="00A9777E"/>
    <w:rsid w:val="00A979F8"/>
    <w:rsid w:val="00AA1135"/>
    <w:rsid w:val="00AA2B94"/>
    <w:rsid w:val="00AA2E7F"/>
    <w:rsid w:val="00AA7460"/>
    <w:rsid w:val="00AA7B88"/>
    <w:rsid w:val="00AB0135"/>
    <w:rsid w:val="00AB1573"/>
    <w:rsid w:val="00AB2285"/>
    <w:rsid w:val="00AB36C4"/>
    <w:rsid w:val="00AB5363"/>
    <w:rsid w:val="00AB5644"/>
    <w:rsid w:val="00AB5861"/>
    <w:rsid w:val="00AB76D1"/>
    <w:rsid w:val="00AB7829"/>
    <w:rsid w:val="00AC1D79"/>
    <w:rsid w:val="00AC275F"/>
    <w:rsid w:val="00AC32B2"/>
    <w:rsid w:val="00AC5DA8"/>
    <w:rsid w:val="00AD13D7"/>
    <w:rsid w:val="00AD1D5A"/>
    <w:rsid w:val="00AD217D"/>
    <w:rsid w:val="00AD29A5"/>
    <w:rsid w:val="00AD2CD9"/>
    <w:rsid w:val="00AD2DFE"/>
    <w:rsid w:val="00AD3477"/>
    <w:rsid w:val="00AD45F5"/>
    <w:rsid w:val="00AD5D6E"/>
    <w:rsid w:val="00AE2400"/>
    <w:rsid w:val="00AE4281"/>
    <w:rsid w:val="00AE7720"/>
    <w:rsid w:val="00AF051B"/>
    <w:rsid w:val="00AF4672"/>
    <w:rsid w:val="00AF6A01"/>
    <w:rsid w:val="00AF6C49"/>
    <w:rsid w:val="00AF6E7E"/>
    <w:rsid w:val="00B00338"/>
    <w:rsid w:val="00B0190C"/>
    <w:rsid w:val="00B03ADA"/>
    <w:rsid w:val="00B051E2"/>
    <w:rsid w:val="00B05551"/>
    <w:rsid w:val="00B07114"/>
    <w:rsid w:val="00B07CDB"/>
    <w:rsid w:val="00B106EF"/>
    <w:rsid w:val="00B11FCC"/>
    <w:rsid w:val="00B152A0"/>
    <w:rsid w:val="00B17141"/>
    <w:rsid w:val="00B201D7"/>
    <w:rsid w:val="00B2362A"/>
    <w:rsid w:val="00B23E02"/>
    <w:rsid w:val="00B26244"/>
    <w:rsid w:val="00B26287"/>
    <w:rsid w:val="00B269FA"/>
    <w:rsid w:val="00B27873"/>
    <w:rsid w:val="00B27B52"/>
    <w:rsid w:val="00B30F5B"/>
    <w:rsid w:val="00B31575"/>
    <w:rsid w:val="00B328F5"/>
    <w:rsid w:val="00B32D3A"/>
    <w:rsid w:val="00B36894"/>
    <w:rsid w:val="00B36B1D"/>
    <w:rsid w:val="00B401A1"/>
    <w:rsid w:val="00B40FE6"/>
    <w:rsid w:val="00B42DA2"/>
    <w:rsid w:val="00B436EC"/>
    <w:rsid w:val="00B45C72"/>
    <w:rsid w:val="00B46EFB"/>
    <w:rsid w:val="00B478CF"/>
    <w:rsid w:val="00B503BD"/>
    <w:rsid w:val="00B51001"/>
    <w:rsid w:val="00B53C15"/>
    <w:rsid w:val="00B53D13"/>
    <w:rsid w:val="00B53D9E"/>
    <w:rsid w:val="00B55078"/>
    <w:rsid w:val="00B56199"/>
    <w:rsid w:val="00B60C5C"/>
    <w:rsid w:val="00B62B35"/>
    <w:rsid w:val="00B62CE9"/>
    <w:rsid w:val="00B63F2F"/>
    <w:rsid w:val="00B643FF"/>
    <w:rsid w:val="00B66AE7"/>
    <w:rsid w:val="00B703DB"/>
    <w:rsid w:val="00B70EB7"/>
    <w:rsid w:val="00B71156"/>
    <w:rsid w:val="00B716EC"/>
    <w:rsid w:val="00B72A14"/>
    <w:rsid w:val="00B74277"/>
    <w:rsid w:val="00B74D7D"/>
    <w:rsid w:val="00B7568B"/>
    <w:rsid w:val="00B76BA5"/>
    <w:rsid w:val="00B76D41"/>
    <w:rsid w:val="00B808CB"/>
    <w:rsid w:val="00B81C6B"/>
    <w:rsid w:val="00B81CF0"/>
    <w:rsid w:val="00B84A75"/>
    <w:rsid w:val="00B8547D"/>
    <w:rsid w:val="00B85B7C"/>
    <w:rsid w:val="00B85EB0"/>
    <w:rsid w:val="00B86F6C"/>
    <w:rsid w:val="00B878B4"/>
    <w:rsid w:val="00B91036"/>
    <w:rsid w:val="00B91D01"/>
    <w:rsid w:val="00B9200B"/>
    <w:rsid w:val="00B92F3F"/>
    <w:rsid w:val="00B949A0"/>
    <w:rsid w:val="00B961D9"/>
    <w:rsid w:val="00B9632F"/>
    <w:rsid w:val="00B969CC"/>
    <w:rsid w:val="00BA00CE"/>
    <w:rsid w:val="00BA043B"/>
    <w:rsid w:val="00BA0A09"/>
    <w:rsid w:val="00BA27F4"/>
    <w:rsid w:val="00BA477C"/>
    <w:rsid w:val="00BA530E"/>
    <w:rsid w:val="00BA550C"/>
    <w:rsid w:val="00BA66F9"/>
    <w:rsid w:val="00BA7BBC"/>
    <w:rsid w:val="00BB03E9"/>
    <w:rsid w:val="00BB1153"/>
    <w:rsid w:val="00BB1692"/>
    <w:rsid w:val="00BB253B"/>
    <w:rsid w:val="00BB281F"/>
    <w:rsid w:val="00BB2E9D"/>
    <w:rsid w:val="00BB3367"/>
    <w:rsid w:val="00BB5310"/>
    <w:rsid w:val="00BB5765"/>
    <w:rsid w:val="00BB5E6C"/>
    <w:rsid w:val="00BB7577"/>
    <w:rsid w:val="00BC0833"/>
    <w:rsid w:val="00BC0C2C"/>
    <w:rsid w:val="00BC4184"/>
    <w:rsid w:val="00BC51AC"/>
    <w:rsid w:val="00BC6634"/>
    <w:rsid w:val="00BC7E96"/>
    <w:rsid w:val="00BC7EC0"/>
    <w:rsid w:val="00BD2048"/>
    <w:rsid w:val="00BD6492"/>
    <w:rsid w:val="00BD6BD8"/>
    <w:rsid w:val="00BD6CD9"/>
    <w:rsid w:val="00BD740F"/>
    <w:rsid w:val="00BD7D71"/>
    <w:rsid w:val="00BE2FE6"/>
    <w:rsid w:val="00BE3803"/>
    <w:rsid w:val="00BF0E78"/>
    <w:rsid w:val="00BF1ED5"/>
    <w:rsid w:val="00BF3E10"/>
    <w:rsid w:val="00BF48C8"/>
    <w:rsid w:val="00BF54CC"/>
    <w:rsid w:val="00BF5605"/>
    <w:rsid w:val="00BF6A91"/>
    <w:rsid w:val="00C008A8"/>
    <w:rsid w:val="00C016BB"/>
    <w:rsid w:val="00C03A24"/>
    <w:rsid w:val="00C04695"/>
    <w:rsid w:val="00C0588D"/>
    <w:rsid w:val="00C10CC6"/>
    <w:rsid w:val="00C11A3C"/>
    <w:rsid w:val="00C12320"/>
    <w:rsid w:val="00C129F5"/>
    <w:rsid w:val="00C12F5B"/>
    <w:rsid w:val="00C13260"/>
    <w:rsid w:val="00C15BAA"/>
    <w:rsid w:val="00C15E2D"/>
    <w:rsid w:val="00C15F1C"/>
    <w:rsid w:val="00C162D4"/>
    <w:rsid w:val="00C16CBC"/>
    <w:rsid w:val="00C16DB0"/>
    <w:rsid w:val="00C17168"/>
    <w:rsid w:val="00C17E41"/>
    <w:rsid w:val="00C24DD8"/>
    <w:rsid w:val="00C250D5"/>
    <w:rsid w:val="00C26EAD"/>
    <w:rsid w:val="00C27C46"/>
    <w:rsid w:val="00C30E52"/>
    <w:rsid w:val="00C31B2A"/>
    <w:rsid w:val="00C35566"/>
    <w:rsid w:val="00C35666"/>
    <w:rsid w:val="00C363C6"/>
    <w:rsid w:val="00C36802"/>
    <w:rsid w:val="00C36E31"/>
    <w:rsid w:val="00C37606"/>
    <w:rsid w:val="00C376BE"/>
    <w:rsid w:val="00C37F06"/>
    <w:rsid w:val="00C37F6A"/>
    <w:rsid w:val="00C408B3"/>
    <w:rsid w:val="00C4243F"/>
    <w:rsid w:val="00C44173"/>
    <w:rsid w:val="00C456CE"/>
    <w:rsid w:val="00C467D1"/>
    <w:rsid w:val="00C47A39"/>
    <w:rsid w:val="00C47F55"/>
    <w:rsid w:val="00C51974"/>
    <w:rsid w:val="00C523EA"/>
    <w:rsid w:val="00C52455"/>
    <w:rsid w:val="00C5495C"/>
    <w:rsid w:val="00C54B3F"/>
    <w:rsid w:val="00C56343"/>
    <w:rsid w:val="00C56EAE"/>
    <w:rsid w:val="00C5799C"/>
    <w:rsid w:val="00C61044"/>
    <w:rsid w:val="00C6155F"/>
    <w:rsid w:val="00C61837"/>
    <w:rsid w:val="00C61974"/>
    <w:rsid w:val="00C61CB4"/>
    <w:rsid w:val="00C62205"/>
    <w:rsid w:val="00C633CD"/>
    <w:rsid w:val="00C65247"/>
    <w:rsid w:val="00C65822"/>
    <w:rsid w:val="00C66594"/>
    <w:rsid w:val="00C66DB7"/>
    <w:rsid w:val="00C67B03"/>
    <w:rsid w:val="00C67C65"/>
    <w:rsid w:val="00C71699"/>
    <w:rsid w:val="00C722B6"/>
    <w:rsid w:val="00C72D91"/>
    <w:rsid w:val="00C730EC"/>
    <w:rsid w:val="00C73444"/>
    <w:rsid w:val="00C73AC0"/>
    <w:rsid w:val="00C742CB"/>
    <w:rsid w:val="00C74624"/>
    <w:rsid w:val="00C751F8"/>
    <w:rsid w:val="00C753E7"/>
    <w:rsid w:val="00C779E8"/>
    <w:rsid w:val="00C80605"/>
    <w:rsid w:val="00C81F2B"/>
    <w:rsid w:val="00C82BD9"/>
    <w:rsid w:val="00C83DCD"/>
    <w:rsid w:val="00C83F9C"/>
    <w:rsid w:val="00C84A91"/>
    <w:rsid w:val="00C85F0E"/>
    <w:rsid w:val="00C85F72"/>
    <w:rsid w:val="00C9142C"/>
    <w:rsid w:val="00C92898"/>
    <w:rsid w:val="00C939E8"/>
    <w:rsid w:val="00C95410"/>
    <w:rsid w:val="00C959E0"/>
    <w:rsid w:val="00C95A63"/>
    <w:rsid w:val="00C963A2"/>
    <w:rsid w:val="00C96EA8"/>
    <w:rsid w:val="00CA07C4"/>
    <w:rsid w:val="00CA0C2B"/>
    <w:rsid w:val="00CA234B"/>
    <w:rsid w:val="00CA28B0"/>
    <w:rsid w:val="00CA2FF9"/>
    <w:rsid w:val="00CA35F7"/>
    <w:rsid w:val="00CA4340"/>
    <w:rsid w:val="00CA4D15"/>
    <w:rsid w:val="00CA68BB"/>
    <w:rsid w:val="00CA6C1F"/>
    <w:rsid w:val="00CA75A2"/>
    <w:rsid w:val="00CA7A45"/>
    <w:rsid w:val="00CB0196"/>
    <w:rsid w:val="00CB0348"/>
    <w:rsid w:val="00CB0539"/>
    <w:rsid w:val="00CB2D82"/>
    <w:rsid w:val="00CB2F80"/>
    <w:rsid w:val="00CB3607"/>
    <w:rsid w:val="00CB3899"/>
    <w:rsid w:val="00CB4B56"/>
    <w:rsid w:val="00CB6162"/>
    <w:rsid w:val="00CB71FE"/>
    <w:rsid w:val="00CB7D83"/>
    <w:rsid w:val="00CC0220"/>
    <w:rsid w:val="00CC120E"/>
    <w:rsid w:val="00CC1233"/>
    <w:rsid w:val="00CC159B"/>
    <w:rsid w:val="00CC17BE"/>
    <w:rsid w:val="00CC1841"/>
    <w:rsid w:val="00CC2AEA"/>
    <w:rsid w:val="00CC2C45"/>
    <w:rsid w:val="00CC396C"/>
    <w:rsid w:val="00CC41BD"/>
    <w:rsid w:val="00CC44A3"/>
    <w:rsid w:val="00CC5B9D"/>
    <w:rsid w:val="00CC6632"/>
    <w:rsid w:val="00CC6B6F"/>
    <w:rsid w:val="00CC756A"/>
    <w:rsid w:val="00CD20DF"/>
    <w:rsid w:val="00CD2B9C"/>
    <w:rsid w:val="00CD5091"/>
    <w:rsid w:val="00CE01C6"/>
    <w:rsid w:val="00CE04C1"/>
    <w:rsid w:val="00CE1C16"/>
    <w:rsid w:val="00CE1DCA"/>
    <w:rsid w:val="00CE38CB"/>
    <w:rsid w:val="00CE4753"/>
    <w:rsid w:val="00CE5238"/>
    <w:rsid w:val="00CE52E5"/>
    <w:rsid w:val="00CE6DEB"/>
    <w:rsid w:val="00CE7514"/>
    <w:rsid w:val="00CF0382"/>
    <w:rsid w:val="00CF092A"/>
    <w:rsid w:val="00CF3999"/>
    <w:rsid w:val="00CF3B0D"/>
    <w:rsid w:val="00CF6864"/>
    <w:rsid w:val="00CF7129"/>
    <w:rsid w:val="00D00065"/>
    <w:rsid w:val="00D017F7"/>
    <w:rsid w:val="00D01F6B"/>
    <w:rsid w:val="00D0313A"/>
    <w:rsid w:val="00D04ADF"/>
    <w:rsid w:val="00D07798"/>
    <w:rsid w:val="00D11026"/>
    <w:rsid w:val="00D116A1"/>
    <w:rsid w:val="00D168A6"/>
    <w:rsid w:val="00D17761"/>
    <w:rsid w:val="00D17DDA"/>
    <w:rsid w:val="00D21C31"/>
    <w:rsid w:val="00D23AE6"/>
    <w:rsid w:val="00D248DE"/>
    <w:rsid w:val="00D24F0B"/>
    <w:rsid w:val="00D25A88"/>
    <w:rsid w:val="00D27F23"/>
    <w:rsid w:val="00D30A45"/>
    <w:rsid w:val="00D3227E"/>
    <w:rsid w:val="00D33BD6"/>
    <w:rsid w:val="00D33BEC"/>
    <w:rsid w:val="00D3534B"/>
    <w:rsid w:val="00D4165F"/>
    <w:rsid w:val="00D42312"/>
    <w:rsid w:val="00D44DA5"/>
    <w:rsid w:val="00D4585A"/>
    <w:rsid w:val="00D473A4"/>
    <w:rsid w:val="00D5393B"/>
    <w:rsid w:val="00D53DB3"/>
    <w:rsid w:val="00D55032"/>
    <w:rsid w:val="00D56465"/>
    <w:rsid w:val="00D57274"/>
    <w:rsid w:val="00D57D09"/>
    <w:rsid w:val="00D623CC"/>
    <w:rsid w:val="00D62A66"/>
    <w:rsid w:val="00D62C9E"/>
    <w:rsid w:val="00D62CCF"/>
    <w:rsid w:val="00D62F47"/>
    <w:rsid w:val="00D63A56"/>
    <w:rsid w:val="00D647DF"/>
    <w:rsid w:val="00D648F9"/>
    <w:rsid w:val="00D669EF"/>
    <w:rsid w:val="00D702B3"/>
    <w:rsid w:val="00D72583"/>
    <w:rsid w:val="00D72FC5"/>
    <w:rsid w:val="00D73080"/>
    <w:rsid w:val="00D770A6"/>
    <w:rsid w:val="00D777A0"/>
    <w:rsid w:val="00D83414"/>
    <w:rsid w:val="00D844A3"/>
    <w:rsid w:val="00D8542D"/>
    <w:rsid w:val="00D85484"/>
    <w:rsid w:val="00D85BD9"/>
    <w:rsid w:val="00D87D3B"/>
    <w:rsid w:val="00D9061D"/>
    <w:rsid w:val="00D908FD"/>
    <w:rsid w:val="00D90F0F"/>
    <w:rsid w:val="00D9102F"/>
    <w:rsid w:val="00D92ACC"/>
    <w:rsid w:val="00D94187"/>
    <w:rsid w:val="00D9623E"/>
    <w:rsid w:val="00D9641F"/>
    <w:rsid w:val="00D969DA"/>
    <w:rsid w:val="00D97931"/>
    <w:rsid w:val="00D97BB2"/>
    <w:rsid w:val="00DA0136"/>
    <w:rsid w:val="00DA177D"/>
    <w:rsid w:val="00DA1C64"/>
    <w:rsid w:val="00DA2E72"/>
    <w:rsid w:val="00DA3F2E"/>
    <w:rsid w:val="00DA495C"/>
    <w:rsid w:val="00DA56FB"/>
    <w:rsid w:val="00DB1DEF"/>
    <w:rsid w:val="00DB531B"/>
    <w:rsid w:val="00DB5E46"/>
    <w:rsid w:val="00DC07DB"/>
    <w:rsid w:val="00DC0AC6"/>
    <w:rsid w:val="00DC303E"/>
    <w:rsid w:val="00DC4733"/>
    <w:rsid w:val="00DC4B73"/>
    <w:rsid w:val="00DC50DE"/>
    <w:rsid w:val="00DC5FC0"/>
    <w:rsid w:val="00DC6A71"/>
    <w:rsid w:val="00DD061A"/>
    <w:rsid w:val="00DD140B"/>
    <w:rsid w:val="00DD5367"/>
    <w:rsid w:val="00DD6FF1"/>
    <w:rsid w:val="00DE2070"/>
    <w:rsid w:val="00DE4343"/>
    <w:rsid w:val="00DE452F"/>
    <w:rsid w:val="00DE46D3"/>
    <w:rsid w:val="00DE50CA"/>
    <w:rsid w:val="00DE587E"/>
    <w:rsid w:val="00DE639A"/>
    <w:rsid w:val="00DE7006"/>
    <w:rsid w:val="00DF1098"/>
    <w:rsid w:val="00DF16A2"/>
    <w:rsid w:val="00DF18B1"/>
    <w:rsid w:val="00DF1E4B"/>
    <w:rsid w:val="00DF4208"/>
    <w:rsid w:val="00DF4994"/>
    <w:rsid w:val="00DF49F2"/>
    <w:rsid w:val="00DF4A37"/>
    <w:rsid w:val="00DF6397"/>
    <w:rsid w:val="00DF6BD9"/>
    <w:rsid w:val="00DF7528"/>
    <w:rsid w:val="00DF761D"/>
    <w:rsid w:val="00E0004D"/>
    <w:rsid w:val="00E00BEF"/>
    <w:rsid w:val="00E023D9"/>
    <w:rsid w:val="00E027A6"/>
    <w:rsid w:val="00E0357D"/>
    <w:rsid w:val="00E03581"/>
    <w:rsid w:val="00E0549D"/>
    <w:rsid w:val="00E06224"/>
    <w:rsid w:val="00E06E28"/>
    <w:rsid w:val="00E07697"/>
    <w:rsid w:val="00E124A4"/>
    <w:rsid w:val="00E124C9"/>
    <w:rsid w:val="00E137BD"/>
    <w:rsid w:val="00E15AF0"/>
    <w:rsid w:val="00E15D4E"/>
    <w:rsid w:val="00E168C5"/>
    <w:rsid w:val="00E1714F"/>
    <w:rsid w:val="00E176E6"/>
    <w:rsid w:val="00E21975"/>
    <w:rsid w:val="00E21F22"/>
    <w:rsid w:val="00E22BD9"/>
    <w:rsid w:val="00E230F4"/>
    <w:rsid w:val="00E24034"/>
    <w:rsid w:val="00E24E5A"/>
    <w:rsid w:val="00E250F3"/>
    <w:rsid w:val="00E30383"/>
    <w:rsid w:val="00E3041E"/>
    <w:rsid w:val="00E3087B"/>
    <w:rsid w:val="00E30A1A"/>
    <w:rsid w:val="00E318AC"/>
    <w:rsid w:val="00E318ED"/>
    <w:rsid w:val="00E322BB"/>
    <w:rsid w:val="00E32A5E"/>
    <w:rsid w:val="00E33780"/>
    <w:rsid w:val="00E33DE6"/>
    <w:rsid w:val="00E3517E"/>
    <w:rsid w:val="00E36F1F"/>
    <w:rsid w:val="00E37BE0"/>
    <w:rsid w:val="00E41094"/>
    <w:rsid w:val="00E44135"/>
    <w:rsid w:val="00E463EF"/>
    <w:rsid w:val="00E50EAF"/>
    <w:rsid w:val="00E51D74"/>
    <w:rsid w:val="00E524EE"/>
    <w:rsid w:val="00E54214"/>
    <w:rsid w:val="00E54D82"/>
    <w:rsid w:val="00E55456"/>
    <w:rsid w:val="00E56007"/>
    <w:rsid w:val="00E56355"/>
    <w:rsid w:val="00E56FBD"/>
    <w:rsid w:val="00E61682"/>
    <w:rsid w:val="00E61FDB"/>
    <w:rsid w:val="00E66589"/>
    <w:rsid w:val="00E667AD"/>
    <w:rsid w:val="00E673B5"/>
    <w:rsid w:val="00E6781E"/>
    <w:rsid w:val="00E7067E"/>
    <w:rsid w:val="00E71830"/>
    <w:rsid w:val="00E71D53"/>
    <w:rsid w:val="00E74CF8"/>
    <w:rsid w:val="00E7596D"/>
    <w:rsid w:val="00E759EC"/>
    <w:rsid w:val="00E76842"/>
    <w:rsid w:val="00E76A2E"/>
    <w:rsid w:val="00E77F7F"/>
    <w:rsid w:val="00E80164"/>
    <w:rsid w:val="00E81F3B"/>
    <w:rsid w:val="00E81FF8"/>
    <w:rsid w:val="00E82594"/>
    <w:rsid w:val="00E82EC5"/>
    <w:rsid w:val="00E838E6"/>
    <w:rsid w:val="00E84BF8"/>
    <w:rsid w:val="00E870B3"/>
    <w:rsid w:val="00E90867"/>
    <w:rsid w:val="00E921AB"/>
    <w:rsid w:val="00E92A49"/>
    <w:rsid w:val="00E939E5"/>
    <w:rsid w:val="00E9402C"/>
    <w:rsid w:val="00E94FFC"/>
    <w:rsid w:val="00E950AA"/>
    <w:rsid w:val="00E963A7"/>
    <w:rsid w:val="00E96E86"/>
    <w:rsid w:val="00EA0413"/>
    <w:rsid w:val="00EA0E80"/>
    <w:rsid w:val="00EA445F"/>
    <w:rsid w:val="00EA5875"/>
    <w:rsid w:val="00EA6F97"/>
    <w:rsid w:val="00EB0B63"/>
    <w:rsid w:val="00EB3A54"/>
    <w:rsid w:val="00EB4B11"/>
    <w:rsid w:val="00EB558D"/>
    <w:rsid w:val="00EB7E35"/>
    <w:rsid w:val="00EC06FC"/>
    <w:rsid w:val="00EC20CD"/>
    <w:rsid w:val="00ED032F"/>
    <w:rsid w:val="00ED1C3E"/>
    <w:rsid w:val="00ED1F56"/>
    <w:rsid w:val="00ED22C1"/>
    <w:rsid w:val="00ED2D3E"/>
    <w:rsid w:val="00ED3505"/>
    <w:rsid w:val="00ED4BB6"/>
    <w:rsid w:val="00ED544F"/>
    <w:rsid w:val="00ED6370"/>
    <w:rsid w:val="00ED6779"/>
    <w:rsid w:val="00ED6CA9"/>
    <w:rsid w:val="00EE3FA7"/>
    <w:rsid w:val="00EE4AB6"/>
    <w:rsid w:val="00EE77E7"/>
    <w:rsid w:val="00EE7C1B"/>
    <w:rsid w:val="00EF03D1"/>
    <w:rsid w:val="00EF0EAF"/>
    <w:rsid w:val="00EF1077"/>
    <w:rsid w:val="00EF28A8"/>
    <w:rsid w:val="00EF3DF1"/>
    <w:rsid w:val="00EF43CA"/>
    <w:rsid w:val="00EF5D3F"/>
    <w:rsid w:val="00EF5D57"/>
    <w:rsid w:val="00EF6137"/>
    <w:rsid w:val="00EF6224"/>
    <w:rsid w:val="00EF7FC1"/>
    <w:rsid w:val="00F004CE"/>
    <w:rsid w:val="00F006EC"/>
    <w:rsid w:val="00F008E6"/>
    <w:rsid w:val="00F01F96"/>
    <w:rsid w:val="00F02345"/>
    <w:rsid w:val="00F02654"/>
    <w:rsid w:val="00F0273E"/>
    <w:rsid w:val="00F02CA2"/>
    <w:rsid w:val="00F06740"/>
    <w:rsid w:val="00F070AB"/>
    <w:rsid w:val="00F11362"/>
    <w:rsid w:val="00F1172E"/>
    <w:rsid w:val="00F12341"/>
    <w:rsid w:val="00F1351B"/>
    <w:rsid w:val="00F13C61"/>
    <w:rsid w:val="00F1423C"/>
    <w:rsid w:val="00F152CA"/>
    <w:rsid w:val="00F15A30"/>
    <w:rsid w:val="00F16EB9"/>
    <w:rsid w:val="00F1708B"/>
    <w:rsid w:val="00F173D1"/>
    <w:rsid w:val="00F178B1"/>
    <w:rsid w:val="00F200F5"/>
    <w:rsid w:val="00F2060F"/>
    <w:rsid w:val="00F230FE"/>
    <w:rsid w:val="00F2333F"/>
    <w:rsid w:val="00F2372C"/>
    <w:rsid w:val="00F240BB"/>
    <w:rsid w:val="00F2440C"/>
    <w:rsid w:val="00F24A15"/>
    <w:rsid w:val="00F31FF0"/>
    <w:rsid w:val="00F321E8"/>
    <w:rsid w:val="00F35303"/>
    <w:rsid w:val="00F36C45"/>
    <w:rsid w:val="00F40D04"/>
    <w:rsid w:val="00F40DC4"/>
    <w:rsid w:val="00F42F85"/>
    <w:rsid w:val="00F4309A"/>
    <w:rsid w:val="00F4365E"/>
    <w:rsid w:val="00F449DF"/>
    <w:rsid w:val="00F44CFD"/>
    <w:rsid w:val="00F457A9"/>
    <w:rsid w:val="00F45B76"/>
    <w:rsid w:val="00F45F7F"/>
    <w:rsid w:val="00F47F29"/>
    <w:rsid w:val="00F50202"/>
    <w:rsid w:val="00F52872"/>
    <w:rsid w:val="00F529F2"/>
    <w:rsid w:val="00F53019"/>
    <w:rsid w:val="00F54795"/>
    <w:rsid w:val="00F55329"/>
    <w:rsid w:val="00F55C0F"/>
    <w:rsid w:val="00F567B6"/>
    <w:rsid w:val="00F57FED"/>
    <w:rsid w:val="00F6232F"/>
    <w:rsid w:val="00F64B8A"/>
    <w:rsid w:val="00F65568"/>
    <w:rsid w:val="00F6613C"/>
    <w:rsid w:val="00F716B4"/>
    <w:rsid w:val="00F718EB"/>
    <w:rsid w:val="00F71AC0"/>
    <w:rsid w:val="00F7385D"/>
    <w:rsid w:val="00F743A3"/>
    <w:rsid w:val="00F75478"/>
    <w:rsid w:val="00F7576C"/>
    <w:rsid w:val="00F7596A"/>
    <w:rsid w:val="00F7633F"/>
    <w:rsid w:val="00F7651A"/>
    <w:rsid w:val="00F76F96"/>
    <w:rsid w:val="00F80287"/>
    <w:rsid w:val="00F82622"/>
    <w:rsid w:val="00F82EC6"/>
    <w:rsid w:val="00F83E17"/>
    <w:rsid w:val="00F87603"/>
    <w:rsid w:val="00F878E0"/>
    <w:rsid w:val="00F90414"/>
    <w:rsid w:val="00F91083"/>
    <w:rsid w:val="00F91942"/>
    <w:rsid w:val="00F91DB8"/>
    <w:rsid w:val="00F95AB2"/>
    <w:rsid w:val="00F96D73"/>
    <w:rsid w:val="00F973F4"/>
    <w:rsid w:val="00FA0F42"/>
    <w:rsid w:val="00FA4F72"/>
    <w:rsid w:val="00FA5F3D"/>
    <w:rsid w:val="00FA7A3B"/>
    <w:rsid w:val="00FA7F84"/>
    <w:rsid w:val="00FB1F6D"/>
    <w:rsid w:val="00FB2AB5"/>
    <w:rsid w:val="00FB3769"/>
    <w:rsid w:val="00FB451E"/>
    <w:rsid w:val="00FB4D70"/>
    <w:rsid w:val="00FB5F61"/>
    <w:rsid w:val="00FB5FF9"/>
    <w:rsid w:val="00FB6295"/>
    <w:rsid w:val="00FB6D4B"/>
    <w:rsid w:val="00FC1750"/>
    <w:rsid w:val="00FC205A"/>
    <w:rsid w:val="00FC4054"/>
    <w:rsid w:val="00FC436B"/>
    <w:rsid w:val="00FD03BA"/>
    <w:rsid w:val="00FD0E49"/>
    <w:rsid w:val="00FD3BBC"/>
    <w:rsid w:val="00FD493C"/>
    <w:rsid w:val="00FD5A0B"/>
    <w:rsid w:val="00FD75AE"/>
    <w:rsid w:val="00FD7656"/>
    <w:rsid w:val="00FD7BF0"/>
    <w:rsid w:val="00FE0194"/>
    <w:rsid w:val="00FE04C4"/>
    <w:rsid w:val="00FE38FB"/>
    <w:rsid w:val="00FE597B"/>
    <w:rsid w:val="00FE75A5"/>
    <w:rsid w:val="00FF0265"/>
    <w:rsid w:val="00FF0C40"/>
    <w:rsid w:val="00FF1E94"/>
    <w:rsid w:val="00FF2718"/>
    <w:rsid w:val="00FF2C6F"/>
    <w:rsid w:val="00FF348A"/>
    <w:rsid w:val="00FF3DAC"/>
    <w:rsid w:val="00FF4639"/>
    <w:rsid w:val="00FF5BD2"/>
    <w:rsid w:val="00FF5DD1"/>
    <w:rsid w:val="00FF68BC"/>
    <w:rsid w:val="00FF6A6E"/>
    <w:rsid w:val="00FF6E75"/>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C1CFA2D8-ABB7-43D9-BECC-93ECFC41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4">
    <w:name w:val="heading 4"/>
    <w:basedOn w:val="Navaden"/>
    <w:next w:val="Navaden"/>
    <w:link w:val="Naslov4Znak"/>
    <w:semiHidden/>
    <w:unhideWhenUsed/>
    <w:qFormat/>
    <w:rsid w:val="001A3F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F5BD2"/>
    <w:rPr>
      <w:rFonts w:ascii="Arial" w:hAnsi="Arial"/>
      <w:b/>
      <w:kern w:val="32"/>
      <w:sz w:val="28"/>
      <w:szCs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uiPriority w:val="99"/>
    <w:qFormat/>
    <w:rsid w:val="00FF5BD2"/>
    <w:rPr>
      <w:szCs w:val="20"/>
    </w:rPr>
  </w:style>
  <w:style w:type="character" w:customStyle="1" w:styleId="Sprotnaopomba-besediloZnak">
    <w:name w:val="Sprotna opomba - besedilo Znak"/>
    <w:basedOn w:val="Privzetapisavaodstavka"/>
    <w:link w:val="Sprotnaopomba-besedilo"/>
    <w:uiPriority w:val="99"/>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qForma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rsid w:val="00C12320"/>
    <w:pPr>
      <w:spacing w:line="240" w:lineRule="auto"/>
      <w:ind w:left="425" w:hanging="425"/>
      <w:jc w:val="both"/>
    </w:pPr>
    <w:rPr>
      <w:rFonts w:cs="Arial"/>
      <w:sz w:val="22"/>
      <w:szCs w:val="22"/>
      <w:lang w:eastAsia="sl-SI"/>
    </w:rPr>
  </w:style>
  <w:style w:type="paragraph" w:customStyle="1" w:styleId="form-control-static">
    <w:name w:val="form-control-static"/>
    <w:basedOn w:val="Navaden"/>
    <w:rsid w:val="00BB1153"/>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85038A"/>
    <w:pPr>
      <w:spacing w:before="100" w:beforeAutospacing="1" w:after="100" w:afterAutospacing="1" w:line="240" w:lineRule="auto"/>
    </w:pPr>
    <w:rPr>
      <w:rFonts w:ascii="Times New Roman" w:hAnsi="Times New Roman"/>
      <w:sz w:val="24"/>
      <w:lang w:eastAsia="sl-SI"/>
    </w:rPr>
  </w:style>
  <w:style w:type="paragraph" w:customStyle="1" w:styleId="zamaknjenadolobadruginivo">
    <w:name w:val="zamaknjenadolobadruginivo"/>
    <w:basedOn w:val="Navaden"/>
    <w:rsid w:val="0085038A"/>
    <w:pPr>
      <w:spacing w:before="100" w:beforeAutospacing="1" w:after="100" w:afterAutospacing="1" w:line="240" w:lineRule="auto"/>
    </w:pPr>
    <w:rPr>
      <w:rFonts w:ascii="Times New Roman" w:hAnsi="Times New Roman"/>
      <w:sz w:val="24"/>
      <w:lang w:eastAsia="sl-SI"/>
    </w:rPr>
  </w:style>
  <w:style w:type="paragraph" w:customStyle="1" w:styleId="oddelek">
    <w:name w:val="oddelek"/>
    <w:basedOn w:val="Navaden"/>
    <w:rsid w:val="00FF0C40"/>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CC1841"/>
    <w:rPr>
      <w:sz w:val="16"/>
      <w:szCs w:val="16"/>
    </w:rPr>
  </w:style>
  <w:style w:type="paragraph" w:styleId="Pripombabesedilo">
    <w:name w:val="annotation text"/>
    <w:basedOn w:val="Navaden"/>
    <w:link w:val="PripombabesediloZnak"/>
    <w:rsid w:val="00CC1841"/>
    <w:pPr>
      <w:spacing w:line="240" w:lineRule="auto"/>
    </w:pPr>
    <w:rPr>
      <w:szCs w:val="20"/>
    </w:rPr>
  </w:style>
  <w:style w:type="character" w:customStyle="1" w:styleId="PripombabesediloZnak">
    <w:name w:val="Pripomba – besedilo Znak"/>
    <w:basedOn w:val="Privzetapisavaodstavka"/>
    <w:link w:val="Pripombabesedilo"/>
    <w:rsid w:val="00CC1841"/>
    <w:rPr>
      <w:rFonts w:ascii="Arial" w:hAnsi="Arial"/>
      <w:lang w:eastAsia="en-US"/>
    </w:rPr>
  </w:style>
  <w:style w:type="paragraph" w:styleId="Zadevapripombe">
    <w:name w:val="annotation subject"/>
    <w:basedOn w:val="Pripombabesedilo"/>
    <w:next w:val="Pripombabesedilo"/>
    <w:link w:val="ZadevapripombeZnak"/>
    <w:rsid w:val="00CC1841"/>
    <w:rPr>
      <w:b/>
      <w:bCs/>
    </w:rPr>
  </w:style>
  <w:style w:type="character" w:customStyle="1" w:styleId="ZadevapripombeZnak">
    <w:name w:val="Zadeva pripombe Znak"/>
    <w:basedOn w:val="PripombabesediloZnak"/>
    <w:link w:val="Zadevapripombe"/>
    <w:rsid w:val="00CC1841"/>
    <w:rPr>
      <w:rFonts w:ascii="Arial" w:hAnsi="Arial"/>
      <w:b/>
      <w:bCs/>
      <w:lang w:eastAsia="en-US"/>
    </w:rPr>
  </w:style>
  <w:style w:type="paragraph" w:customStyle="1" w:styleId="RStekst">
    <w:name w:val="RS tekst"/>
    <w:link w:val="RStekstZnak"/>
    <w:qFormat/>
    <w:rsid w:val="00774BC5"/>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rsid w:val="00774BC5"/>
    <w:rPr>
      <w:rFonts w:asciiTheme="minorHAnsi" w:hAnsiTheme="minorHAnsi"/>
      <w:bCs/>
      <w:lang w:eastAsia="en-US"/>
    </w:rPr>
  </w:style>
  <w:style w:type="paragraph" w:customStyle="1" w:styleId="RSnatevanje1">
    <w:name w:val="RS naštevanje 1"/>
    <w:basedOn w:val="Navaden"/>
    <w:qFormat/>
    <w:rsid w:val="00774BC5"/>
    <w:pPr>
      <w:numPr>
        <w:numId w:val="13"/>
      </w:numPr>
      <w:adjustRightInd w:val="0"/>
      <w:snapToGrid w:val="0"/>
      <w:spacing w:before="240" w:after="80" w:line="280" w:lineRule="exact"/>
      <w:jc w:val="both"/>
    </w:pPr>
    <w:rPr>
      <w:rFonts w:asciiTheme="minorHAnsi" w:hAnsiTheme="minorHAnsi"/>
      <w:b/>
      <w:caps/>
      <w:szCs w:val="20"/>
    </w:rPr>
  </w:style>
  <w:style w:type="paragraph" w:customStyle="1" w:styleId="RSnatevanje11">
    <w:name w:val="RS naštevanje 1.1"/>
    <w:basedOn w:val="RSnatevanje1"/>
    <w:qFormat/>
    <w:rsid w:val="00774BC5"/>
    <w:pPr>
      <w:numPr>
        <w:ilvl w:val="1"/>
      </w:numPr>
      <w:spacing w:before="0"/>
    </w:pPr>
    <w:rPr>
      <w:b w:val="0"/>
      <w:caps w:val="0"/>
    </w:rPr>
  </w:style>
  <w:style w:type="character" w:customStyle="1" w:styleId="Naslov4Znak">
    <w:name w:val="Naslov 4 Znak"/>
    <w:basedOn w:val="Privzetapisavaodstavka"/>
    <w:link w:val="Naslov4"/>
    <w:semiHidden/>
    <w:rsid w:val="001A3FD6"/>
    <w:rPr>
      <w:rFonts w:asciiTheme="majorHAnsi" w:eastAsiaTheme="majorEastAsia" w:hAnsiTheme="majorHAnsi" w:cstheme="majorBidi"/>
      <w:i/>
      <w:iCs/>
      <w:color w:val="2F5496" w:themeColor="accent1" w:themeShade="BF"/>
      <w:szCs w:val="24"/>
      <w:lang w:eastAsia="en-US"/>
    </w:rPr>
  </w:style>
  <w:style w:type="paragraph" w:styleId="Revizija">
    <w:name w:val="Revision"/>
    <w:hidden/>
    <w:uiPriority w:val="99"/>
    <w:semiHidden/>
    <w:rsid w:val="00C74624"/>
    <w:rPr>
      <w:rFonts w:ascii="Arial" w:hAnsi="Arial"/>
      <w:szCs w:val="24"/>
      <w:lang w:eastAsia="en-US"/>
    </w:rPr>
  </w:style>
  <w:style w:type="paragraph" w:customStyle="1" w:styleId="text-justify">
    <w:name w:val="text-justify"/>
    <w:basedOn w:val="Navaden"/>
    <w:uiPriority w:val="99"/>
    <w:rsid w:val="001A6EE5"/>
    <w:pPr>
      <w:spacing w:before="100" w:beforeAutospacing="1" w:after="100" w:afterAutospacing="1" w:line="240" w:lineRule="auto"/>
    </w:pPr>
    <w:rPr>
      <w:rFonts w:ascii="Times New Roman" w:hAnsi="Times New Roman"/>
      <w:sz w:val="24"/>
      <w:lang w:val="en-GB" w:eastAsia="en-GB"/>
    </w:rPr>
  </w:style>
  <w:style w:type="character" w:customStyle="1" w:styleId="anlvariablalabel">
    <w:name w:val="anl_variabla_label"/>
    <w:rsid w:val="001A6EE5"/>
  </w:style>
  <w:style w:type="character" w:customStyle="1" w:styleId="anlusertextmore">
    <w:name w:val="anl_user_text_more"/>
    <w:basedOn w:val="Privzetapisavaodstavka"/>
    <w:rsid w:val="00B3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5722">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608">
      <w:bodyDiv w:val="1"/>
      <w:marLeft w:val="0"/>
      <w:marRight w:val="0"/>
      <w:marTop w:val="0"/>
      <w:marBottom w:val="0"/>
      <w:divBdr>
        <w:top w:val="none" w:sz="0" w:space="0" w:color="auto"/>
        <w:left w:val="none" w:sz="0" w:space="0" w:color="auto"/>
        <w:bottom w:val="none" w:sz="0" w:space="0" w:color="auto"/>
        <w:right w:val="none" w:sz="0" w:space="0" w:color="auto"/>
      </w:divBdr>
    </w:div>
    <w:div w:id="60718120">
      <w:bodyDiv w:val="1"/>
      <w:marLeft w:val="0"/>
      <w:marRight w:val="0"/>
      <w:marTop w:val="0"/>
      <w:marBottom w:val="0"/>
      <w:divBdr>
        <w:top w:val="none" w:sz="0" w:space="0" w:color="auto"/>
        <w:left w:val="none" w:sz="0" w:space="0" w:color="auto"/>
        <w:bottom w:val="none" w:sz="0" w:space="0" w:color="auto"/>
        <w:right w:val="none" w:sz="0" w:space="0" w:color="auto"/>
      </w:divBdr>
    </w:div>
    <w:div w:id="101194054">
      <w:bodyDiv w:val="1"/>
      <w:marLeft w:val="0"/>
      <w:marRight w:val="0"/>
      <w:marTop w:val="0"/>
      <w:marBottom w:val="0"/>
      <w:divBdr>
        <w:top w:val="none" w:sz="0" w:space="0" w:color="auto"/>
        <w:left w:val="none" w:sz="0" w:space="0" w:color="auto"/>
        <w:bottom w:val="none" w:sz="0" w:space="0" w:color="auto"/>
        <w:right w:val="none" w:sz="0" w:space="0" w:color="auto"/>
      </w:divBdr>
    </w:div>
    <w:div w:id="144863828">
      <w:bodyDiv w:val="1"/>
      <w:marLeft w:val="0"/>
      <w:marRight w:val="0"/>
      <w:marTop w:val="0"/>
      <w:marBottom w:val="0"/>
      <w:divBdr>
        <w:top w:val="none" w:sz="0" w:space="0" w:color="auto"/>
        <w:left w:val="none" w:sz="0" w:space="0" w:color="auto"/>
        <w:bottom w:val="none" w:sz="0" w:space="0" w:color="auto"/>
        <w:right w:val="none" w:sz="0" w:space="0" w:color="auto"/>
      </w:divBdr>
      <w:divsChild>
        <w:div w:id="1055856403">
          <w:marLeft w:val="0"/>
          <w:marRight w:val="0"/>
          <w:marTop w:val="0"/>
          <w:marBottom w:val="0"/>
          <w:divBdr>
            <w:top w:val="none" w:sz="0" w:space="0" w:color="auto"/>
            <w:left w:val="none" w:sz="0" w:space="0" w:color="auto"/>
            <w:bottom w:val="none" w:sz="0" w:space="0" w:color="auto"/>
            <w:right w:val="none" w:sz="0" w:space="0" w:color="auto"/>
          </w:divBdr>
        </w:div>
      </w:divsChild>
    </w:div>
    <w:div w:id="149291946">
      <w:bodyDiv w:val="1"/>
      <w:marLeft w:val="0"/>
      <w:marRight w:val="0"/>
      <w:marTop w:val="0"/>
      <w:marBottom w:val="0"/>
      <w:divBdr>
        <w:top w:val="none" w:sz="0" w:space="0" w:color="auto"/>
        <w:left w:val="none" w:sz="0" w:space="0" w:color="auto"/>
        <w:bottom w:val="none" w:sz="0" w:space="0" w:color="auto"/>
        <w:right w:val="none" w:sz="0" w:space="0" w:color="auto"/>
      </w:divBdr>
      <w:divsChild>
        <w:div w:id="201285595">
          <w:marLeft w:val="0"/>
          <w:marRight w:val="0"/>
          <w:marTop w:val="0"/>
          <w:marBottom w:val="0"/>
          <w:divBdr>
            <w:top w:val="none" w:sz="0" w:space="0" w:color="auto"/>
            <w:left w:val="none" w:sz="0" w:space="0" w:color="auto"/>
            <w:bottom w:val="none" w:sz="0" w:space="0" w:color="auto"/>
            <w:right w:val="none" w:sz="0" w:space="0" w:color="auto"/>
          </w:divBdr>
        </w:div>
        <w:div w:id="223764248">
          <w:marLeft w:val="0"/>
          <w:marRight w:val="0"/>
          <w:marTop w:val="0"/>
          <w:marBottom w:val="0"/>
          <w:divBdr>
            <w:top w:val="none" w:sz="0" w:space="0" w:color="auto"/>
            <w:left w:val="none" w:sz="0" w:space="0" w:color="auto"/>
            <w:bottom w:val="none" w:sz="0" w:space="0" w:color="auto"/>
            <w:right w:val="none" w:sz="0" w:space="0" w:color="auto"/>
          </w:divBdr>
        </w:div>
        <w:div w:id="346520341">
          <w:marLeft w:val="0"/>
          <w:marRight w:val="0"/>
          <w:marTop w:val="0"/>
          <w:marBottom w:val="0"/>
          <w:divBdr>
            <w:top w:val="none" w:sz="0" w:space="0" w:color="auto"/>
            <w:left w:val="none" w:sz="0" w:space="0" w:color="auto"/>
            <w:bottom w:val="none" w:sz="0" w:space="0" w:color="auto"/>
            <w:right w:val="none" w:sz="0" w:space="0" w:color="auto"/>
          </w:divBdr>
        </w:div>
        <w:div w:id="407924519">
          <w:marLeft w:val="0"/>
          <w:marRight w:val="0"/>
          <w:marTop w:val="0"/>
          <w:marBottom w:val="0"/>
          <w:divBdr>
            <w:top w:val="none" w:sz="0" w:space="0" w:color="auto"/>
            <w:left w:val="none" w:sz="0" w:space="0" w:color="auto"/>
            <w:bottom w:val="none" w:sz="0" w:space="0" w:color="auto"/>
            <w:right w:val="none" w:sz="0" w:space="0" w:color="auto"/>
          </w:divBdr>
        </w:div>
        <w:div w:id="454175947">
          <w:marLeft w:val="0"/>
          <w:marRight w:val="0"/>
          <w:marTop w:val="0"/>
          <w:marBottom w:val="0"/>
          <w:divBdr>
            <w:top w:val="none" w:sz="0" w:space="0" w:color="auto"/>
            <w:left w:val="none" w:sz="0" w:space="0" w:color="auto"/>
            <w:bottom w:val="none" w:sz="0" w:space="0" w:color="auto"/>
            <w:right w:val="none" w:sz="0" w:space="0" w:color="auto"/>
          </w:divBdr>
        </w:div>
        <w:div w:id="588192806">
          <w:marLeft w:val="0"/>
          <w:marRight w:val="0"/>
          <w:marTop w:val="0"/>
          <w:marBottom w:val="0"/>
          <w:divBdr>
            <w:top w:val="none" w:sz="0" w:space="0" w:color="auto"/>
            <w:left w:val="none" w:sz="0" w:space="0" w:color="auto"/>
            <w:bottom w:val="none" w:sz="0" w:space="0" w:color="auto"/>
            <w:right w:val="none" w:sz="0" w:space="0" w:color="auto"/>
          </w:divBdr>
        </w:div>
        <w:div w:id="733700846">
          <w:marLeft w:val="0"/>
          <w:marRight w:val="0"/>
          <w:marTop w:val="0"/>
          <w:marBottom w:val="0"/>
          <w:divBdr>
            <w:top w:val="none" w:sz="0" w:space="0" w:color="auto"/>
            <w:left w:val="none" w:sz="0" w:space="0" w:color="auto"/>
            <w:bottom w:val="none" w:sz="0" w:space="0" w:color="auto"/>
            <w:right w:val="none" w:sz="0" w:space="0" w:color="auto"/>
          </w:divBdr>
        </w:div>
        <w:div w:id="765731444">
          <w:marLeft w:val="0"/>
          <w:marRight w:val="0"/>
          <w:marTop w:val="0"/>
          <w:marBottom w:val="0"/>
          <w:divBdr>
            <w:top w:val="none" w:sz="0" w:space="0" w:color="auto"/>
            <w:left w:val="none" w:sz="0" w:space="0" w:color="auto"/>
            <w:bottom w:val="none" w:sz="0" w:space="0" w:color="auto"/>
            <w:right w:val="none" w:sz="0" w:space="0" w:color="auto"/>
          </w:divBdr>
        </w:div>
        <w:div w:id="790126905">
          <w:marLeft w:val="0"/>
          <w:marRight w:val="0"/>
          <w:marTop w:val="0"/>
          <w:marBottom w:val="0"/>
          <w:divBdr>
            <w:top w:val="none" w:sz="0" w:space="0" w:color="auto"/>
            <w:left w:val="none" w:sz="0" w:space="0" w:color="auto"/>
            <w:bottom w:val="none" w:sz="0" w:space="0" w:color="auto"/>
            <w:right w:val="none" w:sz="0" w:space="0" w:color="auto"/>
          </w:divBdr>
        </w:div>
        <w:div w:id="925381486">
          <w:marLeft w:val="0"/>
          <w:marRight w:val="0"/>
          <w:marTop w:val="0"/>
          <w:marBottom w:val="0"/>
          <w:divBdr>
            <w:top w:val="none" w:sz="0" w:space="0" w:color="auto"/>
            <w:left w:val="none" w:sz="0" w:space="0" w:color="auto"/>
            <w:bottom w:val="none" w:sz="0" w:space="0" w:color="auto"/>
            <w:right w:val="none" w:sz="0" w:space="0" w:color="auto"/>
          </w:divBdr>
        </w:div>
        <w:div w:id="1184128661">
          <w:marLeft w:val="0"/>
          <w:marRight w:val="0"/>
          <w:marTop w:val="0"/>
          <w:marBottom w:val="0"/>
          <w:divBdr>
            <w:top w:val="none" w:sz="0" w:space="0" w:color="auto"/>
            <w:left w:val="none" w:sz="0" w:space="0" w:color="auto"/>
            <w:bottom w:val="none" w:sz="0" w:space="0" w:color="auto"/>
            <w:right w:val="none" w:sz="0" w:space="0" w:color="auto"/>
          </w:divBdr>
        </w:div>
        <w:div w:id="1254508065">
          <w:marLeft w:val="0"/>
          <w:marRight w:val="0"/>
          <w:marTop w:val="0"/>
          <w:marBottom w:val="0"/>
          <w:divBdr>
            <w:top w:val="none" w:sz="0" w:space="0" w:color="auto"/>
            <w:left w:val="none" w:sz="0" w:space="0" w:color="auto"/>
            <w:bottom w:val="none" w:sz="0" w:space="0" w:color="auto"/>
            <w:right w:val="none" w:sz="0" w:space="0" w:color="auto"/>
          </w:divBdr>
        </w:div>
        <w:div w:id="1509561513">
          <w:marLeft w:val="0"/>
          <w:marRight w:val="0"/>
          <w:marTop w:val="0"/>
          <w:marBottom w:val="0"/>
          <w:divBdr>
            <w:top w:val="none" w:sz="0" w:space="0" w:color="auto"/>
            <w:left w:val="none" w:sz="0" w:space="0" w:color="auto"/>
            <w:bottom w:val="none" w:sz="0" w:space="0" w:color="auto"/>
            <w:right w:val="none" w:sz="0" w:space="0" w:color="auto"/>
          </w:divBdr>
        </w:div>
        <w:div w:id="1606692332">
          <w:marLeft w:val="0"/>
          <w:marRight w:val="0"/>
          <w:marTop w:val="0"/>
          <w:marBottom w:val="0"/>
          <w:divBdr>
            <w:top w:val="none" w:sz="0" w:space="0" w:color="auto"/>
            <w:left w:val="none" w:sz="0" w:space="0" w:color="auto"/>
            <w:bottom w:val="none" w:sz="0" w:space="0" w:color="auto"/>
            <w:right w:val="none" w:sz="0" w:space="0" w:color="auto"/>
          </w:divBdr>
        </w:div>
        <w:div w:id="1606692808">
          <w:marLeft w:val="0"/>
          <w:marRight w:val="0"/>
          <w:marTop w:val="0"/>
          <w:marBottom w:val="0"/>
          <w:divBdr>
            <w:top w:val="none" w:sz="0" w:space="0" w:color="auto"/>
            <w:left w:val="none" w:sz="0" w:space="0" w:color="auto"/>
            <w:bottom w:val="none" w:sz="0" w:space="0" w:color="auto"/>
            <w:right w:val="none" w:sz="0" w:space="0" w:color="auto"/>
          </w:divBdr>
        </w:div>
        <w:div w:id="1610353070">
          <w:marLeft w:val="0"/>
          <w:marRight w:val="0"/>
          <w:marTop w:val="0"/>
          <w:marBottom w:val="0"/>
          <w:divBdr>
            <w:top w:val="none" w:sz="0" w:space="0" w:color="auto"/>
            <w:left w:val="none" w:sz="0" w:space="0" w:color="auto"/>
            <w:bottom w:val="none" w:sz="0" w:space="0" w:color="auto"/>
            <w:right w:val="none" w:sz="0" w:space="0" w:color="auto"/>
          </w:divBdr>
        </w:div>
        <w:div w:id="1624311746">
          <w:marLeft w:val="0"/>
          <w:marRight w:val="0"/>
          <w:marTop w:val="0"/>
          <w:marBottom w:val="0"/>
          <w:divBdr>
            <w:top w:val="none" w:sz="0" w:space="0" w:color="auto"/>
            <w:left w:val="none" w:sz="0" w:space="0" w:color="auto"/>
            <w:bottom w:val="none" w:sz="0" w:space="0" w:color="auto"/>
            <w:right w:val="none" w:sz="0" w:space="0" w:color="auto"/>
          </w:divBdr>
        </w:div>
        <w:div w:id="1766075001">
          <w:marLeft w:val="0"/>
          <w:marRight w:val="0"/>
          <w:marTop w:val="0"/>
          <w:marBottom w:val="0"/>
          <w:divBdr>
            <w:top w:val="none" w:sz="0" w:space="0" w:color="auto"/>
            <w:left w:val="none" w:sz="0" w:space="0" w:color="auto"/>
            <w:bottom w:val="none" w:sz="0" w:space="0" w:color="auto"/>
            <w:right w:val="none" w:sz="0" w:space="0" w:color="auto"/>
          </w:divBdr>
        </w:div>
        <w:div w:id="1847667190">
          <w:marLeft w:val="0"/>
          <w:marRight w:val="0"/>
          <w:marTop w:val="0"/>
          <w:marBottom w:val="0"/>
          <w:divBdr>
            <w:top w:val="none" w:sz="0" w:space="0" w:color="auto"/>
            <w:left w:val="none" w:sz="0" w:space="0" w:color="auto"/>
            <w:bottom w:val="none" w:sz="0" w:space="0" w:color="auto"/>
            <w:right w:val="none" w:sz="0" w:space="0" w:color="auto"/>
          </w:divBdr>
        </w:div>
        <w:div w:id="1879001346">
          <w:marLeft w:val="0"/>
          <w:marRight w:val="0"/>
          <w:marTop w:val="0"/>
          <w:marBottom w:val="0"/>
          <w:divBdr>
            <w:top w:val="none" w:sz="0" w:space="0" w:color="auto"/>
            <w:left w:val="none" w:sz="0" w:space="0" w:color="auto"/>
            <w:bottom w:val="none" w:sz="0" w:space="0" w:color="auto"/>
            <w:right w:val="none" w:sz="0" w:space="0" w:color="auto"/>
          </w:divBdr>
        </w:div>
        <w:div w:id="1889561327">
          <w:marLeft w:val="0"/>
          <w:marRight w:val="0"/>
          <w:marTop w:val="0"/>
          <w:marBottom w:val="0"/>
          <w:divBdr>
            <w:top w:val="none" w:sz="0" w:space="0" w:color="auto"/>
            <w:left w:val="none" w:sz="0" w:space="0" w:color="auto"/>
            <w:bottom w:val="none" w:sz="0" w:space="0" w:color="auto"/>
            <w:right w:val="none" w:sz="0" w:space="0" w:color="auto"/>
          </w:divBdr>
        </w:div>
        <w:div w:id="1928687790">
          <w:marLeft w:val="0"/>
          <w:marRight w:val="0"/>
          <w:marTop w:val="0"/>
          <w:marBottom w:val="0"/>
          <w:divBdr>
            <w:top w:val="none" w:sz="0" w:space="0" w:color="auto"/>
            <w:left w:val="none" w:sz="0" w:space="0" w:color="auto"/>
            <w:bottom w:val="none" w:sz="0" w:space="0" w:color="auto"/>
            <w:right w:val="none" w:sz="0" w:space="0" w:color="auto"/>
          </w:divBdr>
        </w:div>
        <w:div w:id="1941060805">
          <w:marLeft w:val="0"/>
          <w:marRight w:val="0"/>
          <w:marTop w:val="0"/>
          <w:marBottom w:val="0"/>
          <w:divBdr>
            <w:top w:val="none" w:sz="0" w:space="0" w:color="auto"/>
            <w:left w:val="none" w:sz="0" w:space="0" w:color="auto"/>
            <w:bottom w:val="none" w:sz="0" w:space="0" w:color="auto"/>
            <w:right w:val="none" w:sz="0" w:space="0" w:color="auto"/>
          </w:divBdr>
        </w:div>
        <w:div w:id="1949660376">
          <w:marLeft w:val="0"/>
          <w:marRight w:val="0"/>
          <w:marTop w:val="0"/>
          <w:marBottom w:val="0"/>
          <w:divBdr>
            <w:top w:val="none" w:sz="0" w:space="0" w:color="auto"/>
            <w:left w:val="none" w:sz="0" w:space="0" w:color="auto"/>
            <w:bottom w:val="none" w:sz="0" w:space="0" w:color="auto"/>
            <w:right w:val="none" w:sz="0" w:space="0" w:color="auto"/>
          </w:divBdr>
        </w:div>
        <w:div w:id="1990288057">
          <w:marLeft w:val="0"/>
          <w:marRight w:val="0"/>
          <w:marTop w:val="0"/>
          <w:marBottom w:val="0"/>
          <w:divBdr>
            <w:top w:val="none" w:sz="0" w:space="0" w:color="auto"/>
            <w:left w:val="none" w:sz="0" w:space="0" w:color="auto"/>
            <w:bottom w:val="none" w:sz="0" w:space="0" w:color="auto"/>
            <w:right w:val="none" w:sz="0" w:space="0" w:color="auto"/>
          </w:divBdr>
        </w:div>
        <w:div w:id="2084448044">
          <w:marLeft w:val="0"/>
          <w:marRight w:val="0"/>
          <w:marTop w:val="0"/>
          <w:marBottom w:val="0"/>
          <w:divBdr>
            <w:top w:val="none" w:sz="0" w:space="0" w:color="auto"/>
            <w:left w:val="none" w:sz="0" w:space="0" w:color="auto"/>
            <w:bottom w:val="none" w:sz="0" w:space="0" w:color="auto"/>
            <w:right w:val="none" w:sz="0" w:space="0" w:color="auto"/>
          </w:divBdr>
        </w:div>
        <w:div w:id="2139953089">
          <w:marLeft w:val="0"/>
          <w:marRight w:val="0"/>
          <w:marTop w:val="0"/>
          <w:marBottom w:val="0"/>
          <w:divBdr>
            <w:top w:val="none" w:sz="0" w:space="0" w:color="auto"/>
            <w:left w:val="none" w:sz="0" w:space="0" w:color="auto"/>
            <w:bottom w:val="none" w:sz="0" w:space="0" w:color="auto"/>
            <w:right w:val="none" w:sz="0" w:space="0" w:color="auto"/>
          </w:divBdr>
        </w:div>
      </w:divsChild>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223879932">
      <w:bodyDiv w:val="1"/>
      <w:marLeft w:val="0"/>
      <w:marRight w:val="0"/>
      <w:marTop w:val="0"/>
      <w:marBottom w:val="0"/>
      <w:divBdr>
        <w:top w:val="none" w:sz="0" w:space="0" w:color="auto"/>
        <w:left w:val="none" w:sz="0" w:space="0" w:color="auto"/>
        <w:bottom w:val="none" w:sz="0" w:space="0" w:color="auto"/>
        <w:right w:val="none" w:sz="0" w:space="0" w:color="auto"/>
      </w:divBdr>
      <w:divsChild>
        <w:div w:id="1336305908">
          <w:marLeft w:val="0"/>
          <w:marRight w:val="0"/>
          <w:marTop w:val="0"/>
          <w:marBottom w:val="0"/>
          <w:divBdr>
            <w:top w:val="none" w:sz="0" w:space="0" w:color="auto"/>
            <w:left w:val="none" w:sz="0" w:space="0" w:color="auto"/>
            <w:bottom w:val="none" w:sz="0" w:space="0" w:color="auto"/>
            <w:right w:val="none" w:sz="0" w:space="0" w:color="auto"/>
          </w:divBdr>
        </w:div>
      </w:divsChild>
    </w:div>
    <w:div w:id="260798237">
      <w:bodyDiv w:val="1"/>
      <w:marLeft w:val="0"/>
      <w:marRight w:val="0"/>
      <w:marTop w:val="0"/>
      <w:marBottom w:val="0"/>
      <w:divBdr>
        <w:top w:val="none" w:sz="0" w:space="0" w:color="auto"/>
        <w:left w:val="none" w:sz="0" w:space="0" w:color="auto"/>
        <w:bottom w:val="none" w:sz="0" w:space="0" w:color="auto"/>
        <w:right w:val="none" w:sz="0" w:space="0" w:color="auto"/>
      </w:divBdr>
    </w:div>
    <w:div w:id="271323496">
      <w:bodyDiv w:val="1"/>
      <w:marLeft w:val="0"/>
      <w:marRight w:val="0"/>
      <w:marTop w:val="0"/>
      <w:marBottom w:val="0"/>
      <w:divBdr>
        <w:top w:val="none" w:sz="0" w:space="0" w:color="auto"/>
        <w:left w:val="none" w:sz="0" w:space="0" w:color="auto"/>
        <w:bottom w:val="none" w:sz="0" w:space="0" w:color="auto"/>
        <w:right w:val="none" w:sz="0" w:space="0" w:color="auto"/>
      </w:divBdr>
    </w:div>
    <w:div w:id="321927667">
      <w:bodyDiv w:val="1"/>
      <w:marLeft w:val="0"/>
      <w:marRight w:val="0"/>
      <w:marTop w:val="0"/>
      <w:marBottom w:val="0"/>
      <w:divBdr>
        <w:top w:val="none" w:sz="0" w:space="0" w:color="auto"/>
        <w:left w:val="none" w:sz="0" w:space="0" w:color="auto"/>
        <w:bottom w:val="none" w:sz="0" w:space="0" w:color="auto"/>
        <w:right w:val="none" w:sz="0" w:space="0" w:color="auto"/>
      </w:divBdr>
      <w:divsChild>
        <w:div w:id="82000534">
          <w:marLeft w:val="0"/>
          <w:marRight w:val="0"/>
          <w:marTop w:val="0"/>
          <w:marBottom w:val="0"/>
          <w:divBdr>
            <w:top w:val="none" w:sz="0" w:space="0" w:color="auto"/>
            <w:left w:val="none" w:sz="0" w:space="0" w:color="auto"/>
            <w:bottom w:val="none" w:sz="0" w:space="0" w:color="auto"/>
            <w:right w:val="none" w:sz="0" w:space="0" w:color="auto"/>
          </w:divBdr>
        </w:div>
      </w:divsChild>
    </w:div>
    <w:div w:id="329413496">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272634">
      <w:bodyDiv w:val="1"/>
      <w:marLeft w:val="0"/>
      <w:marRight w:val="0"/>
      <w:marTop w:val="0"/>
      <w:marBottom w:val="0"/>
      <w:divBdr>
        <w:top w:val="none" w:sz="0" w:space="0" w:color="auto"/>
        <w:left w:val="none" w:sz="0" w:space="0" w:color="auto"/>
        <w:bottom w:val="none" w:sz="0" w:space="0" w:color="auto"/>
        <w:right w:val="none" w:sz="0" w:space="0" w:color="auto"/>
      </w:divBdr>
    </w:div>
    <w:div w:id="510603137">
      <w:bodyDiv w:val="1"/>
      <w:marLeft w:val="0"/>
      <w:marRight w:val="0"/>
      <w:marTop w:val="0"/>
      <w:marBottom w:val="0"/>
      <w:divBdr>
        <w:top w:val="none" w:sz="0" w:space="0" w:color="auto"/>
        <w:left w:val="none" w:sz="0" w:space="0" w:color="auto"/>
        <w:bottom w:val="none" w:sz="0" w:space="0" w:color="auto"/>
        <w:right w:val="none" w:sz="0" w:space="0" w:color="auto"/>
      </w:divBdr>
    </w:div>
    <w:div w:id="526918359">
      <w:bodyDiv w:val="1"/>
      <w:marLeft w:val="0"/>
      <w:marRight w:val="0"/>
      <w:marTop w:val="0"/>
      <w:marBottom w:val="0"/>
      <w:divBdr>
        <w:top w:val="none" w:sz="0" w:space="0" w:color="auto"/>
        <w:left w:val="none" w:sz="0" w:space="0" w:color="auto"/>
        <w:bottom w:val="none" w:sz="0" w:space="0" w:color="auto"/>
        <w:right w:val="none" w:sz="0" w:space="0" w:color="auto"/>
      </w:divBdr>
    </w:div>
    <w:div w:id="537163126">
      <w:bodyDiv w:val="1"/>
      <w:marLeft w:val="0"/>
      <w:marRight w:val="0"/>
      <w:marTop w:val="0"/>
      <w:marBottom w:val="0"/>
      <w:divBdr>
        <w:top w:val="none" w:sz="0" w:space="0" w:color="auto"/>
        <w:left w:val="none" w:sz="0" w:space="0" w:color="auto"/>
        <w:bottom w:val="none" w:sz="0" w:space="0" w:color="auto"/>
        <w:right w:val="none" w:sz="0" w:space="0" w:color="auto"/>
      </w:divBdr>
    </w:div>
    <w:div w:id="562638761">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63486633">
      <w:bodyDiv w:val="1"/>
      <w:marLeft w:val="0"/>
      <w:marRight w:val="0"/>
      <w:marTop w:val="0"/>
      <w:marBottom w:val="0"/>
      <w:divBdr>
        <w:top w:val="none" w:sz="0" w:space="0" w:color="auto"/>
        <w:left w:val="none" w:sz="0" w:space="0" w:color="auto"/>
        <w:bottom w:val="none" w:sz="0" w:space="0" w:color="auto"/>
        <w:right w:val="none" w:sz="0" w:space="0" w:color="auto"/>
      </w:divBdr>
    </w:div>
    <w:div w:id="576283266">
      <w:bodyDiv w:val="1"/>
      <w:marLeft w:val="0"/>
      <w:marRight w:val="0"/>
      <w:marTop w:val="0"/>
      <w:marBottom w:val="0"/>
      <w:divBdr>
        <w:top w:val="none" w:sz="0" w:space="0" w:color="auto"/>
        <w:left w:val="none" w:sz="0" w:space="0" w:color="auto"/>
        <w:bottom w:val="none" w:sz="0" w:space="0" w:color="auto"/>
        <w:right w:val="none" w:sz="0" w:space="0" w:color="auto"/>
      </w:divBdr>
    </w:div>
    <w:div w:id="579871514">
      <w:bodyDiv w:val="1"/>
      <w:marLeft w:val="0"/>
      <w:marRight w:val="0"/>
      <w:marTop w:val="0"/>
      <w:marBottom w:val="0"/>
      <w:divBdr>
        <w:top w:val="none" w:sz="0" w:space="0" w:color="auto"/>
        <w:left w:val="none" w:sz="0" w:space="0" w:color="auto"/>
        <w:bottom w:val="none" w:sz="0" w:space="0" w:color="auto"/>
        <w:right w:val="none" w:sz="0" w:space="0" w:color="auto"/>
      </w:divBdr>
      <w:divsChild>
        <w:div w:id="864487267">
          <w:marLeft w:val="0"/>
          <w:marRight w:val="0"/>
          <w:marTop w:val="0"/>
          <w:marBottom w:val="0"/>
          <w:divBdr>
            <w:top w:val="none" w:sz="0" w:space="0" w:color="auto"/>
            <w:left w:val="none" w:sz="0" w:space="0" w:color="auto"/>
            <w:bottom w:val="none" w:sz="0" w:space="0" w:color="auto"/>
            <w:right w:val="none" w:sz="0" w:space="0" w:color="auto"/>
          </w:divBdr>
        </w:div>
        <w:div w:id="1179083237">
          <w:marLeft w:val="0"/>
          <w:marRight w:val="0"/>
          <w:marTop w:val="0"/>
          <w:marBottom w:val="0"/>
          <w:divBdr>
            <w:top w:val="none" w:sz="0" w:space="0" w:color="auto"/>
            <w:left w:val="none" w:sz="0" w:space="0" w:color="auto"/>
            <w:bottom w:val="none" w:sz="0" w:space="0" w:color="auto"/>
            <w:right w:val="none" w:sz="0" w:space="0" w:color="auto"/>
          </w:divBdr>
        </w:div>
        <w:div w:id="1203011524">
          <w:marLeft w:val="0"/>
          <w:marRight w:val="0"/>
          <w:marTop w:val="0"/>
          <w:marBottom w:val="0"/>
          <w:divBdr>
            <w:top w:val="none" w:sz="0" w:space="0" w:color="auto"/>
            <w:left w:val="none" w:sz="0" w:space="0" w:color="auto"/>
            <w:bottom w:val="none" w:sz="0" w:space="0" w:color="auto"/>
            <w:right w:val="none" w:sz="0" w:space="0" w:color="auto"/>
          </w:divBdr>
        </w:div>
        <w:div w:id="1223981430">
          <w:marLeft w:val="0"/>
          <w:marRight w:val="0"/>
          <w:marTop w:val="0"/>
          <w:marBottom w:val="0"/>
          <w:divBdr>
            <w:top w:val="none" w:sz="0" w:space="0" w:color="auto"/>
            <w:left w:val="none" w:sz="0" w:space="0" w:color="auto"/>
            <w:bottom w:val="none" w:sz="0" w:space="0" w:color="auto"/>
            <w:right w:val="none" w:sz="0" w:space="0" w:color="auto"/>
          </w:divBdr>
        </w:div>
      </w:divsChild>
    </w:div>
    <w:div w:id="589317992">
      <w:bodyDiv w:val="1"/>
      <w:marLeft w:val="0"/>
      <w:marRight w:val="0"/>
      <w:marTop w:val="0"/>
      <w:marBottom w:val="0"/>
      <w:divBdr>
        <w:top w:val="none" w:sz="0" w:space="0" w:color="auto"/>
        <w:left w:val="none" w:sz="0" w:space="0" w:color="auto"/>
        <w:bottom w:val="none" w:sz="0" w:space="0" w:color="auto"/>
        <w:right w:val="none" w:sz="0" w:space="0" w:color="auto"/>
      </w:divBdr>
    </w:div>
    <w:div w:id="608200530">
      <w:bodyDiv w:val="1"/>
      <w:marLeft w:val="0"/>
      <w:marRight w:val="0"/>
      <w:marTop w:val="0"/>
      <w:marBottom w:val="0"/>
      <w:divBdr>
        <w:top w:val="none" w:sz="0" w:space="0" w:color="auto"/>
        <w:left w:val="none" w:sz="0" w:space="0" w:color="auto"/>
        <w:bottom w:val="none" w:sz="0" w:space="0" w:color="auto"/>
        <w:right w:val="none" w:sz="0" w:space="0" w:color="auto"/>
      </w:divBdr>
    </w:div>
    <w:div w:id="617417984">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7067588">
      <w:bodyDiv w:val="1"/>
      <w:marLeft w:val="0"/>
      <w:marRight w:val="0"/>
      <w:marTop w:val="0"/>
      <w:marBottom w:val="0"/>
      <w:divBdr>
        <w:top w:val="none" w:sz="0" w:space="0" w:color="auto"/>
        <w:left w:val="none" w:sz="0" w:space="0" w:color="auto"/>
        <w:bottom w:val="none" w:sz="0" w:space="0" w:color="auto"/>
        <w:right w:val="none" w:sz="0" w:space="0" w:color="auto"/>
      </w:divBdr>
      <w:divsChild>
        <w:div w:id="178855569">
          <w:marLeft w:val="0"/>
          <w:marRight w:val="0"/>
          <w:marTop w:val="0"/>
          <w:marBottom w:val="0"/>
          <w:divBdr>
            <w:top w:val="none" w:sz="0" w:space="0" w:color="auto"/>
            <w:left w:val="none" w:sz="0" w:space="0" w:color="auto"/>
            <w:bottom w:val="none" w:sz="0" w:space="0" w:color="auto"/>
            <w:right w:val="none" w:sz="0" w:space="0" w:color="auto"/>
          </w:divBdr>
          <w:divsChild>
            <w:div w:id="702832066">
              <w:marLeft w:val="0"/>
              <w:marRight w:val="0"/>
              <w:marTop w:val="0"/>
              <w:marBottom w:val="0"/>
              <w:divBdr>
                <w:top w:val="none" w:sz="0" w:space="0" w:color="auto"/>
                <w:left w:val="none" w:sz="0" w:space="0" w:color="auto"/>
                <w:bottom w:val="none" w:sz="0" w:space="0" w:color="auto"/>
                <w:right w:val="none" w:sz="0" w:space="0" w:color="auto"/>
              </w:divBdr>
            </w:div>
          </w:divsChild>
        </w:div>
        <w:div w:id="1860657963">
          <w:marLeft w:val="0"/>
          <w:marRight w:val="0"/>
          <w:marTop w:val="0"/>
          <w:marBottom w:val="0"/>
          <w:divBdr>
            <w:top w:val="none" w:sz="0" w:space="0" w:color="auto"/>
            <w:left w:val="none" w:sz="0" w:space="0" w:color="auto"/>
            <w:bottom w:val="none" w:sz="0" w:space="0" w:color="auto"/>
            <w:right w:val="none" w:sz="0" w:space="0" w:color="auto"/>
          </w:divBdr>
          <w:divsChild>
            <w:div w:id="415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801772134">
      <w:bodyDiv w:val="1"/>
      <w:marLeft w:val="0"/>
      <w:marRight w:val="0"/>
      <w:marTop w:val="0"/>
      <w:marBottom w:val="0"/>
      <w:divBdr>
        <w:top w:val="none" w:sz="0" w:space="0" w:color="auto"/>
        <w:left w:val="none" w:sz="0" w:space="0" w:color="auto"/>
        <w:bottom w:val="none" w:sz="0" w:space="0" w:color="auto"/>
        <w:right w:val="none" w:sz="0" w:space="0" w:color="auto"/>
      </w:divBdr>
    </w:div>
    <w:div w:id="806430739">
      <w:bodyDiv w:val="1"/>
      <w:marLeft w:val="0"/>
      <w:marRight w:val="0"/>
      <w:marTop w:val="0"/>
      <w:marBottom w:val="0"/>
      <w:divBdr>
        <w:top w:val="none" w:sz="0" w:space="0" w:color="auto"/>
        <w:left w:val="none" w:sz="0" w:space="0" w:color="auto"/>
        <w:bottom w:val="none" w:sz="0" w:space="0" w:color="auto"/>
        <w:right w:val="none" w:sz="0" w:space="0" w:color="auto"/>
      </w:divBdr>
    </w:div>
    <w:div w:id="821506211">
      <w:bodyDiv w:val="1"/>
      <w:marLeft w:val="0"/>
      <w:marRight w:val="0"/>
      <w:marTop w:val="0"/>
      <w:marBottom w:val="0"/>
      <w:divBdr>
        <w:top w:val="none" w:sz="0" w:space="0" w:color="auto"/>
        <w:left w:val="none" w:sz="0" w:space="0" w:color="auto"/>
        <w:bottom w:val="none" w:sz="0" w:space="0" w:color="auto"/>
        <w:right w:val="none" w:sz="0" w:space="0" w:color="auto"/>
      </w:divBdr>
      <w:divsChild>
        <w:div w:id="484317784">
          <w:marLeft w:val="0"/>
          <w:marRight w:val="0"/>
          <w:marTop w:val="0"/>
          <w:marBottom w:val="0"/>
          <w:divBdr>
            <w:top w:val="none" w:sz="0" w:space="0" w:color="auto"/>
            <w:left w:val="none" w:sz="0" w:space="0" w:color="auto"/>
            <w:bottom w:val="none" w:sz="0" w:space="0" w:color="auto"/>
            <w:right w:val="none" w:sz="0" w:space="0" w:color="auto"/>
          </w:divBdr>
        </w:div>
        <w:div w:id="2096323064">
          <w:marLeft w:val="0"/>
          <w:marRight w:val="0"/>
          <w:marTop w:val="0"/>
          <w:marBottom w:val="0"/>
          <w:divBdr>
            <w:top w:val="none" w:sz="0" w:space="0" w:color="auto"/>
            <w:left w:val="none" w:sz="0" w:space="0" w:color="auto"/>
            <w:bottom w:val="none" w:sz="0" w:space="0" w:color="auto"/>
            <w:right w:val="none" w:sz="0" w:space="0" w:color="auto"/>
          </w:divBdr>
        </w:div>
      </w:divsChild>
    </w:div>
    <w:div w:id="822238413">
      <w:bodyDiv w:val="1"/>
      <w:marLeft w:val="0"/>
      <w:marRight w:val="0"/>
      <w:marTop w:val="0"/>
      <w:marBottom w:val="0"/>
      <w:divBdr>
        <w:top w:val="none" w:sz="0" w:space="0" w:color="auto"/>
        <w:left w:val="none" w:sz="0" w:space="0" w:color="auto"/>
        <w:bottom w:val="none" w:sz="0" w:space="0" w:color="auto"/>
        <w:right w:val="none" w:sz="0" w:space="0" w:color="auto"/>
      </w:divBdr>
    </w:div>
    <w:div w:id="877738789">
      <w:bodyDiv w:val="1"/>
      <w:marLeft w:val="0"/>
      <w:marRight w:val="0"/>
      <w:marTop w:val="0"/>
      <w:marBottom w:val="0"/>
      <w:divBdr>
        <w:top w:val="none" w:sz="0" w:space="0" w:color="auto"/>
        <w:left w:val="none" w:sz="0" w:space="0" w:color="auto"/>
        <w:bottom w:val="none" w:sz="0" w:space="0" w:color="auto"/>
        <w:right w:val="none" w:sz="0" w:space="0" w:color="auto"/>
      </w:divBdr>
    </w:div>
    <w:div w:id="878013024">
      <w:bodyDiv w:val="1"/>
      <w:marLeft w:val="0"/>
      <w:marRight w:val="0"/>
      <w:marTop w:val="0"/>
      <w:marBottom w:val="0"/>
      <w:divBdr>
        <w:top w:val="none" w:sz="0" w:space="0" w:color="auto"/>
        <w:left w:val="none" w:sz="0" w:space="0" w:color="auto"/>
        <w:bottom w:val="none" w:sz="0" w:space="0" w:color="auto"/>
        <w:right w:val="none" w:sz="0" w:space="0" w:color="auto"/>
      </w:divBdr>
    </w:div>
    <w:div w:id="881677820">
      <w:bodyDiv w:val="1"/>
      <w:marLeft w:val="0"/>
      <w:marRight w:val="0"/>
      <w:marTop w:val="0"/>
      <w:marBottom w:val="0"/>
      <w:divBdr>
        <w:top w:val="none" w:sz="0" w:space="0" w:color="auto"/>
        <w:left w:val="none" w:sz="0" w:space="0" w:color="auto"/>
        <w:bottom w:val="none" w:sz="0" w:space="0" w:color="auto"/>
        <w:right w:val="none" w:sz="0" w:space="0" w:color="auto"/>
      </w:divBdr>
      <w:divsChild>
        <w:div w:id="130027190">
          <w:marLeft w:val="0"/>
          <w:marRight w:val="0"/>
          <w:marTop w:val="0"/>
          <w:marBottom w:val="0"/>
          <w:divBdr>
            <w:top w:val="none" w:sz="0" w:space="0" w:color="auto"/>
            <w:left w:val="none" w:sz="0" w:space="0" w:color="auto"/>
            <w:bottom w:val="none" w:sz="0" w:space="0" w:color="auto"/>
            <w:right w:val="none" w:sz="0" w:space="0" w:color="auto"/>
          </w:divBdr>
        </w:div>
        <w:div w:id="273561236">
          <w:marLeft w:val="0"/>
          <w:marRight w:val="0"/>
          <w:marTop w:val="0"/>
          <w:marBottom w:val="0"/>
          <w:divBdr>
            <w:top w:val="none" w:sz="0" w:space="0" w:color="auto"/>
            <w:left w:val="none" w:sz="0" w:space="0" w:color="auto"/>
            <w:bottom w:val="none" w:sz="0" w:space="0" w:color="auto"/>
            <w:right w:val="none" w:sz="0" w:space="0" w:color="auto"/>
          </w:divBdr>
        </w:div>
        <w:div w:id="360129939">
          <w:marLeft w:val="0"/>
          <w:marRight w:val="0"/>
          <w:marTop w:val="0"/>
          <w:marBottom w:val="0"/>
          <w:divBdr>
            <w:top w:val="none" w:sz="0" w:space="0" w:color="auto"/>
            <w:left w:val="none" w:sz="0" w:space="0" w:color="auto"/>
            <w:bottom w:val="none" w:sz="0" w:space="0" w:color="auto"/>
            <w:right w:val="none" w:sz="0" w:space="0" w:color="auto"/>
          </w:divBdr>
        </w:div>
        <w:div w:id="642085107">
          <w:marLeft w:val="0"/>
          <w:marRight w:val="0"/>
          <w:marTop w:val="0"/>
          <w:marBottom w:val="0"/>
          <w:divBdr>
            <w:top w:val="none" w:sz="0" w:space="0" w:color="auto"/>
            <w:left w:val="none" w:sz="0" w:space="0" w:color="auto"/>
            <w:bottom w:val="none" w:sz="0" w:space="0" w:color="auto"/>
            <w:right w:val="none" w:sz="0" w:space="0" w:color="auto"/>
          </w:divBdr>
        </w:div>
        <w:div w:id="956912082">
          <w:marLeft w:val="0"/>
          <w:marRight w:val="0"/>
          <w:marTop w:val="0"/>
          <w:marBottom w:val="0"/>
          <w:divBdr>
            <w:top w:val="none" w:sz="0" w:space="0" w:color="auto"/>
            <w:left w:val="none" w:sz="0" w:space="0" w:color="auto"/>
            <w:bottom w:val="none" w:sz="0" w:space="0" w:color="auto"/>
            <w:right w:val="none" w:sz="0" w:space="0" w:color="auto"/>
          </w:divBdr>
        </w:div>
        <w:div w:id="958679353">
          <w:marLeft w:val="0"/>
          <w:marRight w:val="0"/>
          <w:marTop w:val="0"/>
          <w:marBottom w:val="0"/>
          <w:divBdr>
            <w:top w:val="none" w:sz="0" w:space="0" w:color="auto"/>
            <w:left w:val="none" w:sz="0" w:space="0" w:color="auto"/>
            <w:bottom w:val="none" w:sz="0" w:space="0" w:color="auto"/>
            <w:right w:val="none" w:sz="0" w:space="0" w:color="auto"/>
          </w:divBdr>
        </w:div>
        <w:div w:id="1047099490">
          <w:marLeft w:val="0"/>
          <w:marRight w:val="0"/>
          <w:marTop w:val="0"/>
          <w:marBottom w:val="0"/>
          <w:divBdr>
            <w:top w:val="none" w:sz="0" w:space="0" w:color="auto"/>
            <w:left w:val="none" w:sz="0" w:space="0" w:color="auto"/>
            <w:bottom w:val="none" w:sz="0" w:space="0" w:color="auto"/>
            <w:right w:val="none" w:sz="0" w:space="0" w:color="auto"/>
          </w:divBdr>
        </w:div>
        <w:div w:id="1082800210">
          <w:marLeft w:val="0"/>
          <w:marRight w:val="0"/>
          <w:marTop w:val="0"/>
          <w:marBottom w:val="0"/>
          <w:divBdr>
            <w:top w:val="none" w:sz="0" w:space="0" w:color="auto"/>
            <w:left w:val="none" w:sz="0" w:space="0" w:color="auto"/>
            <w:bottom w:val="none" w:sz="0" w:space="0" w:color="auto"/>
            <w:right w:val="none" w:sz="0" w:space="0" w:color="auto"/>
          </w:divBdr>
        </w:div>
        <w:div w:id="1487089879">
          <w:marLeft w:val="0"/>
          <w:marRight w:val="0"/>
          <w:marTop w:val="0"/>
          <w:marBottom w:val="0"/>
          <w:divBdr>
            <w:top w:val="none" w:sz="0" w:space="0" w:color="auto"/>
            <w:left w:val="none" w:sz="0" w:space="0" w:color="auto"/>
            <w:bottom w:val="none" w:sz="0" w:space="0" w:color="auto"/>
            <w:right w:val="none" w:sz="0" w:space="0" w:color="auto"/>
          </w:divBdr>
        </w:div>
        <w:div w:id="1510481423">
          <w:marLeft w:val="0"/>
          <w:marRight w:val="0"/>
          <w:marTop w:val="0"/>
          <w:marBottom w:val="0"/>
          <w:divBdr>
            <w:top w:val="none" w:sz="0" w:space="0" w:color="auto"/>
            <w:left w:val="none" w:sz="0" w:space="0" w:color="auto"/>
            <w:bottom w:val="none" w:sz="0" w:space="0" w:color="auto"/>
            <w:right w:val="none" w:sz="0" w:space="0" w:color="auto"/>
          </w:divBdr>
        </w:div>
        <w:div w:id="1675835461">
          <w:marLeft w:val="0"/>
          <w:marRight w:val="0"/>
          <w:marTop w:val="0"/>
          <w:marBottom w:val="0"/>
          <w:divBdr>
            <w:top w:val="none" w:sz="0" w:space="0" w:color="auto"/>
            <w:left w:val="none" w:sz="0" w:space="0" w:color="auto"/>
            <w:bottom w:val="none" w:sz="0" w:space="0" w:color="auto"/>
            <w:right w:val="none" w:sz="0" w:space="0" w:color="auto"/>
          </w:divBdr>
        </w:div>
      </w:divsChild>
    </w:div>
    <w:div w:id="916596541">
      <w:bodyDiv w:val="1"/>
      <w:marLeft w:val="0"/>
      <w:marRight w:val="0"/>
      <w:marTop w:val="0"/>
      <w:marBottom w:val="0"/>
      <w:divBdr>
        <w:top w:val="none" w:sz="0" w:space="0" w:color="auto"/>
        <w:left w:val="none" w:sz="0" w:space="0" w:color="auto"/>
        <w:bottom w:val="none" w:sz="0" w:space="0" w:color="auto"/>
        <w:right w:val="none" w:sz="0" w:space="0" w:color="auto"/>
      </w:divBdr>
    </w:div>
    <w:div w:id="952633000">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604917">
      <w:bodyDiv w:val="1"/>
      <w:marLeft w:val="0"/>
      <w:marRight w:val="0"/>
      <w:marTop w:val="0"/>
      <w:marBottom w:val="0"/>
      <w:divBdr>
        <w:top w:val="none" w:sz="0" w:space="0" w:color="auto"/>
        <w:left w:val="none" w:sz="0" w:space="0" w:color="auto"/>
        <w:bottom w:val="none" w:sz="0" w:space="0" w:color="auto"/>
        <w:right w:val="none" w:sz="0" w:space="0" w:color="auto"/>
      </w:divBdr>
    </w:div>
    <w:div w:id="1030184130">
      <w:bodyDiv w:val="1"/>
      <w:marLeft w:val="0"/>
      <w:marRight w:val="0"/>
      <w:marTop w:val="0"/>
      <w:marBottom w:val="0"/>
      <w:divBdr>
        <w:top w:val="none" w:sz="0" w:space="0" w:color="auto"/>
        <w:left w:val="none" w:sz="0" w:space="0" w:color="auto"/>
        <w:bottom w:val="none" w:sz="0" w:space="0" w:color="auto"/>
        <w:right w:val="none" w:sz="0" w:space="0" w:color="auto"/>
      </w:divBdr>
    </w:div>
    <w:div w:id="1039817751">
      <w:bodyDiv w:val="1"/>
      <w:marLeft w:val="0"/>
      <w:marRight w:val="0"/>
      <w:marTop w:val="0"/>
      <w:marBottom w:val="0"/>
      <w:divBdr>
        <w:top w:val="none" w:sz="0" w:space="0" w:color="auto"/>
        <w:left w:val="none" w:sz="0" w:space="0" w:color="auto"/>
        <w:bottom w:val="none" w:sz="0" w:space="0" w:color="auto"/>
        <w:right w:val="none" w:sz="0" w:space="0" w:color="auto"/>
      </w:divBdr>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666845">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69980305">
      <w:bodyDiv w:val="1"/>
      <w:marLeft w:val="0"/>
      <w:marRight w:val="0"/>
      <w:marTop w:val="0"/>
      <w:marBottom w:val="0"/>
      <w:divBdr>
        <w:top w:val="none" w:sz="0" w:space="0" w:color="auto"/>
        <w:left w:val="none" w:sz="0" w:space="0" w:color="auto"/>
        <w:bottom w:val="none" w:sz="0" w:space="0" w:color="auto"/>
        <w:right w:val="none" w:sz="0" w:space="0" w:color="auto"/>
      </w:divBdr>
    </w:div>
    <w:div w:id="1191454659">
      <w:bodyDiv w:val="1"/>
      <w:marLeft w:val="0"/>
      <w:marRight w:val="0"/>
      <w:marTop w:val="0"/>
      <w:marBottom w:val="0"/>
      <w:divBdr>
        <w:top w:val="none" w:sz="0" w:space="0" w:color="auto"/>
        <w:left w:val="none" w:sz="0" w:space="0" w:color="auto"/>
        <w:bottom w:val="none" w:sz="0" w:space="0" w:color="auto"/>
        <w:right w:val="none" w:sz="0" w:space="0" w:color="auto"/>
      </w:divBdr>
    </w:div>
    <w:div w:id="1229074273">
      <w:bodyDiv w:val="1"/>
      <w:marLeft w:val="0"/>
      <w:marRight w:val="0"/>
      <w:marTop w:val="0"/>
      <w:marBottom w:val="0"/>
      <w:divBdr>
        <w:top w:val="none" w:sz="0" w:space="0" w:color="auto"/>
        <w:left w:val="none" w:sz="0" w:space="0" w:color="auto"/>
        <w:bottom w:val="none" w:sz="0" w:space="0" w:color="auto"/>
        <w:right w:val="none" w:sz="0" w:space="0" w:color="auto"/>
      </w:divBdr>
    </w:div>
    <w:div w:id="1251618050">
      <w:bodyDiv w:val="1"/>
      <w:marLeft w:val="0"/>
      <w:marRight w:val="0"/>
      <w:marTop w:val="0"/>
      <w:marBottom w:val="0"/>
      <w:divBdr>
        <w:top w:val="none" w:sz="0" w:space="0" w:color="auto"/>
        <w:left w:val="none" w:sz="0" w:space="0" w:color="auto"/>
        <w:bottom w:val="none" w:sz="0" w:space="0" w:color="auto"/>
        <w:right w:val="none" w:sz="0" w:space="0" w:color="auto"/>
      </w:divBdr>
    </w:div>
    <w:div w:id="1291593308">
      <w:bodyDiv w:val="1"/>
      <w:marLeft w:val="0"/>
      <w:marRight w:val="0"/>
      <w:marTop w:val="0"/>
      <w:marBottom w:val="0"/>
      <w:divBdr>
        <w:top w:val="none" w:sz="0" w:space="0" w:color="auto"/>
        <w:left w:val="none" w:sz="0" w:space="0" w:color="auto"/>
        <w:bottom w:val="none" w:sz="0" w:space="0" w:color="auto"/>
        <w:right w:val="none" w:sz="0" w:space="0" w:color="auto"/>
      </w:divBdr>
    </w:div>
    <w:div w:id="1339042487">
      <w:bodyDiv w:val="1"/>
      <w:marLeft w:val="0"/>
      <w:marRight w:val="0"/>
      <w:marTop w:val="0"/>
      <w:marBottom w:val="0"/>
      <w:divBdr>
        <w:top w:val="none" w:sz="0" w:space="0" w:color="auto"/>
        <w:left w:val="none" w:sz="0" w:space="0" w:color="auto"/>
        <w:bottom w:val="none" w:sz="0" w:space="0" w:color="auto"/>
        <w:right w:val="none" w:sz="0" w:space="0" w:color="auto"/>
      </w:divBdr>
    </w:div>
    <w:div w:id="1342587863">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996242">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48301430">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103595">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00101472">
      <w:bodyDiv w:val="1"/>
      <w:marLeft w:val="0"/>
      <w:marRight w:val="0"/>
      <w:marTop w:val="0"/>
      <w:marBottom w:val="0"/>
      <w:divBdr>
        <w:top w:val="none" w:sz="0" w:space="0" w:color="auto"/>
        <w:left w:val="none" w:sz="0" w:space="0" w:color="auto"/>
        <w:bottom w:val="none" w:sz="0" w:space="0" w:color="auto"/>
        <w:right w:val="none" w:sz="0" w:space="0" w:color="auto"/>
      </w:divBdr>
    </w:div>
    <w:div w:id="1826628347">
      <w:bodyDiv w:val="1"/>
      <w:marLeft w:val="0"/>
      <w:marRight w:val="0"/>
      <w:marTop w:val="0"/>
      <w:marBottom w:val="0"/>
      <w:divBdr>
        <w:top w:val="none" w:sz="0" w:space="0" w:color="auto"/>
        <w:left w:val="none" w:sz="0" w:space="0" w:color="auto"/>
        <w:bottom w:val="none" w:sz="0" w:space="0" w:color="auto"/>
        <w:right w:val="none" w:sz="0" w:space="0" w:color="auto"/>
      </w:divBdr>
      <w:divsChild>
        <w:div w:id="117528330">
          <w:marLeft w:val="0"/>
          <w:marRight w:val="0"/>
          <w:marTop w:val="0"/>
          <w:marBottom w:val="0"/>
          <w:divBdr>
            <w:top w:val="none" w:sz="0" w:space="0" w:color="auto"/>
            <w:left w:val="none" w:sz="0" w:space="0" w:color="auto"/>
            <w:bottom w:val="none" w:sz="0" w:space="0" w:color="auto"/>
            <w:right w:val="none" w:sz="0" w:space="0" w:color="auto"/>
          </w:divBdr>
        </w:div>
        <w:div w:id="227039447">
          <w:marLeft w:val="0"/>
          <w:marRight w:val="0"/>
          <w:marTop w:val="0"/>
          <w:marBottom w:val="0"/>
          <w:divBdr>
            <w:top w:val="none" w:sz="0" w:space="0" w:color="auto"/>
            <w:left w:val="none" w:sz="0" w:space="0" w:color="auto"/>
            <w:bottom w:val="none" w:sz="0" w:space="0" w:color="auto"/>
            <w:right w:val="none" w:sz="0" w:space="0" w:color="auto"/>
          </w:divBdr>
        </w:div>
        <w:div w:id="265893988">
          <w:marLeft w:val="0"/>
          <w:marRight w:val="0"/>
          <w:marTop w:val="0"/>
          <w:marBottom w:val="0"/>
          <w:divBdr>
            <w:top w:val="none" w:sz="0" w:space="0" w:color="auto"/>
            <w:left w:val="none" w:sz="0" w:space="0" w:color="auto"/>
            <w:bottom w:val="none" w:sz="0" w:space="0" w:color="auto"/>
            <w:right w:val="none" w:sz="0" w:space="0" w:color="auto"/>
          </w:divBdr>
        </w:div>
        <w:div w:id="275407794">
          <w:marLeft w:val="0"/>
          <w:marRight w:val="0"/>
          <w:marTop w:val="0"/>
          <w:marBottom w:val="0"/>
          <w:divBdr>
            <w:top w:val="none" w:sz="0" w:space="0" w:color="auto"/>
            <w:left w:val="none" w:sz="0" w:space="0" w:color="auto"/>
            <w:bottom w:val="none" w:sz="0" w:space="0" w:color="auto"/>
            <w:right w:val="none" w:sz="0" w:space="0" w:color="auto"/>
          </w:divBdr>
        </w:div>
        <w:div w:id="424032643">
          <w:marLeft w:val="0"/>
          <w:marRight w:val="0"/>
          <w:marTop w:val="0"/>
          <w:marBottom w:val="0"/>
          <w:divBdr>
            <w:top w:val="none" w:sz="0" w:space="0" w:color="auto"/>
            <w:left w:val="none" w:sz="0" w:space="0" w:color="auto"/>
            <w:bottom w:val="none" w:sz="0" w:space="0" w:color="auto"/>
            <w:right w:val="none" w:sz="0" w:space="0" w:color="auto"/>
          </w:divBdr>
        </w:div>
        <w:div w:id="425884408">
          <w:marLeft w:val="0"/>
          <w:marRight w:val="0"/>
          <w:marTop w:val="0"/>
          <w:marBottom w:val="0"/>
          <w:divBdr>
            <w:top w:val="none" w:sz="0" w:space="0" w:color="auto"/>
            <w:left w:val="none" w:sz="0" w:space="0" w:color="auto"/>
            <w:bottom w:val="none" w:sz="0" w:space="0" w:color="auto"/>
            <w:right w:val="none" w:sz="0" w:space="0" w:color="auto"/>
          </w:divBdr>
        </w:div>
        <w:div w:id="868448861">
          <w:marLeft w:val="0"/>
          <w:marRight w:val="0"/>
          <w:marTop w:val="0"/>
          <w:marBottom w:val="0"/>
          <w:divBdr>
            <w:top w:val="none" w:sz="0" w:space="0" w:color="auto"/>
            <w:left w:val="none" w:sz="0" w:space="0" w:color="auto"/>
            <w:bottom w:val="none" w:sz="0" w:space="0" w:color="auto"/>
            <w:right w:val="none" w:sz="0" w:space="0" w:color="auto"/>
          </w:divBdr>
        </w:div>
        <w:div w:id="933515414">
          <w:marLeft w:val="0"/>
          <w:marRight w:val="0"/>
          <w:marTop w:val="0"/>
          <w:marBottom w:val="0"/>
          <w:divBdr>
            <w:top w:val="none" w:sz="0" w:space="0" w:color="auto"/>
            <w:left w:val="none" w:sz="0" w:space="0" w:color="auto"/>
            <w:bottom w:val="none" w:sz="0" w:space="0" w:color="auto"/>
            <w:right w:val="none" w:sz="0" w:space="0" w:color="auto"/>
          </w:divBdr>
        </w:div>
        <w:div w:id="991980317">
          <w:marLeft w:val="0"/>
          <w:marRight w:val="0"/>
          <w:marTop w:val="0"/>
          <w:marBottom w:val="0"/>
          <w:divBdr>
            <w:top w:val="none" w:sz="0" w:space="0" w:color="auto"/>
            <w:left w:val="none" w:sz="0" w:space="0" w:color="auto"/>
            <w:bottom w:val="none" w:sz="0" w:space="0" w:color="auto"/>
            <w:right w:val="none" w:sz="0" w:space="0" w:color="auto"/>
          </w:divBdr>
        </w:div>
        <w:div w:id="1194615638">
          <w:marLeft w:val="0"/>
          <w:marRight w:val="0"/>
          <w:marTop w:val="0"/>
          <w:marBottom w:val="0"/>
          <w:divBdr>
            <w:top w:val="none" w:sz="0" w:space="0" w:color="auto"/>
            <w:left w:val="none" w:sz="0" w:space="0" w:color="auto"/>
            <w:bottom w:val="none" w:sz="0" w:space="0" w:color="auto"/>
            <w:right w:val="none" w:sz="0" w:space="0" w:color="auto"/>
          </w:divBdr>
        </w:div>
        <w:div w:id="1244413672">
          <w:marLeft w:val="0"/>
          <w:marRight w:val="0"/>
          <w:marTop w:val="0"/>
          <w:marBottom w:val="0"/>
          <w:divBdr>
            <w:top w:val="none" w:sz="0" w:space="0" w:color="auto"/>
            <w:left w:val="none" w:sz="0" w:space="0" w:color="auto"/>
            <w:bottom w:val="none" w:sz="0" w:space="0" w:color="auto"/>
            <w:right w:val="none" w:sz="0" w:space="0" w:color="auto"/>
          </w:divBdr>
        </w:div>
        <w:div w:id="1278639941">
          <w:marLeft w:val="0"/>
          <w:marRight w:val="0"/>
          <w:marTop w:val="0"/>
          <w:marBottom w:val="0"/>
          <w:divBdr>
            <w:top w:val="none" w:sz="0" w:space="0" w:color="auto"/>
            <w:left w:val="none" w:sz="0" w:space="0" w:color="auto"/>
            <w:bottom w:val="none" w:sz="0" w:space="0" w:color="auto"/>
            <w:right w:val="none" w:sz="0" w:space="0" w:color="auto"/>
          </w:divBdr>
        </w:div>
        <w:div w:id="1416170897">
          <w:marLeft w:val="0"/>
          <w:marRight w:val="0"/>
          <w:marTop w:val="0"/>
          <w:marBottom w:val="0"/>
          <w:divBdr>
            <w:top w:val="none" w:sz="0" w:space="0" w:color="auto"/>
            <w:left w:val="none" w:sz="0" w:space="0" w:color="auto"/>
            <w:bottom w:val="none" w:sz="0" w:space="0" w:color="auto"/>
            <w:right w:val="none" w:sz="0" w:space="0" w:color="auto"/>
          </w:divBdr>
        </w:div>
        <w:div w:id="1574466226">
          <w:marLeft w:val="0"/>
          <w:marRight w:val="0"/>
          <w:marTop w:val="0"/>
          <w:marBottom w:val="0"/>
          <w:divBdr>
            <w:top w:val="none" w:sz="0" w:space="0" w:color="auto"/>
            <w:left w:val="none" w:sz="0" w:space="0" w:color="auto"/>
            <w:bottom w:val="none" w:sz="0" w:space="0" w:color="auto"/>
            <w:right w:val="none" w:sz="0" w:space="0" w:color="auto"/>
          </w:divBdr>
        </w:div>
        <w:div w:id="1615557840">
          <w:marLeft w:val="0"/>
          <w:marRight w:val="0"/>
          <w:marTop w:val="0"/>
          <w:marBottom w:val="0"/>
          <w:divBdr>
            <w:top w:val="none" w:sz="0" w:space="0" w:color="auto"/>
            <w:left w:val="none" w:sz="0" w:space="0" w:color="auto"/>
            <w:bottom w:val="none" w:sz="0" w:space="0" w:color="auto"/>
            <w:right w:val="none" w:sz="0" w:space="0" w:color="auto"/>
          </w:divBdr>
        </w:div>
        <w:div w:id="1683509490">
          <w:marLeft w:val="0"/>
          <w:marRight w:val="0"/>
          <w:marTop w:val="0"/>
          <w:marBottom w:val="0"/>
          <w:divBdr>
            <w:top w:val="none" w:sz="0" w:space="0" w:color="auto"/>
            <w:left w:val="none" w:sz="0" w:space="0" w:color="auto"/>
            <w:bottom w:val="none" w:sz="0" w:space="0" w:color="auto"/>
            <w:right w:val="none" w:sz="0" w:space="0" w:color="auto"/>
          </w:divBdr>
        </w:div>
        <w:div w:id="1749309652">
          <w:marLeft w:val="0"/>
          <w:marRight w:val="0"/>
          <w:marTop w:val="0"/>
          <w:marBottom w:val="0"/>
          <w:divBdr>
            <w:top w:val="none" w:sz="0" w:space="0" w:color="auto"/>
            <w:left w:val="none" w:sz="0" w:space="0" w:color="auto"/>
            <w:bottom w:val="none" w:sz="0" w:space="0" w:color="auto"/>
            <w:right w:val="none" w:sz="0" w:space="0" w:color="auto"/>
          </w:divBdr>
        </w:div>
        <w:div w:id="1815484410">
          <w:marLeft w:val="0"/>
          <w:marRight w:val="0"/>
          <w:marTop w:val="0"/>
          <w:marBottom w:val="0"/>
          <w:divBdr>
            <w:top w:val="none" w:sz="0" w:space="0" w:color="auto"/>
            <w:left w:val="none" w:sz="0" w:space="0" w:color="auto"/>
            <w:bottom w:val="none" w:sz="0" w:space="0" w:color="auto"/>
            <w:right w:val="none" w:sz="0" w:space="0" w:color="auto"/>
          </w:divBdr>
        </w:div>
        <w:div w:id="2097748006">
          <w:marLeft w:val="0"/>
          <w:marRight w:val="0"/>
          <w:marTop w:val="0"/>
          <w:marBottom w:val="0"/>
          <w:divBdr>
            <w:top w:val="none" w:sz="0" w:space="0" w:color="auto"/>
            <w:left w:val="none" w:sz="0" w:space="0" w:color="auto"/>
            <w:bottom w:val="none" w:sz="0" w:space="0" w:color="auto"/>
            <w:right w:val="none" w:sz="0" w:space="0" w:color="auto"/>
          </w:divBdr>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938418">
      <w:bodyDiv w:val="1"/>
      <w:marLeft w:val="0"/>
      <w:marRight w:val="0"/>
      <w:marTop w:val="0"/>
      <w:marBottom w:val="0"/>
      <w:divBdr>
        <w:top w:val="none" w:sz="0" w:space="0" w:color="auto"/>
        <w:left w:val="none" w:sz="0" w:space="0" w:color="auto"/>
        <w:bottom w:val="none" w:sz="0" w:space="0" w:color="auto"/>
        <w:right w:val="none" w:sz="0" w:space="0" w:color="auto"/>
      </w:divBdr>
      <w:divsChild>
        <w:div w:id="218397995">
          <w:marLeft w:val="0"/>
          <w:marRight w:val="0"/>
          <w:marTop w:val="0"/>
          <w:marBottom w:val="0"/>
          <w:divBdr>
            <w:top w:val="none" w:sz="0" w:space="0" w:color="auto"/>
            <w:left w:val="none" w:sz="0" w:space="0" w:color="auto"/>
            <w:bottom w:val="none" w:sz="0" w:space="0" w:color="auto"/>
            <w:right w:val="none" w:sz="0" w:space="0" w:color="auto"/>
          </w:divBdr>
          <w:divsChild>
            <w:div w:id="1656764367">
              <w:marLeft w:val="0"/>
              <w:marRight w:val="0"/>
              <w:marTop w:val="0"/>
              <w:marBottom w:val="0"/>
              <w:divBdr>
                <w:top w:val="none" w:sz="0" w:space="0" w:color="auto"/>
                <w:left w:val="none" w:sz="0" w:space="0" w:color="auto"/>
                <w:bottom w:val="none" w:sz="0" w:space="0" w:color="auto"/>
                <w:right w:val="none" w:sz="0" w:space="0" w:color="auto"/>
              </w:divBdr>
            </w:div>
          </w:divsChild>
        </w:div>
        <w:div w:id="461730336">
          <w:marLeft w:val="0"/>
          <w:marRight w:val="0"/>
          <w:marTop w:val="0"/>
          <w:marBottom w:val="0"/>
          <w:divBdr>
            <w:top w:val="none" w:sz="0" w:space="0" w:color="auto"/>
            <w:left w:val="none" w:sz="0" w:space="0" w:color="auto"/>
            <w:bottom w:val="none" w:sz="0" w:space="0" w:color="auto"/>
            <w:right w:val="none" w:sz="0" w:space="0" w:color="auto"/>
          </w:divBdr>
          <w:divsChild>
            <w:div w:id="348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856">
      <w:bodyDiv w:val="1"/>
      <w:marLeft w:val="0"/>
      <w:marRight w:val="0"/>
      <w:marTop w:val="0"/>
      <w:marBottom w:val="0"/>
      <w:divBdr>
        <w:top w:val="none" w:sz="0" w:space="0" w:color="auto"/>
        <w:left w:val="none" w:sz="0" w:space="0" w:color="auto"/>
        <w:bottom w:val="none" w:sz="0" w:space="0" w:color="auto"/>
        <w:right w:val="none" w:sz="0" w:space="0" w:color="auto"/>
      </w:divBdr>
      <w:divsChild>
        <w:div w:id="315885548">
          <w:marLeft w:val="0"/>
          <w:marRight w:val="0"/>
          <w:marTop w:val="0"/>
          <w:marBottom w:val="0"/>
          <w:divBdr>
            <w:top w:val="none" w:sz="0" w:space="0" w:color="auto"/>
            <w:left w:val="none" w:sz="0" w:space="0" w:color="auto"/>
            <w:bottom w:val="none" w:sz="0" w:space="0" w:color="auto"/>
            <w:right w:val="none" w:sz="0" w:space="0" w:color="auto"/>
          </w:divBdr>
        </w:div>
        <w:div w:id="593131421">
          <w:marLeft w:val="0"/>
          <w:marRight w:val="0"/>
          <w:marTop w:val="0"/>
          <w:marBottom w:val="0"/>
          <w:divBdr>
            <w:top w:val="none" w:sz="0" w:space="0" w:color="auto"/>
            <w:left w:val="none" w:sz="0" w:space="0" w:color="auto"/>
            <w:bottom w:val="none" w:sz="0" w:space="0" w:color="auto"/>
            <w:right w:val="none" w:sz="0" w:space="0" w:color="auto"/>
          </w:divBdr>
        </w:div>
        <w:div w:id="688332992">
          <w:marLeft w:val="0"/>
          <w:marRight w:val="0"/>
          <w:marTop w:val="0"/>
          <w:marBottom w:val="0"/>
          <w:divBdr>
            <w:top w:val="none" w:sz="0" w:space="0" w:color="auto"/>
            <w:left w:val="none" w:sz="0" w:space="0" w:color="auto"/>
            <w:bottom w:val="none" w:sz="0" w:space="0" w:color="auto"/>
            <w:right w:val="none" w:sz="0" w:space="0" w:color="auto"/>
          </w:divBdr>
        </w:div>
        <w:div w:id="845365249">
          <w:marLeft w:val="0"/>
          <w:marRight w:val="0"/>
          <w:marTop w:val="0"/>
          <w:marBottom w:val="0"/>
          <w:divBdr>
            <w:top w:val="none" w:sz="0" w:space="0" w:color="auto"/>
            <w:left w:val="none" w:sz="0" w:space="0" w:color="auto"/>
            <w:bottom w:val="none" w:sz="0" w:space="0" w:color="auto"/>
            <w:right w:val="none" w:sz="0" w:space="0" w:color="auto"/>
          </w:divBdr>
        </w:div>
        <w:div w:id="877162021">
          <w:marLeft w:val="0"/>
          <w:marRight w:val="0"/>
          <w:marTop w:val="0"/>
          <w:marBottom w:val="0"/>
          <w:divBdr>
            <w:top w:val="none" w:sz="0" w:space="0" w:color="auto"/>
            <w:left w:val="none" w:sz="0" w:space="0" w:color="auto"/>
            <w:bottom w:val="none" w:sz="0" w:space="0" w:color="auto"/>
            <w:right w:val="none" w:sz="0" w:space="0" w:color="auto"/>
          </w:divBdr>
        </w:div>
        <w:div w:id="939526565">
          <w:marLeft w:val="0"/>
          <w:marRight w:val="0"/>
          <w:marTop w:val="0"/>
          <w:marBottom w:val="0"/>
          <w:divBdr>
            <w:top w:val="none" w:sz="0" w:space="0" w:color="auto"/>
            <w:left w:val="none" w:sz="0" w:space="0" w:color="auto"/>
            <w:bottom w:val="none" w:sz="0" w:space="0" w:color="auto"/>
            <w:right w:val="none" w:sz="0" w:space="0" w:color="auto"/>
          </w:divBdr>
        </w:div>
        <w:div w:id="1016887517">
          <w:marLeft w:val="0"/>
          <w:marRight w:val="0"/>
          <w:marTop w:val="0"/>
          <w:marBottom w:val="0"/>
          <w:divBdr>
            <w:top w:val="none" w:sz="0" w:space="0" w:color="auto"/>
            <w:left w:val="none" w:sz="0" w:space="0" w:color="auto"/>
            <w:bottom w:val="none" w:sz="0" w:space="0" w:color="auto"/>
            <w:right w:val="none" w:sz="0" w:space="0" w:color="auto"/>
          </w:divBdr>
        </w:div>
        <w:div w:id="1136794787">
          <w:marLeft w:val="0"/>
          <w:marRight w:val="0"/>
          <w:marTop w:val="0"/>
          <w:marBottom w:val="0"/>
          <w:divBdr>
            <w:top w:val="none" w:sz="0" w:space="0" w:color="auto"/>
            <w:left w:val="none" w:sz="0" w:space="0" w:color="auto"/>
            <w:bottom w:val="none" w:sz="0" w:space="0" w:color="auto"/>
            <w:right w:val="none" w:sz="0" w:space="0" w:color="auto"/>
          </w:divBdr>
        </w:div>
        <w:div w:id="1659191127">
          <w:marLeft w:val="0"/>
          <w:marRight w:val="0"/>
          <w:marTop w:val="0"/>
          <w:marBottom w:val="0"/>
          <w:divBdr>
            <w:top w:val="none" w:sz="0" w:space="0" w:color="auto"/>
            <w:left w:val="none" w:sz="0" w:space="0" w:color="auto"/>
            <w:bottom w:val="none" w:sz="0" w:space="0" w:color="auto"/>
            <w:right w:val="none" w:sz="0" w:space="0" w:color="auto"/>
          </w:divBdr>
        </w:div>
        <w:div w:id="1690764289">
          <w:marLeft w:val="0"/>
          <w:marRight w:val="0"/>
          <w:marTop w:val="0"/>
          <w:marBottom w:val="0"/>
          <w:divBdr>
            <w:top w:val="none" w:sz="0" w:space="0" w:color="auto"/>
            <w:left w:val="none" w:sz="0" w:space="0" w:color="auto"/>
            <w:bottom w:val="none" w:sz="0" w:space="0" w:color="auto"/>
            <w:right w:val="none" w:sz="0" w:space="0" w:color="auto"/>
          </w:divBdr>
        </w:div>
        <w:div w:id="1698388730">
          <w:marLeft w:val="0"/>
          <w:marRight w:val="0"/>
          <w:marTop w:val="0"/>
          <w:marBottom w:val="0"/>
          <w:divBdr>
            <w:top w:val="none" w:sz="0" w:space="0" w:color="auto"/>
            <w:left w:val="none" w:sz="0" w:space="0" w:color="auto"/>
            <w:bottom w:val="none" w:sz="0" w:space="0" w:color="auto"/>
            <w:right w:val="none" w:sz="0" w:space="0" w:color="auto"/>
          </w:divBdr>
        </w:div>
        <w:div w:id="1805543278">
          <w:marLeft w:val="0"/>
          <w:marRight w:val="0"/>
          <w:marTop w:val="0"/>
          <w:marBottom w:val="0"/>
          <w:divBdr>
            <w:top w:val="none" w:sz="0" w:space="0" w:color="auto"/>
            <w:left w:val="none" w:sz="0" w:space="0" w:color="auto"/>
            <w:bottom w:val="none" w:sz="0" w:space="0" w:color="auto"/>
            <w:right w:val="none" w:sz="0" w:space="0" w:color="auto"/>
          </w:divBdr>
        </w:div>
        <w:div w:id="2027826581">
          <w:marLeft w:val="0"/>
          <w:marRight w:val="0"/>
          <w:marTop w:val="0"/>
          <w:marBottom w:val="0"/>
          <w:divBdr>
            <w:top w:val="none" w:sz="0" w:space="0" w:color="auto"/>
            <w:left w:val="none" w:sz="0" w:space="0" w:color="auto"/>
            <w:bottom w:val="none" w:sz="0" w:space="0" w:color="auto"/>
            <w:right w:val="none" w:sz="0" w:space="0" w:color="auto"/>
          </w:divBdr>
        </w:div>
        <w:div w:id="2079742360">
          <w:marLeft w:val="0"/>
          <w:marRight w:val="0"/>
          <w:marTop w:val="0"/>
          <w:marBottom w:val="0"/>
          <w:divBdr>
            <w:top w:val="none" w:sz="0" w:space="0" w:color="auto"/>
            <w:left w:val="none" w:sz="0" w:space="0" w:color="auto"/>
            <w:bottom w:val="none" w:sz="0" w:space="0" w:color="auto"/>
            <w:right w:val="none" w:sz="0" w:space="0" w:color="auto"/>
          </w:divBdr>
        </w:div>
      </w:divsChild>
    </w:div>
    <w:div w:id="1897231843">
      <w:bodyDiv w:val="1"/>
      <w:marLeft w:val="0"/>
      <w:marRight w:val="0"/>
      <w:marTop w:val="0"/>
      <w:marBottom w:val="0"/>
      <w:divBdr>
        <w:top w:val="none" w:sz="0" w:space="0" w:color="auto"/>
        <w:left w:val="none" w:sz="0" w:space="0" w:color="auto"/>
        <w:bottom w:val="none" w:sz="0" w:space="0" w:color="auto"/>
        <w:right w:val="none" w:sz="0" w:space="0" w:color="auto"/>
      </w:divBdr>
    </w:div>
    <w:div w:id="191774445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358729">
      <w:bodyDiv w:val="1"/>
      <w:marLeft w:val="0"/>
      <w:marRight w:val="0"/>
      <w:marTop w:val="0"/>
      <w:marBottom w:val="0"/>
      <w:divBdr>
        <w:top w:val="none" w:sz="0" w:space="0" w:color="auto"/>
        <w:left w:val="none" w:sz="0" w:space="0" w:color="auto"/>
        <w:bottom w:val="none" w:sz="0" w:space="0" w:color="auto"/>
        <w:right w:val="none" w:sz="0" w:space="0" w:color="auto"/>
      </w:divBdr>
    </w:div>
    <w:div w:id="1980761923">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895460">
      <w:bodyDiv w:val="1"/>
      <w:marLeft w:val="0"/>
      <w:marRight w:val="0"/>
      <w:marTop w:val="0"/>
      <w:marBottom w:val="0"/>
      <w:divBdr>
        <w:top w:val="none" w:sz="0" w:space="0" w:color="auto"/>
        <w:left w:val="none" w:sz="0" w:space="0" w:color="auto"/>
        <w:bottom w:val="none" w:sz="0" w:space="0" w:color="auto"/>
        <w:right w:val="none" w:sz="0" w:space="0" w:color="auto"/>
      </w:divBdr>
    </w:div>
    <w:div w:id="2090228020">
      <w:bodyDiv w:val="1"/>
      <w:marLeft w:val="0"/>
      <w:marRight w:val="0"/>
      <w:marTop w:val="0"/>
      <w:marBottom w:val="0"/>
      <w:divBdr>
        <w:top w:val="none" w:sz="0" w:space="0" w:color="auto"/>
        <w:left w:val="none" w:sz="0" w:space="0" w:color="auto"/>
        <w:bottom w:val="none" w:sz="0" w:space="0" w:color="auto"/>
        <w:right w:val="none" w:sz="0" w:space="0" w:color="auto"/>
      </w:divBdr>
    </w:div>
    <w:div w:id="2127239022">
      <w:bodyDiv w:val="1"/>
      <w:marLeft w:val="0"/>
      <w:marRight w:val="0"/>
      <w:marTop w:val="0"/>
      <w:marBottom w:val="0"/>
      <w:divBdr>
        <w:top w:val="none" w:sz="0" w:space="0" w:color="auto"/>
        <w:left w:val="none" w:sz="0" w:space="0" w:color="auto"/>
        <w:bottom w:val="none" w:sz="0" w:space="0" w:color="auto"/>
        <w:right w:val="none" w:sz="0" w:space="0" w:color="auto"/>
      </w:divBdr>
    </w:div>
    <w:div w:id="213263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1ka.si/a/945f00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7314</Words>
  <Characters>41690</Characters>
  <Application>Microsoft Office Word</Application>
  <DocSecurity>0</DocSecurity>
  <Lines>347</Lines>
  <Paragraphs>97</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Jurij Mezek</cp:lastModifiedBy>
  <cp:revision>16</cp:revision>
  <cp:lastPrinted>2023-02-27T08:29:00Z</cp:lastPrinted>
  <dcterms:created xsi:type="dcterms:W3CDTF">2023-02-26T22:57:00Z</dcterms:created>
  <dcterms:modified xsi:type="dcterms:W3CDTF">2023-03-08T07:57:00Z</dcterms:modified>
</cp:coreProperties>
</file>